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EBA8F" w14:textId="68CFF13F" w:rsidR="00681807" w:rsidRDefault="00681807" w:rsidP="00B265EC">
      <w:pPr>
        <w:pStyle w:val="Title"/>
        <w:rPr>
          <w:rFonts w:eastAsiaTheme="minorHAnsi" w:cstheme="majorHAnsi"/>
          <w:b/>
          <w:sz w:val="36"/>
        </w:rPr>
      </w:pPr>
      <w:r w:rsidRPr="00681807">
        <w:rPr>
          <w:rFonts w:eastAsiaTheme="minorHAnsi" w:cstheme="majorHAnsi"/>
          <w:b/>
          <w:noProof/>
          <w:sz w:val="36"/>
        </w:rPr>
        <w:drawing>
          <wp:anchor distT="0" distB="0" distL="114300" distR="114300" simplePos="0" relativeHeight="251661312" behindDoc="0" locked="0" layoutInCell="1" allowOverlap="1" wp14:anchorId="7B74CB7A" wp14:editId="28451CCF">
            <wp:simplePos x="0" y="0"/>
            <wp:positionH relativeFrom="page">
              <wp:posOffset>5195452</wp:posOffset>
            </wp:positionH>
            <wp:positionV relativeFrom="paragraph">
              <wp:posOffset>-365789</wp:posOffset>
            </wp:positionV>
            <wp:extent cx="2242820" cy="884555"/>
            <wp:effectExtent l="0" t="0" r="5080" b="0"/>
            <wp:wrapNone/>
            <wp:docPr id="5" name="Picture 4" descr="NIHR mhpru logo_rgb no N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NIHR mhpru logo_rgb no NIHR.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2820" cy="884555"/>
                    </a:xfrm>
                    <a:prstGeom prst="rect">
                      <a:avLst/>
                    </a:prstGeom>
                  </pic:spPr>
                </pic:pic>
              </a:graphicData>
            </a:graphic>
          </wp:anchor>
        </w:drawing>
      </w:r>
      <w:r w:rsidRPr="00681807">
        <w:rPr>
          <w:rFonts w:eastAsiaTheme="minorHAnsi" w:cstheme="majorHAnsi"/>
          <w:b/>
          <w:noProof/>
          <w:sz w:val="36"/>
        </w:rPr>
        <w:drawing>
          <wp:anchor distT="0" distB="0" distL="114300" distR="114300" simplePos="0" relativeHeight="251659264" behindDoc="0" locked="0" layoutInCell="1" allowOverlap="1" wp14:anchorId="23175217" wp14:editId="4739F8B5">
            <wp:simplePos x="0" y="0"/>
            <wp:positionH relativeFrom="page">
              <wp:align>right</wp:align>
            </wp:positionH>
            <wp:positionV relativeFrom="paragraph">
              <wp:posOffset>-457200</wp:posOffset>
            </wp:positionV>
            <wp:extent cx="7562586" cy="1781175"/>
            <wp:effectExtent l="0" t="0" r="635" b="0"/>
            <wp:wrapNone/>
            <wp:docPr id="4" name="Picture 3" descr="fusion-medical-animation-npjP0dCtoxo-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usion-medical-animation-npjP0dCtoxo-unsplash.jpg"/>
                    <pic:cNvPicPr>
                      <a:picLocks noChangeAspect="1"/>
                    </pic:cNvPicPr>
                  </pic:nvPicPr>
                  <pic:blipFill rotWithShape="1">
                    <a:blip r:embed="rId9" cstate="print">
                      <a:extLst>
                        <a:ext uri="{28A0092B-C50C-407E-A947-70E740481C1C}">
                          <a14:useLocalDpi xmlns:a14="http://schemas.microsoft.com/office/drawing/2010/main" val="0"/>
                        </a:ext>
                      </a:extLst>
                    </a:blip>
                    <a:srcRect b="58114"/>
                    <a:stretch/>
                  </pic:blipFill>
                  <pic:spPr>
                    <a:xfrm>
                      <a:off x="0" y="0"/>
                      <a:ext cx="7562586" cy="1781175"/>
                    </a:xfrm>
                    <a:prstGeom prst="rect">
                      <a:avLst/>
                    </a:prstGeom>
                  </pic:spPr>
                </pic:pic>
              </a:graphicData>
            </a:graphic>
            <wp14:sizeRelH relativeFrom="margin">
              <wp14:pctWidth>0</wp14:pctWidth>
            </wp14:sizeRelH>
            <wp14:sizeRelV relativeFrom="margin">
              <wp14:pctHeight>0</wp14:pctHeight>
            </wp14:sizeRelV>
          </wp:anchor>
        </w:drawing>
      </w:r>
    </w:p>
    <w:p w14:paraId="543DA691" w14:textId="738DD1BE" w:rsidR="00681807" w:rsidRDefault="00681807" w:rsidP="00B265EC">
      <w:pPr>
        <w:pStyle w:val="Title"/>
        <w:rPr>
          <w:rFonts w:eastAsiaTheme="minorHAnsi" w:cstheme="majorHAnsi"/>
          <w:b/>
          <w:sz w:val="36"/>
        </w:rPr>
      </w:pPr>
    </w:p>
    <w:p w14:paraId="1AAC12FB" w14:textId="22B45811" w:rsidR="00681807" w:rsidRDefault="00681807" w:rsidP="00B265EC">
      <w:pPr>
        <w:pStyle w:val="Title"/>
        <w:rPr>
          <w:rFonts w:eastAsiaTheme="minorHAnsi" w:cstheme="majorHAnsi"/>
          <w:b/>
          <w:sz w:val="36"/>
        </w:rPr>
      </w:pPr>
      <w:r w:rsidRPr="00681807">
        <w:rPr>
          <w:rFonts w:eastAsiaTheme="minorHAnsi" w:cstheme="majorHAnsi"/>
          <w:b/>
          <w:noProof/>
          <w:sz w:val="36"/>
        </w:rPr>
        <mc:AlternateContent>
          <mc:Choice Requires="wps">
            <w:drawing>
              <wp:anchor distT="0" distB="0" distL="114300" distR="114300" simplePos="0" relativeHeight="251660288" behindDoc="0" locked="0" layoutInCell="1" allowOverlap="1" wp14:anchorId="48DD2A7D" wp14:editId="1BEF34BC">
                <wp:simplePos x="0" y="0"/>
                <wp:positionH relativeFrom="margin">
                  <wp:posOffset>-96520</wp:posOffset>
                </wp:positionH>
                <wp:positionV relativeFrom="paragraph">
                  <wp:posOffset>89535</wp:posOffset>
                </wp:positionV>
                <wp:extent cx="6821170" cy="409575"/>
                <wp:effectExtent l="0" t="0" r="17780" b="28575"/>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21170" cy="409575"/>
                        </a:xfrm>
                        <a:prstGeom prst="rect">
                          <a:avLst/>
                        </a:prstGeom>
                        <a:solidFill>
                          <a:srgbClr val="60B273"/>
                        </a:solidFill>
                        <a:ln w="12700">
                          <a:solidFill>
                            <a:srgbClr val="1D148F"/>
                          </a:solidFill>
                        </a:ln>
                      </wps:spPr>
                      <wps:txbx>
                        <w:txbxContent>
                          <w:p w14:paraId="70D867F8" w14:textId="77777777" w:rsidR="0031283C" w:rsidRDefault="0031283C" w:rsidP="00681807">
                            <w:pPr>
                              <w:jc w:val="center"/>
                              <w:rPr>
                                <w:sz w:val="24"/>
                                <w:szCs w:val="24"/>
                              </w:rPr>
                            </w:pPr>
                            <w:r>
                              <w:rPr>
                                <w:rFonts w:ascii="Arial" w:eastAsiaTheme="majorEastAsia" w:hAnsi="Arial" w:cs="Arial"/>
                                <w:b/>
                                <w:bCs/>
                                <w:color w:val="000000" w:themeColor="text1"/>
                                <w:kern w:val="24"/>
                                <w:sz w:val="40"/>
                                <w:szCs w:val="40"/>
                                <w:lang w:val="en-US"/>
                              </w:rPr>
                              <w:t xml:space="preserve">COVID-19: </w:t>
                            </w:r>
                            <w:proofErr w:type="gramStart"/>
                            <w:r>
                              <w:rPr>
                                <w:rFonts w:ascii="Arial" w:eastAsiaTheme="majorEastAsia" w:hAnsi="Arial" w:cs="Arial"/>
                                <w:b/>
                                <w:bCs/>
                                <w:color w:val="000000" w:themeColor="text1"/>
                                <w:kern w:val="24"/>
                                <w:sz w:val="40"/>
                                <w:szCs w:val="40"/>
                                <w:lang w:val="en-US"/>
                              </w:rPr>
                              <w:t>What’s</w:t>
                            </w:r>
                            <w:proofErr w:type="gramEnd"/>
                            <w:r>
                              <w:rPr>
                                <w:rFonts w:ascii="Arial" w:eastAsiaTheme="majorEastAsia" w:hAnsi="Arial" w:cs="Arial"/>
                                <w:b/>
                                <w:bCs/>
                                <w:color w:val="000000" w:themeColor="text1"/>
                                <w:kern w:val="24"/>
                                <w:sz w:val="40"/>
                                <w:szCs w:val="40"/>
                                <w:lang w:val="en-US"/>
                              </w:rPr>
                              <w:t xml:space="preserve"> happening in mental health care?</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48DD2A7D" id="Title 1" o:spid="_x0000_s1026" style="position:absolute;margin-left:-7.6pt;margin-top:7.05pt;width:537.1pt;height:32.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" fillcolor="#60b273" strokecolor="#1d148f" strokeweight="1pt">
                <v:path arrowok="t"/>
                <o:lock v:ext="edit" grouping="t"/>
                <v:textbox>
                  <w:txbxContent>
                    <w:p w14:paraId="70D867F8" w14:textId="77777777" w:rsidR="0031283C" w:rsidRDefault="0031283C" w:rsidP="00681807">
                      <w:pPr>
                        <w:jc w:val="center"/>
                        <w:rPr>
                          <w:sz w:val="24"/>
                          <w:szCs w:val="24"/>
                        </w:rPr>
                      </w:pPr>
                      <w:r>
                        <w:rPr>
                          <w:rFonts w:ascii="Arial" w:eastAsiaTheme="majorEastAsia" w:hAnsi="Arial" w:cs="Arial"/>
                          <w:b/>
                          <w:bCs/>
                          <w:color w:val="000000" w:themeColor="text1"/>
                          <w:kern w:val="24"/>
                          <w:sz w:val="40"/>
                          <w:szCs w:val="40"/>
                          <w:lang w:val="en-US"/>
                        </w:rPr>
                        <w:t xml:space="preserve">COVID-19: </w:t>
                      </w:r>
                      <w:proofErr w:type="gramStart"/>
                      <w:r>
                        <w:rPr>
                          <w:rFonts w:ascii="Arial" w:eastAsiaTheme="majorEastAsia" w:hAnsi="Arial" w:cs="Arial"/>
                          <w:b/>
                          <w:bCs/>
                          <w:color w:val="000000" w:themeColor="text1"/>
                          <w:kern w:val="24"/>
                          <w:sz w:val="40"/>
                          <w:szCs w:val="40"/>
                          <w:lang w:val="en-US"/>
                        </w:rPr>
                        <w:t>What’s</w:t>
                      </w:r>
                      <w:proofErr w:type="gramEnd"/>
                      <w:r>
                        <w:rPr>
                          <w:rFonts w:ascii="Arial" w:eastAsiaTheme="majorEastAsia" w:hAnsi="Arial" w:cs="Arial"/>
                          <w:b/>
                          <w:bCs/>
                          <w:color w:val="000000" w:themeColor="text1"/>
                          <w:kern w:val="24"/>
                          <w:sz w:val="40"/>
                          <w:szCs w:val="40"/>
                          <w:lang w:val="en-US"/>
                        </w:rPr>
                        <w:t xml:space="preserve"> happening in mental health care?</w:t>
                      </w:r>
                    </w:p>
                  </w:txbxContent>
                </v:textbox>
                <w10:wrap anchorx="margin"/>
              </v:rect>
            </w:pict>
          </mc:Fallback>
        </mc:AlternateContent>
      </w:r>
    </w:p>
    <w:p w14:paraId="03E7DD3E" w14:textId="77777777" w:rsidR="002D6188" w:rsidRDefault="002D6188">
      <w:pPr>
        <w:rPr>
          <w:rFonts w:cstheme="minorHAnsi"/>
          <w:b/>
          <w:sz w:val="36"/>
        </w:rPr>
      </w:pPr>
    </w:p>
    <w:p w14:paraId="3FBCC2C4" w14:textId="77777777" w:rsidR="002D6188" w:rsidRPr="00B60137" w:rsidRDefault="002D6188">
      <w:pPr>
        <w:rPr>
          <w:rFonts w:cstheme="minorHAnsi"/>
          <w:b/>
          <w:szCs w:val="14"/>
        </w:rPr>
      </w:pPr>
    </w:p>
    <w:p w14:paraId="66D3BC78" w14:textId="645D14BC" w:rsidR="0053291D" w:rsidRPr="00FA33FD" w:rsidRDefault="00FA33FD" w:rsidP="0053291D">
      <w:pPr>
        <w:rPr>
          <w:sz w:val="20"/>
          <w:szCs w:val="20"/>
        </w:rPr>
      </w:pPr>
      <w:r w:rsidRPr="00FA33FD">
        <w:rPr>
          <w:rFonts w:asciiTheme="majorHAnsi" w:eastAsiaTheme="majorEastAsia" w:hAnsiTheme="majorHAnsi" w:cstheme="majorBidi"/>
          <w:b/>
          <w:bCs/>
          <w:spacing w:val="-10"/>
          <w:kern w:val="28"/>
          <w:sz w:val="52"/>
          <w:szCs w:val="52"/>
        </w:rPr>
        <w:t>Impact on mental health care and on mental health service users of the COVID-19 pandemic: a mixed methods survey of UK mental health care staff</w:t>
      </w:r>
    </w:p>
    <w:p w14:paraId="5FC4D9C6" w14:textId="5AC53ADB" w:rsidR="0053291D" w:rsidRPr="00FA33FD" w:rsidRDefault="0053291D" w:rsidP="0053291D">
      <w:pPr>
        <w:rPr>
          <w:sz w:val="52"/>
          <w:szCs w:val="52"/>
        </w:rPr>
      </w:pPr>
      <w:r w:rsidRPr="00FA33FD">
        <w:rPr>
          <w:sz w:val="52"/>
          <w:szCs w:val="52"/>
        </w:rPr>
        <w:t>Supplementary report</w:t>
      </w:r>
    </w:p>
    <w:p w14:paraId="3AC6AA65" w14:textId="0F94424D" w:rsidR="0053291D" w:rsidRPr="00FA33FD" w:rsidRDefault="00FA33FD" w:rsidP="0053291D">
      <w:pPr>
        <w:rPr>
          <w:sz w:val="40"/>
          <w:szCs w:val="40"/>
        </w:rPr>
      </w:pPr>
      <w:r w:rsidRPr="00FA33FD">
        <w:rPr>
          <w:sz w:val="40"/>
          <w:szCs w:val="40"/>
        </w:rPr>
        <w:t>12 June 2020</w:t>
      </w:r>
    </w:p>
    <w:p w14:paraId="72676B07" w14:textId="77777777" w:rsidR="00FA33FD" w:rsidRDefault="00FA33FD" w:rsidP="002D6188">
      <w:pPr>
        <w:rPr>
          <w:sz w:val="24"/>
          <w:szCs w:val="24"/>
        </w:rPr>
      </w:pPr>
    </w:p>
    <w:p w14:paraId="024E524E" w14:textId="32EE134E" w:rsidR="003A3084" w:rsidRPr="00835DED" w:rsidRDefault="00FA33FD" w:rsidP="002D6188">
      <w:pPr>
        <w:rPr>
          <w:sz w:val="24"/>
          <w:szCs w:val="24"/>
        </w:rPr>
      </w:pPr>
      <w:r>
        <w:rPr>
          <w:sz w:val="24"/>
          <w:szCs w:val="24"/>
        </w:rPr>
        <w:t>Authors</w:t>
      </w:r>
      <w:r w:rsidR="003A3084" w:rsidRPr="00835DED">
        <w:rPr>
          <w:sz w:val="24"/>
          <w:szCs w:val="24"/>
        </w:rPr>
        <w:t xml:space="preserve"> and their institutions:</w:t>
      </w:r>
    </w:p>
    <w:p w14:paraId="3671AF89" w14:textId="45E93A58" w:rsidR="00FA33FD" w:rsidRDefault="00FA33FD" w:rsidP="00FA33FD">
      <w:pPr>
        <w:spacing w:line="360" w:lineRule="auto"/>
      </w:pPr>
      <w:r w:rsidRPr="6DC0DCD7">
        <w:t>Sonia Johnson</w:t>
      </w:r>
      <w:r w:rsidRPr="6DC0DCD7">
        <w:rPr>
          <w:vertAlign w:val="superscript"/>
        </w:rPr>
        <w:t>1,2</w:t>
      </w:r>
      <w:r w:rsidRPr="6DC0DCD7">
        <w:t>, Christian Dalton-Locke*</w:t>
      </w:r>
      <w:r w:rsidRPr="6DC0DCD7">
        <w:rPr>
          <w:vertAlign w:val="superscript"/>
        </w:rPr>
        <w:t>1</w:t>
      </w:r>
      <w:r w:rsidRPr="6DC0DCD7">
        <w:t>, Norha Vera San Juan</w:t>
      </w:r>
      <w:r w:rsidRPr="6DC0DCD7">
        <w:rPr>
          <w:vertAlign w:val="superscript"/>
        </w:rPr>
        <w:t>3</w:t>
      </w:r>
      <w:r w:rsidRPr="6DC0DCD7">
        <w:t>, Una Foye</w:t>
      </w:r>
      <w:r w:rsidRPr="6DC0DCD7">
        <w:rPr>
          <w:vertAlign w:val="superscript"/>
        </w:rPr>
        <w:t>3</w:t>
      </w:r>
      <w:r w:rsidRPr="6DC0DCD7">
        <w:t>, Sian Oram</w:t>
      </w:r>
      <w:r w:rsidRPr="6DC0DCD7">
        <w:rPr>
          <w:vertAlign w:val="superscript"/>
        </w:rPr>
        <w:t>3</w:t>
      </w:r>
      <w:r w:rsidRPr="6DC0DCD7">
        <w:t>, Alexandra Pap</w:t>
      </w:r>
      <w:r w:rsidR="002E7D0D">
        <w:t>a</w:t>
      </w:r>
      <w:r w:rsidRPr="6DC0DCD7">
        <w:t>michail</w:t>
      </w:r>
      <w:r w:rsidRPr="6DC0DCD7">
        <w:rPr>
          <w:vertAlign w:val="superscript"/>
        </w:rPr>
        <w:t>3</w:t>
      </w:r>
      <w:r w:rsidRPr="6DC0DCD7">
        <w:t>, Sabine Landau</w:t>
      </w:r>
      <w:r w:rsidRPr="6DC0DCD7">
        <w:rPr>
          <w:vertAlign w:val="superscript"/>
        </w:rPr>
        <w:t>3</w:t>
      </w:r>
      <w:r w:rsidRPr="6DC0DCD7">
        <w:t>, Rachel Rowan Olive</w:t>
      </w:r>
      <w:r w:rsidRPr="6DC0DCD7">
        <w:rPr>
          <w:vertAlign w:val="superscript"/>
        </w:rPr>
        <w:t>4</w:t>
      </w:r>
      <w:r w:rsidRPr="6DC0DCD7">
        <w:t>, Tamar Jeynes</w:t>
      </w:r>
      <w:r w:rsidRPr="6DC0DCD7">
        <w:rPr>
          <w:vertAlign w:val="superscript"/>
        </w:rPr>
        <w:t>4</w:t>
      </w:r>
      <w:r w:rsidRPr="6DC0DCD7">
        <w:t>, Prisha Shah</w:t>
      </w:r>
      <w:r w:rsidRPr="6DC0DCD7">
        <w:rPr>
          <w:vertAlign w:val="superscript"/>
        </w:rPr>
        <w:t>4</w:t>
      </w:r>
      <w:r w:rsidRPr="6DC0DCD7">
        <w:t>, Luke Sheridan Rains</w:t>
      </w:r>
      <w:r w:rsidRPr="6DC0DCD7">
        <w:rPr>
          <w:vertAlign w:val="superscript"/>
        </w:rPr>
        <w:t>1</w:t>
      </w:r>
      <w:r w:rsidRPr="6DC0DCD7">
        <w:t>, Brynmor Lloyd-Evans</w:t>
      </w:r>
      <w:r w:rsidRPr="6DC0DCD7">
        <w:rPr>
          <w:vertAlign w:val="superscript"/>
        </w:rPr>
        <w:t>1</w:t>
      </w:r>
      <w:r w:rsidRPr="6DC0DCD7">
        <w:t>, Sarah Carr</w:t>
      </w:r>
      <w:r w:rsidRPr="6DC0DCD7">
        <w:rPr>
          <w:vertAlign w:val="superscript"/>
        </w:rPr>
        <w:t>5</w:t>
      </w:r>
      <w:r w:rsidRPr="6DC0DCD7">
        <w:t>, Helen Killaspy</w:t>
      </w:r>
      <w:r w:rsidRPr="6DC0DCD7">
        <w:rPr>
          <w:vertAlign w:val="superscript"/>
        </w:rPr>
        <w:t>1,2</w:t>
      </w:r>
      <w:r w:rsidRPr="6DC0DCD7">
        <w:t>, Steve Gillard</w:t>
      </w:r>
      <w:r w:rsidRPr="6DC0DCD7">
        <w:rPr>
          <w:vertAlign w:val="superscript"/>
        </w:rPr>
        <w:t>6</w:t>
      </w:r>
      <w:r w:rsidRPr="6DC0DCD7">
        <w:t>, Alan Simpson</w:t>
      </w:r>
      <w:r w:rsidRPr="6DC0DCD7">
        <w:rPr>
          <w:vertAlign w:val="superscript"/>
        </w:rPr>
        <w:t>2,7</w:t>
      </w:r>
      <w:r w:rsidRPr="6DC0DCD7">
        <w:t xml:space="preserve">, and </w:t>
      </w:r>
      <w:r w:rsidR="002E7D0D">
        <w:t>T</w:t>
      </w:r>
      <w:r w:rsidRPr="6DC0DCD7">
        <w:t>he COVID-19 Mental Health Policy Research Unit Group**</w:t>
      </w:r>
    </w:p>
    <w:p w14:paraId="4267F210" w14:textId="77777777" w:rsidR="00FA33FD" w:rsidRPr="00426206" w:rsidRDefault="00FA33FD" w:rsidP="00FA33FD">
      <w:pPr>
        <w:spacing w:line="240" w:lineRule="auto"/>
        <w:rPr>
          <w:sz w:val="20"/>
          <w:szCs w:val="20"/>
        </w:rPr>
      </w:pPr>
      <w:r w:rsidRPr="00426206">
        <w:rPr>
          <w:sz w:val="20"/>
          <w:szCs w:val="20"/>
        </w:rPr>
        <w:t>SJ and CDL are joint first authors</w:t>
      </w:r>
    </w:p>
    <w:p w14:paraId="28BE1ABE" w14:textId="77777777" w:rsidR="00FA33FD" w:rsidRPr="00426206" w:rsidRDefault="00FA33FD" w:rsidP="00FA33FD">
      <w:pPr>
        <w:spacing w:line="240" w:lineRule="auto"/>
        <w:rPr>
          <w:sz w:val="20"/>
          <w:szCs w:val="20"/>
        </w:rPr>
      </w:pPr>
      <w:r w:rsidRPr="00426206">
        <w:rPr>
          <w:sz w:val="20"/>
          <w:szCs w:val="20"/>
        </w:rPr>
        <w:t>*Corresponding author (</w:t>
      </w:r>
      <w:hyperlink r:id="rId10" w:history="1">
        <w:r w:rsidRPr="00426206">
          <w:rPr>
            <w:rStyle w:val="Hyperlink"/>
            <w:sz w:val="20"/>
            <w:szCs w:val="20"/>
          </w:rPr>
          <w:t>c.dalton-locke@ucl.ac.uk</w:t>
        </w:r>
      </w:hyperlink>
      <w:r w:rsidRPr="00426206">
        <w:rPr>
          <w:sz w:val="20"/>
          <w:szCs w:val="20"/>
        </w:rPr>
        <w:t>)</w:t>
      </w:r>
    </w:p>
    <w:p w14:paraId="55C03BC0" w14:textId="0DFC4BE6" w:rsidR="00FA33FD" w:rsidRPr="00426206" w:rsidRDefault="00FA33FD" w:rsidP="00FA33FD">
      <w:pPr>
        <w:spacing w:line="240" w:lineRule="auto"/>
        <w:rPr>
          <w:rFonts w:ascii="Calibri" w:eastAsia="Calibri" w:hAnsi="Calibri" w:cs="Calibri"/>
          <w:sz w:val="20"/>
          <w:szCs w:val="20"/>
          <w:vertAlign w:val="superscript"/>
        </w:rPr>
      </w:pPr>
      <w:r w:rsidRPr="00426206">
        <w:rPr>
          <w:sz w:val="20"/>
          <w:szCs w:val="20"/>
        </w:rPr>
        <w:t>**</w:t>
      </w:r>
      <w:r w:rsidRPr="00426206">
        <w:rPr>
          <w:rFonts w:ascii="Calibri" w:eastAsia="Calibri" w:hAnsi="Calibri" w:cs="Calibri"/>
          <w:sz w:val="20"/>
          <w:szCs w:val="20"/>
        </w:rPr>
        <w:t>List of group members: Andy Bell</w:t>
      </w:r>
      <w:r w:rsidRPr="00426206">
        <w:rPr>
          <w:rFonts w:ascii="Calibri" w:eastAsia="Calibri" w:hAnsi="Calibri" w:cs="Calibri"/>
          <w:sz w:val="20"/>
          <w:szCs w:val="20"/>
          <w:vertAlign w:val="superscript"/>
        </w:rPr>
        <w:t>8</w:t>
      </w:r>
      <w:r w:rsidRPr="00426206">
        <w:rPr>
          <w:rFonts w:ascii="Calibri" w:eastAsia="Calibri" w:hAnsi="Calibri" w:cs="Calibri"/>
          <w:sz w:val="20"/>
          <w:szCs w:val="20"/>
        </w:rPr>
        <w:t>, Francesca Bentivegna</w:t>
      </w:r>
      <w:r w:rsidRPr="00426206">
        <w:rPr>
          <w:rFonts w:ascii="Calibri" w:eastAsia="Calibri" w:hAnsi="Calibri" w:cs="Calibri"/>
          <w:sz w:val="20"/>
          <w:szCs w:val="20"/>
          <w:vertAlign w:val="superscript"/>
        </w:rPr>
        <w:t>1</w:t>
      </w:r>
      <w:r w:rsidRPr="00426206">
        <w:rPr>
          <w:rFonts w:ascii="Calibri" w:eastAsia="Calibri" w:hAnsi="Calibri" w:cs="Calibri"/>
          <w:sz w:val="20"/>
          <w:szCs w:val="20"/>
        </w:rPr>
        <w:t>, Joseph Botham</w:t>
      </w:r>
      <w:r w:rsidRPr="00426206">
        <w:rPr>
          <w:rFonts w:ascii="Calibri" w:eastAsia="Calibri" w:hAnsi="Calibri" w:cs="Calibri"/>
          <w:sz w:val="20"/>
          <w:szCs w:val="20"/>
          <w:vertAlign w:val="superscript"/>
        </w:rPr>
        <w:t>3</w:t>
      </w:r>
      <w:r w:rsidRPr="00426206">
        <w:rPr>
          <w:rFonts w:ascii="Calibri" w:eastAsia="Calibri" w:hAnsi="Calibri" w:cs="Calibri"/>
          <w:sz w:val="20"/>
          <w:szCs w:val="20"/>
        </w:rPr>
        <w:t xml:space="preserve">, </w:t>
      </w:r>
      <w:r w:rsidR="00766EB6">
        <w:rPr>
          <w:rFonts w:ascii="Calibri" w:eastAsia="Calibri" w:hAnsi="Calibri" w:cs="Calibri"/>
          <w:sz w:val="20"/>
          <w:szCs w:val="20"/>
        </w:rPr>
        <w:t xml:space="preserve">Julian </w:t>
      </w:r>
      <w:r w:rsidRPr="00426206">
        <w:rPr>
          <w:rFonts w:ascii="Calibri" w:eastAsia="Calibri" w:hAnsi="Calibri" w:cs="Calibri"/>
          <w:sz w:val="20"/>
          <w:szCs w:val="20"/>
        </w:rPr>
        <w:t>Edbrooke-Childs</w:t>
      </w:r>
      <w:r w:rsidRPr="00426206">
        <w:rPr>
          <w:rFonts w:ascii="Calibri" w:eastAsia="Calibri" w:hAnsi="Calibri" w:cs="Calibri"/>
          <w:sz w:val="20"/>
          <w:szCs w:val="20"/>
          <w:vertAlign w:val="superscript"/>
        </w:rPr>
        <w:t>9</w:t>
      </w:r>
      <w:r w:rsidRPr="00426206">
        <w:rPr>
          <w:rFonts w:ascii="Calibri" w:eastAsia="Calibri" w:hAnsi="Calibri" w:cs="Calibri"/>
          <w:sz w:val="20"/>
          <w:szCs w:val="20"/>
        </w:rPr>
        <w:t>, Lucy Goldsmith</w:t>
      </w:r>
      <w:r w:rsidRPr="00426206">
        <w:rPr>
          <w:rFonts w:ascii="Calibri" w:eastAsia="Calibri" w:hAnsi="Calibri" w:cs="Calibri"/>
          <w:sz w:val="20"/>
          <w:szCs w:val="20"/>
          <w:vertAlign w:val="superscript"/>
        </w:rPr>
        <w:t>6</w:t>
      </w:r>
      <w:r w:rsidRPr="00426206">
        <w:rPr>
          <w:rFonts w:ascii="Calibri" w:eastAsia="Calibri" w:hAnsi="Calibri" w:cs="Calibri"/>
          <w:sz w:val="20"/>
          <w:szCs w:val="20"/>
        </w:rPr>
        <w:t>, Lisa Grünwald</w:t>
      </w:r>
      <w:r w:rsidRPr="00426206">
        <w:rPr>
          <w:rFonts w:ascii="Calibri" w:eastAsia="Calibri" w:hAnsi="Calibri" w:cs="Calibri"/>
          <w:sz w:val="20"/>
          <w:szCs w:val="20"/>
          <w:vertAlign w:val="superscript"/>
        </w:rPr>
        <w:t>1,10</w:t>
      </w:r>
      <w:r w:rsidRPr="00426206">
        <w:rPr>
          <w:rFonts w:ascii="Calibri" w:eastAsia="Calibri" w:hAnsi="Calibri" w:cs="Calibri"/>
          <w:sz w:val="20"/>
          <w:szCs w:val="20"/>
        </w:rPr>
        <w:t>, Jasmine Harju-Seppänen</w:t>
      </w:r>
      <w:r w:rsidRPr="00426206">
        <w:rPr>
          <w:rFonts w:ascii="Calibri" w:eastAsia="Calibri" w:hAnsi="Calibri" w:cs="Calibri"/>
          <w:sz w:val="20"/>
          <w:szCs w:val="20"/>
          <w:vertAlign w:val="superscript"/>
        </w:rPr>
        <w:t>1,11</w:t>
      </w:r>
      <w:r w:rsidRPr="00426206">
        <w:rPr>
          <w:rFonts w:ascii="Calibri" w:eastAsia="Calibri" w:hAnsi="Calibri" w:cs="Calibri"/>
          <w:sz w:val="20"/>
          <w:szCs w:val="20"/>
        </w:rPr>
        <w:t>, Stephani Hatch</w:t>
      </w:r>
      <w:r w:rsidRPr="00426206">
        <w:rPr>
          <w:rFonts w:ascii="Calibri" w:eastAsia="Calibri" w:hAnsi="Calibri" w:cs="Calibri"/>
          <w:sz w:val="20"/>
          <w:szCs w:val="20"/>
          <w:vertAlign w:val="superscript"/>
        </w:rPr>
        <w:t>3</w:t>
      </w:r>
      <w:r w:rsidRPr="00426206">
        <w:rPr>
          <w:rFonts w:ascii="Calibri" w:eastAsia="Calibri" w:hAnsi="Calibri" w:cs="Calibri"/>
          <w:sz w:val="20"/>
          <w:szCs w:val="20"/>
        </w:rPr>
        <w:t>, Claire Henderson</w:t>
      </w:r>
      <w:r w:rsidRPr="00426206">
        <w:rPr>
          <w:rFonts w:ascii="Calibri" w:eastAsia="Calibri" w:hAnsi="Calibri" w:cs="Calibri"/>
          <w:sz w:val="20"/>
          <w:szCs w:val="20"/>
          <w:vertAlign w:val="superscript"/>
        </w:rPr>
        <w:t>3</w:t>
      </w:r>
      <w:r w:rsidRPr="00426206">
        <w:rPr>
          <w:rFonts w:ascii="Calibri" w:eastAsia="Calibri" w:hAnsi="Calibri" w:cs="Calibri"/>
          <w:sz w:val="20"/>
          <w:szCs w:val="20"/>
        </w:rPr>
        <w:t>, Louise Howard</w:t>
      </w:r>
      <w:r w:rsidRPr="00426206">
        <w:rPr>
          <w:rFonts w:ascii="Calibri" w:eastAsia="Calibri" w:hAnsi="Calibri" w:cs="Calibri"/>
          <w:sz w:val="20"/>
          <w:szCs w:val="20"/>
          <w:vertAlign w:val="superscript"/>
        </w:rPr>
        <w:t>3</w:t>
      </w:r>
      <w:r w:rsidRPr="00426206">
        <w:rPr>
          <w:rFonts w:ascii="Calibri" w:eastAsia="Calibri" w:hAnsi="Calibri" w:cs="Calibri"/>
          <w:sz w:val="20"/>
          <w:szCs w:val="20"/>
        </w:rPr>
        <w:t>, Rebecca Lane</w:t>
      </w:r>
      <w:r w:rsidRPr="00426206">
        <w:rPr>
          <w:rFonts w:ascii="Calibri" w:eastAsia="Calibri" w:hAnsi="Calibri" w:cs="Calibri"/>
          <w:sz w:val="20"/>
          <w:szCs w:val="20"/>
          <w:vertAlign w:val="superscript"/>
        </w:rPr>
        <w:t>9</w:t>
      </w:r>
      <w:r w:rsidRPr="00426206">
        <w:rPr>
          <w:rFonts w:ascii="Calibri" w:eastAsia="Calibri" w:hAnsi="Calibri" w:cs="Calibri"/>
          <w:sz w:val="20"/>
          <w:szCs w:val="20"/>
        </w:rPr>
        <w:t>, Sarah Ledden</w:t>
      </w:r>
      <w:r w:rsidRPr="00426206">
        <w:rPr>
          <w:rFonts w:ascii="Calibri" w:eastAsia="Calibri" w:hAnsi="Calibri" w:cs="Calibri"/>
          <w:sz w:val="20"/>
          <w:szCs w:val="20"/>
          <w:vertAlign w:val="superscript"/>
        </w:rPr>
        <w:t>1</w:t>
      </w:r>
      <w:r w:rsidRPr="00426206">
        <w:rPr>
          <w:rFonts w:ascii="Calibri" w:eastAsia="Calibri" w:hAnsi="Calibri" w:cs="Calibri"/>
          <w:sz w:val="20"/>
          <w:szCs w:val="20"/>
        </w:rPr>
        <w:t>, Monica Leverton</w:t>
      </w:r>
      <w:r w:rsidRPr="00426206">
        <w:rPr>
          <w:rFonts w:ascii="Calibri" w:eastAsia="Calibri" w:hAnsi="Calibri" w:cs="Calibri"/>
          <w:sz w:val="20"/>
          <w:szCs w:val="20"/>
          <w:vertAlign w:val="superscript"/>
        </w:rPr>
        <w:t>1</w:t>
      </w:r>
      <w:r w:rsidRPr="00426206">
        <w:rPr>
          <w:rFonts w:ascii="Calibri" w:eastAsia="Calibri" w:hAnsi="Calibri" w:cs="Calibri"/>
          <w:sz w:val="20"/>
          <w:szCs w:val="20"/>
        </w:rPr>
        <w:t xml:space="preserve">, </w:t>
      </w:r>
      <w:r w:rsidR="002E7D0D" w:rsidRPr="00426206">
        <w:rPr>
          <w:rFonts w:ascii="Calibri" w:eastAsia="Calibri" w:hAnsi="Calibri" w:cs="Calibri"/>
          <w:sz w:val="20"/>
          <w:szCs w:val="20"/>
        </w:rPr>
        <w:t>Jo Lomani</w:t>
      </w:r>
      <w:r w:rsidR="002E7D0D" w:rsidRPr="00426206">
        <w:rPr>
          <w:rFonts w:ascii="Calibri" w:eastAsia="Calibri" w:hAnsi="Calibri" w:cs="Calibri"/>
          <w:sz w:val="20"/>
          <w:szCs w:val="20"/>
          <w:vertAlign w:val="superscript"/>
        </w:rPr>
        <w:t>6</w:t>
      </w:r>
      <w:r w:rsidR="002E7D0D" w:rsidRPr="00426206">
        <w:rPr>
          <w:rFonts w:ascii="Calibri" w:eastAsia="Calibri" w:hAnsi="Calibri" w:cs="Calibri"/>
          <w:sz w:val="20"/>
          <w:szCs w:val="20"/>
        </w:rPr>
        <w:t xml:space="preserve">, </w:t>
      </w:r>
      <w:r w:rsidRPr="00426206">
        <w:rPr>
          <w:rFonts w:ascii="Calibri" w:eastAsia="Calibri" w:hAnsi="Calibri" w:cs="Calibri"/>
          <w:sz w:val="20"/>
          <w:szCs w:val="20"/>
        </w:rPr>
        <w:t>Natasha Lyons</w:t>
      </w:r>
      <w:r w:rsidRPr="00426206">
        <w:rPr>
          <w:rFonts w:ascii="Calibri" w:eastAsia="Calibri" w:hAnsi="Calibri" w:cs="Calibri"/>
          <w:sz w:val="20"/>
          <w:szCs w:val="20"/>
          <w:vertAlign w:val="superscript"/>
        </w:rPr>
        <w:t>1</w:t>
      </w:r>
      <w:r w:rsidRPr="00426206">
        <w:rPr>
          <w:rFonts w:ascii="Calibri" w:eastAsia="Calibri" w:hAnsi="Calibri" w:cs="Calibri"/>
          <w:sz w:val="20"/>
          <w:szCs w:val="20"/>
        </w:rPr>
        <w:t>, Paul McCrone</w:t>
      </w:r>
      <w:r w:rsidRPr="00426206">
        <w:rPr>
          <w:rFonts w:ascii="Calibri" w:eastAsia="Calibri" w:hAnsi="Calibri" w:cs="Calibri"/>
          <w:sz w:val="20"/>
          <w:szCs w:val="20"/>
          <w:vertAlign w:val="superscript"/>
        </w:rPr>
        <w:t>12</w:t>
      </w:r>
      <w:r w:rsidRPr="00426206">
        <w:rPr>
          <w:rFonts w:ascii="Calibri" w:eastAsia="Calibri" w:hAnsi="Calibri" w:cs="Calibri"/>
          <w:sz w:val="20"/>
          <w:szCs w:val="20"/>
        </w:rPr>
        <w:t>, Chukwuma U Ntephe</w:t>
      </w:r>
      <w:r w:rsidRPr="00426206">
        <w:rPr>
          <w:rFonts w:ascii="Calibri" w:eastAsia="Calibri" w:hAnsi="Calibri" w:cs="Calibri"/>
          <w:sz w:val="20"/>
          <w:szCs w:val="20"/>
          <w:vertAlign w:val="superscript"/>
        </w:rPr>
        <w:t>1,13</w:t>
      </w:r>
      <w:r w:rsidRPr="00426206">
        <w:rPr>
          <w:rFonts w:ascii="Calibri" w:eastAsia="Calibri" w:hAnsi="Calibri" w:cs="Calibri"/>
          <w:sz w:val="20"/>
          <w:szCs w:val="20"/>
        </w:rPr>
        <w:t xml:space="preserve">, Josephine </w:t>
      </w:r>
      <w:proofErr w:type="spellStart"/>
      <w:r w:rsidRPr="00426206">
        <w:rPr>
          <w:rFonts w:ascii="Calibri" w:eastAsia="Calibri" w:hAnsi="Calibri" w:cs="Calibri"/>
          <w:sz w:val="20"/>
          <w:szCs w:val="20"/>
        </w:rPr>
        <w:t>Enyonam</w:t>
      </w:r>
      <w:proofErr w:type="spellEnd"/>
      <w:r w:rsidRPr="00426206">
        <w:rPr>
          <w:rFonts w:ascii="Calibri" w:eastAsia="Calibri" w:hAnsi="Calibri" w:cs="Calibri"/>
          <w:sz w:val="20"/>
          <w:szCs w:val="20"/>
        </w:rPr>
        <w:t xml:space="preserve"> Ocloo</w:t>
      </w:r>
      <w:r w:rsidRPr="00426206">
        <w:rPr>
          <w:rFonts w:ascii="Calibri" w:eastAsia="Calibri" w:hAnsi="Calibri" w:cs="Calibri"/>
          <w:sz w:val="20"/>
          <w:szCs w:val="20"/>
          <w:vertAlign w:val="superscript"/>
        </w:rPr>
        <w:t>3</w:t>
      </w:r>
      <w:r w:rsidRPr="00426206">
        <w:rPr>
          <w:rFonts w:ascii="Calibri" w:eastAsia="Calibri" w:hAnsi="Calibri" w:cs="Calibri"/>
          <w:sz w:val="20"/>
          <w:szCs w:val="20"/>
        </w:rPr>
        <w:t>, David Osborn</w:t>
      </w:r>
      <w:r w:rsidRPr="00426206">
        <w:rPr>
          <w:rFonts w:ascii="Calibri" w:eastAsia="Calibri" w:hAnsi="Calibri" w:cs="Calibri"/>
          <w:sz w:val="20"/>
          <w:szCs w:val="20"/>
          <w:vertAlign w:val="superscript"/>
        </w:rPr>
        <w:t>1,2</w:t>
      </w:r>
      <w:r w:rsidRPr="00426206">
        <w:rPr>
          <w:rFonts w:ascii="Calibri" w:eastAsia="Calibri" w:hAnsi="Calibri" w:cs="Calibri"/>
          <w:sz w:val="20"/>
          <w:szCs w:val="20"/>
        </w:rPr>
        <w:t>, Steve Pilling</w:t>
      </w:r>
      <w:r w:rsidRPr="00426206">
        <w:rPr>
          <w:rFonts w:ascii="Calibri" w:eastAsia="Calibri" w:hAnsi="Calibri" w:cs="Calibri"/>
          <w:sz w:val="20"/>
          <w:szCs w:val="20"/>
          <w:vertAlign w:val="superscript"/>
        </w:rPr>
        <w:t>11</w:t>
      </w:r>
      <w:r w:rsidRPr="00426206">
        <w:rPr>
          <w:rFonts w:ascii="Calibri" w:eastAsia="Calibri" w:hAnsi="Calibri" w:cs="Calibri"/>
          <w:sz w:val="20"/>
          <w:szCs w:val="20"/>
        </w:rPr>
        <w:t>, Konstantina Poursanidou</w:t>
      </w:r>
      <w:r w:rsidRPr="00426206">
        <w:rPr>
          <w:rFonts w:ascii="Calibri" w:eastAsia="Calibri" w:hAnsi="Calibri" w:cs="Calibri"/>
          <w:sz w:val="20"/>
          <w:szCs w:val="20"/>
          <w:vertAlign w:val="superscript"/>
        </w:rPr>
        <w:t>4</w:t>
      </w:r>
      <w:r w:rsidRPr="00426206">
        <w:rPr>
          <w:rFonts w:ascii="Calibri" w:eastAsia="Calibri" w:hAnsi="Calibri" w:cs="Calibri"/>
          <w:sz w:val="20"/>
          <w:szCs w:val="20"/>
        </w:rPr>
        <w:t>, Hannah Rachel Scott</w:t>
      </w:r>
      <w:r w:rsidRPr="00426206">
        <w:rPr>
          <w:rFonts w:ascii="Calibri" w:eastAsia="Calibri" w:hAnsi="Calibri" w:cs="Calibri"/>
          <w:sz w:val="20"/>
          <w:szCs w:val="20"/>
          <w:vertAlign w:val="superscript"/>
        </w:rPr>
        <w:t>1</w:t>
      </w:r>
      <w:r w:rsidRPr="00426206">
        <w:rPr>
          <w:rFonts w:ascii="Calibri" w:eastAsia="Calibri" w:hAnsi="Calibri" w:cs="Calibri"/>
          <w:sz w:val="20"/>
          <w:szCs w:val="20"/>
        </w:rPr>
        <w:t>, Thomas Steare</w:t>
      </w:r>
      <w:r w:rsidRPr="00426206">
        <w:rPr>
          <w:rFonts w:ascii="Calibri" w:eastAsia="Calibri" w:hAnsi="Calibri" w:cs="Calibri"/>
          <w:sz w:val="20"/>
          <w:szCs w:val="20"/>
          <w:vertAlign w:val="superscript"/>
        </w:rPr>
        <w:t>1</w:t>
      </w:r>
      <w:r w:rsidRPr="00426206">
        <w:rPr>
          <w:rFonts w:ascii="Calibri" w:eastAsia="Calibri" w:hAnsi="Calibri" w:cs="Calibri"/>
          <w:sz w:val="20"/>
          <w:szCs w:val="20"/>
        </w:rPr>
        <w:t xml:space="preserve">, </w:t>
      </w:r>
      <w:r w:rsidR="00FA7BEE" w:rsidRPr="211CA51F">
        <w:rPr>
          <w:rFonts w:ascii="Calibri" w:eastAsia="Calibri" w:hAnsi="Calibri" w:cs="Calibri"/>
          <w:sz w:val="20"/>
          <w:szCs w:val="20"/>
        </w:rPr>
        <w:t>Ruth Stuart</w:t>
      </w:r>
      <w:r w:rsidR="00FA7BEE" w:rsidRPr="008428ED">
        <w:rPr>
          <w:rFonts w:ascii="Calibri" w:eastAsia="Calibri" w:hAnsi="Calibri" w:cs="Calibri"/>
          <w:sz w:val="20"/>
          <w:szCs w:val="20"/>
          <w:vertAlign w:val="superscript"/>
        </w:rPr>
        <w:t>3</w:t>
      </w:r>
      <w:r w:rsidR="00FA7BEE" w:rsidRPr="211CA51F">
        <w:rPr>
          <w:rFonts w:ascii="Calibri" w:eastAsia="Calibri" w:hAnsi="Calibri" w:cs="Calibri"/>
          <w:sz w:val="20"/>
          <w:szCs w:val="20"/>
        </w:rPr>
        <w:t xml:space="preserve">, </w:t>
      </w:r>
      <w:r w:rsidRPr="00426206">
        <w:rPr>
          <w:rFonts w:ascii="Calibri" w:eastAsia="Calibri" w:hAnsi="Calibri" w:cs="Calibri"/>
          <w:sz w:val="20"/>
          <w:szCs w:val="20"/>
        </w:rPr>
        <w:t>André Tomlin</w:t>
      </w:r>
      <w:r w:rsidRPr="00426206">
        <w:rPr>
          <w:rFonts w:ascii="Calibri" w:eastAsia="Calibri" w:hAnsi="Calibri" w:cs="Calibri"/>
          <w:sz w:val="20"/>
          <w:szCs w:val="20"/>
          <w:vertAlign w:val="superscript"/>
        </w:rPr>
        <w:t>14</w:t>
      </w:r>
      <w:r w:rsidRPr="00426206">
        <w:rPr>
          <w:rFonts w:ascii="Calibri" w:eastAsia="Calibri" w:hAnsi="Calibri" w:cs="Calibri"/>
          <w:sz w:val="20"/>
          <w:szCs w:val="20"/>
        </w:rPr>
        <w:t>, Kati Turner</w:t>
      </w:r>
      <w:r w:rsidRPr="00426206">
        <w:rPr>
          <w:rFonts w:ascii="Calibri" w:eastAsia="Calibri" w:hAnsi="Calibri" w:cs="Calibri"/>
          <w:sz w:val="20"/>
          <w:szCs w:val="20"/>
          <w:vertAlign w:val="superscript"/>
        </w:rPr>
        <w:t>6</w:t>
      </w:r>
      <w:r w:rsidRPr="00426206">
        <w:rPr>
          <w:rFonts w:ascii="Calibri" w:eastAsia="Calibri" w:hAnsi="Calibri" w:cs="Calibri"/>
          <w:sz w:val="20"/>
          <w:szCs w:val="20"/>
        </w:rPr>
        <w:t>, and Vasiliki Tzouvara</w:t>
      </w:r>
      <w:r w:rsidRPr="00426206">
        <w:rPr>
          <w:rFonts w:ascii="Calibri" w:eastAsia="Calibri" w:hAnsi="Calibri" w:cs="Calibri"/>
          <w:sz w:val="20"/>
          <w:szCs w:val="20"/>
          <w:vertAlign w:val="superscript"/>
        </w:rPr>
        <w:t>7</w:t>
      </w:r>
    </w:p>
    <w:p w14:paraId="4AC12B83"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NIHR Mental Health Policy Research Unit, Division of Psychiatry, University College London, London, UK</w:t>
      </w:r>
    </w:p>
    <w:p w14:paraId="6FAF169B" w14:textId="77777777" w:rsidR="00FA33FD" w:rsidRPr="00426206" w:rsidRDefault="00FA33FD" w:rsidP="00FA33FD">
      <w:pPr>
        <w:pStyle w:val="ListParagraph"/>
        <w:numPr>
          <w:ilvl w:val="0"/>
          <w:numId w:val="23"/>
        </w:numPr>
        <w:spacing w:line="240" w:lineRule="auto"/>
        <w:rPr>
          <w:sz w:val="20"/>
          <w:szCs w:val="20"/>
        </w:rPr>
      </w:pPr>
      <w:r w:rsidRPr="00426206">
        <w:rPr>
          <w:rFonts w:ascii="Calibri" w:eastAsia="Calibri" w:hAnsi="Calibri" w:cs="Calibri"/>
          <w:sz w:val="20"/>
          <w:szCs w:val="20"/>
        </w:rPr>
        <w:t>Camden and Islington NHS Foundation Trust, London, UK</w:t>
      </w:r>
    </w:p>
    <w:p w14:paraId="2B03263B"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NIHR Mental Health Policy Research Unit, Institute of Psychiatry, Psychology &amp; Neuroscience, King’s College London, London, UK</w:t>
      </w:r>
    </w:p>
    <w:p w14:paraId="32DE6AE5" w14:textId="77777777" w:rsidR="00FA33FD" w:rsidRPr="00426206" w:rsidRDefault="00FA33FD" w:rsidP="00FA33FD">
      <w:pPr>
        <w:pStyle w:val="ListParagraph"/>
        <w:numPr>
          <w:ilvl w:val="0"/>
          <w:numId w:val="23"/>
        </w:numPr>
        <w:spacing w:line="240" w:lineRule="auto"/>
        <w:rPr>
          <w:rFonts w:eastAsiaTheme="minorEastAsia"/>
          <w:color w:val="201F1E"/>
          <w:sz w:val="20"/>
          <w:szCs w:val="20"/>
        </w:rPr>
      </w:pPr>
      <w:r w:rsidRPr="00426206">
        <w:rPr>
          <w:color w:val="201F1E"/>
          <w:sz w:val="20"/>
          <w:szCs w:val="20"/>
        </w:rPr>
        <w:t>Division of Psychiatry (NIHR Mental Health Policy Research Unit COVID-19 Co-Production Group), University College London, London, UK</w:t>
      </w:r>
    </w:p>
    <w:p w14:paraId="19B79548"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School of Social Policy/ Institute for Mental Health, University of Birmingham, Birmingham, UK</w:t>
      </w:r>
    </w:p>
    <w:p w14:paraId="32E6A693"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Population Health Research Institute, St George’s, University of London, London, UK</w:t>
      </w:r>
    </w:p>
    <w:p w14:paraId="559130D0"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Department of Mental Health Nursing, Florence Nightingale Faculty of Nursing, Midwifery &amp; Palliative Care, King’s College London, London, UK</w:t>
      </w:r>
    </w:p>
    <w:p w14:paraId="3E0A8C7B"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Centre for Mental Health, London, UK</w:t>
      </w:r>
    </w:p>
    <w:p w14:paraId="35BC1A42"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Anna Freud Centre, London, UK</w:t>
      </w:r>
    </w:p>
    <w:p w14:paraId="0C482C13"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North East London NHS Foundation Trust, London, UK</w:t>
      </w:r>
    </w:p>
    <w:p w14:paraId="47CF7D10"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Division of Psychology and Language Sciences, University College London, London, UK</w:t>
      </w:r>
    </w:p>
    <w:p w14:paraId="7DFDB66F" w14:textId="77777777" w:rsidR="00FA33FD" w:rsidRPr="00426206" w:rsidRDefault="00FA33FD" w:rsidP="00FA33FD">
      <w:pPr>
        <w:pStyle w:val="ListParagraph"/>
        <w:numPr>
          <w:ilvl w:val="0"/>
          <w:numId w:val="23"/>
        </w:numPr>
        <w:spacing w:line="240" w:lineRule="auto"/>
        <w:rPr>
          <w:rFonts w:eastAsiaTheme="minorEastAsia"/>
          <w:sz w:val="20"/>
          <w:szCs w:val="20"/>
        </w:rPr>
      </w:pPr>
      <w:r w:rsidRPr="00426206">
        <w:rPr>
          <w:rFonts w:ascii="Calibri" w:eastAsia="Calibri" w:hAnsi="Calibri" w:cs="Calibri"/>
          <w:sz w:val="20"/>
          <w:szCs w:val="20"/>
        </w:rPr>
        <w:t>Faculty of Education, Health and Human Sciences, University of Greenwich, London, UK</w:t>
      </w:r>
    </w:p>
    <w:p w14:paraId="66B97CA0" w14:textId="77777777" w:rsidR="00FA33FD" w:rsidRPr="00FA33FD" w:rsidRDefault="00FA33FD" w:rsidP="00584F3F">
      <w:pPr>
        <w:pStyle w:val="ListParagraph"/>
        <w:numPr>
          <w:ilvl w:val="0"/>
          <w:numId w:val="23"/>
        </w:numPr>
        <w:spacing w:after="0" w:line="240" w:lineRule="auto"/>
        <w:textAlignment w:val="baseline"/>
        <w:rPr>
          <w:rFonts w:ascii="Calibri" w:hAnsi="Calibri" w:cs="Calibri"/>
          <w:sz w:val="20"/>
          <w:szCs w:val="20"/>
          <w:lang w:val="en-US"/>
        </w:rPr>
      </w:pPr>
      <w:r w:rsidRPr="00FA33FD">
        <w:rPr>
          <w:rFonts w:ascii="Calibri" w:eastAsia="Calibri" w:hAnsi="Calibri" w:cs="Calibri"/>
          <w:sz w:val="20"/>
          <w:szCs w:val="20"/>
        </w:rPr>
        <w:t>South London and Maudsley NHS Foundation Trust, London, UK</w:t>
      </w:r>
    </w:p>
    <w:p w14:paraId="7C31258F" w14:textId="5DB43DF3" w:rsidR="003A3084" w:rsidRPr="00FA33FD" w:rsidRDefault="00FA33FD" w:rsidP="00584F3F">
      <w:pPr>
        <w:pStyle w:val="ListParagraph"/>
        <w:numPr>
          <w:ilvl w:val="0"/>
          <w:numId w:val="23"/>
        </w:numPr>
        <w:spacing w:after="0" w:line="240" w:lineRule="auto"/>
        <w:textAlignment w:val="baseline"/>
        <w:rPr>
          <w:rFonts w:ascii="Calibri" w:hAnsi="Calibri" w:cs="Calibri"/>
          <w:sz w:val="20"/>
          <w:szCs w:val="20"/>
          <w:lang w:val="en-US"/>
        </w:rPr>
      </w:pPr>
      <w:r w:rsidRPr="00FA33FD">
        <w:rPr>
          <w:rFonts w:ascii="Calibri" w:eastAsia="Calibri" w:hAnsi="Calibri" w:cs="Calibri"/>
          <w:sz w:val="20"/>
          <w:szCs w:val="20"/>
        </w:rPr>
        <w:t>National Elf Service Ltd, Oxford, UK</w:t>
      </w:r>
    </w:p>
    <w:sdt>
      <w:sdtPr>
        <w:rPr>
          <w:rFonts w:asciiTheme="minorHAnsi" w:eastAsiaTheme="minorHAnsi" w:hAnsiTheme="minorHAnsi" w:cstheme="minorBidi"/>
          <w:b w:val="0"/>
          <w:color w:val="auto"/>
          <w:sz w:val="22"/>
          <w:szCs w:val="22"/>
          <w:lang w:val="en-GB"/>
        </w:rPr>
        <w:id w:val="-960879948"/>
        <w:docPartObj>
          <w:docPartGallery w:val="Table of Contents"/>
          <w:docPartUnique/>
        </w:docPartObj>
      </w:sdtPr>
      <w:sdtEndPr>
        <w:rPr>
          <w:bCs/>
          <w:noProof/>
        </w:rPr>
      </w:sdtEndPr>
      <w:sdtContent>
        <w:p w14:paraId="6F649E4F" w14:textId="77777777" w:rsidR="00B265EC" w:rsidRPr="0053291D" w:rsidRDefault="00B265EC">
          <w:pPr>
            <w:pStyle w:val="TOCHeading"/>
            <w:rPr>
              <w:rFonts w:asciiTheme="minorHAnsi" w:hAnsiTheme="minorHAnsi"/>
              <w:color w:val="auto"/>
              <w:sz w:val="28"/>
              <w:szCs w:val="36"/>
            </w:rPr>
          </w:pPr>
          <w:r w:rsidRPr="0053291D">
            <w:rPr>
              <w:rFonts w:asciiTheme="minorHAnsi" w:hAnsiTheme="minorHAnsi"/>
              <w:color w:val="auto"/>
              <w:sz w:val="28"/>
              <w:szCs w:val="36"/>
            </w:rPr>
            <w:t>Contents</w:t>
          </w:r>
        </w:p>
        <w:p w14:paraId="599F219F" w14:textId="75DA688C" w:rsidR="000A79DE" w:rsidRDefault="00B265EC">
          <w:pPr>
            <w:pStyle w:val="TOC1"/>
            <w:rPr>
              <w:rFonts w:eastAsiaTheme="minorEastAsia"/>
              <w:noProof/>
              <w:lang w:eastAsia="en-GB"/>
            </w:rPr>
          </w:pPr>
          <w:r>
            <w:rPr>
              <w:sz w:val="20"/>
              <w:szCs w:val="20"/>
            </w:rPr>
            <w:fldChar w:fldCharType="begin"/>
          </w:r>
          <w:r w:rsidRPr="00167FA1">
            <w:rPr>
              <w:sz w:val="20"/>
              <w:szCs w:val="20"/>
            </w:rPr>
            <w:instrText xml:space="preserve"> TOC \o "1-3" \h \z \u </w:instrText>
          </w:r>
          <w:r>
            <w:rPr>
              <w:sz w:val="20"/>
              <w:szCs w:val="20"/>
            </w:rPr>
            <w:fldChar w:fldCharType="separate"/>
          </w:r>
          <w:hyperlink w:anchor="_Toc47955754" w:history="1">
            <w:r w:rsidR="000A79DE" w:rsidRPr="008F2E38">
              <w:rPr>
                <w:rStyle w:val="Hyperlink"/>
                <w:noProof/>
              </w:rPr>
              <w:t>Introduction:</w:t>
            </w:r>
            <w:r w:rsidR="000A79DE">
              <w:rPr>
                <w:noProof/>
                <w:webHidden/>
              </w:rPr>
              <w:tab/>
            </w:r>
            <w:r w:rsidR="000A79DE">
              <w:rPr>
                <w:noProof/>
                <w:webHidden/>
              </w:rPr>
              <w:fldChar w:fldCharType="begin"/>
            </w:r>
            <w:r w:rsidR="000A79DE">
              <w:rPr>
                <w:noProof/>
                <w:webHidden/>
              </w:rPr>
              <w:instrText xml:space="preserve"> PAGEREF _Toc47955754 \h </w:instrText>
            </w:r>
            <w:r w:rsidR="000A79DE">
              <w:rPr>
                <w:noProof/>
                <w:webHidden/>
              </w:rPr>
            </w:r>
            <w:r w:rsidR="000A79DE">
              <w:rPr>
                <w:noProof/>
                <w:webHidden/>
              </w:rPr>
              <w:fldChar w:fldCharType="separate"/>
            </w:r>
            <w:r w:rsidR="00296504">
              <w:rPr>
                <w:noProof/>
                <w:webHidden/>
              </w:rPr>
              <w:t>4</w:t>
            </w:r>
            <w:r w:rsidR="000A79DE">
              <w:rPr>
                <w:noProof/>
                <w:webHidden/>
              </w:rPr>
              <w:fldChar w:fldCharType="end"/>
            </w:r>
          </w:hyperlink>
        </w:p>
        <w:p w14:paraId="48D9A641" w14:textId="744BA5BF" w:rsidR="000A79DE" w:rsidRDefault="000A79DE">
          <w:pPr>
            <w:pStyle w:val="TOC1"/>
            <w:rPr>
              <w:rFonts w:eastAsiaTheme="minorEastAsia"/>
              <w:noProof/>
              <w:lang w:eastAsia="en-GB"/>
            </w:rPr>
          </w:pPr>
          <w:hyperlink w:anchor="_Toc47955755" w:history="1">
            <w:r w:rsidRPr="008F2E38">
              <w:rPr>
                <w:rStyle w:val="Hyperlink"/>
                <w:noProof/>
              </w:rPr>
              <w:t>Table 1: Participant demographics (n=2,180)</w:t>
            </w:r>
            <w:r>
              <w:rPr>
                <w:noProof/>
                <w:webHidden/>
              </w:rPr>
              <w:tab/>
            </w:r>
            <w:r>
              <w:rPr>
                <w:noProof/>
                <w:webHidden/>
              </w:rPr>
              <w:fldChar w:fldCharType="begin"/>
            </w:r>
            <w:r>
              <w:rPr>
                <w:noProof/>
                <w:webHidden/>
              </w:rPr>
              <w:instrText xml:space="preserve"> PAGEREF _Toc47955755 \h </w:instrText>
            </w:r>
            <w:r>
              <w:rPr>
                <w:noProof/>
                <w:webHidden/>
              </w:rPr>
            </w:r>
            <w:r>
              <w:rPr>
                <w:noProof/>
                <w:webHidden/>
              </w:rPr>
              <w:fldChar w:fldCharType="separate"/>
            </w:r>
            <w:r w:rsidR="00296504">
              <w:rPr>
                <w:noProof/>
                <w:webHidden/>
              </w:rPr>
              <w:t>5</w:t>
            </w:r>
            <w:r>
              <w:rPr>
                <w:noProof/>
                <w:webHidden/>
              </w:rPr>
              <w:fldChar w:fldCharType="end"/>
            </w:r>
          </w:hyperlink>
        </w:p>
        <w:p w14:paraId="60CBEF1E" w14:textId="6A903CE9" w:rsidR="000A79DE" w:rsidRDefault="000A79DE">
          <w:pPr>
            <w:pStyle w:val="TOC1"/>
            <w:rPr>
              <w:rFonts w:eastAsiaTheme="minorEastAsia"/>
              <w:noProof/>
              <w:lang w:eastAsia="en-GB"/>
            </w:rPr>
          </w:pPr>
          <w:hyperlink w:anchor="_Toc47955756" w:history="1">
            <w:r w:rsidRPr="008F2E38">
              <w:rPr>
                <w:rStyle w:val="Hyperlink"/>
                <w:noProof/>
              </w:rPr>
              <w:t>Table 2: Current work challenges for all participants by setting*, in order of % rated ‘Very’ and ‘Extremely relevant’ for ‘All settings’ (n=2,180)</w:t>
            </w:r>
            <w:r>
              <w:rPr>
                <w:noProof/>
                <w:webHidden/>
              </w:rPr>
              <w:tab/>
            </w:r>
            <w:r>
              <w:rPr>
                <w:noProof/>
                <w:webHidden/>
              </w:rPr>
              <w:fldChar w:fldCharType="begin"/>
            </w:r>
            <w:r>
              <w:rPr>
                <w:noProof/>
                <w:webHidden/>
              </w:rPr>
              <w:instrText xml:space="preserve"> PAGEREF _Toc47955756 \h </w:instrText>
            </w:r>
            <w:r>
              <w:rPr>
                <w:noProof/>
                <w:webHidden/>
              </w:rPr>
            </w:r>
            <w:r>
              <w:rPr>
                <w:noProof/>
                <w:webHidden/>
              </w:rPr>
              <w:fldChar w:fldCharType="separate"/>
            </w:r>
            <w:r w:rsidR="00296504">
              <w:rPr>
                <w:noProof/>
                <w:webHidden/>
              </w:rPr>
              <w:t>7</w:t>
            </w:r>
            <w:r>
              <w:rPr>
                <w:noProof/>
                <w:webHidden/>
              </w:rPr>
              <w:fldChar w:fldCharType="end"/>
            </w:r>
          </w:hyperlink>
        </w:p>
        <w:p w14:paraId="0AA13422" w14:textId="00A9395E" w:rsidR="000A79DE" w:rsidRDefault="000A79DE">
          <w:pPr>
            <w:pStyle w:val="TOC1"/>
            <w:rPr>
              <w:rFonts w:eastAsiaTheme="minorEastAsia"/>
              <w:noProof/>
              <w:lang w:eastAsia="en-GB"/>
            </w:rPr>
          </w:pPr>
          <w:hyperlink w:anchor="_Toc47955757" w:history="1">
            <w:r w:rsidRPr="008F2E38">
              <w:rPr>
                <w:rStyle w:val="Hyperlink"/>
                <w:noProof/>
              </w:rPr>
              <w:t>Table 3: Current work challenges specific to participants working in inpatient services and crisis houses (questions only asked in these settings) in order of % rated ‘Very’ and ‘Extremely relevant’ (n=644)</w:t>
            </w:r>
            <w:r>
              <w:rPr>
                <w:noProof/>
                <w:webHidden/>
              </w:rPr>
              <w:tab/>
            </w:r>
            <w:r>
              <w:rPr>
                <w:noProof/>
                <w:webHidden/>
              </w:rPr>
              <w:fldChar w:fldCharType="begin"/>
            </w:r>
            <w:r>
              <w:rPr>
                <w:noProof/>
                <w:webHidden/>
              </w:rPr>
              <w:instrText xml:space="preserve"> PAGEREF _Toc47955757 \h </w:instrText>
            </w:r>
            <w:r>
              <w:rPr>
                <w:noProof/>
                <w:webHidden/>
              </w:rPr>
            </w:r>
            <w:r>
              <w:rPr>
                <w:noProof/>
                <w:webHidden/>
              </w:rPr>
              <w:fldChar w:fldCharType="separate"/>
            </w:r>
            <w:r w:rsidR="00296504">
              <w:rPr>
                <w:noProof/>
                <w:webHidden/>
              </w:rPr>
              <w:t>12</w:t>
            </w:r>
            <w:r>
              <w:rPr>
                <w:noProof/>
                <w:webHidden/>
              </w:rPr>
              <w:fldChar w:fldCharType="end"/>
            </w:r>
          </w:hyperlink>
        </w:p>
        <w:p w14:paraId="6559B4D8" w14:textId="66610C0D" w:rsidR="000A79DE" w:rsidRDefault="000A79DE">
          <w:pPr>
            <w:pStyle w:val="TOC1"/>
            <w:rPr>
              <w:rFonts w:eastAsiaTheme="minorEastAsia"/>
              <w:noProof/>
              <w:lang w:eastAsia="en-GB"/>
            </w:rPr>
          </w:pPr>
          <w:hyperlink w:anchor="_Toc47955758" w:history="1">
            <w:r w:rsidRPr="008F2E38">
              <w:rPr>
                <w:rStyle w:val="Hyperlink"/>
                <w:noProof/>
              </w:rPr>
              <w:t>Table 4: Current work challenges specific to participants working in residential services, in order of % rated ‘Very’ and ‘Extremely relevant’ (n=79)</w:t>
            </w:r>
            <w:r>
              <w:rPr>
                <w:noProof/>
                <w:webHidden/>
              </w:rPr>
              <w:tab/>
            </w:r>
            <w:r>
              <w:rPr>
                <w:noProof/>
                <w:webHidden/>
              </w:rPr>
              <w:fldChar w:fldCharType="begin"/>
            </w:r>
            <w:r>
              <w:rPr>
                <w:noProof/>
                <w:webHidden/>
              </w:rPr>
              <w:instrText xml:space="preserve"> PAGEREF _Toc47955758 \h </w:instrText>
            </w:r>
            <w:r>
              <w:rPr>
                <w:noProof/>
                <w:webHidden/>
              </w:rPr>
            </w:r>
            <w:r>
              <w:rPr>
                <w:noProof/>
                <w:webHidden/>
              </w:rPr>
              <w:fldChar w:fldCharType="separate"/>
            </w:r>
            <w:r w:rsidR="00296504">
              <w:rPr>
                <w:noProof/>
                <w:webHidden/>
              </w:rPr>
              <w:t>14</w:t>
            </w:r>
            <w:r>
              <w:rPr>
                <w:noProof/>
                <w:webHidden/>
              </w:rPr>
              <w:fldChar w:fldCharType="end"/>
            </w:r>
          </w:hyperlink>
        </w:p>
        <w:p w14:paraId="3D7BC106" w14:textId="1E68A785" w:rsidR="000A79DE" w:rsidRDefault="000A79DE">
          <w:pPr>
            <w:pStyle w:val="TOC1"/>
            <w:rPr>
              <w:rFonts w:eastAsiaTheme="minorEastAsia"/>
              <w:noProof/>
              <w:lang w:eastAsia="en-GB"/>
            </w:rPr>
          </w:pPr>
          <w:hyperlink w:anchor="_Toc47955759" w:history="1">
            <w:r w:rsidRPr="008F2E38">
              <w:rPr>
                <w:rStyle w:val="Hyperlink"/>
                <w:noProof/>
              </w:rPr>
              <w:t>Table 5: Current work challenges specific to participants working in crisis assessment services, in order of % rated ‘Very’ and ‘Extremely relevant’ combined (n=308)</w:t>
            </w:r>
            <w:r>
              <w:rPr>
                <w:noProof/>
                <w:webHidden/>
              </w:rPr>
              <w:tab/>
            </w:r>
            <w:r>
              <w:rPr>
                <w:noProof/>
                <w:webHidden/>
              </w:rPr>
              <w:fldChar w:fldCharType="begin"/>
            </w:r>
            <w:r>
              <w:rPr>
                <w:noProof/>
                <w:webHidden/>
              </w:rPr>
              <w:instrText xml:space="preserve"> PAGEREF _Toc47955759 \h </w:instrText>
            </w:r>
            <w:r>
              <w:rPr>
                <w:noProof/>
                <w:webHidden/>
              </w:rPr>
            </w:r>
            <w:r>
              <w:rPr>
                <w:noProof/>
                <w:webHidden/>
              </w:rPr>
              <w:fldChar w:fldCharType="separate"/>
            </w:r>
            <w:r w:rsidR="00296504">
              <w:rPr>
                <w:noProof/>
                <w:webHidden/>
              </w:rPr>
              <w:t>16</w:t>
            </w:r>
            <w:r>
              <w:rPr>
                <w:noProof/>
                <w:webHidden/>
              </w:rPr>
              <w:fldChar w:fldCharType="end"/>
            </w:r>
          </w:hyperlink>
        </w:p>
        <w:p w14:paraId="4FA8D500" w14:textId="0DEE308E" w:rsidR="000A79DE" w:rsidRDefault="000A79DE">
          <w:pPr>
            <w:pStyle w:val="TOC1"/>
            <w:rPr>
              <w:rFonts w:eastAsiaTheme="minorEastAsia"/>
              <w:noProof/>
              <w:lang w:eastAsia="en-GB"/>
            </w:rPr>
          </w:pPr>
          <w:hyperlink w:anchor="_Toc47955760" w:history="1">
            <w:r w:rsidRPr="008F2E38">
              <w:rPr>
                <w:rStyle w:val="Hyperlink"/>
                <w:noProof/>
              </w:rPr>
              <w:t>Table 6: Current work challenges specific to participants working in community teams and psychological treatment services, in order of % rated ‘Very’ and ‘Extremely relevant’ combined (n=1,268)</w:t>
            </w:r>
            <w:r>
              <w:rPr>
                <w:noProof/>
                <w:webHidden/>
              </w:rPr>
              <w:tab/>
            </w:r>
            <w:r>
              <w:rPr>
                <w:noProof/>
                <w:webHidden/>
              </w:rPr>
              <w:fldChar w:fldCharType="begin"/>
            </w:r>
            <w:r>
              <w:rPr>
                <w:noProof/>
                <w:webHidden/>
              </w:rPr>
              <w:instrText xml:space="preserve"> PAGEREF _Toc47955760 \h </w:instrText>
            </w:r>
            <w:r>
              <w:rPr>
                <w:noProof/>
                <w:webHidden/>
              </w:rPr>
            </w:r>
            <w:r>
              <w:rPr>
                <w:noProof/>
                <w:webHidden/>
              </w:rPr>
              <w:fldChar w:fldCharType="separate"/>
            </w:r>
            <w:r w:rsidR="00296504">
              <w:rPr>
                <w:noProof/>
                <w:webHidden/>
              </w:rPr>
              <w:t>18</w:t>
            </w:r>
            <w:r>
              <w:rPr>
                <w:noProof/>
                <w:webHidden/>
              </w:rPr>
              <w:fldChar w:fldCharType="end"/>
            </w:r>
          </w:hyperlink>
        </w:p>
        <w:p w14:paraId="1B004854" w14:textId="1B5C53A4" w:rsidR="000A79DE" w:rsidRDefault="000A79DE">
          <w:pPr>
            <w:pStyle w:val="TOC1"/>
            <w:rPr>
              <w:rFonts w:eastAsiaTheme="minorEastAsia"/>
              <w:noProof/>
              <w:lang w:eastAsia="en-GB"/>
            </w:rPr>
          </w:pPr>
          <w:hyperlink w:anchor="_Toc47955761" w:history="1">
            <w:r w:rsidRPr="008F2E38">
              <w:rPr>
                <w:rStyle w:val="Hyperlink"/>
                <w:noProof/>
              </w:rPr>
              <w:t>Table 7: What are the main challenges for infection control for participants working in inpatient and residential services? (Open-ended question)</w:t>
            </w:r>
            <w:r>
              <w:rPr>
                <w:noProof/>
                <w:webHidden/>
              </w:rPr>
              <w:tab/>
            </w:r>
            <w:r>
              <w:rPr>
                <w:noProof/>
                <w:webHidden/>
              </w:rPr>
              <w:fldChar w:fldCharType="begin"/>
            </w:r>
            <w:r>
              <w:rPr>
                <w:noProof/>
                <w:webHidden/>
              </w:rPr>
              <w:instrText xml:space="preserve"> PAGEREF _Toc47955761 \h </w:instrText>
            </w:r>
            <w:r>
              <w:rPr>
                <w:noProof/>
                <w:webHidden/>
              </w:rPr>
            </w:r>
            <w:r>
              <w:rPr>
                <w:noProof/>
                <w:webHidden/>
              </w:rPr>
              <w:fldChar w:fldCharType="separate"/>
            </w:r>
            <w:r w:rsidR="00296504">
              <w:rPr>
                <w:noProof/>
                <w:webHidden/>
              </w:rPr>
              <w:t>20</w:t>
            </w:r>
            <w:r>
              <w:rPr>
                <w:noProof/>
                <w:webHidden/>
              </w:rPr>
              <w:fldChar w:fldCharType="end"/>
            </w:r>
          </w:hyperlink>
        </w:p>
        <w:p w14:paraId="74E3847F" w14:textId="157FB760" w:rsidR="000A79DE" w:rsidRDefault="000A79DE">
          <w:pPr>
            <w:pStyle w:val="TOC1"/>
            <w:rPr>
              <w:rFonts w:eastAsiaTheme="minorEastAsia"/>
              <w:noProof/>
              <w:lang w:eastAsia="en-GB"/>
            </w:rPr>
          </w:pPr>
          <w:hyperlink w:anchor="_Toc47955762" w:history="1">
            <w:r w:rsidRPr="008F2E38">
              <w:rPr>
                <w:rStyle w:val="Hyperlink"/>
                <w:noProof/>
              </w:rPr>
              <w:t>Table 8: What are the main challenges for infection control for participants working in community settings? (Open-ended question)</w:t>
            </w:r>
            <w:r>
              <w:rPr>
                <w:noProof/>
                <w:webHidden/>
              </w:rPr>
              <w:tab/>
            </w:r>
            <w:r>
              <w:rPr>
                <w:noProof/>
                <w:webHidden/>
              </w:rPr>
              <w:fldChar w:fldCharType="begin"/>
            </w:r>
            <w:r>
              <w:rPr>
                <w:noProof/>
                <w:webHidden/>
              </w:rPr>
              <w:instrText xml:space="preserve"> PAGEREF _Toc47955762 \h </w:instrText>
            </w:r>
            <w:r>
              <w:rPr>
                <w:noProof/>
                <w:webHidden/>
              </w:rPr>
            </w:r>
            <w:r>
              <w:rPr>
                <w:noProof/>
                <w:webHidden/>
              </w:rPr>
              <w:fldChar w:fldCharType="separate"/>
            </w:r>
            <w:r w:rsidR="00296504">
              <w:rPr>
                <w:noProof/>
                <w:webHidden/>
              </w:rPr>
              <w:t>24</w:t>
            </w:r>
            <w:r>
              <w:rPr>
                <w:noProof/>
                <w:webHidden/>
              </w:rPr>
              <w:fldChar w:fldCharType="end"/>
            </w:r>
          </w:hyperlink>
        </w:p>
        <w:p w14:paraId="575EEF00" w14:textId="311D92C3" w:rsidR="000A79DE" w:rsidRDefault="000A79DE">
          <w:pPr>
            <w:pStyle w:val="TOC1"/>
            <w:rPr>
              <w:rFonts w:eastAsiaTheme="minorEastAsia"/>
              <w:noProof/>
              <w:lang w:eastAsia="en-GB"/>
            </w:rPr>
          </w:pPr>
          <w:hyperlink w:anchor="_Toc47955763" w:history="1">
            <w:r w:rsidRPr="008F2E38">
              <w:rPr>
                <w:rStyle w:val="Hyperlink"/>
                <w:noProof/>
              </w:rPr>
              <w:t>Table 9: Service activity* (responses from individual staff not individual services) (n=2,180)</w:t>
            </w:r>
            <w:r>
              <w:rPr>
                <w:noProof/>
                <w:webHidden/>
              </w:rPr>
              <w:tab/>
            </w:r>
            <w:r>
              <w:rPr>
                <w:noProof/>
                <w:webHidden/>
              </w:rPr>
              <w:fldChar w:fldCharType="begin"/>
            </w:r>
            <w:r>
              <w:rPr>
                <w:noProof/>
                <w:webHidden/>
              </w:rPr>
              <w:instrText xml:space="preserve"> PAGEREF _Toc47955763 \h </w:instrText>
            </w:r>
            <w:r>
              <w:rPr>
                <w:noProof/>
                <w:webHidden/>
              </w:rPr>
            </w:r>
            <w:r>
              <w:rPr>
                <w:noProof/>
                <w:webHidden/>
              </w:rPr>
              <w:fldChar w:fldCharType="separate"/>
            </w:r>
            <w:r w:rsidR="00296504">
              <w:rPr>
                <w:noProof/>
                <w:webHidden/>
              </w:rPr>
              <w:t>27</w:t>
            </w:r>
            <w:r>
              <w:rPr>
                <w:noProof/>
                <w:webHidden/>
              </w:rPr>
              <w:fldChar w:fldCharType="end"/>
            </w:r>
          </w:hyperlink>
        </w:p>
        <w:p w14:paraId="7003BE5F" w14:textId="06D8C208" w:rsidR="000A79DE" w:rsidRDefault="000A79DE">
          <w:pPr>
            <w:pStyle w:val="TOC1"/>
            <w:rPr>
              <w:rFonts w:eastAsiaTheme="minorEastAsia"/>
              <w:noProof/>
              <w:lang w:eastAsia="en-GB"/>
            </w:rPr>
          </w:pPr>
          <w:hyperlink w:anchor="_Toc47955764" w:history="1">
            <w:r w:rsidRPr="008F2E38">
              <w:rPr>
                <w:rStyle w:val="Hyperlink"/>
                <w:noProof/>
              </w:rPr>
              <w:t>Table 10: Staff perspectives on service users’ and carers’ problems by service user group, in order of % rated ‘Very’ and ‘Extremely relevant’ combined for ‘All service user groups’* (n=2,180)</w:t>
            </w:r>
            <w:r>
              <w:rPr>
                <w:noProof/>
                <w:webHidden/>
              </w:rPr>
              <w:tab/>
            </w:r>
            <w:r>
              <w:rPr>
                <w:noProof/>
                <w:webHidden/>
              </w:rPr>
              <w:fldChar w:fldCharType="begin"/>
            </w:r>
            <w:r>
              <w:rPr>
                <w:noProof/>
                <w:webHidden/>
              </w:rPr>
              <w:instrText xml:space="preserve"> PAGEREF _Toc47955764 \h </w:instrText>
            </w:r>
            <w:r>
              <w:rPr>
                <w:noProof/>
                <w:webHidden/>
              </w:rPr>
            </w:r>
            <w:r>
              <w:rPr>
                <w:noProof/>
                <w:webHidden/>
              </w:rPr>
              <w:fldChar w:fldCharType="separate"/>
            </w:r>
            <w:r w:rsidR="00296504">
              <w:rPr>
                <w:noProof/>
                <w:webHidden/>
              </w:rPr>
              <w:t>28</w:t>
            </w:r>
            <w:r>
              <w:rPr>
                <w:noProof/>
                <w:webHidden/>
              </w:rPr>
              <w:fldChar w:fldCharType="end"/>
            </w:r>
          </w:hyperlink>
        </w:p>
        <w:p w14:paraId="5AAB2784" w14:textId="239CADF3" w:rsidR="000A79DE" w:rsidRDefault="000A79DE">
          <w:pPr>
            <w:pStyle w:val="TOC1"/>
            <w:rPr>
              <w:rFonts w:eastAsiaTheme="minorEastAsia"/>
              <w:noProof/>
              <w:lang w:eastAsia="en-GB"/>
            </w:rPr>
          </w:pPr>
          <w:hyperlink w:anchor="_Toc47955765" w:history="1">
            <w:r w:rsidRPr="008F2E38">
              <w:rPr>
                <w:rStyle w:val="Hyperlink"/>
                <w:noProof/>
              </w:rPr>
              <w:t>Table 11: Groups of service users and carers as of particular concern during the COVID-19 pandemic period (open-ended questions)</w:t>
            </w:r>
            <w:r>
              <w:rPr>
                <w:noProof/>
                <w:webHidden/>
              </w:rPr>
              <w:tab/>
            </w:r>
            <w:r>
              <w:rPr>
                <w:noProof/>
                <w:webHidden/>
              </w:rPr>
              <w:fldChar w:fldCharType="begin"/>
            </w:r>
            <w:r>
              <w:rPr>
                <w:noProof/>
                <w:webHidden/>
              </w:rPr>
              <w:instrText xml:space="preserve"> PAGEREF _Toc47955765 \h </w:instrText>
            </w:r>
            <w:r>
              <w:rPr>
                <w:noProof/>
                <w:webHidden/>
              </w:rPr>
            </w:r>
            <w:r>
              <w:rPr>
                <w:noProof/>
                <w:webHidden/>
              </w:rPr>
              <w:fldChar w:fldCharType="separate"/>
            </w:r>
            <w:r w:rsidR="00296504">
              <w:rPr>
                <w:noProof/>
                <w:webHidden/>
              </w:rPr>
              <w:t>32</w:t>
            </w:r>
            <w:r>
              <w:rPr>
                <w:noProof/>
                <w:webHidden/>
              </w:rPr>
              <w:fldChar w:fldCharType="end"/>
            </w:r>
          </w:hyperlink>
        </w:p>
        <w:p w14:paraId="7317C718" w14:textId="7E02F9A4" w:rsidR="000A79DE" w:rsidRDefault="000A79DE">
          <w:pPr>
            <w:pStyle w:val="TOC1"/>
            <w:rPr>
              <w:rFonts w:eastAsiaTheme="minorEastAsia"/>
              <w:noProof/>
              <w:lang w:eastAsia="en-GB"/>
            </w:rPr>
          </w:pPr>
          <w:hyperlink w:anchor="_Toc47955766" w:history="1">
            <w:r w:rsidRPr="008F2E38">
              <w:rPr>
                <w:rStyle w:val="Hyperlink"/>
                <w:noProof/>
              </w:rPr>
              <w:t>Table 12: Are you seeing any mental health problems that seem to arise directly from the current pandemic? (Open-ended question)</w:t>
            </w:r>
            <w:r>
              <w:rPr>
                <w:noProof/>
                <w:webHidden/>
              </w:rPr>
              <w:tab/>
            </w:r>
            <w:r>
              <w:rPr>
                <w:noProof/>
                <w:webHidden/>
              </w:rPr>
              <w:fldChar w:fldCharType="begin"/>
            </w:r>
            <w:r>
              <w:rPr>
                <w:noProof/>
                <w:webHidden/>
              </w:rPr>
              <w:instrText xml:space="preserve"> PAGEREF _Toc47955766 \h </w:instrText>
            </w:r>
            <w:r>
              <w:rPr>
                <w:noProof/>
                <w:webHidden/>
              </w:rPr>
            </w:r>
            <w:r>
              <w:rPr>
                <w:noProof/>
                <w:webHidden/>
              </w:rPr>
              <w:fldChar w:fldCharType="separate"/>
            </w:r>
            <w:r w:rsidR="00296504">
              <w:rPr>
                <w:noProof/>
                <w:webHidden/>
              </w:rPr>
              <w:t>41</w:t>
            </w:r>
            <w:r>
              <w:rPr>
                <w:noProof/>
                <w:webHidden/>
              </w:rPr>
              <w:fldChar w:fldCharType="end"/>
            </w:r>
          </w:hyperlink>
        </w:p>
        <w:p w14:paraId="723DE33E" w14:textId="72AB8AF9" w:rsidR="000A79DE" w:rsidRDefault="000A79DE">
          <w:pPr>
            <w:pStyle w:val="TOC1"/>
            <w:rPr>
              <w:rFonts w:eastAsiaTheme="minorEastAsia"/>
              <w:noProof/>
              <w:lang w:eastAsia="en-GB"/>
            </w:rPr>
          </w:pPr>
          <w:hyperlink w:anchor="_Toc47955767" w:history="1">
            <w:r w:rsidRPr="008F2E38">
              <w:rPr>
                <w:rStyle w:val="Hyperlink"/>
                <w:noProof/>
              </w:rPr>
              <w:t>Table 13: Sources of help in coping with COVID-19 at work by profession, in order of % rated ‘Very’ and ‘Extremely important’ combined for ‘All professions’ (n=2,180)</w:t>
            </w:r>
            <w:r>
              <w:rPr>
                <w:noProof/>
                <w:webHidden/>
              </w:rPr>
              <w:tab/>
            </w:r>
            <w:r>
              <w:rPr>
                <w:noProof/>
                <w:webHidden/>
              </w:rPr>
              <w:fldChar w:fldCharType="begin"/>
            </w:r>
            <w:r>
              <w:rPr>
                <w:noProof/>
                <w:webHidden/>
              </w:rPr>
              <w:instrText xml:space="preserve"> PAGEREF _Toc47955767 \h </w:instrText>
            </w:r>
            <w:r>
              <w:rPr>
                <w:noProof/>
                <w:webHidden/>
              </w:rPr>
            </w:r>
            <w:r>
              <w:rPr>
                <w:noProof/>
                <w:webHidden/>
              </w:rPr>
              <w:fldChar w:fldCharType="separate"/>
            </w:r>
            <w:r w:rsidR="00296504">
              <w:rPr>
                <w:noProof/>
                <w:webHidden/>
              </w:rPr>
              <w:t>43</w:t>
            </w:r>
            <w:r>
              <w:rPr>
                <w:noProof/>
                <w:webHidden/>
              </w:rPr>
              <w:fldChar w:fldCharType="end"/>
            </w:r>
          </w:hyperlink>
        </w:p>
        <w:p w14:paraId="4B43C7B8" w14:textId="15748AE0" w:rsidR="000A79DE" w:rsidRDefault="000A79DE">
          <w:pPr>
            <w:pStyle w:val="TOC1"/>
            <w:rPr>
              <w:rFonts w:eastAsiaTheme="minorEastAsia"/>
              <w:noProof/>
              <w:lang w:eastAsia="en-GB"/>
            </w:rPr>
          </w:pPr>
          <w:hyperlink w:anchor="_Toc47955768" w:history="1">
            <w:r w:rsidRPr="008F2E38">
              <w:rPr>
                <w:rStyle w:val="Hyperlink"/>
                <w:noProof/>
              </w:rPr>
              <w:t>Table 14: Sources of help by managerial role, in order of % rated ‘Very’ and ‘Extremely important’ combined for ‘All roles’ (n=2,180)</w:t>
            </w:r>
            <w:r>
              <w:rPr>
                <w:noProof/>
                <w:webHidden/>
              </w:rPr>
              <w:tab/>
            </w:r>
            <w:r>
              <w:rPr>
                <w:noProof/>
                <w:webHidden/>
              </w:rPr>
              <w:fldChar w:fldCharType="begin"/>
            </w:r>
            <w:r>
              <w:rPr>
                <w:noProof/>
                <w:webHidden/>
              </w:rPr>
              <w:instrText xml:space="preserve"> PAGEREF _Toc47955768 \h </w:instrText>
            </w:r>
            <w:r>
              <w:rPr>
                <w:noProof/>
                <w:webHidden/>
              </w:rPr>
            </w:r>
            <w:r>
              <w:rPr>
                <w:noProof/>
                <w:webHidden/>
              </w:rPr>
              <w:fldChar w:fldCharType="separate"/>
            </w:r>
            <w:r w:rsidR="00296504">
              <w:rPr>
                <w:noProof/>
                <w:webHidden/>
              </w:rPr>
              <w:t>46</w:t>
            </w:r>
            <w:r>
              <w:rPr>
                <w:noProof/>
                <w:webHidden/>
              </w:rPr>
              <w:fldChar w:fldCharType="end"/>
            </w:r>
          </w:hyperlink>
        </w:p>
        <w:p w14:paraId="0251C3FA" w14:textId="31F2254F" w:rsidR="000A79DE" w:rsidRDefault="000A79DE">
          <w:pPr>
            <w:pStyle w:val="TOC1"/>
            <w:rPr>
              <w:rFonts w:eastAsiaTheme="minorEastAsia"/>
              <w:noProof/>
              <w:lang w:eastAsia="en-GB"/>
            </w:rPr>
          </w:pPr>
          <w:hyperlink w:anchor="_Toc47955769" w:history="1">
            <w:r w:rsidRPr="008F2E38">
              <w:rPr>
                <w:rStyle w:val="Hyperlink"/>
                <w:noProof/>
              </w:rPr>
              <w:t>Table 15: Staff-reported service changes</w:t>
            </w:r>
            <w:r>
              <w:rPr>
                <w:noProof/>
                <w:webHidden/>
              </w:rPr>
              <w:tab/>
            </w:r>
            <w:r>
              <w:rPr>
                <w:noProof/>
                <w:webHidden/>
              </w:rPr>
              <w:fldChar w:fldCharType="begin"/>
            </w:r>
            <w:r>
              <w:rPr>
                <w:noProof/>
                <w:webHidden/>
              </w:rPr>
              <w:instrText xml:space="preserve"> PAGEREF _Toc47955769 \h </w:instrText>
            </w:r>
            <w:r>
              <w:rPr>
                <w:noProof/>
                <w:webHidden/>
              </w:rPr>
            </w:r>
            <w:r>
              <w:rPr>
                <w:noProof/>
                <w:webHidden/>
              </w:rPr>
              <w:fldChar w:fldCharType="separate"/>
            </w:r>
            <w:r w:rsidR="00296504">
              <w:rPr>
                <w:noProof/>
                <w:webHidden/>
              </w:rPr>
              <w:t>48</w:t>
            </w:r>
            <w:r>
              <w:rPr>
                <w:noProof/>
                <w:webHidden/>
              </w:rPr>
              <w:fldChar w:fldCharType="end"/>
            </w:r>
          </w:hyperlink>
        </w:p>
        <w:p w14:paraId="15D7F10A" w14:textId="31090694" w:rsidR="000A79DE" w:rsidRDefault="000A79DE">
          <w:pPr>
            <w:pStyle w:val="TOC1"/>
            <w:rPr>
              <w:rFonts w:eastAsiaTheme="minorEastAsia"/>
              <w:noProof/>
              <w:lang w:eastAsia="en-GB"/>
            </w:rPr>
          </w:pPr>
          <w:hyperlink w:anchor="_Toc47955770" w:history="1">
            <w:r w:rsidRPr="008F2E38">
              <w:rPr>
                <w:rStyle w:val="Hyperlink"/>
                <w:noProof/>
              </w:rPr>
              <w:t xml:space="preserve">Table 16: </w:t>
            </w:r>
            <w:r w:rsidRPr="008F2E38">
              <w:rPr>
                <w:rStyle w:val="Hyperlink"/>
                <w:rFonts w:eastAsia="Times New Roman"/>
                <w:noProof/>
                <w:lang w:eastAsia="en-GB"/>
              </w:rPr>
              <w:t>What are the main innovations and changes made to services as a result of the pandemic? (Open-ended questions)</w:t>
            </w:r>
            <w:r>
              <w:rPr>
                <w:noProof/>
                <w:webHidden/>
              </w:rPr>
              <w:tab/>
            </w:r>
            <w:r>
              <w:rPr>
                <w:noProof/>
                <w:webHidden/>
              </w:rPr>
              <w:fldChar w:fldCharType="begin"/>
            </w:r>
            <w:r>
              <w:rPr>
                <w:noProof/>
                <w:webHidden/>
              </w:rPr>
              <w:instrText xml:space="preserve"> PAGEREF _Toc47955770 \h </w:instrText>
            </w:r>
            <w:r>
              <w:rPr>
                <w:noProof/>
                <w:webHidden/>
              </w:rPr>
            </w:r>
            <w:r>
              <w:rPr>
                <w:noProof/>
                <w:webHidden/>
              </w:rPr>
              <w:fldChar w:fldCharType="separate"/>
            </w:r>
            <w:r w:rsidR="00296504">
              <w:rPr>
                <w:noProof/>
                <w:webHidden/>
              </w:rPr>
              <w:t>50</w:t>
            </w:r>
            <w:r>
              <w:rPr>
                <w:noProof/>
                <w:webHidden/>
              </w:rPr>
              <w:fldChar w:fldCharType="end"/>
            </w:r>
          </w:hyperlink>
        </w:p>
        <w:p w14:paraId="1846CE5A" w14:textId="4B9C81CD" w:rsidR="000A79DE" w:rsidRDefault="000A79DE">
          <w:pPr>
            <w:pStyle w:val="TOC1"/>
            <w:rPr>
              <w:rFonts w:eastAsiaTheme="minorEastAsia"/>
              <w:noProof/>
              <w:lang w:eastAsia="en-GB"/>
            </w:rPr>
          </w:pPr>
          <w:hyperlink w:anchor="_Toc47955771" w:history="1">
            <w:r w:rsidRPr="008F2E38">
              <w:rPr>
                <w:rStyle w:val="Hyperlink"/>
                <w:noProof/>
              </w:rPr>
              <w:t>Table 17: Remote working views by setting* (n=1,443)</w:t>
            </w:r>
            <w:r>
              <w:rPr>
                <w:noProof/>
                <w:webHidden/>
              </w:rPr>
              <w:tab/>
            </w:r>
            <w:r>
              <w:rPr>
                <w:noProof/>
                <w:webHidden/>
              </w:rPr>
              <w:fldChar w:fldCharType="begin"/>
            </w:r>
            <w:r>
              <w:rPr>
                <w:noProof/>
                <w:webHidden/>
              </w:rPr>
              <w:instrText xml:space="preserve"> PAGEREF _Toc47955771 \h </w:instrText>
            </w:r>
            <w:r>
              <w:rPr>
                <w:noProof/>
                <w:webHidden/>
              </w:rPr>
            </w:r>
            <w:r>
              <w:rPr>
                <w:noProof/>
                <w:webHidden/>
              </w:rPr>
              <w:fldChar w:fldCharType="separate"/>
            </w:r>
            <w:r w:rsidR="00296504">
              <w:rPr>
                <w:noProof/>
                <w:webHidden/>
              </w:rPr>
              <w:t>58</w:t>
            </w:r>
            <w:r>
              <w:rPr>
                <w:noProof/>
                <w:webHidden/>
              </w:rPr>
              <w:fldChar w:fldCharType="end"/>
            </w:r>
          </w:hyperlink>
        </w:p>
        <w:p w14:paraId="6F670246" w14:textId="1B57EEFC" w:rsidR="000A79DE" w:rsidRDefault="000A79DE">
          <w:pPr>
            <w:pStyle w:val="TOC1"/>
            <w:rPr>
              <w:rFonts w:eastAsiaTheme="minorEastAsia"/>
              <w:noProof/>
              <w:lang w:eastAsia="en-GB"/>
            </w:rPr>
          </w:pPr>
          <w:hyperlink w:anchor="_Toc47955772" w:history="1">
            <w:r w:rsidRPr="008F2E38">
              <w:rPr>
                <w:rStyle w:val="Hyperlink"/>
                <w:noProof/>
              </w:rPr>
              <w:t>Table 18: What is working well with remote working and technology use? (Open-ended question)</w:t>
            </w:r>
            <w:r>
              <w:rPr>
                <w:noProof/>
                <w:webHidden/>
              </w:rPr>
              <w:tab/>
            </w:r>
            <w:r>
              <w:rPr>
                <w:noProof/>
                <w:webHidden/>
              </w:rPr>
              <w:fldChar w:fldCharType="begin"/>
            </w:r>
            <w:r>
              <w:rPr>
                <w:noProof/>
                <w:webHidden/>
              </w:rPr>
              <w:instrText xml:space="preserve"> PAGEREF _Toc47955772 \h </w:instrText>
            </w:r>
            <w:r>
              <w:rPr>
                <w:noProof/>
                <w:webHidden/>
              </w:rPr>
            </w:r>
            <w:r>
              <w:rPr>
                <w:noProof/>
                <w:webHidden/>
              </w:rPr>
              <w:fldChar w:fldCharType="separate"/>
            </w:r>
            <w:r w:rsidR="00296504">
              <w:rPr>
                <w:noProof/>
                <w:webHidden/>
              </w:rPr>
              <w:t>61</w:t>
            </w:r>
            <w:r>
              <w:rPr>
                <w:noProof/>
                <w:webHidden/>
              </w:rPr>
              <w:fldChar w:fldCharType="end"/>
            </w:r>
          </w:hyperlink>
        </w:p>
        <w:p w14:paraId="5DCF1E61" w14:textId="712B5590" w:rsidR="000A79DE" w:rsidRDefault="000A79DE">
          <w:pPr>
            <w:pStyle w:val="TOC1"/>
            <w:rPr>
              <w:rFonts w:eastAsiaTheme="minorEastAsia"/>
              <w:noProof/>
              <w:lang w:eastAsia="en-GB"/>
            </w:rPr>
          </w:pPr>
          <w:hyperlink w:anchor="_Toc47955773" w:history="1">
            <w:r w:rsidRPr="008F2E38">
              <w:rPr>
                <w:rStyle w:val="Hyperlink"/>
                <w:noProof/>
              </w:rPr>
              <w:t>Table 19: What’s Not Working with Remote Working? (Open-ended question)</w:t>
            </w:r>
            <w:r>
              <w:rPr>
                <w:noProof/>
                <w:webHidden/>
              </w:rPr>
              <w:tab/>
            </w:r>
            <w:r>
              <w:rPr>
                <w:noProof/>
                <w:webHidden/>
              </w:rPr>
              <w:fldChar w:fldCharType="begin"/>
            </w:r>
            <w:r>
              <w:rPr>
                <w:noProof/>
                <w:webHidden/>
              </w:rPr>
              <w:instrText xml:space="preserve"> PAGEREF _Toc47955773 \h </w:instrText>
            </w:r>
            <w:r>
              <w:rPr>
                <w:noProof/>
                <w:webHidden/>
              </w:rPr>
            </w:r>
            <w:r>
              <w:rPr>
                <w:noProof/>
                <w:webHidden/>
              </w:rPr>
              <w:fldChar w:fldCharType="separate"/>
            </w:r>
            <w:r w:rsidR="00296504">
              <w:rPr>
                <w:noProof/>
                <w:webHidden/>
              </w:rPr>
              <w:t>65</w:t>
            </w:r>
            <w:r>
              <w:rPr>
                <w:noProof/>
                <w:webHidden/>
              </w:rPr>
              <w:fldChar w:fldCharType="end"/>
            </w:r>
          </w:hyperlink>
        </w:p>
        <w:p w14:paraId="6DCD5F41" w14:textId="5889A780" w:rsidR="000A79DE" w:rsidRDefault="000A79DE">
          <w:pPr>
            <w:pStyle w:val="TOC1"/>
            <w:rPr>
              <w:rFonts w:eastAsiaTheme="minorEastAsia"/>
              <w:noProof/>
              <w:lang w:eastAsia="en-GB"/>
            </w:rPr>
          </w:pPr>
          <w:hyperlink w:anchor="_Toc47955774" w:history="1">
            <w:r w:rsidRPr="008F2E38">
              <w:rPr>
                <w:rStyle w:val="Hyperlink"/>
                <w:noProof/>
              </w:rPr>
              <w:t>Table 20: Has any innovation or change been made in mental health care that you would like to remain in place after the pandemic subsides? (Open-ended question)</w:t>
            </w:r>
            <w:r>
              <w:rPr>
                <w:noProof/>
                <w:webHidden/>
              </w:rPr>
              <w:tab/>
            </w:r>
            <w:r>
              <w:rPr>
                <w:noProof/>
                <w:webHidden/>
              </w:rPr>
              <w:fldChar w:fldCharType="begin"/>
            </w:r>
            <w:r>
              <w:rPr>
                <w:noProof/>
                <w:webHidden/>
              </w:rPr>
              <w:instrText xml:space="preserve"> PAGEREF _Toc47955774 \h </w:instrText>
            </w:r>
            <w:r>
              <w:rPr>
                <w:noProof/>
                <w:webHidden/>
              </w:rPr>
            </w:r>
            <w:r>
              <w:rPr>
                <w:noProof/>
                <w:webHidden/>
              </w:rPr>
              <w:fldChar w:fldCharType="separate"/>
            </w:r>
            <w:r w:rsidR="00296504">
              <w:rPr>
                <w:noProof/>
                <w:webHidden/>
              </w:rPr>
              <w:t>67</w:t>
            </w:r>
            <w:r>
              <w:rPr>
                <w:noProof/>
                <w:webHidden/>
              </w:rPr>
              <w:fldChar w:fldCharType="end"/>
            </w:r>
          </w:hyperlink>
        </w:p>
        <w:p w14:paraId="7ACC2FA7" w14:textId="75CFF0D1" w:rsidR="000A79DE" w:rsidRDefault="000A79DE">
          <w:pPr>
            <w:pStyle w:val="TOC1"/>
            <w:rPr>
              <w:rFonts w:eastAsiaTheme="minorEastAsia"/>
              <w:noProof/>
              <w:lang w:eastAsia="en-GB"/>
            </w:rPr>
          </w:pPr>
          <w:hyperlink w:anchor="_Toc47955775" w:history="1">
            <w:r w:rsidRPr="008F2E38">
              <w:rPr>
                <w:rStyle w:val="Hyperlink"/>
                <w:noProof/>
              </w:rPr>
              <w:t>Table 21: Are you particularly concerned about any potential long-term consequences from the current pandemic? (Open-ended question)</w:t>
            </w:r>
            <w:r>
              <w:rPr>
                <w:noProof/>
                <w:webHidden/>
              </w:rPr>
              <w:tab/>
            </w:r>
            <w:r>
              <w:rPr>
                <w:noProof/>
                <w:webHidden/>
              </w:rPr>
              <w:fldChar w:fldCharType="begin"/>
            </w:r>
            <w:r>
              <w:rPr>
                <w:noProof/>
                <w:webHidden/>
              </w:rPr>
              <w:instrText xml:space="preserve"> PAGEREF _Toc47955775 \h </w:instrText>
            </w:r>
            <w:r>
              <w:rPr>
                <w:noProof/>
                <w:webHidden/>
              </w:rPr>
            </w:r>
            <w:r>
              <w:rPr>
                <w:noProof/>
                <w:webHidden/>
              </w:rPr>
              <w:fldChar w:fldCharType="separate"/>
            </w:r>
            <w:r w:rsidR="00296504">
              <w:rPr>
                <w:noProof/>
                <w:webHidden/>
              </w:rPr>
              <w:t>70</w:t>
            </w:r>
            <w:r>
              <w:rPr>
                <w:noProof/>
                <w:webHidden/>
              </w:rPr>
              <w:fldChar w:fldCharType="end"/>
            </w:r>
          </w:hyperlink>
        </w:p>
        <w:p w14:paraId="064D215E" w14:textId="1FD6FFAD" w:rsidR="000A79DE" w:rsidRDefault="000A79DE">
          <w:pPr>
            <w:pStyle w:val="TOC1"/>
            <w:rPr>
              <w:rFonts w:eastAsiaTheme="minorEastAsia"/>
              <w:noProof/>
              <w:lang w:eastAsia="en-GB"/>
            </w:rPr>
          </w:pPr>
          <w:hyperlink w:anchor="_Toc47955776" w:history="1">
            <w:r w:rsidRPr="008F2E38">
              <w:rPr>
                <w:rStyle w:val="Hyperlink"/>
                <w:noProof/>
              </w:rPr>
              <w:t>Table 22: Top five rated current work challenges* for participants in each speciality**</w:t>
            </w:r>
            <w:r>
              <w:rPr>
                <w:noProof/>
                <w:webHidden/>
              </w:rPr>
              <w:tab/>
            </w:r>
            <w:r>
              <w:rPr>
                <w:noProof/>
                <w:webHidden/>
              </w:rPr>
              <w:fldChar w:fldCharType="begin"/>
            </w:r>
            <w:r>
              <w:rPr>
                <w:noProof/>
                <w:webHidden/>
              </w:rPr>
              <w:instrText xml:space="preserve"> PAGEREF _Toc47955776 \h </w:instrText>
            </w:r>
            <w:r>
              <w:rPr>
                <w:noProof/>
                <w:webHidden/>
              </w:rPr>
            </w:r>
            <w:r>
              <w:rPr>
                <w:noProof/>
                <w:webHidden/>
              </w:rPr>
              <w:fldChar w:fldCharType="separate"/>
            </w:r>
            <w:r w:rsidR="00296504">
              <w:rPr>
                <w:noProof/>
                <w:webHidden/>
              </w:rPr>
              <w:t>75</w:t>
            </w:r>
            <w:r>
              <w:rPr>
                <w:noProof/>
                <w:webHidden/>
              </w:rPr>
              <w:fldChar w:fldCharType="end"/>
            </w:r>
          </w:hyperlink>
        </w:p>
        <w:p w14:paraId="5805C4D3" w14:textId="305428EB" w:rsidR="000A79DE" w:rsidRDefault="000A79DE">
          <w:pPr>
            <w:pStyle w:val="TOC1"/>
            <w:rPr>
              <w:rFonts w:eastAsiaTheme="minorEastAsia"/>
              <w:noProof/>
              <w:lang w:eastAsia="en-GB"/>
            </w:rPr>
          </w:pPr>
          <w:hyperlink w:anchor="_Toc47955777" w:history="1">
            <w:r w:rsidRPr="008F2E38">
              <w:rPr>
                <w:rStyle w:val="Hyperlink"/>
                <w:noProof/>
              </w:rPr>
              <w:t>Table 23: Current work challenges specific to participants working with older adults (including dementia), in order of % rated ‘Very’ and ‘Extremely relevant’ combined (n=853)</w:t>
            </w:r>
            <w:r>
              <w:rPr>
                <w:noProof/>
                <w:webHidden/>
              </w:rPr>
              <w:tab/>
            </w:r>
            <w:r>
              <w:rPr>
                <w:noProof/>
                <w:webHidden/>
              </w:rPr>
              <w:fldChar w:fldCharType="begin"/>
            </w:r>
            <w:r>
              <w:rPr>
                <w:noProof/>
                <w:webHidden/>
              </w:rPr>
              <w:instrText xml:space="preserve"> PAGEREF _Toc47955777 \h </w:instrText>
            </w:r>
            <w:r>
              <w:rPr>
                <w:noProof/>
                <w:webHidden/>
              </w:rPr>
            </w:r>
            <w:r>
              <w:rPr>
                <w:noProof/>
                <w:webHidden/>
              </w:rPr>
              <w:fldChar w:fldCharType="separate"/>
            </w:r>
            <w:r w:rsidR="00296504">
              <w:rPr>
                <w:noProof/>
                <w:webHidden/>
              </w:rPr>
              <w:t>77</w:t>
            </w:r>
            <w:r>
              <w:rPr>
                <w:noProof/>
                <w:webHidden/>
              </w:rPr>
              <w:fldChar w:fldCharType="end"/>
            </w:r>
          </w:hyperlink>
        </w:p>
        <w:p w14:paraId="705CBCE6" w14:textId="0861ED2A" w:rsidR="000A79DE" w:rsidRDefault="000A79DE">
          <w:pPr>
            <w:pStyle w:val="TOC1"/>
            <w:rPr>
              <w:rFonts w:eastAsiaTheme="minorEastAsia"/>
              <w:noProof/>
              <w:lang w:eastAsia="en-GB"/>
            </w:rPr>
          </w:pPr>
          <w:hyperlink w:anchor="_Toc47955778" w:history="1">
            <w:r w:rsidRPr="008F2E38">
              <w:rPr>
                <w:rStyle w:val="Hyperlink"/>
                <w:noProof/>
              </w:rPr>
              <w:t>Table 24: Current work challenges specific to participants working with children and adolescents, in order of % rated ‘Very’ and ‘Extremely relevant’ combined (n=443)</w:t>
            </w:r>
            <w:r>
              <w:rPr>
                <w:noProof/>
                <w:webHidden/>
              </w:rPr>
              <w:tab/>
            </w:r>
            <w:r>
              <w:rPr>
                <w:noProof/>
                <w:webHidden/>
              </w:rPr>
              <w:fldChar w:fldCharType="begin"/>
            </w:r>
            <w:r>
              <w:rPr>
                <w:noProof/>
                <w:webHidden/>
              </w:rPr>
              <w:instrText xml:space="preserve"> PAGEREF _Toc47955778 \h </w:instrText>
            </w:r>
            <w:r>
              <w:rPr>
                <w:noProof/>
                <w:webHidden/>
              </w:rPr>
            </w:r>
            <w:r>
              <w:rPr>
                <w:noProof/>
                <w:webHidden/>
              </w:rPr>
              <w:fldChar w:fldCharType="separate"/>
            </w:r>
            <w:r w:rsidR="00296504">
              <w:rPr>
                <w:noProof/>
                <w:webHidden/>
              </w:rPr>
              <w:t>78</w:t>
            </w:r>
            <w:r>
              <w:rPr>
                <w:noProof/>
                <w:webHidden/>
              </w:rPr>
              <w:fldChar w:fldCharType="end"/>
            </w:r>
          </w:hyperlink>
        </w:p>
        <w:p w14:paraId="30C7B320" w14:textId="78966255" w:rsidR="000A79DE" w:rsidRDefault="000A79DE">
          <w:pPr>
            <w:pStyle w:val="TOC1"/>
            <w:rPr>
              <w:rFonts w:eastAsiaTheme="minorEastAsia"/>
              <w:noProof/>
              <w:lang w:eastAsia="en-GB"/>
            </w:rPr>
          </w:pPr>
          <w:hyperlink w:anchor="_Toc47955779" w:history="1">
            <w:r w:rsidRPr="008F2E38">
              <w:rPr>
                <w:rStyle w:val="Hyperlink"/>
                <w:noProof/>
              </w:rPr>
              <w:t>Table 25: Current work challenges for participants working in perinatal services, in order of rated % ‘Very’ and ‘Extremely relevant’ combined (n=363)</w:t>
            </w:r>
            <w:r>
              <w:rPr>
                <w:noProof/>
                <w:webHidden/>
              </w:rPr>
              <w:tab/>
            </w:r>
            <w:r>
              <w:rPr>
                <w:noProof/>
                <w:webHidden/>
              </w:rPr>
              <w:fldChar w:fldCharType="begin"/>
            </w:r>
            <w:r>
              <w:rPr>
                <w:noProof/>
                <w:webHidden/>
              </w:rPr>
              <w:instrText xml:space="preserve"> PAGEREF _Toc47955779 \h </w:instrText>
            </w:r>
            <w:r>
              <w:rPr>
                <w:noProof/>
                <w:webHidden/>
              </w:rPr>
            </w:r>
            <w:r>
              <w:rPr>
                <w:noProof/>
                <w:webHidden/>
              </w:rPr>
              <w:fldChar w:fldCharType="separate"/>
            </w:r>
            <w:r w:rsidR="00296504">
              <w:rPr>
                <w:noProof/>
                <w:webHidden/>
              </w:rPr>
              <w:t>79</w:t>
            </w:r>
            <w:r>
              <w:rPr>
                <w:noProof/>
                <w:webHidden/>
              </w:rPr>
              <w:fldChar w:fldCharType="end"/>
            </w:r>
          </w:hyperlink>
        </w:p>
        <w:p w14:paraId="782F97EE" w14:textId="18FB65C2" w:rsidR="000A79DE" w:rsidRDefault="000A79DE">
          <w:pPr>
            <w:pStyle w:val="TOC1"/>
            <w:rPr>
              <w:rFonts w:eastAsiaTheme="minorEastAsia"/>
              <w:noProof/>
              <w:lang w:eastAsia="en-GB"/>
            </w:rPr>
          </w:pPr>
          <w:hyperlink w:anchor="_Toc47955780" w:history="1">
            <w:r w:rsidRPr="008F2E38">
              <w:rPr>
                <w:rStyle w:val="Hyperlink"/>
                <w:bCs/>
                <w:noProof/>
              </w:rPr>
              <w:t>Table 26: Current work challenges for participants working in forensic services, in order of % rated ‘Very’ and ‘Extremely relevant’ combined (n=365)</w:t>
            </w:r>
            <w:r>
              <w:rPr>
                <w:noProof/>
                <w:webHidden/>
              </w:rPr>
              <w:tab/>
            </w:r>
            <w:r>
              <w:rPr>
                <w:noProof/>
                <w:webHidden/>
              </w:rPr>
              <w:fldChar w:fldCharType="begin"/>
            </w:r>
            <w:r>
              <w:rPr>
                <w:noProof/>
                <w:webHidden/>
              </w:rPr>
              <w:instrText xml:space="preserve"> PAGEREF _Toc47955780 \h </w:instrText>
            </w:r>
            <w:r>
              <w:rPr>
                <w:noProof/>
                <w:webHidden/>
              </w:rPr>
            </w:r>
            <w:r>
              <w:rPr>
                <w:noProof/>
                <w:webHidden/>
              </w:rPr>
              <w:fldChar w:fldCharType="separate"/>
            </w:r>
            <w:r w:rsidR="00296504">
              <w:rPr>
                <w:noProof/>
                <w:webHidden/>
              </w:rPr>
              <w:t>80</w:t>
            </w:r>
            <w:r>
              <w:rPr>
                <w:noProof/>
                <w:webHidden/>
              </w:rPr>
              <w:fldChar w:fldCharType="end"/>
            </w:r>
          </w:hyperlink>
        </w:p>
        <w:p w14:paraId="54E48656" w14:textId="41D3BAAE" w:rsidR="000A79DE" w:rsidRDefault="000A79DE">
          <w:pPr>
            <w:pStyle w:val="TOC1"/>
            <w:rPr>
              <w:rFonts w:eastAsiaTheme="minorEastAsia"/>
              <w:noProof/>
              <w:lang w:eastAsia="en-GB"/>
            </w:rPr>
          </w:pPr>
          <w:hyperlink w:anchor="_Toc47955781" w:history="1">
            <w:r w:rsidRPr="008F2E38">
              <w:rPr>
                <w:rStyle w:val="Hyperlink"/>
                <w:noProof/>
              </w:rPr>
              <w:t>Table 27: Current work challenges for participants working with people with intellectual disabilities, in order of % rated ‘Very’ and ‘Extremely relevant’ combined (n=648)</w:t>
            </w:r>
            <w:r>
              <w:rPr>
                <w:noProof/>
                <w:webHidden/>
              </w:rPr>
              <w:tab/>
            </w:r>
            <w:r>
              <w:rPr>
                <w:noProof/>
                <w:webHidden/>
              </w:rPr>
              <w:fldChar w:fldCharType="begin"/>
            </w:r>
            <w:r>
              <w:rPr>
                <w:noProof/>
                <w:webHidden/>
              </w:rPr>
              <w:instrText xml:space="preserve"> PAGEREF _Toc47955781 \h </w:instrText>
            </w:r>
            <w:r>
              <w:rPr>
                <w:noProof/>
                <w:webHidden/>
              </w:rPr>
            </w:r>
            <w:r>
              <w:rPr>
                <w:noProof/>
                <w:webHidden/>
              </w:rPr>
              <w:fldChar w:fldCharType="separate"/>
            </w:r>
            <w:r w:rsidR="00296504">
              <w:rPr>
                <w:noProof/>
                <w:webHidden/>
              </w:rPr>
              <w:t>81</w:t>
            </w:r>
            <w:r>
              <w:rPr>
                <w:noProof/>
                <w:webHidden/>
              </w:rPr>
              <w:fldChar w:fldCharType="end"/>
            </w:r>
          </w:hyperlink>
        </w:p>
        <w:p w14:paraId="5E027B44" w14:textId="0363393F" w:rsidR="000A79DE" w:rsidRDefault="000A79DE">
          <w:pPr>
            <w:pStyle w:val="TOC1"/>
            <w:rPr>
              <w:rFonts w:eastAsiaTheme="minorEastAsia"/>
              <w:noProof/>
              <w:lang w:eastAsia="en-GB"/>
            </w:rPr>
          </w:pPr>
          <w:hyperlink w:anchor="_Toc47955782" w:history="1">
            <w:r w:rsidRPr="008F2E38">
              <w:rPr>
                <w:rStyle w:val="Hyperlink"/>
                <w:noProof/>
              </w:rPr>
              <w:t>Table 28: Current work challenges for participants working with people with eating disorders, in order of % rated ‘Very’ and ‘Extremely relevant’ combined (n=451)</w:t>
            </w:r>
            <w:r>
              <w:rPr>
                <w:noProof/>
                <w:webHidden/>
              </w:rPr>
              <w:tab/>
            </w:r>
            <w:r>
              <w:rPr>
                <w:noProof/>
                <w:webHidden/>
              </w:rPr>
              <w:fldChar w:fldCharType="begin"/>
            </w:r>
            <w:r>
              <w:rPr>
                <w:noProof/>
                <w:webHidden/>
              </w:rPr>
              <w:instrText xml:space="preserve"> PAGEREF _Toc47955782 \h </w:instrText>
            </w:r>
            <w:r>
              <w:rPr>
                <w:noProof/>
                <w:webHidden/>
              </w:rPr>
            </w:r>
            <w:r>
              <w:rPr>
                <w:noProof/>
                <w:webHidden/>
              </w:rPr>
              <w:fldChar w:fldCharType="separate"/>
            </w:r>
            <w:r w:rsidR="00296504">
              <w:rPr>
                <w:noProof/>
                <w:webHidden/>
              </w:rPr>
              <w:t>82</w:t>
            </w:r>
            <w:r>
              <w:rPr>
                <w:noProof/>
                <w:webHidden/>
              </w:rPr>
              <w:fldChar w:fldCharType="end"/>
            </w:r>
          </w:hyperlink>
        </w:p>
        <w:p w14:paraId="203FBA5E" w14:textId="2B66A2E0" w:rsidR="000A79DE" w:rsidRDefault="000A79DE">
          <w:pPr>
            <w:pStyle w:val="TOC1"/>
            <w:rPr>
              <w:rFonts w:eastAsiaTheme="minorEastAsia"/>
              <w:noProof/>
              <w:lang w:eastAsia="en-GB"/>
            </w:rPr>
          </w:pPr>
          <w:hyperlink w:anchor="_Toc47955783" w:history="1">
            <w:r w:rsidRPr="008F2E38">
              <w:rPr>
                <w:rStyle w:val="Hyperlink"/>
                <w:noProof/>
              </w:rPr>
              <w:t>Table 29: Current work challenges for all participants by profession, in order of % rated ‘Very’ and ‘Extremely relevant’ combined for ‘All professions’ (n=2,180)</w:t>
            </w:r>
            <w:r>
              <w:rPr>
                <w:noProof/>
                <w:webHidden/>
              </w:rPr>
              <w:tab/>
            </w:r>
            <w:r>
              <w:rPr>
                <w:noProof/>
                <w:webHidden/>
              </w:rPr>
              <w:fldChar w:fldCharType="begin"/>
            </w:r>
            <w:r>
              <w:rPr>
                <w:noProof/>
                <w:webHidden/>
              </w:rPr>
              <w:instrText xml:space="preserve"> PAGEREF _Toc47955783 \h </w:instrText>
            </w:r>
            <w:r>
              <w:rPr>
                <w:noProof/>
                <w:webHidden/>
              </w:rPr>
            </w:r>
            <w:r>
              <w:rPr>
                <w:noProof/>
                <w:webHidden/>
              </w:rPr>
              <w:fldChar w:fldCharType="separate"/>
            </w:r>
            <w:r w:rsidR="00296504">
              <w:rPr>
                <w:noProof/>
                <w:webHidden/>
              </w:rPr>
              <w:t>83</w:t>
            </w:r>
            <w:r>
              <w:rPr>
                <w:noProof/>
                <w:webHidden/>
              </w:rPr>
              <w:fldChar w:fldCharType="end"/>
            </w:r>
          </w:hyperlink>
        </w:p>
        <w:p w14:paraId="47DD79BF" w14:textId="11FE0EF4" w:rsidR="000A79DE" w:rsidRDefault="000A79DE">
          <w:pPr>
            <w:pStyle w:val="TOC1"/>
            <w:rPr>
              <w:rFonts w:eastAsiaTheme="minorEastAsia"/>
              <w:noProof/>
              <w:lang w:eastAsia="en-GB"/>
            </w:rPr>
          </w:pPr>
          <w:hyperlink w:anchor="_Toc47955784" w:history="1">
            <w:r w:rsidRPr="008F2E38">
              <w:rPr>
                <w:rStyle w:val="Hyperlink"/>
                <w:noProof/>
              </w:rPr>
              <w:t>Table 30: Current work challenges for all participants by managerial role, in order of % rated ‘Very’ and ‘Extremely relevant’ combined for ‘All roles’ (n=2,180)</w:t>
            </w:r>
            <w:r>
              <w:rPr>
                <w:noProof/>
                <w:webHidden/>
              </w:rPr>
              <w:tab/>
            </w:r>
            <w:r>
              <w:rPr>
                <w:noProof/>
                <w:webHidden/>
              </w:rPr>
              <w:fldChar w:fldCharType="begin"/>
            </w:r>
            <w:r>
              <w:rPr>
                <w:noProof/>
                <w:webHidden/>
              </w:rPr>
              <w:instrText xml:space="preserve"> PAGEREF _Toc47955784 \h </w:instrText>
            </w:r>
            <w:r>
              <w:rPr>
                <w:noProof/>
                <w:webHidden/>
              </w:rPr>
            </w:r>
            <w:r>
              <w:rPr>
                <w:noProof/>
                <w:webHidden/>
              </w:rPr>
              <w:fldChar w:fldCharType="separate"/>
            </w:r>
            <w:r w:rsidR="00296504">
              <w:rPr>
                <w:noProof/>
                <w:webHidden/>
              </w:rPr>
              <w:t>88</w:t>
            </w:r>
            <w:r>
              <w:rPr>
                <w:noProof/>
                <w:webHidden/>
              </w:rPr>
              <w:fldChar w:fldCharType="end"/>
            </w:r>
          </w:hyperlink>
        </w:p>
        <w:p w14:paraId="25710101" w14:textId="08D062B9" w:rsidR="00B22D10" w:rsidRPr="009A5A09" w:rsidRDefault="00B265EC" w:rsidP="009A5A09">
          <w:pPr>
            <w:sectPr w:rsidR="00B22D10" w:rsidRPr="009A5A09" w:rsidSect="002D6188">
              <w:footerReference w:type="default" r:id="rId11"/>
              <w:pgSz w:w="11906" w:h="16838"/>
              <w:pgMar w:top="720" w:right="720" w:bottom="720" w:left="720" w:header="709" w:footer="709" w:gutter="0"/>
              <w:cols w:space="708"/>
              <w:titlePg/>
              <w:docGrid w:linePitch="360"/>
            </w:sectPr>
          </w:pPr>
          <w:r>
            <w:rPr>
              <w:b/>
              <w:bCs/>
              <w:noProof/>
            </w:rPr>
            <w:fldChar w:fldCharType="end"/>
          </w:r>
        </w:p>
      </w:sdtContent>
    </w:sdt>
    <w:p w14:paraId="559941D2" w14:textId="3BCF0F6F" w:rsidR="002F4097" w:rsidRDefault="002F4097" w:rsidP="002F4097">
      <w:pPr>
        <w:pStyle w:val="Heading1"/>
        <w:spacing w:line="360" w:lineRule="auto"/>
      </w:pPr>
      <w:bookmarkStart w:id="0" w:name="_Toc47955754"/>
      <w:r>
        <w:lastRenderedPageBreak/>
        <w:t>Introduction:</w:t>
      </w:r>
      <w:bookmarkEnd w:id="0"/>
    </w:p>
    <w:p w14:paraId="5BD02738" w14:textId="32B87B97" w:rsidR="002F4097" w:rsidRDefault="002F4097" w:rsidP="002F4097">
      <w:pPr>
        <w:spacing w:line="360" w:lineRule="auto"/>
      </w:pPr>
      <w:r>
        <w:t xml:space="preserve">This report is a supplement to the article: </w:t>
      </w:r>
      <w:r w:rsidRPr="0031283C">
        <w:t>‘</w:t>
      </w:r>
      <w:r w:rsidR="00FA33FD" w:rsidRPr="0031283C">
        <w:t>Impact on mental health care and on mental health service users of the COVID-19 pandemic: a mixed methods survey of UK mental health care staff</w:t>
      </w:r>
      <w:r w:rsidRPr="0031283C">
        <w:t>’</w:t>
      </w:r>
      <w:r w:rsidR="00B6396F">
        <w:t xml:space="preserve">, DOI: </w:t>
      </w:r>
      <w:r w:rsidR="00B6396F" w:rsidRPr="00B6396F">
        <w:t>10.1007/s00127-020-01927-4</w:t>
      </w:r>
      <w:r>
        <w:t>. It presents in greater detail the results of a rapid online survey of UK mental health care staff on the impact of the COVID-19 pandemic and the associated restrictions on mental health care services</w:t>
      </w:r>
      <w:r w:rsidR="00F32E82">
        <w:t xml:space="preserve">, and on service users and carers. It was conducted by the </w:t>
      </w:r>
      <w:hyperlink r:id="rId12" w:history="1">
        <w:r w:rsidR="00F32E82" w:rsidRPr="00F32E82">
          <w:rPr>
            <w:rStyle w:val="Hyperlink"/>
          </w:rPr>
          <w:t>NIHR Mental Health Policy Research Unit</w:t>
        </w:r>
      </w:hyperlink>
      <w:r w:rsidR="00030C8C">
        <w:t>; it</w:t>
      </w:r>
      <w:r w:rsidR="00F32E82">
        <w:t xml:space="preserve"> was launched </w:t>
      </w:r>
      <w:r w:rsidR="0021534F">
        <w:t>22</w:t>
      </w:r>
      <w:r w:rsidR="00F32E82">
        <w:t xml:space="preserve"> April 2020 and closed 12 May 2020. </w:t>
      </w:r>
    </w:p>
    <w:p w14:paraId="7AE929BD" w14:textId="6FF81AA1" w:rsidR="00F32E82" w:rsidRPr="002F4097" w:rsidRDefault="00F32E82" w:rsidP="002F4097">
      <w:pPr>
        <w:spacing w:line="360" w:lineRule="auto"/>
      </w:pPr>
      <w:r>
        <w:t>The survey included a mix</w:t>
      </w:r>
      <w:r w:rsidR="00030C8C">
        <w:t>ture</w:t>
      </w:r>
      <w:r>
        <w:t xml:space="preserve"> of structured and open-ended </w:t>
      </w:r>
      <w:r w:rsidR="00700D03">
        <w:t>questions and</w:t>
      </w:r>
      <w:r>
        <w:t xml:space="preserve"> started with a set of questions for all </w:t>
      </w:r>
      <w:r w:rsidR="00FA33FD">
        <w:t>participant</w:t>
      </w:r>
      <w:r>
        <w:t>s, followed by</w:t>
      </w:r>
      <w:r w:rsidR="00700D03">
        <w:t xml:space="preserve"> branching </w:t>
      </w:r>
      <w:r w:rsidR="0018776F">
        <w:t>questions to elicit further details from staff in specific settings and specialisms.</w:t>
      </w:r>
      <w:r>
        <w:t xml:space="preserve"> </w:t>
      </w:r>
      <w:r w:rsidR="00681807">
        <w:t xml:space="preserve">A copy of the survey </w:t>
      </w:r>
      <w:r w:rsidR="003357F2">
        <w:t>is available online (</w:t>
      </w:r>
      <w:r w:rsidR="003357F2" w:rsidRPr="211CA51F">
        <w:rPr>
          <w:rStyle w:val="Hyperlink"/>
        </w:rPr>
        <w:t>https://opinio.ucl.ac.uk/s?s=67819</w:t>
      </w:r>
      <w:r w:rsidR="003357F2">
        <w:t>)</w:t>
      </w:r>
      <w:r w:rsidR="00681807">
        <w:t xml:space="preserve">. </w:t>
      </w:r>
      <w:r w:rsidR="00700D03">
        <w:t xml:space="preserve">The results from structured questions pertain to </w:t>
      </w:r>
      <w:r w:rsidR="00FA33FD">
        <w:t>participant</w:t>
      </w:r>
      <w:r w:rsidR="00700D03">
        <w:t xml:space="preserve">s who completed at least one question from each of the three sections (Current work challenges, Service users and carers problems, and Sources of help) in the initial set of questions open to all </w:t>
      </w:r>
      <w:r w:rsidR="00FA33FD">
        <w:t>participant</w:t>
      </w:r>
      <w:r w:rsidR="00700D03">
        <w:t>s (n=2,180). Results from the open-ended questions are based on all responses to</w:t>
      </w:r>
      <w:r w:rsidR="00030C8C">
        <w:t xml:space="preserve"> relevant</w:t>
      </w:r>
      <w:r w:rsidR="00700D03">
        <w:t xml:space="preserve"> question</w:t>
      </w:r>
      <w:r w:rsidR="0021534F">
        <w:t>s</w:t>
      </w:r>
      <w:r w:rsidR="00700D03">
        <w:t xml:space="preserve">, using content analysis. For more details </w:t>
      </w:r>
      <w:r w:rsidR="00681807">
        <w:t xml:space="preserve">about the methods of this survey, including recruitment and analysis of the data, please see the </w:t>
      </w:r>
      <w:r w:rsidR="00681807" w:rsidRPr="0031283C">
        <w:t>article</w:t>
      </w:r>
      <w:r w:rsidR="003357F2" w:rsidRPr="0031283C">
        <w:t xml:space="preserve"> </w:t>
      </w:r>
      <w:r w:rsidR="00A81A66">
        <w:t>which this report supplements.</w:t>
      </w:r>
    </w:p>
    <w:p w14:paraId="71D7A819" w14:textId="3CB752F7" w:rsidR="00155D45" w:rsidRDefault="00030C8C" w:rsidP="002F4097">
      <w:pPr>
        <w:spacing w:line="360" w:lineRule="auto"/>
      </w:pPr>
      <w:r>
        <w:t xml:space="preserve">Some of the following results are presented by the type of ‘setting’ the </w:t>
      </w:r>
      <w:r w:rsidR="00FA33FD">
        <w:t>participant</w:t>
      </w:r>
      <w:r>
        <w:t xml:space="preserve"> works in. Each ‘setting’ is a group of services with similar work environments</w:t>
      </w:r>
      <w:r w:rsidR="0021534F">
        <w:t>, grouped together</w:t>
      </w:r>
      <w:r w:rsidR="00235C75">
        <w:t xml:space="preserve"> primarily because infection control considerations are likely to be relatively similar</w:t>
      </w:r>
      <w:r w:rsidR="00155D45">
        <w:t xml:space="preserve">. The following is a list of the settings used to describe work environments in this survey, and </w:t>
      </w:r>
      <w:r w:rsidR="00210535">
        <w:t xml:space="preserve">a short </w:t>
      </w:r>
      <w:r w:rsidR="00485B0B">
        <w:t>explanation</w:t>
      </w:r>
      <w:r w:rsidR="00210535">
        <w:t xml:space="preserve"> of</w:t>
      </w:r>
      <w:r w:rsidR="00485B0B">
        <w:t xml:space="preserve"> </w:t>
      </w:r>
      <w:r w:rsidR="00155D45">
        <w:t>the types of service each setting includes:</w:t>
      </w:r>
    </w:p>
    <w:p w14:paraId="673D09D8" w14:textId="20B770AE" w:rsidR="00210535" w:rsidRPr="00210535" w:rsidRDefault="00210535" w:rsidP="00210535">
      <w:pPr>
        <w:pStyle w:val="ListParagraph"/>
        <w:numPr>
          <w:ilvl w:val="0"/>
          <w:numId w:val="12"/>
        </w:numPr>
        <w:spacing w:line="360" w:lineRule="auto"/>
        <w:rPr>
          <w:rFonts w:asciiTheme="majorHAnsi" w:eastAsiaTheme="majorEastAsia" w:hAnsiTheme="majorHAnsi" w:cstheme="majorBidi"/>
          <w:b/>
          <w:color w:val="000000" w:themeColor="text1"/>
          <w:sz w:val="24"/>
          <w:szCs w:val="32"/>
        </w:rPr>
      </w:pPr>
      <w:r w:rsidRPr="00210535">
        <w:rPr>
          <w:b/>
          <w:bCs/>
        </w:rPr>
        <w:t>Inpatient services</w:t>
      </w:r>
      <w:r w:rsidR="00B60D1F">
        <w:rPr>
          <w:b/>
          <w:bCs/>
        </w:rPr>
        <w:t xml:space="preserve"> and crisis houses</w:t>
      </w:r>
      <w:r w:rsidRPr="00210535">
        <w:rPr>
          <w:b/>
          <w:bCs/>
        </w:rPr>
        <w:t>:</w:t>
      </w:r>
      <w:r>
        <w:t xml:space="preserve"> </w:t>
      </w:r>
      <w:proofErr w:type="gramStart"/>
      <w:r>
        <w:t>Includes</w:t>
      </w:r>
      <w:proofErr w:type="gramEnd"/>
      <w:r>
        <w:t xml:space="preserve"> hospital</w:t>
      </w:r>
      <w:r w:rsidR="003357F2">
        <w:t xml:space="preserve"> and community</w:t>
      </w:r>
      <w:r>
        <w:t xml:space="preserve"> based psychiatric wards</w:t>
      </w:r>
      <w:r w:rsidR="003357F2">
        <w:t>,</w:t>
      </w:r>
      <w:r>
        <w:t xml:space="preserve"> and crisis houses based in the community.</w:t>
      </w:r>
    </w:p>
    <w:p w14:paraId="78BBD94E" w14:textId="77777777" w:rsidR="00210535" w:rsidRPr="00210535" w:rsidRDefault="00210535" w:rsidP="00210535">
      <w:pPr>
        <w:pStyle w:val="ListParagraph"/>
        <w:numPr>
          <w:ilvl w:val="0"/>
          <w:numId w:val="12"/>
        </w:numPr>
        <w:spacing w:line="360" w:lineRule="auto"/>
        <w:rPr>
          <w:rFonts w:asciiTheme="majorHAnsi" w:eastAsiaTheme="majorEastAsia" w:hAnsiTheme="majorHAnsi" w:cstheme="majorBidi"/>
          <w:b/>
          <w:color w:val="000000" w:themeColor="text1"/>
          <w:sz w:val="24"/>
          <w:szCs w:val="32"/>
        </w:rPr>
      </w:pPr>
      <w:r w:rsidRPr="00210535">
        <w:rPr>
          <w:b/>
          <w:bCs/>
        </w:rPr>
        <w:t>Residential services:</w:t>
      </w:r>
      <w:r>
        <w:t xml:space="preserve"> Includes all types of mental health supported accommodation.</w:t>
      </w:r>
    </w:p>
    <w:p w14:paraId="3287313B" w14:textId="1CAB03AC" w:rsidR="00210535" w:rsidRPr="00210535" w:rsidRDefault="00210535" w:rsidP="00210535">
      <w:pPr>
        <w:pStyle w:val="ListParagraph"/>
        <w:numPr>
          <w:ilvl w:val="0"/>
          <w:numId w:val="12"/>
        </w:numPr>
        <w:spacing w:line="360" w:lineRule="auto"/>
        <w:rPr>
          <w:rFonts w:asciiTheme="majorHAnsi" w:eastAsiaTheme="majorEastAsia" w:hAnsiTheme="majorHAnsi" w:cstheme="majorBidi"/>
          <w:b/>
          <w:bCs/>
          <w:color w:val="000000" w:themeColor="text1"/>
          <w:sz w:val="24"/>
          <w:szCs w:val="32"/>
        </w:rPr>
      </w:pPr>
      <w:r w:rsidRPr="00210535">
        <w:rPr>
          <w:b/>
          <w:bCs/>
        </w:rPr>
        <w:t>Crisis assessment services</w:t>
      </w:r>
      <w:r>
        <w:rPr>
          <w:b/>
          <w:bCs/>
        </w:rPr>
        <w:t xml:space="preserve">: </w:t>
      </w:r>
      <w:r w:rsidR="00975323">
        <w:t xml:space="preserve">Services whose main role is in assessing and managing crises in non-residential settings, including </w:t>
      </w:r>
      <w:r>
        <w:t xml:space="preserve">crisis/home treatment teams, liaison </w:t>
      </w:r>
      <w:r w:rsidR="00975323">
        <w:t>services</w:t>
      </w:r>
      <w:r>
        <w:t xml:space="preserve"> and AMHP team</w:t>
      </w:r>
      <w:r w:rsidR="00975323">
        <w:t>s</w:t>
      </w:r>
      <w:r>
        <w:t xml:space="preserve"> (Approved Mental Health Professional Teams).</w:t>
      </w:r>
    </w:p>
    <w:p w14:paraId="6482DE2F" w14:textId="190EA471" w:rsidR="00210535" w:rsidRPr="00210535" w:rsidRDefault="00210535" w:rsidP="00210535">
      <w:pPr>
        <w:pStyle w:val="ListParagraph"/>
        <w:numPr>
          <w:ilvl w:val="0"/>
          <w:numId w:val="12"/>
        </w:numPr>
        <w:spacing w:line="360" w:lineRule="auto"/>
        <w:rPr>
          <w:rFonts w:asciiTheme="majorHAnsi" w:eastAsiaTheme="majorEastAsia" w:hAnsiTheme="majorHAnsi" w:cstheme="majorBidi"/>
          <w:b/>
          <w:bCs/>
          <w:color w:val="000000" w:themeColor="text1"/>
          <w:sz w:val="24"/>
          <w:szCs w:val="32"/>
        </w:rPr>
      </w:pPr>
      <w:r w:rsidRPr="00210535">
        <w:rPr>
          <w:b/>
          <w:bCs/>
        </w:rPr>
        <w:t>Community teams</w:t>
      </w:r>
      <w:r>
        <w:rPr>
          <w:b/>
          <w:bCs/>
        </w:rPr>
        <w:t xml:space="preserve">: </w:t>
      </w:r>
      <w:r w:rsidRPr="00210535">
        <w:t>Services</w:t>
      </w:r>
      <w:r w:rsidR="00235C75">
        <w:t xml:space="preserve"> mainly</w:t>
      </w:r>
      <w:r w:rsidRPr="00210535">
        <w:t xml:space="preserve"> offering one-to-one mental health care in the community, including community mental health teams of all types, out-patient services, psychological treatment services, Individual Placement and Support services, voluntary services and any other non-crisis services that mainly provide one-to-one contacts</w:t>
      </w:r>
      <w:r>
        <w:t>.</w:t>
      </w:r>
      <w:r w:rsidRPr="00210535">
        <w:rPr>
          <w:b/>
          <w:bCs/>
        </w:rPr>
        <w:t xml:space="preserve"> </w:t>
      </w:r>
    </w:p>
    <w:p w14:paraId="38DCF21E" w14:textId="584D8372" w:rsidR="00210535" w:rsidRPr="00210535" w:rsidRDefault="00210535" w:rsidP="00B35BC6">
      <w:pPr>
        <w:pStyle w:val="ListParagraph"/>
        <w:numPr>
          <w:ilvl w:val="0"/>
          <w:numId w:val="12"/>
        </w:numPr>
        <w:spacing w:line="360" w:lineRule="auto"/>
        <w:rPr>
          <w:rFonts w:asciiTheme="majorHAnsi" w:eastAsiaTheme="majorEastAsia" w:hAnsiTheme="majorHAnsi" w:cstheme="majorBidi"/>
          <w:b/>
          <w:bCs/>
          <w:color w:val="000000" w:themeColor="text1"/>
          <w:sz w:val="24"/>
          <w:szCs w:val="32"/>
        </w:rPr>
      </w:pPr>
      <w:r w:rsidRPr="00210535">
        <w:rPr>
          <w:b/>
          <w:bCs/>
        </w:rPr>
        <w:t xml:space="preserve">Community groups: </w:t>
      </w:r>
      <w:r w:rsidRPr="00210535">
        <w:t xml:space="preserve">Services </w:t>
      </w:r>
      <w:r w:rsidR="00235C75">
        <w:t xml:space="preserve">mainly </w:t>
      </w:r>
      <w:r w:rsidRPr="00210535">
        <w:t xml:space="preserve">providing programmes </w:t>
      </w:r>
      <w:r w:rsidR="00975323">
        <w:t xml:space="preserve">at which service users attend together and mingle, </w:t>
      </w:r>
      <w:r w:rsidRPr="00210535">
        <w:t>including day or drop</w:t>
      </w:r>
      <w:r>
        <w:t>-</w:t>
      </w:r>
      <w:r w:rsidRPr="00210535">
        <w:t xml:space="preserve">in service, </w:t>
      </w:r>
      <w:r w:rsidR="00B60D1F">
        <w:t xml:space="preserve">crisis cafes, </w:t>
      </w:r>
      <w:r w:rsidRPr="00210535">
        <w:t>recovery colleges, employment or activity services, or group programme</w:t>
      </w:r>
      <w:r w:rsidR="00975323">
        <w:t>s</w:t>
      </w:r>
      <w:r w:rsidRPr="00210535">
        <w:t xml:space="preserve"> in the community</w:t>
      </w:r>
      <w:r>
        <w:t>.</w:t>
      </w:r>
    </w:p>
    <w:p w14:paraId="76BD1049" w14:textId="44151D77" w:rsidR="002F4097" w:rsidRPr="00210535" w:rsidRDefault="00210535" w:rsidP="00B35BC6">
      <w:pPr>
        <w:pStyle w:val="ListParagraph"/>
        <w:numPr>
          <w:ilvl w:val="0"/>
          <w:numId w:val="12"/>
        </w:numPr>
        <w:spacing w:line="360" w:lineRule="auto"/>
        <w:rPr>
          <w:rFonts w:asciiTheme="majorHAnsi" w:eastAsiaTheme="majorEastAsia" w:hAnsiTheme="majorHAnsi" w:cstheme="majorBidi"/>
          <w:b/>
          <w:bCs/>
          <w:color w:val="000000" w:themeColor="text1"/>
          <w:sz w:val="24"/>
          <w:szCs w:val="32"/>
        </w:rPr>
      </w:pPr>
      <w:r>
        <w:rPr>
          <w:b/>
          <w:bCs/>
        </w:rPr>
        <w:t xml:space="preserve">Other: </w:t>
      </w:r>
      <w:r>
        <w:t>All mental health works settings that do not fit within any of the above settings.</w:t>
      </w:r>
      <w:r w:rsidR="002F4097" w:rsidRPr="00210535">
        <w:rPr>
          <w:b/>
          <w:bCs/>
        </w:rPr>
        <w:br w:type="page"/>
      </w:r>
    </w:p>
    <w:p w14:paraId="6A36DFC2" w14:textId="721F7445" w:rsidR="00B265EC" w:rsidRDefault="00B265EC" w:rsidP="00B119E7">
      <w:pPr>
        <w:pStyle w:val="Heading1"/>
      </w:pPr>
      <w:bookmarkStart w:id="1" w:name="_Toc47955755"/>
      <w:r w:rsidRPr="00B119E7">
        <w:lastRenderedPageBreak/>
        <w:t xml:space="preserve">Table 1: </w:t>
      </w:r>
      <w:r w:rsidR="00584F3F">
        <w:t>Participant d</w:t>
      </w:r>
      <w:r w:rsidRPr="00B119E7">
        <w:t>emographics</w:t>
      </w:r>
      <w:r w:rsidR="00AC0B69" w:rsidRPr="00B119E7">
        <w:t xml:space="preserve"> (n=2,180)</w:t>
      </w:r>
      <w:bookmarkEnd w:id="1"/>
    </w:p>
    <w:tbl>
      <w:tblPr>
        <w:tblW w:w="9063" w:type="dxa"/>
        <w:tblLook w:val="04A0" w:firstRow="1" w:lastRow="0" w:firstColumn="1" w:lastColumn="0" w:noHBand="0" w:noVBand="1"/>
      </w:tblPr>
      <w:tblGrid>
        <w:gridCol w:w="3686"/>
        <w:gridCol w:w="4070"/>
        <w:gridCol w:w="672"/>
        <w:gridCol w:w="635"/>
      </w:tblGrid>
      <w:tr w:rsidR="00570DA4" w:rsidRPr="00113360" w14:paraId="02637CB1" w14:textId="77777777" w:rsidTr="00570DA4">
        <w:trPr>
          <w:trHeight w:val="254"/>
        </w:trPr>
        <w:tc>
          <w:tcPr>
            <w:tcW w:w="7756" w:type="dxa"/>
            <w:gridSpan w:val="2"/>
            <w:tcBorders>
              <w:top w:val="nil"/>
              <w:left w:val="nil"/>
              <w:bottom w:val="single" w:sz="4" w:space="0" w:color="auto"/>
              <w:right w:val="nil"/>
            </w:tcBorders>
            <w:shd w:val="clear" w:color="000000" w:fill="D9D9D9"/>
            <w:noWrap/>
            <w:vAlign w:val="bottom"/>
          </w:tcPr>
          <w:p w14:paraId="7CF6B25E" w14:textId="57944134" w:rsidR="00570DA4" w:rsidRPr="00113360" w:rsidRDefault="00570DA4" w:rsidP="00113360">
            <w:pPr>
              <w:spacing w:after="0" w:line="240" w:lineRule="auto"/>
              <w:rPr>
                <w:rFonts w:ascii="Calibri" w:eastAsia="Times New Roman" w:hAnsi="Calibri" w:cs="Calibri"/>
                <w:b/>
                <w:bCs/>
                <w:color w:val="000000"/>
                <w:sz w:val="20"/>
                <w:szCs w:val="20"/>
                <w:lang w:eastAsia="en-GB"/>
              </w:rPr>
            </w:pPr>
          </w:p>
        </w:tc>
        <w:tc>
          <w:tcPr>
            <w:tcW w:w="672" w:type="dxa"/>
            <w:tcBorders>
              <w:top w:val="nil"/>
              <w:left w:val="single" w:sz="4" w:space="0" w:color="auto"/>
              <w:bottom w:val="single" w:sz="4" w:space="0" w:color="auto"/>
              <w:right w:val="nil"/>
            </w:tcBorders>
            <w:shd w:val="clear" w:color="000000" w:fill="D9D9D9"/>
            <w:noWrap/>
            <w:vAlign w:val="bottom"/>
            <w:hideMark/>
          </w:tcPr>
          <w:p w14:paraId="1F25BE1B" w14:textId="77777777" w:rsidR="00570DA4" w:rsidRPr="00113360" w:rsidRDefault="00570DA4" w:rsidP="000123A5">
            <w:pPr>
              <w:spacing w:after="0" w:line="240" w:lineRule="auto"/>
              <w:jc w:val="right"/>
              <w:rPr>
                <w:rFonts w:ascii="Calibri" w:eastAsia="Times New Roman" w:hAnsi="Calibri" w:cs="Calibri"/>
                <w:b/>
                <w:bCs/>
                <w:color w:val="000000"/>
                <w:sz w:val="20"/>
                <w:szCs w:val="20"/>
                <w:lang w:eastAsia="en-GB"/>
              </w:rPr>
            </w:pPr>
            <w:r w:rsidRPr="00113360">
              <w:rPr>
                <w:rFonts w:ascii="Calibri" w:eastAsia="Times New Roman" w:hAnsi="Calibri" w:cs="Calibri"/>
                <w:b/>
                <w:bCs/>
                <w:color w:val="000000"/>
                <w:sz w:val="20"/>
                <w:szCs w:val="20"/>
                <w:lang w:eastAsia="en-GB"/>
              </w:rPr>
              <w:t>n</w:t>
            </w:r>
          </w:p>
        </w:tc>
        <w:tc>
          <w:tcPr>
            <w:tcW w:w="635" w:type="dxa"/>
            <w:tcBorders>
              <w:top w:val="nil"/>
              <w:left w:val="nil"/>
              <w:bottom w:val="single" w:sz="4" w:space="0" w:color="auto"/>
              <w:right w:val="nil"/>
            </w:tcBorders>
            <w:shd w:val="clear" w:color="000000" w:fill="D9D9D9"/>
            <w:noWrap/>
            <w:vAlign w:val="bottom"/>
            <w:hideMark/>
          </w:tcPr>
          <w:p w14:paraId="05FAD253" w14:textId="2F102511" w:rsidR="00570DA4" w:rsidRPr="00113360" w:rsidRDefault="00570DA4" w:rsidP="000123A5">
            <w:pPr>
              <w:spacing w:after="0" w:line="240" w:lineRule="auto"/>
              <w:jc w:val="right"/>
              <w:rPr>
                <w:rFonts w:ascii="Calibri" w:eastAsia="Times New Roman" w:hAnsi="Calibri" w:cs="Calibri"/>
                <w:b/>
                <w:bCs/>
                <w:color w:val="000000"/>
                <w:sz w:val="20"/>
                <w:szCs w:val="20"/>
                <w:lang w:eastAsia="en-GB"/>
              </w:rPr>
            </w:pPr>
            <w:r w:rsidRPr="00113360">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113360" w:rsidRPr="00113360" w14:paraId="131433B0" w14:textId="77777777" w:rsidTr="00847AE3">
        <w:trPr>
          <w:trHeight w:val="300"/>
        </w:trPr>
        <w:tc>
          <w:tcPr>
            <w:tcW w:w="3686" w:type="dxa"/>
            <w:vMerge w:val="restart"/>
            <w:tcBorders>
              <w:top w:val="nil"/>
              <w:left w:val="nil"/>
              <w:bottom w:val="nil"/>
              <w:right w:val="nil"/>
            </w:tcBorders>
            <w:shd w:val="clear" w:color="000000" w:fill="FFFFFF"/>
            <w:noWrap/>
            <w:vAlign w:val="center"/>
            <w:hideMark/>
          </w:tcPr>
          <w:p w14:paraId="3DB3512B" w14:textId="196AB959"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Sector*</w:t>
            </w:r>
            <w:r w:rsidR="00570DA4">
              <w:rPr>
                <w:rFonts w:ascii="Calibri" w:eastAsia="Times New Roman" w:hAnsi="Calibri" w:cs="Calibri"/>
                <w:color w:val="000000"/>
                <w:sz w:val="20"/>
                <w:szCs w:val="20"/>
                <w:lang w:eastAsia="en-GB"/>
              </w:rPr>
              <w:t>*</w:t>
            </w:r>
            <w:r w:rsidRPr="00113360">
              <w:rPr>
                <w:rFonts w:ascii="Calibri" w:eastAsia="Times New Roman" w:hAnsi="Calibri" w:cs="Calibri"/>
                <w:color w:val="000000"/>
                <w:sz w:val="20"/>
                <w:szCs w:val="20"/>
                <w:lang w:eastAsia="en-GB"/>
              </w:rPr>
              <w:t xml:space="preserve"> (n=2,177)</w:t>
            </w:r>
          </w:p>
        </w:tc>
        <w:tc>
          <w:tcPr>
            <w:tcW w:w="4070" w:type="dxa"/>
            <w:tcBorders>
              <w:top w:val="nil"/>
              <w:left w:val="nil"/>
              <w:bottom w:val="nil"/>
              <w:right w:val="nil"/>
            </w:tcBorders>
            <w:shd w:val="clear" w:color="000000" w:fill="FFFFFF"/>
            <w:noWrap/>
            <w:vAlign w:val="bottom"/>
            <w:hideMark/>
          </w:tcPr>
          <w:p w14:paraId="233DA150"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NHS</w:t>
            </w:r>
          </w:p>
        </w:tc>
        <w:tc>
          <w:tcPr>
            <w:tcW w:w="672" w:type="dxa"/>
            <w:tcBorders>
              <w:top w:val="nil"/>
              <w:left w:val="single" w:sz="4" w:space="0" w:color="auto"/>
              <w:bottom w:val="nil"/>
              <w:right w:val="nil"/>
            </w:tcBorders>
            <w:shd w:val="clear" w:color="000000" w:fill="FFFFFF"/>
            <w:noWrap/>
            <w:vAlign w:val="bottom"/>
            <w:hideMark/>
          </w:tcPr>
          <w:p w14:paraId="0E62378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1,935</w:t>
            </w:r>
          </w:p>
        </w:tc>
        <w:tc>
          <w:tcPr>
            <w:tcW w:w="635" w:type="dxa"/>
            <w:tcBorders>
              <w:top w:val="nil"/>
              <w:left w:val="nil"/>
              <w:bottom w:val="nil"/>
              <w:right w:val="nil"/>
            </w:tcBorders>
            <w:shd w:val="clear" w:color="000000" w:fill="FFFFFF"/>
            <w:noWrap/>
            <w:vAlign w:val="bottom"/>
            <w:hideMark/>
          </w:tcPr>
          <w:p w14:paraId="68F8279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88.9</w:t>
            </w:r>
          </w:p>
        </w:tc>
      </w:tr>
      <w:tr w:rsidR="00113360" w:rsidRPr="00113360" w14:paraId="32305680" w14:textId="77777777" w:rsidTr="00847AE3">
        <w:trPr>
          <w:trHeight w:val="300"/>
        </w:trPr>
        <w:tc>
          <w:tcPr>
            <w:tcW w:w="3686" w:type="dxa"/>
            <w:vMerge/>
            <w:tcBorders>
              <w:top w:val="nil"/>
              <w:left w:val="nil"/>
              <w:bottom w:val="nil"/>
              <w:right w:val="nil"/>
            </w:tcBorders>
            <w:vAlign w:val="center"/>
            <w:hideMark/>
          </w:tcPr>
          <w:p w14:paraId="090F9A44"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369DE670"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Social care or other local government</w:t>
            </w:r>
          </w:p>
        </w:tc>
        <w:tc>
          <w:tcPr>
            <w:tcW w:w="672" w:type="dxa"/>
            <w:tcBorders>
              <w:top w:val="nil"/>
              <w:left w:val="single" w:sz="4" w:space="0" w:color="auto"/>
              <w:bottom w:val="nil"/>
              <w:right w:val="nil"/>
            </w:tcBorders>
            <w:shd w:val="clear" w:color="000000" w:fill="FFFFFF"/>
            <w:noWrap/>
            <w:vAlign w:val="bottom"/>
            <w:hideMark/>
          </w:tcPr>
          <w:p w14:paraId="629E3851"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93</w:t>
            </w:r>
          </w:p>
        </w:tc>
        <w:tc>
          <w:tcPr>
            <w:tcW w:w="635" w:type="dxa"/>
            <w:tcBorders>
              <w:top w:val="nil"/>
              <w:left w:val="nil"/>
              <w:bottom w:val="nil"/>
              <w:right w:val="nil"/>
            </w:tcBorders>
            <w:shd w:val="clear" w:color="000000" w:fill="FFFFFF"/>
            <w:noWrap/>
            <w:vAlign w:val="bottom"/>
            <w:hideMark/>
          </w:tcPr>
          <w:p w14:paraId="6AE36F4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4.3</w:t>
            </w:r>
          </w:p>
        </w:tc>
      </w:tr>
      <w:tr w:rsidR="00113360" w:rsidRPr="00113360" w14:paraId="2965C8CD" w14:textId="77777777" w:rsidTr="00847AE3">
        <w:trPr>
          <w:trHeight w:val="300"/>
        </w:trPr>
        <w:tc>
          <w:tcPr>
            <w:tcW w:w="3686" w:type="dxa"/>
            <w:vMerge/>
            <w:tcBorders>
              <w:top w:val="nil"/>
              <w:left w:val="nil"/>
              <w:bottom w:val="nil"/>
              <w:right w:val="nil"/>
            </w:tcBorders>
            <w:vAlign w:val="center"/>
            <w:hideMark/>
          </w:tcPr>
          <w:p w14:paraId="03733B67"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76BA9C28"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Voluntary</w:t>
            </w:r>
          </w:p>
        </w:tc>
        <w:tc>
          <w:tcPr>
            <w:tcW w:w="672" w:type="dxa"/>
            <w:tcBorders>
              <w:top w:val="nil"/>
              <w:left w:val="single" w:sz="4" w:space="0" w:color="auto"/>
              <w:bottom w:val="nil"/>
              <w:right w:val="nil"/>
            </w:tcBorders>
            <w:shd w:val="clear" w:color="000000" w:fill="FFFFFF"/>
            <w:noWrap/>
            <w:vAlign w:val="bottom"/>
            <w:hideMark/>
          </w:tcPr>
          <w:p w14:paraId="70059E25"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113</w:t>
            </w:r>
          </w:p>
        </w:tc>
        <w:tc>
          <w:tcPr>
            <w:tcW w:w="635" w:type="dxa"/>
            <w:tcBorders>
              <w:top w:val="nil"/>
              <w:left w:val="nil"/>
              <w:bottom w:val="nil"/>
              <w:right w:val="nil"/>
            </w:tcBorders>
            <w:shd w:val="clear" w:color="000000" w:fill="FFFFFF"/>
            <w:noWrap/>
            <w:vAlign w:val="bottom"/>
            <w:hideMark/>
          </w:tcPr>
          <w:p w14:paraId="2290D5C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5.2</w:t>
            </w:r>
          </w:p>
        </w:tc>
      </w:tr>
      <w:tr w:rsidR="00113360" w:rsidRPr="00113360" w14:paraId="4548BACF" w14:textId="77777777" w:rsidTr="00847AE3">
        <w:trPr>
          <w:trHeight w:val="300"/>
        </w:trPr>
        <w:tc>
          <w:tcPr>
            <w:tcW w:w="3686" w:type="dxa"/>
            <w:vMerge/>
            <w:tcBorders>
              <w:top w:val="nil"/>
              <w:left w:val="nil"/>
              <w:bottom w:val="nil"/>
              <w:right w:val="nil"/>
            </w:tcBorders>
            <w:vAlign w:val="center"/>
            <w:hideMark/>
          </w:tcPr>
          <w:p w14:paraId="40D518F8"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4A2BBA49"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Community or user-led organisation</w:t>
            </w:r>
          </w:p>
        </w:tc>
        <w:tc>
          <w:tcPr>
            <w:tcW w:w="672" w:type="dxa"/>
            <w:tcBorders>
              <w:top w:val="nil"/>
              <w:left w:val="single" w:sz="4" w:space="0" w:color="auto"/>
              <w:bottom w:val="nil"/>
              <w:right w:val="nil"/>
            </w:tcBorders>
            <w:shd w:val="clear" w:color="000000" w:fill="FFFFFF"/>
            <w:noWrap/>
            <w:vAlign w:val="bottom"/>
            <w:hideMark/>
          </w:tcPr>
          <w:p w14:paraId="0A96545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33</w:t>
            </w:r>
          </w:p>
        </w:tc>
        <w:tc>
          <w:tcPr>
            <w:tcW w:w="635" w:type="dxa"/>
            <w:tcBorders>
              <w:top w:val="nil"/>
              <w:left w:val="nil"/>
              <w:bottom w:val="nil"/>
              <w:right w:val="nil"/>
            </w:tcBorders>
            <w:shd w:val="clear" w:color="000000" w:fill="FFFFFF"/>
            <w:noWrap/>
            <w:vAlign w:val="bottom"/>
            <w:hideMark/>
          </w:tcPr>
          <w:p w14:paraId="442E74E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1.5</w:t>
            </w:r>
          </w:p>
        </w:tc>
      </w:tr>
      <w:tr w:rsidR="00113360" w:rsidRPr="00113360" w14:paraId="2938DE55" w14:textId="77777777" w:rsidTr="00847AE3">
        <w:trPr>
          <w:trHeight w:val="300"/>
        </w:trPr>
        <w:tc>
          <w:tcPr>
            <w:tcW w:w="3686" w:type="dxa"/>
            <w:vMerge/>
            <w:tcBorders>
              <w:top w:val="nil"/>
              <w:left w:val="nil"/>
              <w:bottom w:val="nil"/>
              <w:right w:val="nil"/>
            </w:tcBorders>
            <w:vAlign w:val="center"/>
            <w:hideMark/>
          </w:tcPr>
          <w:p w14:paraId="123363B4"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5884B553"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Private</w:t>
            </w:r>
          </w:p>
        </w:tc>
        <w:tc>
          <w:tcPr>
            <w:tcW w:w="672" w:type="dxa"/>
            <w:tcBorders>
              <w:top w:val="nil"/>
              <w:left w:val="single" w:sz="4" w:space="0" w:color="auto"/>
              <w:bottom w:val="nil"/>
              <w:right w:val="nil"/>
            </w:tcBorders>
            <w:shd w:val="clear" w:color="000000" w:fill="FFFFFF"/>
            <w:noWrap/>
            <w:vAlign w:val="bottom"/>
            <w:hideMark/>
          </w:tcPr>
          <w:p w14:paraId="762D0F2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86</w:t>
            </w:r>
          </w:p>
        </w:tc>
        <w:tc>
          <w:tcPr>
            <w:tcW w:w="635" w:type="dxa"/>
            <w:tcBorders>
              <w:top w:val="nil"/>
              <w:left w:val="nil"/>
              <w:bottom w:val="nil"/>
              <w:right w:val="nil"/>
            </w:tcBorders>
            <w:shd w:val="clear" w:color="000000" w:fill="FFFFFF"/>
            <w:noWrap/>
            <w:vAlign w:val="bottom"/>
            <w:hideMark/>
          </w:tcPr>
          <w:p w14:paraId="39AC7CB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4.0</w:t>
            </w:r>
          </w:p>
        </w:tc>
      </w:tr>
      <w:tr w:rsidR="00113360" w:rsidRPr="00113360" w14:paraId="1B40CFC0" w14:textId="77777777" w:rsidTr="00847AE3">
        <w:trPr>
          <w:trHeight w:val="300"/>
        </w:trPr>
        <w:tc>
          <w:tcPr>
            <w:tcW w:w="3686" w:type="dxa"/>
            <w:vMerge w:val="restart"/>
            <w:tcBorders>
              <w:top w:val="nil"/>
              <w:left w:val="nil"/>
              <w:bottom w:val="nil"/>
              <w:right w:val="nil"/>
            </w:tcBorders>
            <w:shd w:val="clear" w:color="000000" w:fill="D9D9D9"/>
            <w:noWrap/>
            <w:vAlign w:val="center"/>
            <w:hideMark/>
          </w:tcPr>
          <w:p w14:paraId="05B62DA9" w14:textId="2E55395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Current work setting*</w:t>
            </w:r>
            <w:r w:rsidR="00570DA4">
              <w:rPr>
                <w:rFonts w:ascii="Calibri" w:eastAsia="Times New Roman" w:hAnsi="Calibri" w:cs="Calibri"/>
                <w:color w:val="000000"/>
                <w:sz w:val="20"/>
                <w:szCs w:val="20"/>
                <w:lang w:eastAsia="en-GB"/>
              </w:rPr>
              <w:t>*</w:t>
            </w:r>
            <w:r w:rsidRPr="00113360">
              <w:rPr>
                <w:rFonts w:ascii="Calibri" w:eastAsia="Times New Roman" w:hAnsi="Calibri" w:cs="Calibri"/>
                <w:color w:val="000000"/>
                <w:sz w:val="20"/>
                <w:szCs w:val="20"/>
                <w:lang w:eastAsia="en-GB"/>
              </w:rPr>
              <w:t xml:space="preserve"> (n=2,174)</w:t>
            </w:r>
          </w:p>
        </w:tc>
        <w:tc>
          <w:tcPr>
            <w:tcW w:w="4070" w:type="dxa"/>
            <w:tcBorders>
              <w:top w:val="nil"/>
              <w:left w:val="nil"/>
              <w:bottom w:val="nil"/>
              <w:right w:val="nil"/>
            </w:tcBorders>
            <w:shd w:val="clear" w:color="000000" w:fill="D9D9D9"/>
            <w:noWrap/>
            <w:vAlign w:val="bottom"/>
            <w:hideMark/>
          </w:tcPr>
          <w:p w14:paraId="39026A83"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Inpatient</w:t>
            </w:r>
          </w:p>
        </w:tc>
        <w:tc>
          <w:tcPr>
            <w:tcW w:w="672" w:type="dxa"/>
            <w:tcBorders>
              <w:top w:val="nil"/>
              <w:left w:val="single" w:sz="4" w:space="0" w:color="auto"/>
              <w:bottom w:val="nil"/>
              <w:right w:val="nil"/>
            </w:tcBorders>
            <w:shd w:val="clear" w:color="000000" w:fill="DBDBDB"/>
            <w:noWrap/>
            <w:vAlign w:val="bottom"/>
            <w:hideMark/>
          </w:tcPr>
          <w:p w14:paraId="2CBCED5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623</w:t>
            </w:r>
          </w:p>
        </w:tc>
        <w:tc>
          <w:tcPr>
            <w:tcW w:w="635" w:type="dxa"/>
            <w:tcBorders>
              <w:top w:val="nil"/>
              <w:left w:val="nil"/>
              <w:bottom w:val="nil"/>
              <w:right w:val="nil"/>
            </w:tcBorders>
            <w:shd w:val="clear" w:color="000000" w:fill="D9D9D9"/>
            <w:noWrap/>
            <w:vAlign w:val="bottom"/>
            <w:hideMark/>
          </w:tcPr>
          <w:p w14:paraId="66E9327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28.7</w:t>
            </w:r>
          </w:p>
        </w:tc>
      </w:tr>
      <w:tr w:rsidR="00113360" w:rsidRPr="00113360" w14:paraId="227BAF1D" w14:textId="77777777" w:rsidTr="00847AE3">
        <w:trPr>
          <w:trHeight w:val="300"/>
        </w:trPr>
        <w:tc>
          <w:tcPr>
            <w:tcW w:w="3686" w:type="dxa"/>
            <w:vMerge/>
            <w:tcBorders>
              <w:top w:val="nil"/>
              <w:left w:val="nil"/>
              <w:bottom w:val="nil"/>
              <w:right w:val="nil"/>
            </w:tcBorders>
            <w:vAlign w:val="center"/>
            <w:hideMark/>
          </w:tcPr>
          <w:p w14:paraId="206EC328"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5441972B"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Crisis house</w:t>
            </w:r>
          </w:p>
        </w:tc>
        <w:tc>
          <w:tcPr>
            <w:tcW w:w="672" w:type="dxa"/>
            <w:tcBorders>
              <w:top w:val="nil"/>
              <w:left w:val="single" w:sz="4" w:space="0" w:color="auto"/>
              <w:bottom w:val="nil"/>
              <w:right w:val="nil"/>
            </w:tcBorders>
            <w:shd w:val="clear" w:color="000000" w:fill="DBDBDB"/>
            <w:noWrap/>
            <w:vAlign w:val="bottom"/>
            <w:hideMark/>
          </w:tcPr>
          <w:p w14:paraId="73512AF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31</w:t>
            </w:r>
          </w:p>
        </w:tc>
        <w:tc>
          <w:tcPr>
            <w:tcW w:w="635" w:type="dxa"/>
            <w:tcBorders>
              <w:top w:val="nil"/>
              <w:left w:val="nil"/>
              <w:bottom w:val="nil"/>
              <w:right w:val="nil"/>
            </w:tcBorders>
            <w:shd w:val="clear" w:color="000000" w:fill="D9D9D9"/>
            <w:noWrap/>
            <w:vAlign w:val="bottom"/>
            <w:hideMark/>
          </w:tcPr>
          <w:p w14:paraId="0BE9C6C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1.4</w:t>
            </w:r>
          </w:p>
        </w:tc>
      </w:tr>
      <w:tr w:rsidR="00113360" w:rsidRPr="00113360" w14:paraId="1239160D" w14:textId="77777777" w:rsidTr="00847AE3">
        <w:trPr>
          <w:trHeight w:val="300"/>
        </w:trPr>
        <w:tc>
          <w:tcPr>
            <w:tcW w:w="3686" w:type="dxa"/>
            <w:vMerge/>
            <w:tcBorders>
              <w:top w:val="nil"/>
              <w:left w:val="nil"/>
              <w:bottom w:val="nil"/>
              <w:right w:val="nil"/>
            </w:tcBorders>
            <w:vAlign w:val="center"/>
            <w:hideMark/>
          </w:tcPr>
          <w:p w14:paraId="7DF9B7CF"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700D7CF4"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Residential service</w:t>
            </w:r>
          </w:p>
        </w:tc>
        <w:tc>
          <w:tcPr>
            <w:tcW w:w="672" w:type="dxa"/>
            <w:tcBorders>
              <w:top w:val="nil"/>
              <w:left w:val="single" w:sz="4" w:space="0" w:color="auto"/>
              <w:bottom w:val="nil"/>
              <w:right w:val="nil"/>
            </w:tcBorders>
            <w:shd w:val="clear" w:color="000000" w:fill="DBDBDB"/>
            <w:noWrap/>
            <w:vAlign w:val="bottom"/>
            <w:hideMark/>
          </w:tcPr>
          <w:p w14:paraId="507F871D"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79</w:t>
            </w:r>
          </w:p>
        </w:tc>
        <w:tc>
          <w:tcPr>
            <w:tcW w:w="635" w:type="dxa"/>
            <w:tcBorders>
              <w:top w:val="nil"/>
              <w:left w:val="nil"/>
              <w:bottom w:val="nil"/>
              <w:right w:val="nil"/>
            </w:tcBorders>
            <w:shd w:val="clear" w:color="000000" w:fill="D9D9D9"/>
            <w:noWrap/>
            <w:vAlign w:val="bottom"/>
            <w:hideMark/>
          </w:tcPr>
          <w:p w14:paraId="476F41B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3.6</w:t>
            </w:r>
          </w:p>
        </w:tc>
      </w:tr>
      <w:tr w:rsidR="00113360" w:rsidRPr="00113360" w14:paraId="4D246F73" w14:textId="77777777" w:rsidTr="00847AE3">
        <w:trPr>
          <w:trHeight w:val="300"/>
        </w:trPr>
        <w:tc>
          <w:tcPr>
            <w:tcW w:w="3686" w:type="dxa"/>
            <w:vMerge/>
            <w:tcBorders>
              <w:top w:val="nil"/>
              <w:left w:val="nil"/>
              <w:bottom w:val="nil"/>
              <w:right w:val="nil"/>
            </w:tcBorders>
            <w:vAlign w:val="center"/>
            <w:hideMark/>
          </w:tcPr>
          <w:p w14:paraId="330F9AE9"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78B69A3C"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Crisis assessment service</w:t>
            </w:r>
          </w:p>
        </w:tc>
        <w:tc>
          <w:tcPr>
            <w:tcW w:w="672" w:type="dxa"/>
            <w:tcBorders>
              <w:top w:val="nil"/>
              <w:left w:val="single" w:sz="4" w:space="0" w:color="auto"/>
              <w:bottom w:val="nil"/>
              <w:right w:val="nil"/>
            </w:tcBorders>
            <w:shd w:val="clear" w:color="000000" w:fill="DBDBDB"/>
            <w:noWrap/>
            <w:vAlign w:val="bottom"/>
            <w:hideMark/>
          </w:tcPr>
          <w:p w14:paraId="1047D57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308</w:t>
            </w:r>
          </w:p>
        </w:tc>
        <w:tc>
          <w:tcPr>
            <w:tcW w:w="635" w:type="dxa"/>
            <w:tcBorders>
              <w:top w:val="nil"/>
              <w:left w:val="nil"/>
              <w:bottom w:val="nil"/>
              <w:right w:val="nil"/>
            </w:tcBorders>
            <w:shd w:val="clear" w:color="000000" w:fill="D9D9D9"/>
            <w:noWrap/>
            <w:vAlign w:val="bottom"/>
            <w:hideMark/>
          </w:tcPr>
          <w:p w14:paraId="2ED56F8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14.2</w:t>
            </w:r>
          </w:p>
        </w:tc>
      </w:tr>
      <w:tr w:rsidR="00113360" w:rsidRPr="00113360" w14:paraId="124E7EC9" w14:textId="77777777" w:rsidTr="00847AE3">
        <w:trPr>
          <w:trHeight w:val="300"/>
        </w:trPr>
        <w:tc>
          <w:tcPr>
            <w:tcW w:w="3686" w:type="dxa"/>
            <w:vMerge/>
            <w:tcBorders>
              <w:top w:val="nil"/>
              <w:left w:val="nil"/>
              <w:bottom w:val="nil"/>
              <w:right w:val="nil"/>
            </w:tcBorders>
            <w:vAlign w:val="center"/>
            <w:hideMark/>
          </w:tcPr>
          <w:p w14:paraId="09D46DB7"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3581BE47"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Community teams and psych. services</w:t>
            </w:r>
          </w:p>
        </w:tc>
        <w:tc>
          <w:tcPr>
            <w:tcW w:w="672" w:type="dxa"/>
            <w:tcBorders>
              <w:top w:val="nil"/>
              <w:left w:val="single" w:sz="4" w:space="0" w:color="auto"/>
              <w:bottom w:val="nil"/>
              <w:right w:val="nil"/>
            </w:tcBorders>
            <w:shd w:val="clear" w:color="000000" w:fill="DBDBDB"/>
            <w:noWrap/>
            <w:vAlign w:val="bottom"/>
            <w:hideMark/>
          </w:tcPr>
          <w:p w14:paraId="4D6D777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1,268</w:t>
            </w:r>
          </w:p>
        </w:tc>
        <w:tc>
          <w:tcPr>
            <w:tcW w:w="635" w:type="dxa"/>
            <w:tcBorders>
              <w:top w:val="nil"/>
              <w:left w:val="nil"/>
              <w:bottom w:val="nil"/>
              <w:right w:val="nil"/>
            </w:tcBorders>
            <w:shd w:val="clear" w:color="000000" w:fill="D9D9D9"/>
            <w:noWrap/>
            <w:vAlign w:val="bottom"/>
            <w:hideMark/>
          </w:tcPr>
          <w:p w14:paraId="7B8E0479"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58.3</w:t>
            </w:r>
          </w:p>
        </w:tc>
      </w:tr>
      <w:tr w:rsidR="00113360" w:rsidRPr="00113360" w14:paraId="49406185" w14:textId="77777777" w:rsidTr="00847AE3">
        <w:trPr>
          <w:trHeight w:val="300"/>
        </w:trPr>
        <w:tc>
          <w:tcPr>
            <w:tcW w:w="3686" w:type="dxa"/>
            <w:vMerge/>
            <w:tcBorders>
              <w:top w:val="nil"/>
              <w:left w:val="nil"/>
              <w:bottom w:val="nil"/>
              <w:right w:val="nil"/>
            </w:tcBorders>
            <w:vAlign w:val="center"/>
            <w:hideMark/>
          </w:tcPr>
          <w:p w14:paraId="68629CFD"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2A2D8A0D"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Community groups</w:t>
            </w:r>
          </w:p>
        </w:tc>
        <w:tc>
          <w:tcPr>
            <w:tcW w:w="672" w:type="dxa"/>
            <w:tcBorders>
              <w:top w:val="nil"/>
              <w:left w:val="single" w:sz="4" w:space="0" w:color="auto"/>
              <w:bottom w:val="nil"/>
              <w:right w:val="nil"/>
            </w:tcBorders>
            <w:shd w:val="clear" w:color="000000" w:fill="DBDBDB"/>
            <w:noWrap/>
            <w:vAlign w:val="bottom"/>
            <w:hideMark/>
          </w:tcPr>
          <w:p w14:paraId="3015DD0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155</w:t>
            </w:r>
          </w:p>
        </w:tc>
        <w:tc>
          <w:tcPr>
            <w:tcW w:w="635" w:type="dxa"/>
            <w:tcBorders>
              <w:top w:val="nil"/>
              <w:left w:val="nil"/>
              <w:bottom w:val="nil"/>
              <w:right w:val="nil"/>
            </w:tcBorders>
            <w:shd w:val="clear" w:color="000000" w:fill="D9D9D9"/>
            <w:noWrap/>
            <w:vAlign w:val="bottom"/>
            <w:hideMark/>
          </w:tcPr>
          <w:p w14:paraId="51CD3A3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7.1</w:t>
            </w:r>
          </w:p>
        </w:tc>
      </w:tr>
      <w:tr w:rsidR="00113360" w:rsidRPr="00113360" w14:paraId="4C071F36" w14:textId="77777777" w:rsidTr="00847AE3">
        <w:trPr>
          <w:trHeight w:val="300"/>
        </w:trPr>
        <w:tc>
          <w:tcPr>
            <w:tcW w:w="3686" w:type="dxa"/>
            <w:vMerge/>
            <w:tcBorders>
              <w:top w:val="nil"/>
              <w:left w:val="nil"/>
              <w:bottom w:val="nil"/>
              <w:right w:val="nil"/>
            </w:tcBorders>
            <w:vAlign w:val="center"/>
            <w:hideMark/>
          </w:tcPr>
          <w:p w14:paraId="45EA14F7"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403325EA"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Other</w:t>
            </w:r>
          </w:p>
        </w:tc>
        <w:tc>
          <w:tcPr>
            <w:tcW w:w="672" w:type="dxa"/>
            <w:tcBorders>
              <w:top w:val="nil"/>
              <w:left w:val="single" w:sz="4" w:space="0" w:color="auto"/>
              <w:bottom w:val="nil"/>
              <w:right w:val="nil"/>
            </w:tcBorders>
            <w:shd w:val="clear" w:color="000000" w:fill="DBDBDB"/>
            <w:noWrap/>
            <w:vAlign w:val="bottom"/>
            <w:hideMark/>
          </w:tcPr>
          <w:p w14:paraId="0542683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249</w:t>
            </w:r>
          </w:p>
        </w:tc>
        <w:tc>
          <w:tcPr>
            <w:tcW w:w="635" w:type="dxa"/>
            <w:tcBorders>
              <w:top w:val="nil"/>
              <w:left w:val="nil"/>
              <w:bottom w:val="nil"/>
              <w:right w:val="nil"/>
            </w:tcBorders>
            <w:shd w:val="clear" w:color="000000" w:fill="D9D9D9"/>
            <w:noWrap/>
            <w:vAlign w:val="bottom"/>
            <w:hideMark/>
          </w:tcPr>
          <w:p w14:paraId="5FA4B02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11.5</w:t>
            </w:r>
          </w:p>
        </w:tc>
      </w:tr>
      <w:tr w:rsidR="00113360" w:rsidRPr="00113360" w14:paraId="51542185" w14:textId="77777777" w:rsidTr="00847AE3">
        <w:trPr>
          <w:trHeight w:val="300"/>
        </w:trPr>
        <w:tc>
          <w:tcPr>
            <w:tcW w:w="3686" w:type="dxa"/>
            <w:vMerge w:val="restart"/>
            <w:tcBorders>
              <w:top w:val="nil"/>
              <w:left w:val="nil"/>
              <w:bottom w:val="nil"/>
              <w:right w:val="nil"/>
            </w:tcBorders>
            <w:shd w:val="clear" w:color="000000" w:fill="FFFFFF"/>
            <w:vAlign w:val="center"/>
            <w:hideMark/>
          </w:tcPr>
          <w:p w14:paraId="4845404B"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Is this your usual work setting? (n=2,172)</w:t>
            </w:r>
          </w:p>
        </w:tc>
        <w:tc>
          <w:tcPr>
            <w:tcW w:w="4070" w:type="dxa"/>
            <w:tcBorders>
              <w:top w:val="nil"/>
              <w:left w:val="nil"/>
              <w:bottom w:val="nil"/>
              <w:right w:val="nil"/>
            </w:tcBorders>
            <w:shd w:val="clear" w:color="000000" w:fill="FFFFFF"/>
            <w:noWrap/>
            <w:vAlign w:val="bottom"/>
            <w:hideMark/>
          </w:tcPr>
          <w:p w14:paraId="23C069BF"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Yes</w:t>
            </w:r>
          </w:p>
        </w:tc>
        <w:tc>
          <w:tcPr>
            <w:tcW w:w="672" w:type="dxa"/>
            <w:tcBorders>
              <w:top w:val="nil"/>
              <w:left w:val="single" w:sz="4" w:space="0" w:color="auto"/>
              <w:bottom w:val="nil"/>
              <w:right w:val="nil"/>
            </w:tcBorders>
            <w:shd w:val="clear" w:color="000000" w:fill="FFFFFF"/>
            <w:noWrap/>
            <w:vAlign w:val="bottom"/>
            <w:hideMark/>
          </w:tcPr>
          <w:p w14:paraId="27A5787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2,024</w:t>
            </w:r>
          </w:p>
        </w:tc>
        <w:tc>
          <w:tcPr>
            <w:tcW w:w="635" w:type="dxa"/>
            <w:tcBorders>
              <w:top w:val="nil"/>
              <w:left w:val="nil"/>
              <w:bottom w:val="nil"/>
              <w:right w:val="nil"/>
            </w:tcBorders>
            <w:shd w:val="clear" w:color="000000" w:fill="FFFFFF"/>
            <w:noWrap/>
            <w:vAlign w:val="bottom"/>
            <w:hideMark/>
          </w:tcPr>
          <w:p w14:paraId="120B29ED"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93.2</w:t>
            </w:r>
          </w:p>
        </w:tc>
      </w:tr>
      <w:tr w:rsidR="00113360" w:rsidRPr="00113360" w14:paraId="567D9CFE" w14:textId="77777777" w:rsidTr="00847AE3">
        <w:trPr>
          <w:trHeight w:val="300"/>
        </w:trPr>
        <w:tc>
          <w:tcPr>
            <w:tcW w:w="3686" w:type="dxa"/>
            <w:vMerge/>
            <w:tcBorders>
              <w:top w:val="nil"/>
              <w:left w:val="nil"/>
              <w:bottom w:val="nil"/>
              <w:right w:val="nil"/>
            </w:tcBorders>
            <w:vAlign w:val="center"/>
            <w:hideMark/>
          </w:tcPr>
          <w:p w14:paraId="2396BC8A"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68CBD013"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No - Locum/Trainee with no usual setting</w:t>
            </w:r>
          </w:p>
        </w:tc>
        <w:tc>
          <w:tcPr>
            <w:tcW w:w="672" w:type="dxa"/>
            <w:tcBorders>
              <w:top w:val="nil"/>
              <w:left w:val="single" w:sz="4" w:space="0" w:color="auto"/>
              <w:bottom w:val="nil"/>
              <w:right w:val="nil"/>
            </w:tcBorders>
            <w:shd w:val="clear" w:color="000000" w:fill="FFFFFF"/>
            <w:noWrap/>
            <w:vAlign w:val="bottom"/>
            <w:hideMark/>
          </w:tcPr>
          <w:p w14:paraId="6DFA4FD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52</w:t>
            </w:r>
          </w:p>
        </w:tc>
        <w:tc>
          <w:tcPr>
            <w:tcW w:w="635" w:type="dxa"/>
            <w:tcBorders>
              <w:top w:val="nil"/>
              <w:left w:val="nil"/>
              <w:bottom w:val="nil"/>
              <w:right w:val="nil"/>
            </w:tcBorders>
            <w:shd w:val="clear" w:color="000000" w:fill="FFFFFF"/>
            <w:noWrap/>
            <w:vAlign w:val="bottom"/>
            <w:hideMark/>
          </w:tcPr>
          <w:p w14:paraId="36D64E1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2.4</w:t>
            </w:r>
          </w:p>
        </w:tc>
      </w:tr>
      <w:tr w:rsidR="00113360" w:rsidRPr="00113360" w14:paraId="7F2DC170" w14:textId="77777777" w:rsidTr="00847AE3">
        <w:trPr>
          <w:trHeight w:val="300"/>
        </w:trPr>
        <w:tc>
          <w:tcPr>
            <w:tcW w:w="3686" w:type="dxa"/>
            <w:vMerge/>
            <w:tcBorders>
              <w:top w:val="nil"/>
              <w:left w:val="nil"/>
              <w:bottom w:val="nil"/>
              <w:right w:val="nil"/>
            </w:tcBorders>
            <w:vAlign w:val="center"/>
            <w:hideMark/>
          </w:tcPr>
          <w:p w14:paraId="2BFCACAB"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1778E148"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No - Redeployed</w:t>
            </w:r>
          </w:p>
        </w:tc>
        <w:tc>
          <w:tcPr>
            <w:tcW w:w="672" w:type="dxa"/>
            <w:tcBorders>
              <w:top w:val="nil"/>
              <w:left w:val="single" w:sz="4" w:space="0" w:color="auto"/>
              <w:bottom w:val="nil"/>
              <w:right w:val="nil"/>
            </w:tcBorders>
            <w:shd w:val="clear" w:color="000000" w:fill="FFFFFF"/>
            <w:noWrap/>
            <w:vAlign w:val="bottom"/>
            <w:hideMark/>
          </w:tcPr>
          <w:p w14:paraId="136753B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96</w:t>
            </w:r>
          </w:p>
        </w:tc>
        <w:tc>
          <w:tcPr>
            <w:tcW w:w="635" w:type="dxa"/>
            <w:tcBorders>
              <w:top w:val="nil"/>
              <w:left w:val="nil"/>
              <w:bottom w:val="nil"/>
              <w:right w:val="nil"/>
            </w:tcBorders>
            <w:shd w:val="clear" w:color="000000" w:fill="FFFFFF"/>
            <w:noWrap/>
            <w:vAlign w:val="bottom"/>
            <w:hideMark/>
          </w:tcPr>
          <w:p w14:paraId="7E041F3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4.4</w:t>
            </w:r>
          </w:p>
        </w:tc>
      </w:tr>
      <w:tr w:rsidR="00113360" w:rsidRPr="00113360" w14:paraId="4C4FAB24" w14:textId="77777777" w:rsidTr="00847AE3">
        <w:trPr>
          <w:trHeight w:val="300"/>
        </w:trPr>
        <w:tc>
          <w:tcPr>
            <w:tcW w:w="3686" w:type="dxa"/>
            <w:vMerge w:val="restart"/>
            <w:tcBorders>
              <w:top w:val="nil"/>
              <w:left w:val="nil"/>
              <w:bottom w:val="nil"/>
              <w:right w:val="nil"/>
            </w:tcBorders>
            <w:shd w:val="clear" w:color="000000" w:fill="D9D9D9"/>
            <w:noWrap/>
            <w:vAlign w:val="center"/>
            <w:hideMark/>
          </w:tcPr>
          <w:p w14:paraId="1962E4B2" w14:textId="5F524C9F" w:rsidR="00113360" w:rsidRPr="00113360" w:rsidRDefault="001779C1" w:rsidP="00F3680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Service user</w:t>
            </w:r>
            <w:r w:rsidR="00113360" w:rsidRPr="00113360">
              <w:rPr>
                <w:rFonts w:ascii="Calibri" w:eastAsia="Times New Roman" w:hAnsi="Calibri" w:cs="Calibri"/>
                <w:color w:val="000000"/>
                <w:sz w:val="20"/>
                <w:szCs w:val="20"/>
                <w:lang w:eastAsia="en-GB"/>
              </w:rPr>
              <w:t xml:space="preserve"> group</w:t>
            </w:r>
            <w:r w:rsidR="00570DA4">
              <w:rPr>
                <w:rFonts w:ascii="Calibri" w:eastAsia="Times New Roman" w:hAnsi="Calibri" w:cs="Calibri"/>
                <w:color w:val="000000"/>
                <w:sz w:val="20"/>
                <w:szCs w:val="20"/>
                <w:lang w:eastAsia="en-GB"/>
              </w:rPr>
              <w:t>*</w:t>
            </w:r>
            <w:r w:rsidR="00113360" w:rsidRPr="00113360">
              <w:rPr>
                <w:rFonts w:ascii="Calibri" w:eastAsia="Times New Roman" w:hAnsi="Calibri" w:cs="Calibri"/>
                <w:color w:val="000000"/>
                <w:sz w:val="20"/>
                <w:szCs w:val="20"/>
                <w:lang w:eastAsia="en-GB"/>
              </w:rPr>
              <w:t>* (n=2,174)</w:t>
            </w:r>
          </w:p>
        </w:tc>
        <w:tc>
          <w:tcPr>
            <w:tcW w:w="4070" w:type="dxa"/>
            <w:tcBorders>
              <w:top w:val="nil"/>
              <w:left w:val="nil"/>
              <w:bottom w:val="nil"/>
              <w:right w:val="nil"/>
            </w:tcBorders>
            <w:shd w:val="clear" w:color="000000" w:fill="D9D9D9"/>
            <w:noWrap/>
            <w:vAlign w:val="bottom"/>
            <w:hideMark/>
          </w:tcPr>
          <w:p w14:paraId="01EC2FA6" w14:textId="409D7C35"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Working age adult</w:t>
            </w:r>
            <w:r w:rsidR="0056095F">
              <w:rPr>
                <w:rFonts w:ascii="Calibri" w:eastAsia="Times New Roman" w:hAnsi="Calibri" w:cs="Calibri"/>
                <w:color w:val="000000"/>
                <w:sz w:val="20"/>
                <w:szCs w:val="20"/>
                <w:lang w:eastAsia="en-GB"/>
              </w:rPr>
              <w:t>s</w:t>
            </w:r>
          </w:p>
        </w:tc>
        <w:tc>
          <w:tcPr>
            <w:tcW w:w="672" w:type="dxa"/>
            <w:tcBorders>
              <w:top w:val="nil"/>
              <w:left w:val="single" w:sz="4" w:space="0" w:color="auto"/>
              <w:bottom w:val="nil"/>
              <w:right w:val="nil"/>
            </w:tcBorders>
            <w:shd w:val="clear" w:color="000000" w:fill="D9D9D9"/>
            <w:noWrap/>
            <w:vAlign w:val="bottom"/>
            <w:hideMark/>
          </w:tcPr>
          <w:p w14:paraId="5CECA28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1,521</w:t>
            </w:r>
          </w:p>
        </w:tc>
        <w:tc>
          <w:tcPr>
            <w:tcW w:w="635" w:type="dxa"/>
            <w:tcBorders>
              <w:top w:val="nil"/>
              <w:left w:val="nil"/>
              <w:bottom w:val="nil"/>
              <w:right w:val="nil"/>
            </w:tcBorders>
            <w:shd w:val="clear" w:color="000000" w:fill="D9D9D9"/>
            <w:noWrap/>
            <w:vAlign w:val="bottom"/>
            <w:hideMark/>
          </w:tcPr>
          <w:p w14:paraId="7D233FB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70.0</w:t>
            </w:r>
          </w:p>
        </w:tc>
      </w:tr>
      <w:tr w:rsidR="00113360" w:rsidRPr="00113360" w14:paraId="0F9A06B7" w14:textId="77777777" w:rsidTr="00847AE3">
        <w:trPr>
          <w:trHeight w:val="300"/>
        </w:trPr>
        <w:tc>
          <w:tcPr>
            <w:tcW w:w="3686" w:type="dxa"/>
            <w:vMerge/>
            <w:tcBorders>
              <w:top w:val="nil"/>
              <w:left w:val="nil"/>
              <w:bottom w:val="nil"/>
              <w:right w:val="nil"/>
            </w:tcBorders>
            <w:vAlign w:val="center"/>
            <w:hideMark/>
          </w:tcPr>
          <w:p w14:paraId="27655A53"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7646D83F"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Older adults</w:t>
            </w:r>
          </w:p>
        </w:tc>
        <w:tc>
          <w:tcPr>
            <w:tcW w:w="672" w:type="dxa"/>
            <w:tcBorders>
              <w:top w:val="nil"/>
              <w:left w:val="single" w:sz="4" w:space="0" w:color="auto"/>
              <w:bottom w:val="nil"/>
              <w:right w:val="nil"/>
            </w:tcBorders>
            <w:shd w:val="clear" w:color="000000" w:fill="D9D9D9"/>
            <w:noWrap/>
            <w:vAlign w:val="bottom"/>
            <w:hideMark/>
          </w:tcPr>
          <w:p w14:paraId="16E2EEA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853</w:t>
            </w:r>
          </w:p>
        </w:tc>
        <w:tc>
          <w:tcPr>
            <w:tcW w:w="635" w:type="dxa"/>
            <w:tcBorders>
              <w:top w:val="nil"/>
              <w:left w:val="nil"/>
              <w:bottom w:val="nil"/>
              <w:right w:val="nil"/>
            </w:tcBorders>
            <w:shd w:val="clear" w:color="000000" w:fill="D9D9D9"/>
            <w:noWrap/>
            <w:vAlign w:val="bottom"/>
            <w:hideMark/>
          </w:tcPr>
          <w:p w14:paraId="1AE99F89"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39.2</w:t>
            </w:r>
          </w:p>
        </w:tc>
      </w:tr>
      <w:tr w:rsidR="00113360" w:rsidRPr="00113360" w14:paraId="289821C2" w14:textId="77777777" w:rsidTr="00847AE3">
        <w:trPr>
          <w:trHeight w:val="300"/>
        </w:trPr>
        <w:tc>
          <w:tcPr>
            <w:tcW w:w="3686" w:type="dxa"/>
            <w:vMerge/>
            <w:tcBorders>
              <w:top w:val="nil"/>
              <w:left w:val="nil"/>
              <w:bottom w:val="nil"/>
              <w:right w:val="nil"/>
            </w:tcBorders>
            <w:vAlign w:val="center"/>
            <w:hideMark/>
          </w:tcPr>
          <w:p w14:paraId="230059F2"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5F876CFB"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People with drugs &amp; alcohol problems</w:t>
            </w:r>
          </w:p>
        </w:tc>
        <w:tc>
          <w:tcPr>
            <w:tcW w:w="672" w:type="dxa"/>
            <w:tcBorders>
              <w:top w:val="nil"/>
              <w:left w:val="single" w:sz="4" w:space="0" w:color="auto"/>
              <w:bottom w:val="nil"/>
              <w:right w:val="nil"/>
            </w:tcBorders>
            <w:shd w:val="clear" w:color="000000" w:fill="D9D9D9"/>
            <w:noWrap/>
            <w:vAlign w:val="bottom"/>
            <w:hideMark/>
          </w:tcPr>
          <w:p w14:paraId="696CD1B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456</w:t>
            </w:r>
          </w:p>
        </w:tc>
        <w:tc>
          <w:tcPr>
            <w:tcW w:w="635" w:type="dxa"/>
            <w:tcBorders>
              <w:top w:val="nil"/>
              <w:left w:val="nil"/>
              <w:bottom w:val="nil"/>
              <w:right w:val="nil"/>
            </w:tcBorders>
            <w:shd w:val="clear" w:color="000000" w:fill="D9D9D9"/>
            <w:noWrap/>
            <w:vAlign w:val="bottom"/>
            <w:hideMark/>
          </w:tcPr>
          <w:p w14:paraId="0EB749D5"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21.0</w:t>
            </w:r>
          </w:p>
        </w:tc>
      </w:tr>
      <w:tr w:rsidR="00113360" w:rsidRPr="00113360" w14:paraId="297DF335" w14:textId="77777777" w:rsidTr="00847AE3">
        <w:trPr>
          <w:trHeight w:val="300"/>
        </w:trPr>
        <w:tc>
          <w:tcPr>
            <w:tcW w:w="3686" w:type="dxa"/>
            <w:vMerge/>
            <w:tcBorders>
              <w:top w:val="nil"/>
              <w:left w:val="nil"/>
              <w:bottom w:val="nil"/>
              <w:right w:val="nil"/>
            </w:tcBorders>
            <w:vAlign w:val="center"/>
            <w:hideMark/>
          </w:tcPr>
          <w:p w14:paraId="6F53DDD9"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7F72CDE2"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Children and adolescents</w:t>
            </w:r>
          </w:p>
        </w:tc>
        <w:tc>
          <w:tcPr>
            <w:tcW w:w="672" w:type="dxa"/>
            <w:tcBorders>
              <w:top w:val="nil"/>
              <w:left w:val="single" w:sz="4" w:space="0" w:color="auto"/>
              <w:bottom w:val="nil"/>
              <w:right w:val="nil"/>
            </w:tcBorders>
            <w:shd w:val="clear" w:color="000000" w:fill="D9D9D9"/>
            <w:noWrap/>
            <w:vAlign w:val="bottom"/>
            <w:hideMark/>
          </w:tcPr>
          <w:p w14:paraId="7251414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443</w:t>
            </w:r>
          </w:p>
        </w:tc>
        <w:tc>
          <w:tcPr>
            <w:tcW w:w="635" w:type="dxa"/>
            <w:tcBorders>
              <w:top w:val="nil"/>
              <w:left w:val="nil"/>
              <w:bottom w:val="nil"/>
              <w:right w:val="nil"/>
            </w:tcBorders>
            <w:shd w:val="clear" w:color="000000" w:fill="D9D9D9"/>
            <w:noWrap/>
            <w:vAlign w:val="bottom"/>
            <w:hideMark/>
          </w:tcPr>
          <w:p w14:paraId="3242031B"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20.4</w:t>
            </w:r>
          </w:p>
        </w:tc>
      </w:tr>
      <w:tr w:rsidR="00113360" w:rsidRPr="00113360" w14:paraId="0907D48D" w14:textId="77777777" w:rsidTr="00847AE3">
        <w:trPr>
          <w:trHeight w:val="300"/>
        </w:trPr>
        <w:tc>
          <w:tcPr>
            <w:tcW w:w="3686" w:type="dxa"/>
            <w:vMerge/>
            <w:tcBorders>
              <w:top w:val="nil"/>
              <w:left w:val="nil"/>
              <w:bottom w:val="nil"/>
              <w:right w:val="nil"/>
            </w:tcBorders>
            <w:vAlign w:val="center"/>
            <w:hideMark/>
          </w:tcPr>
          <w:p w14:paraId="5FE80E45"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64785AFC"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Forensic</w:t>
            </w:r>
          </w:p>
        </w:tc>
        <w:tc>
          <w:tcPr>
            <w:tcW w:w="672" w:type="dxa"/>
            <w:tcBorders>
              <w:top w:val="nil"/>
              <w:left w:val="single" w:sz="4" w:space="0" w:color="auto"/>
              <w:bottom w:val="nil"/>
              <w:right w:val="nil"/>
            </w:tcBorders>
            <w:shd w:val="clear" w:color="000000" w:fill="D9D9D9"/>
            <w:noWrap/>
            <w:vAlign w:val="bottom"/>
            <w:hideMark/>
          </w:tcPr>
          <w:p w14:paraId="7847614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365</w:t>
            </w:r>
          </w:p>
        </w:tc>
        <w:tc>
          <w:tcPr>
            <w:tcW w:w="635" w:type="dxa"/>
            <w:tcBorders>
              <w:top w:val="nil"/>
              <w:left w:val="nil"/>
              <w:bottom w:val="nil"/>
              <w:right w:val="nil"/>
            </w:tcBorders>
            <w:shd w:val="clear" w:color="000000" w:fill="D9D9D9"/>
            <w:noWrap/>
            <w:vAlign w:val="bottom"/>
            <w:hideMark/>
          </w:tcPr>
          <w:p w14:paraId="656C5BB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16.8</w:t>
            </w:r>
          </w:p>
        </w:tc>
      </w:tr>
      <w:tr w:rsidR="00113360" w:rsidRPr="00113360" w14:paraId="21D1F10F" w14:textId="77777777" w:rsidTr="00847AE3">
        <w:trPr>
          <w:trHeight w:val="300"/>
        </w:trPr>
        <w:tc>
          <w:tcPr>
            <w:tcW w:w="3686" w:type="dxa"/>
            <w:vMerge/>
            <w:tcBorders>
              <w:top w:val="nil"/>
              <w:left w:val="nil"/>
              <w:bottom w:val="nil"/>
              <w:right w:val="nil"/>
            </w:tcBorders>
            <w:vAlign w:val="center"/>
            <w:hideMark/>
          </w:tcPr>
          <w:p w14:paraId="0C71E0DE"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07CC6E9B"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Perinatal</w:t>
            </w:r>
          </w:p>
        </w:tc>
        <w:tc>
          <w:tcPr>
            <w:tcW w:w="672" w:type="dxa"/>
            <w:tcBorders>
              <w:top w:val="nil"/>
              <w:left w:val="single" w:sz="4" w:space="0" w:color="auto"/>
              <w:bottom w:val="nil"/>
              <w:right w:val="nil"/>
            </w:tcBorders>
            <w:shd w:val="clear" w:color="000000" w:fill="D9D9D9"/>
            <w:noWrap/>
            <w:vAlign w:val="bottom"/>
            <w:hideMark/>
          </w:tcPr>
          <w:p w14:paraId="48BBEE8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363</w:t>
            </w:r>
          </w:p>
        </w:tc>
        <w:tc>
          <w:tcPr>
            <w:tcW w:w="635" w:type="dxa"/>
            <w:tcBorders>
              <w:top w:val="nil"/>
              <w:left w:val="nil"/>
              <w:bottom w:val="nil"/>
              <w:right w:val="nil"/>
            </w:tcBorders>
            <w:shd w:val="clear" w:color="000000" w:fill="D9D9D9"/>
            <w:noWrap/>
            <w:vAlign w:val="bottom"/>
            <w:hideMark/>
          </w:tcPr>
          <w:p w14:paraId="6CB9753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16.7</w:t>
            </w:r>
          </w:p>
        </w:tc>
      </w:tr>
      <w:tr w:rsidR="00113360" w:rsidRPr="00113360" w14:paraId="4FE67BE6" w14:textId="77777777" w:rsidTr="00847AE3">
        <w:trPr>
          <w:trHeight w:val="300"/>
        </w:trPr>
        <w:tc>
          <w:tcPr>
            <w:tcW w:w="3686" w:type="dxa"/>
            <w:vMerge/>
            <w:tcBorders>
              <w:top w:val="nil"/>
              <w:left w:val="nil"/>
              <w:bottom w:val="nil"/>
              <w:right w:val="nil"/>
            </w:tcBorders>
            <w:vAlign w:val="center"/>
            <w:hideMark/>
          </w:tcPr>
          <w:p w14:paraId="0E198386"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03D77291"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People with intellectual disabilities</w:t>
            </w:r>
          </w:p>
        </w:tc>
        <w:tc>
          <w:tcPr>
            <w:tcW w:w="672" w:type="dxa"/>
            <w:tcBorders>
              <w:top w:val="nil"/>
              <w:left w:val="single" w:sz="4" w:space="0" w:color="auto"/>
              <w:bottom w:val="nil"/>
              <w:right w:val="nil"/>
            </w:tcBorders>
            <w:shd w:val="clear" w:color="000000" w:fill="D9D9D9"/>
            <w:noWrap/>
            <w:vAlign w:val="bottom"/>
            <w:hideMark/>
          </w:tcPr>
          <w:p w14:paraId="7B52D1B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648</w:t>
            </w:r>
          </w:p>
        </w:tc>
        <w:tc>
          <w:tcPr>
            <w:tcW w:w="635" w:type="dxa"/>
            <w:tcBorders>
              <w:top w:val="nil"/>
              <w:left w:val="nil"/>
              <w:bottom w:val="nil"/>
              <w:right w:val="nil"/>
            </w:tcBorders>
            <w:shd w:val="clear" w:color="000000" w:fill="D9D9D9"/>
            <w:noWrap/>
            <w:vAlign w:val="bottom"/>
            <w:hideMark/>
          </w:tcPr>
          <w:p w14:paraId="3343ECF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29.8</w:t>
            </w:r>
          </w:p>
        </w:tc>
      </w:tr>
      <w:tr w:rsidR="00113360" w:rsidRPr="00113360" w14:paraId="23ABDA38" w14:textId="77777777" w:rsidTr="00847AE3">
        <w:trPr>
          <w:trHeight w:val="300"/>
        </w:trPr>
        <w:tc>
          <w:tcPr>
            <w:tcW w:w="3686" w:type="dxa"/>
            <w:vMerge/>
            <w:tcBorders>
              <w:top w:val="nil"/>
              <w:left w:val="nil"/>
              <w:bottom w:val="nil"/>
              <w:right w:val="nil"/>
            </w:tcBorders>
            <w:vAlign w:val="center"/>
            <w:hideMark/>
          </w:tcPr>
          <w:p w14:paraId="582BFAEC"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2A461DCE"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People with eating disorders</w:t>
            </w:r>
          </w:p>
        </w:tc>
        <w:tc>
          <w:tcPr>
            <w:tcW w:w="672" w:type="dxa"/>
            <w:tcBorders>
              <w:top w:val="nil"/>
              <w:left w:val="single" w:sz="4" w:space="0" w:color="auto"/>
              <w:bottom w:val="nil"/>
              <w:right w:val="nil"/>
            </w:tcBorders>
            <w:shd w:val="clear" w:color="000000" w:fill="D9D9D9"/>
            <w:noWrap/>
            <w:vAlign w:val="bottom"/>
            <w:hideMark/>
          </w:tcPr>
          <w:p w14:paraId="5EF23B2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451</w:t>
            </w:r>
          </w:p>
        </w:tc>
        <w:tc>
          <w:tcPr>
            <w:tcW w:w="635" w:type="dxa"/>
            <w:tcBorders>
              <w:top w:val="nil"/>
              <w:left w:val="nil"/>
              <w:bottom w:val="nil"/>
              <w:right w:val="nil"/>
            </w:tcBorders>
            <w:shd w:val="clear" w:color="000000" w:fill="D9D9D9"/>
            <w:noWrap/>
            <w:vAlign w:val="bottom"/>
            <w:hideMark/>
          </w:tcPr>
          <w:p w14:paraId="0DD446C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20.7</w:t>
            </w:r>
          </w:p>
        </w:tc>
      </w:tr>
      <w:tr w:rsidR="00113360" w:rsidRPr="00113360" w14:paraId="6F402F49" w14:textId="77777777" w:rsidTr="00847AE3">
        <w:trPr>
          <w:trHeight w:val="300"/>
        </w:trPr>
        <w:tc>
          <w:tcPr>
            <w:tcW w:w="3686" w:type="dxa"/>
            <w:vMerge/>
            <w:tcBorders>
              <w:top w:val="nil"/>
              <w:left w:val="nil"/>
              <w:bottom w:val="nil"/>
              <w:right w:val="nil"/>
            </w:tcBorders>
            <w:vAlign w:val="center"/>
            <w:hideMark/>
          </w:tcPr>
          <w:p w14:paraId="12DF6A57"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1FFF56D6"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Other</w:t>
            </w:r>
          </w:p>
        </w:tc>
        <w:tc>
          <w:tcPr>
            <w:tcW w:w="672" w:type="dxa"/>
            <w:tcBorders>
              <w:top w:val="nil"/>
              <w:left w:val="single" w:sz="4" w:space="0" w:color="auto"/>
              <w:bottom w:val="nil"/>
              <w:right w:val="nil"/>
            </w:tcBorders>
            <w:shd w:val="clear" w:color="000000" w:fill="D9D9D9"/>
            <w:noWrap/>
            <w:vAlign w:val="bottom"/>
            <w:hideMark/>
          </w:tcPr>
          <w:p w14:paraId="21B3114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111</w:t>
            </w:r>
          </w:p>
        </w:tc>
        <w:tc>
          <w:tcPr>
            <w:tcW w:w="635" w:type="dxa"/>
            <w:tcBorders>
              <w:top w:val="nil"/>
              <w:left w:val="nil"/>
              <w:bottom w:val="nil"/>
              <w:right w:val="nil"/>
            </w:tcBorders>
            <w:shd w:val="clear" w:color="000000" w:fill="D9D9D9"/>
            <w:noWrap/>
            <w:vAlign w:val="bottom"/>
            <w:hideMark/>
          </w:tcPr>
          <w:p w14:paraId="6DABB4B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5.1</w:t>
            </w:r>
          </w:p>
        </w:tc>
      </w:tr>
      <w:tr w:rsidR="00113360" w:rsidRPr="00113360" w14:paraId="190DDE1E" w14:textId="77777777" w:rsidTr="00847AE3">
        <w:trPr>
          <w:trHeight w:val="300"/>
        </w:trPr>
        <w:tc>
          <w:tcPr>
            <w:tcW w:w="3686" w:type="dxa"/>
            <w:vMerge w:val="restart"/>
            <w:tcBorders>
              <w:top w:val="nil"/>
              <w:left w:val="nil"/>
              <w:bottom w:val="nil"/>
              <w:right w:val="nil"/>
            </w:tcBorders>
            <w:shd w:val="clear" w:color="000000" w:fill="FFFFFF"/>
            <w:noWrap/>
            <w:vAlign w:val="center"/>
            <w:hideMark/>
          </w:tcPr>
          <w:p w14:paraId="0C62F1E4"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Profession (n=2,172)</w:t>
            </w:r>
          </w:p>
        </w:tc>
        <w:tc>
          <w:tcPr>
            <w:tcW w:w="4070" w:type="dxa"/>
            <w:tcBorders>
              <w:top w:val="nil"/>
              <w:left w:val="nil"/>
              <w:bottom w:val="nil"/>
              <w:right w:val="nil"/>
            </w:tcBorders>
            <w:shd w:val="clear" w:color="000000" w:fill="FFFFFF"/>
            <w:noWrap/>
            <w:vAlign w:val="bottom"/>
            <w:hideMark/>
          </w:tcPr>
          <w:p w14:paraId="4AE680BC"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Psychologist</w:t>
            </w:r>
          </w:p>
        </w:tc>
        <w:tc>
          <w:tcPr>
            <w:tcW w:w="672" w:type="dxa"/>
            <w:tcBorders>
              <w:top w:val="nil"/>
              <w:left w:val="single" w:sz="4" w:space="0" w:color="auto"/>
              <w:bottom w:val="nil"/>
              <w:right w:val="nil"/>
            </w:tcBorders>
            <w:shd w:val="clear" w:color="000000" w:fill="FFFFFF"/>
            <w:noWrap/>
            <w:vAlign w:val="bottom"/>
            <w:hideMark/>
          </w:tcPr>
          <w:p w14:paraId="07E57C0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347</w:t>
            </w:r>
          </w:p>
        </w:tc>
        <w:tc>
          <w:tcPr>
            <w:tcW w:w="635" w:type="dxa"/>
            <w:tcBorders>
              <w:top w:val="nil"/>
              <w:left w:val="nil"/>
              <w:bottom w:val="nil"/>
              <w:right w:val="nil"/>
            </w:tcBorders>
            <w:shd w:val="clear" w:color="000000" w:fill="FFFFFF"/>
            <w:noWrap/>
            <w:vAlign w:val="bottom"/>
            <w:hideMark/>
          </w:tcPr>
          <w:p w14:paraId="09D3AFD9"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16.0</w:t>
            </w:r>
          </w:p>
        </w:tc>
      </w:tr>
      <w:tr w:rsidR="00113360" w:rsidRPr="00113360" w14:paraId="6B64CAA8" w14:textId="77777777" w:rsidTr="00847AE3">
        <w:trPr>
          <w:trHeight w:val="300"/>
        </w:trPr>
        <w:tc>
          <w:tcPr>
            <w:tcW w:w="3686" w:type="dxa"/>
            <w:vMerge/>
            <w:tcBorders>
              <w:top w:val="nil"/>
              <w:left w:val="nil"/>
              <w:bottom w:val="nil"/>
              <w:right w:val="nil"/>
            </w:tcBorders>
            <w:vAlign w:val="center"/>
            <w:hideMark/>
          </w:tcPr>
          <w:p w14:paraId="440EE6E9"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0ABD5376"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Nurse</w:t>
            </w:r>
          </w:p>
        </w:tc>
        <w:tc>
          <w:tcPr>
            <w:tcW w:w="672" w:type="dxa"/>
            <w:tcBorders>
              <w:top w:val="nil"/>
              <w:left w:val="single" w:sz="4" w:space="0" w:color="auto"/>
              <w:bottom w:val="nil"/>
              <w:right w:val="nil"/>
            </w:tcBorders>
            <w:shd w:val="clear" w:color="000000" w:fill="FFFFFF"/>
            <w:noWrap/>
            <w:vAlign w:val="bottom"/>
            <w:hideMark/>
          </w:tcPr>
          <w:p w14:paraId="1C378F0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664</w:t>
            </w:r>
          </w:p>
        </w:tc>
        <w:tc>
          <w:tcPr>
            <w:tcW w:w="635" w:type="dxa"/>
            <w:tcBorders>
              <w:top w:val="nil"/>
              <w:left w:val="nil"/>
              <w:bottom w:val="nil"/>
              <w:right w:val="nil"/>
            </w:tcBorders>
            <w:shd w:val="clear" w:color="000000" w:fill="FFFFFF"/>
            <w:noWrap/>
            <w:vAlign w:val="bottom"/>
            <w:hideMark/>
          </w:tcPr>
          <w:p w14:paraId="1A773CD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30.6</w:t>
            </w:r>
          </w:p>
        </w:tc>
      </w:tr>
      <w:tr w:rsidR="00113360" w:rsidRPr="00113360" w14:paraId="5A87EFDB" w14:textId="77777777" w:rsidTr="00847AE3">
        <w:trPr>
          <w:trHeight w:val="300"/>
        </w:trPr>
        <w:tc>
          <w:tcPr>
            <w:tcW w:w="3686" w:type="dxa"/>
            <w:vMerge/>
            <w:tcBorders>
              <w:top w:val="nil"/>
              <w:left w:val="nil"/>
              <w:bottom w:val="nil"/>
              <w:right w:val="nil"/>
            </w:tcBorders>
            <w:vAlign w:val="center"/>
            <w:hideMark/>
          </w:tcPr>
          <w:p w14:paraId="14BF79BB"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10ADC797"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Occupational therapist</w:t>
            </w:r>
          </w:p>
        </w:tc>
        <w:tc>
          <w:tcPr>
            <w:tcW w:w="672" w:type="dxa"/>
            <w:tcBorders>
              <w:top w:val="nil"/>
              <w:left w:val="single" w:sz="4" w:space="0" w:color="auto"/>
              <w:bottom w:val="nil"/>
              <w:right w:val="nil"/>
            </w:tcBorders>
            <w:shd w:val="clear" w:color="000000" w:fill="FFFFFF"/>
            <w:noWrap/>
            <w:vAlign w:val="bottom"/>
            <w:hideMark/>
          </w:tcPr>
          <w:p w14:paraId="75CE985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171</w:t>
            </w:r>
          </w:p>
        </w:tc>
        <w:tc>
          <w:tcPr>
            <w:tcW w:w="635" w:type="dxa"/>
            <w:tcBorders>
              <w:top w:val="nil"/>
              <w:left w:val="nil"/>
              <w:bottom w:val="nil"/>
              <w:right w:val="nil"/>
            </w:tcBorders>
            <w:shd w:val="clear" w:color="000000" w:fill="FFFFFF"/>
            <w:noWrap/>
            <w:vAlign w:val="bottom"/>
            <w:hideMark/>
          </w:tcPr>
          <w:p w14:paraId="11B7FD95"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7.9</w:t>
            </w:r>
          </w:p>
        </w:tc>
      </w:tr>
      <w:tr w:rsidR="00113360" w:rsidRPr="00113360" w14:paraId="12430271" w14:textId="77777777" w:rsidTr="00847AE3">
        <w:trPr>
          <w:trHeight w:val="300"/>
        </w:trPr>
        <w:tc>
          <w:tcPr>
            <w:tcW w:w="3686" w:type="dxa"/>
            <w:vMerge/>
            <w:tcBorders>
              <w:top w:val="nil"/>
              <w:left w:val="nil"/>
              <w:bottom w:val="nil"/>
              <w:right w:val="nil"/>
            </w:tcBorders>
            <w:vAlign w:val="center"/>
            <w:hideMark/>
          </w:tcPr>
          <w:p w14:paraId="2C097D46"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0317C2AC"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proofErr w:type="gramStart"/>
            <w:r w:rsidRPr="00113360">
              <w:rPr>
                <w:rFonts w:ascii="Calibri" w:eastAsia="Times New Roman" w:hAnsi="Calibri" w:cs="Calibri"/>
                <w:color w:val="000000"/>
                <w:sz w:val="20"/>
                <w:szCs w:val="20"/>
                <w:lang w:eastAsia="en-GB"/>
              </w:rPr>
              <w:t>Other</w:t>
            </w:r>
            <w:proofErr w:type="gramEnd"/>
            <w:r w:rsidRPr="00113360">
              <w:rPr>
                <w:rFonts w:ascii="Calibri" w:eastAsia="Times New Roman" w:hAnsi="Calibri" w:cs="Calibri"/>
                <w:color w:val="000000"/>
                <w:sz w:val="20"/>
                <w:szCs w:val="20"/>
                <w:lang w:eastAsia="en-GB"/>
              </w:rPr>
              <w:t xml:space="preserve"> qualified therapist</w:t>
            </w:r>
          </w:p>
        </w:tc>
        <w:tc>
          <w:tcPr>
            <w:tcW w:w="672" w:type="dxa"/>
            <w:tcBorders>
              <w:top w:val="nil"/>
              <w:left w:val="single" w:sz="4" w:space="0" w:color="auto"/>
              <w:bottom w:val="nil"/>
              <w:right w:val="nil"/>
            </w:tcBorders>
            <w:shd w:val="clear" w:color="000000" w:fill="FFFFFF"/>
            <w:noWrap/>
            <w:vAlign w:val="bottom"/>
            <w:hideMark/>
          </w:tcPr>
          <w:p w14:paraId="4193E49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189</w:t>
            </w:r>
          </w:p>
        </w:tc>
        <w:tc>
          <w:tcPr>
            <w:tcW w:w="635" w:type="dxa"/>
            <w:tcBorders>
              <w:top w:val="nil"/>
              <w:left w:val="nil"/>
              <w:bottom w:val="nil"/>
              <w:right w:val="nil"/>
            </w:tcBorders>
            <w:shd w:val="clear" w:color="000000" w:fill="FFFFFF"/>
            <w:noWrap/>
            <w:vAlign w:val="bottom"/>
            <w:hideMark/>
          </w:tcPr>
          <w:p w14:paraId="61B5B08D"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8.7</w:t>
            </w:r>
          </w:p>
        </w:tc>
      </w:tr>
      <w:tr w:rsidR="00113360" w:rsidRPr="00113360" w14:paraId="7B70DDB3" w14:textId="77777777" w:rsidTr="00847AE3">
        <w:trPr>
          <w:trHeight w:val="300"/>
        </w:trPr>
        <w:tc>
          <w:tcPr>
            <w:tcW w:w="3686" w:type="dxa"/>
            <w:vMerge/>
            <w:tcBorders>
              <w:top w:val="nil"/>
              <w:left w:val="nil"/>
              <w:bottom w:val="nil"/>
              <w:right w:val="nil"/>
            </w:tcBorders>
            <w:vAlign w:val="center"/>
            <w:hideMark/>
          </w:tcPr>
          <w:p w14:paraId="2FC16E23"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2AAAFA53"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Peer support worker</w:t>
            </w:r>
          </w:p>
        </w:tc>
        <w:tc>
          <w:tcPr>
            <w:tcW w:w="672" w:type="dxa"/>
            <w:tcBorders>
              <w:top w:val="nil"/>
              <w:left w:val="single" w:sz="4" w:space="0" w:color="auto"/>
              <w:bottom w:val="nil"/>
              <w:right w:val="nil"/>
            </w:tcBorders>
            <w:shd w:val="clear" w:color="000000" w:fill="FFFFFF"/>
            <w:noWrap/>
            <w:vAlign w:val="bottom"/>
            <w:hideMark/>
          </w:tcPr>
          <w:p w14:paraId="7C52122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80</w:t>
            </w:r>
          </w:p>
        </w:tc>
        <w:tc>
          <w:tcPr>
            <w:tcW w:w="635" w:type="dxa"/>
            <w:tcBorders>
              <w:top w:val="nil"/>
              <w:left w:val="nil"/>
              <w:bottom w:val="nil"/>
              <w:right w:val="nil"/>
            </w:tcBorders>
            <w:shd w:val="clear" w:color="000000" w:fill="FFFFFF"/>
            <w:noWrap/>
            <w:vAlign w:val="bottom"/>
            <w:hideMark/>
          </w:tcPr>
          <w:p w14:paraId="739021E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3.7</w:t>
            </w:r>
          </w:p>
        </w:tc>
      </w:tr>
      <w:tr w:rsidR="00113360" w:rsidRPr="00113360" w14:paraId="799DD44B" w14:textId="77777777" w:rsidTr="00847AE3">
        <w:trPr>
          <w:trHeight w:val="300"/>
        </w:trPr>
        <w:tc>
          <w:tcPr>
            <w:tcW w:w="3686" w:type="dxa"/>
            <w:vMerge/>
            <w:tcBorders>
              <w:top w:val="nil"/>
              <w:left w:val="nil"/>
              <w:bottom w:val="nil"/>
              <w:right w:val="nil"/>
            </w:tcBorders>
            <w:vAlign w:val="center"/>
            <w:hideMark/>
          </w:tcPr>
          <w:p w14:paraId="33F60CF2"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015B6F91"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Psychiatrist</w:t>
            </w:r>
          </w:p>
        </w:tc>
        <w:tc>
          <w:tcPr>
            <w:tcW w:w="672" w:type="dxa"/>
            <w:tcBorders>
              <w:top w:val="nil"/>
              <w:left w:val="single" w:sz="4" w:space="0" w:color="auto"/>
              <w:bottom w:val="nil"/>
              <w:right w:val="nil"/>
            </w:tcBorders>
            <w:shd w:val="clear" w:color="000000" w:fill="FFFFFF"/>
            <w:noWrap/>
            <w:vAlign w:val="bottom"/>
            <w:hideMark/>
          </w:tcPr>
          <w:p w14:paraId="2BD3C46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254</w:t>
            </w:r>
          </w:p>
        </w:tc>
        <w:tc>
          <w:tcPr>
            <w:tcW w:w="635" w:type="dxa"/>
            <w:tcBorders>
              <w:top w:val="nil"/>
              <w:left w:val="nil"/>
              <w:bottom w:val="nil"/>
              <w:right w:val="nil"/>
            </w:tcBorders>
            <w:shd w:val="clear" w:color="000000" w:fill="FFFFFF"/>
            <w:noWrap/>
            <w:vAlign w:val="bottom"/>
            <w:hideMark/>
          </w:tcPr>
          <w:p w14:paraId="7621614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11.7</w:t>
            </w:r>
          </w:p>
        </w:tc>
      </w:tr>
      <w:tr w:rsidR="00113360" w:rsidRPr="00113360" w14:paraId="28F9F453" w14:textId="77777777" w:rsidTr="00847AE3">
        <w:trPr>
          <w:trHeight w:val="300"/>
        </w:trPr>
        <w:tc>
          <w:tcPr>
            <w:tcW w:w="3686" w:type="dxa"/>
            <w:vMerge/>
            <w:tcBorders>
              <w:top w:val="nil"/>
              <w:left w:val="nil"/>
              <w:bottom w:val="nil"/>
              <w:right w:val="nil"/>
            </w:tcBorders>
            <w:vAlign w:val="center"/>
            <w:hideMark/>
          </w:tcPr>
          <w:p w14:paraId="36E62E45"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3789CBA2"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Social worker</w:t>
            </w:r>
          </w:p>
        </w:tc>
        <w:tc>
          <w:tcPr>
            <w:tcW w:w="672" w:type="dxa"/>
            <w:tcBorders>
              <w:top w:val="nil"/>
              <w:left w:val="single" w:sz="4" w:space="0" w:color="auto"/>
              <w:bottom w:val="nil"/>
              <w:right w:val="nil"/>
            </w:tcBorders>
            <w:shd w:val="clear" w:color="000000" w:fill="FFFFFF"/>
            <w:noWrap/>
            <w:vAlign w:val="bottom"/>
            <w:hideMark/>
          </w:tcPr>
          <w:p w14:paraId="3C55D30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97</w:t>
            </w:r>
          </w:p>
        </w:tc>
        <w:tc>
          <w:tcPr>
            <w:tcW w:w="635" w:type="dxa"/>
            <w:tcBorders>
              <w:top w:val="nil"/>
              <w:left w:val="nil"/>
              <w:bottom w:val="nil"/>
              <w:right w:val="nil"/>
            </w:tcBorders>
            <w:shd w:val="clear" w:color="000000" w:fill="FFFFFF"/>
            <w:noWrap/>
            <w:vAlign w:val="bottom"/>
            <w:hideMark/>
          </w:tcPr>
          <w:p w14:paraId="438D90D4" w14:textId="30DCB1B5" w:rsidR="00113360" w:rsidRPr="00113360" w:rsidRDefault="005068E5" w:rsidP="0011336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w:t>
            </w:r>
            <w:r w:rsidR="00113360" w:rsidRPr="00113360">
              <w:rPr>
                <w:rFonts w:ascii="Calibri" w:eastAsia="Times New Roman" w:hAnsi="Calibri" w:cs="Calibri"/>
                <w:color w:val="000000"/>
                <w:sz w:val="20"/>
                <w:szCs w:val="20"/>
                <w:lang w:eastAsia="en-GB"/>
              </w:rPr>
              <w:t>.5</w:t>
            </w:r>
          </w:p>
        </w:tc>
      </w:tr>
      <w:tr w:rsidR="00113360" w:rsidRPr="00113360" w14:paraId="712CDDDD" w14:textId="77777777" w:rsidTr="00847AE3">
        <w:trPr>
          <w:trHeight w:val="300"/>
        </w:trPr>
        <w:tc>
          <w:tcPr>
            <w:tcW w:w="3686" w:type="dxa"/>
            <w:vMerge/>
            <w:tcBorders>
              <w:top w:val="nil"/>
              <w:left w:val="nil"/>
              <w:bottom w:val="nil"/>
              <w:right w:val="nil"/>
            </w:tcBorders>
            <w:vAlign w:val="center"/>
            <w:hideMark/>
          </w:tcPr>
          <w:p w14:paraId="181EEFCB"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75E1F7D7"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Manager, no professional qualification</w:t>
            </w:r>
          </w:p>
        </w:tc>
        <w:tc>
          <w:tcPr>
            <w:tcW w:w="672" w:type="dxa"/>
            <w:tcBorders>
              <w:top w:val="nil"/>
              <w:left w:val="single" w:sz="4" w:space="0" w:color="auto"/>
              <w:bottom w:val="nil"/>
              <w:right w:val="nil"/>
            </w:tcBorders>
            <w:shd w:val="clear" w:color="000000" w:fill="FFFFFF"/>
            <w:noWrap/>
            <w:vAlign w:val="bottom"/>
            <w:hideMark/>
          </w:tcPr>
          <w:p w14:paraId="78EDDCAD"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63</w:t>
            </w:r>
          </w:p>
        </w:tc>
        <w:tc>
          <w:tcPr>
            <w:tcW w:w="635" w:type="dxa"/>
            <w:tcBorders>
              <w:top w:val="nil"/>
              <w:left w:val="nil"/>
              <w:bottom w:val="nil"/>
              <w:right w:val="nil"/>
            </w:tcBorders>
            <w:shd w:val="clear" w:color="000000" w:fill="FFFFFF"/>
            <w:noWrap/>
            <w:vAlign w:val="bottom"/>
            <w:hideMark/>
          </w:tcPr>
          <w:p w14:paraId="5837D68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2.9</w:t>
            </w:r>
          </w:p>
        </w:tc>
      </w:tr>
      <w:tr w:rsidR="00113360" w:rsidRPr="00113360" w14:paraId="3907882C" w14:textId="77777777" w:rsidTr="00847AE3">
        <w:trPr>
          <w:trHeight w:val="300"/>
        </w:trPr>
        <w:tc>
          <w:tcPr>
            <w:tcW w:w="3686" w:type="dxa"/>
            <w:vMerge/>
            <w:tcBorders>
              <w:top w:val="nil"/>
              <w:left w:val="nil"/>
              <w:bottom w:val="nil"/>
              <w:right w:val="nil"/>
            </w:tcBorders>
            <w:vAlign w:val="center"/>
            <w:hideMark/>
          </w:tcPr>
          <w:p w14:paraId="614860AB"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30B163DA"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Other</w:t>
            </w:r>
          </w:p>
        </w:tc>
        <w:tc>
          <w:tcPr>
            <w:tcW w:w="672" w:type="dxa"/>
            <w:tcBorders>
              <w:top w:val="nil"/>
              <w:left w:val="single" w:sz="4" w:space="0" w:color="auto"/>
              <w:bottom w:val="nil"/>
              <w:right w:val="nil"/>
            </w:tcBorders>
            <w:shd w:val="clear" w:color="000000" w:fill="FFFFFF"/>
            <w:noWrap/>
            <w:vAlign w:val="bottom"/>
            <w:hideMark/>
          </w:tcPr>
          <w:p w14:paraId="205072F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307</w:t>
            </w:r>
          </w:p>
        </w:tc>
        <w:tc>
          <w:tcPr>
            <w:tcW w:w="635" w:type="dxa"/>
            <w:tcBorders>
              <w:top w:val="nil"/>
              <w:left w:val="nil"/>
              <w:bottom w:val="nil"/>
              <w:right w:val="nil"/>
            </w:tcBorders>
            <w:shd w:val="clear" w:color="000000" w:fill="FFFFFF"/>
            <w:noWrap/>
            <w:vAlign w:val="bottom"/>
            <w:hideMark/>
          </w:tcPr>
          <w:p w14:paraId="4957669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14.1</w:t>
            </w:r>
          </w:p>
        </w:tc>
      </w:tr>
      <w:tr w:rsidR="00113360" w:rsidRPr="00113360" w14:paraId="2E75393B" w14:textId="77777777" w:rsidTr="00847AE3">
        <w:trPr>
          <w:trHeight w:val="300"/>
        </w:trPr>
        <w:tc>
          <w:tcPr>
            <w:tcW w:w="3686" w:type="dxa"/>
            <w:vMerge w:val="restart"/>
            <w:tcBorders>
              <w:top w:val="nil"/>
              <w:left w:val="nil"/>
              <w:bottom w:val="nil"/>
              <w:right w:val="nil"/>
            </w:tcBorders>
            <w:shd w:val="clear" w:color="000000" w:fill="D9D9D9"/>
            <w:noWrap/>
            <w:vAlign w:val="center"/>
            <w:hideMark/>
          </w:tcPr>
          <w:p w14:paraId="70FFC73D" w14:textId="297FA65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Are you a trainee/student?</w:t>
            </w:r>
            <w:r w:rsidR="00C46E32">
              <w:rPr>
                <w:rFonts w:ascii="Calibri" w:eastAsia="Times New Roman" w:hAnsi="Calibri" w:cs="Calibri"/>
                <w:color w:val="000000"/>
                <w:sz w:val="20"/>
                <w:szCs w:val="20"/>
                <w:lang w:eastAsia="en-GB"/>
              </w:rPr>
              <w:t xml:space="preserve"> (n=2,148)</w:t>
            </w:r>
          </w:p>
        </w:tc>
        <w:tc>
          <w:tcPr>
            <w:tcW w:w="4070" w:type="dxa"/>
            <w:tcBorders>
              <w:top w:val="nil"/>
              <w:left w:val="nil"/>
              <w:bottom w:val="nil"/>
              <w:right w:val="nil"/>
            </w:tcBorders>
            <w:shd w:val="clear" w:color="000000" w:fill="D9D9D9"/>
            <w:noWrap/>
            <w:vAlign w:val="bottom"/>
            <w:hideMark/>
          </w:tcPr>
          <w:p w14:paraId="1F8B6566"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Yes</w:t>
            </w:r>
          </w:p>
        </w:tc>
        <w:tc>
          <w:tcPr>
            <w:tcW w:w="672" w:type="dxa"/>
            <w:tcBorders>
              <w:top w:val="nil"/>
              <w:left w:val="single" w:sz="4" w:space="0" w:color="auto"/>
              <w:bottom w:val="nil"/>
              <w:right w:val="nil"/>
            </w:tcBorders>
            <w:shd w:val="clear" w:color="000000" w:fill="D9D9D9"/>
            <w:noWrap/>
            <w:vAlign w:val="bottom"/>
            <w:hideMark/>
          </w:tcPr>
          <w:p w14:paraId="41BDC5C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146</w:t>
            </w:r>
          </w:p>
        </w:tc>
        <w:tc>
          <w:tcPr>
            <w:tcW w:w="635" w:type="dxa"/>
            <w:tcBorders>
              <w:top w:val="nil"/>
              <w:left w:val="nil"/>
              <w:bottom w:val="nil"/>
              <w:right w:val="nil"/>
            </w:tcBorders>
            <w:shd w:val="clear" w:color="000000" w:fill="D9D9D9"/>
            <w:noWrap/>
            <w:vAlign w:val="bottom"/>
            <w:hideMark/>
          </w:tcPr>
          <w:p w14:paraId="285A622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6.8</w:t>
            </w:r>
          </w:p>
        </w:tc>
      </w:tr>
      <w:tr w:rsidR="00113360" w:rsidRPr="00113360" w14:paraId="52E33CA6" w14:textId="77777777" w:rsidTr="00847AE3">
        <w:trPr>
          <w:trHeight w:val="300"/>
        </w:trPr>
        <w:tc>
          <w:tcPr>
            <w:tcW w:w="3686" w:type="dxa"/>
            <w:vMerge/>
            <w:tcBorders>
              <w:top w:val="nil"/>
              <w:left w:val="nil"/>
              <w:bottom w:val="nil"/>
              <w:right w:val="nil"/>
            </w:tcBorders>
            <w:vAlign w:val="center"/>
            <w:hideMark/>
          </w:tcPr>
          <w:p w14:paraId="622160F3"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D9D9D9"/>
            <w:noWrap/>
            <w:vAlign w:val="bottom"/>
            <w:hideMark/>
          </w:tcPr>
          <w:p w14:paraId="35914649"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No</w:t>
            </w:r>
          </w:p>
        </w:tc>
        <w:tc>
          <w:tcPr>
            <w:tcW w:w="672" w:type="dxa"/>
            <w:tcBorders>
              <w:top w:val="nil"/>
              <w:left w:val="single" w:sz="4" w:space="0" w:color="auto"/>
              <w:bottom w:val="nil"/>
              <w:right w:val="nil"/>
            </w:tcBorders>
            <w:shd w:val="clear" w:color="000000" w:fill="D9D9D9"/>
            <w:noWrap/>
            <w:vAlign w:val="bottom"/>
            <w:hideMark/>
          </w:tcPr>
          <w:p w14:paraId="2142299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2,002</w:t>
            </w:r>
          </w:p>
        </w:tc>
        <w:tc>
          <w:tcPr>
            <w:tcW w:w="635" w:type="dxa"/>
            <w:tcBorders>
              <w:top w:val="nil"/>
              <w:left w:val="nil"/>
              <w:bottom w:val="nil"/>
              <w:right w:val="nil"/>
            </w:tcBorders>
            <w:shd w:val="clear" w:color="000000" w:fill="D9D9D9"/>
            <w:noWrap/>
            <w:vAlign w:val="bottom"/>
            <w:hideMark/>
          </w:tcPr>
          <w:p w14:paraId="0242AC9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93.2</w:t>
            </w:r>
          </w:p>
        </w:tc>
      </w:tr>
      <w:tr w:rsidR="00113360" w:rsidRPr="00113360" w14:paraId="0D7DB73F" w14:textId="77777777" w:rsidTr="00847AE3">
        <w:trPr>
          <w:trHeight w:val="300"/>
        </w:trPr>
        <w:tc>
          <w:tcPr>
            <w:tcW w:w="3686" w:type="dxa"/>
            <w:vMerge w:val="restart"/>
            <w:tcBorders>
              <w:top w:val="nil"/>
              <w:left w:val="nil"/>
              <w:bottom w:val="nil"/>
              <w:right w:val="nil"/>
            </w:tcBorders>
            <w:shd w:val="clear" w:color="000000" w:fill="FFFFFF"/>
            <w:noWrap/>
            <w:vAlign w:val="center"/>
            <w:hideMark/>
          </w:tcPr>
          <w:p w14:paraId="729A7D74"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Role (n=2,176)</w:t>
            </w:r>
          </w:p>
        </w:tc>
        <w:tc>
          <w:tcPr>
            <w:tcW w:w="4070" w:type="dxa"/>
            <w:tcBorders>
              <w:top w:val="nil"/>
              <w:left w:val="nil"/>
              <w:bottom w:val="nil"/>
              <w:right w:val="nil"/>
            </w:tcBorders>
            <w:shd w:val="clear" w:color="000000" w:fill="FFFFFF"/>
            <w:noWrap/>
            <w:vAlign w:val="bottom"/>
            <w:hideMark/>
          </w:tcPr>
          <w:p w14:paraId="2BCBB11F"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Manager or lead clinician</w:t>
            </w:r>
          </w:p>
        </w:tc>
        <w:tc>
          <w:tcPr>
            <w:tcW w:w="672" w:type="dxa"/>
            <w:tcBorders>
              <w:top w:val="nil"/>
              <w:left w:val="single" w:sz="4" w:space="0" w:color="auto"/>
              <w:bottom w:val="nil"/>
              <w:right w:val="nil"/>
            </w:tcBorders>
            <w:shd w:val="clear" w:color="000000" w:fill="FFFFFF"/>
            <w:noWrap/>
            <w:vAlign w:val="bottom"/>
            <w:hideMark/>
          </w:tcPr>
          <w:p w14:paraId="4056ADFB"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826</w:t>
            </w:r>
          </w:p>
        </w:tc>
        <w:tc>
          <w:tcPr>
            <w:tcW w:w="635" w:type="dxa"/>
            <w:tcBorders>
              <w:top w:val="nil"/>
              <w:left w:val="nil"/>
              <w:bottom w:val="nil"/>
              <w:right w:val="nil"/>
            </w:tcBorders>
            <w:shd w:val="clear" w:color="000000" w:fill="FFFFFF"/>
            <w:noWrap/>
            <w:vAlign w:val="bottom"/>
            <w:hideMark/>
          </w:tcPr>
          <w:p w14:paraId="585D471B"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38.0</w:t>
            </w:r>
          </w:p>
        </w:tc>
      </w:tr>
      <w:tr w:rsidR="00113360" w:rsidRPr="00113360" w14:paraId="426D6674" w14:textId="77777777" w:rsidTr="00847AE3">
        <w:trPr>
          <w:trHeight w:val="300"/>
        </w:trPr>
        <w:tc>
          <w:tcPr>
            <w:tcW w:w="3686" w:type="dxa"/>
            <w:vMerge/>
            <w:tcBorders>
              <w:top w:val="nil"/>
              <w:left w:val="nil"/>
              <w:bottom w:val="nil"/>
              <w:right w:val="nil"/>
            </w:tcBorders>
            <w:vAlign w:val="center"/>
            <w:hideMark/>
          </w:tcPr>
          <w:p w14:paraId="2AEB9699"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2AFD3397"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Not a manager or lead clinician</w:t>
            </w:r>
          </w:p>
        </w:tc>
        <w:tc>
          <w:tcPr>
            <w:tcW w:w="672" w:type="dxa"/>
            <w:tcBorders>
              <w:top w:val="nil"/>
              <w:left w:val="single" w:sz="4" w:space="0" w:color="auto"/>
              <w:bottom w:val="nil"/>
              <w:right w:val="nil"/>
            </w:tcBorders>
            <w:shd w:val="clear" w:color="000000" w:fill="FFFFFF"/>
            <w:noWrap/>
            <w:vAlign w:val="bottom"/>
            <w:hideMark/>
          </w:tcPr>
          <w:p w14:paraId="4EB0F0A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1,350</w:t>
            </w:r>
          </w:p>
        </w:tc>
        <w:tc>
          <w:tcPr>
            <w:tcW w:w="635" w:type="dxa"/>
            <w:tcBorders>
              <w:top w:val="nil"/>
              <w:left w:val="nil"/>
              <w:bottom w:val="nil"/>
              <w:right w:val="nil"/>
            </w:tcBorders>
            <w:shd w:val="clear" w:color="000000" w:fill="FFFFFF"/>
            <w:noWrap/>
            <w:vAlign w:val="bottom"/>
            <w:hideMark/>
          </w:tcPr>
          <w:p w14:paraId="750E58B1"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62.0</w:t>
            </w:r>
          </w:p>
        </w:tc>
      </w:tr>
      <w:tr w:rsidR="00113360" w:rsidRPr="00113360" w14:paraId="23E64BDB" w14:textId="77777777" w:rsidTr="00847AE3">
        <w:trPr>
          <w:trHeight w:val="300"/>
        </w:trPr>
        <w:tc>
          <w:tcPr>
            <w:tcW w:w="3686" w:type="dxa"/>
            <w:tcBorders>
              <w:top w:val="nil"/>
              <w:left w:val="nil"/>
              <w:bottom w:val="nil"/>
              <w:right w:val="nil"/>
            </w:tcBorders>
            <w:shd w:val="clear" w:color="000000" w:fill="D9D9D9"/>
            <w:vAlign w:val="center"/>
            <w:hideMark/>
          </w:tcPr>
          <w:p w14:paraId="7A003632" w14:textId="77777777" w:rsidR="00113360" w:rsidRPr="00113360" w:rsidRDefault="00113360" w:rsidP="00926E0E">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Years spent working in mental health (n=2,115)</w:t>
            </w:r>
          </w:p>
        </w:tc>
        <w:tc>
          <w:tcPr>
            <w:tcW w:w="4070" w:type="dxa"/>
            <w:tcBorders>
              <w:top w:val="nil"/>
              <w:left w:val="nil"/>
              <w:bottom w:val="nil"/>
              <w:right w:val="nil"/>
            </w:tcBorders>
            <w:shd w:val="clear" w:color="000000" w:fill="D9D9D9"/>
            <w:noWrap/>
            <w:vAlign w:val="center"/>
            <w:hideMark/>
          </w:tcPr>
          <w:p w14:paraId="752C15FF" w14:textId="77777777" w:rsidR="00113360" w:rsidRPr="00113360" w:rsidRDefault="00113360" w:rsidP="00926E0E">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Mean, SD</w:t>
            </w:r>
          </w:p>
        </w:tc>
        <w:tc>
          <w:tcPr>
            <w:tcW w:w="672" w:type="dxa"/>
            <w:tcBorders>
              <w:top w:val="nil"/>
              <w:left w:val="single" w:sz="4" w:space="0" w:color="auto"/>
              <w:bottom w:val="nil"/>
              <w:right w:val="nil"/>
            </w:tcBorders>
            <w:shd w:val="clear" w:color="000000" w:fill="D9D9D9"/>
            <w:noWrap/>
            <w:vAlign w:val="center"/>
            <w:hideMark/>
          </w:tcPr>
          <w:p w14:paraId="3754BEF7" w14:textId="77777777" w:rsidR="00113360" w:rsidRPr="00113360" w:rsidRDefault="00113360" w:rsidP="00926E0E">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14.9</w:t>
            </w:r>
          </w:p>
        </w:tc>
        <w:tc>
          <w:tcPr>
            <w:tcW w:w="635" w:type="dxa"/>
            <w:tcBorders>
              <w:top w:val="nil"/>
              <w:left w:val="nil"/>
              <w:bottom w:val="nil"/>
              <w:right w:val="nil"/>
            </w:tcBorders>
            <w:shd w:val="clear" w:color="000000" w:fill="D9D9D9"/>
            <w:noWrap/>
            <w:vAlign w:val="center"/>
            <w:hideMark/>
          </w:tcPr>
          <w:p w14:paraId="492ECFCA" w14:textId="77777777" w:rsidR="00113360" w:rsidRPr="00113360" w:rsidRDefault="00113360" w:rsidP="00926E0E">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10.5</w:t>
            </w:r>
          </w:p>
        </w:tc>
      </w:tr>
      <w:tr w:rsidR="00113360" w:rsidRPr="00113360" w14:paraId="0FC1B8BB" w14:textId="77777777" w:rsidTr="00847AE3">
        <w:trPr>
          <w:trHeight w:val="300"/>
        </w:trPr>
        <w:tc>
          <w:tcPr>
            <w:tcW w:w="3686" w:type="dxa"/>
            <w:vMerge w:val="restart"/>
            <w:tcBorders>
              <w:top w:val="nil"/>
              <w:left w:val="nil"/>
              <w:bottom w:val="nil"/>
              <w:right w:val="nil"/>
            </w:tcBorders>
            <w:shd w:val="clear" w:color="000000" w:fill="FFFFFF"/>
            <w:noWrap/>
            <w:vAlign w:val="center"/>
            <w:hideMark/>
          </w:tcPr>
          <w:p w14:paraId="54F8D15F"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Country (n=2,175)</w:t>
            </w:r>
          </w:p>
        </w:tc>
        <w:tc>
          <w:tcPr>
            <w:tcW w:w="4070" w:type="dxa"/>
            <w:tcBorders>
              <w:top w:val="nil"/>
              <w:left w:val="nil"/>
              <w:bottom w:val="nil"/>
              <w:right w:val="nil"/>
            </w:tcBorders>
            <w:shd w:val="clear" w:color="000000" w:fill="FFFFFF"/>
            <w:noWrap/>
            <w:vAlign w:val="bottom"/>
            <w:hideMark/>
          </w:tcPr>
          <w:p w14:paraId="688507EB"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England</w:t>
            </w:r>
          </w:p>
        </w:tc>
        <w:tc>
          <w:tcPr>
            <w:tcW w:w="672" w:type="dxa"/>
            <w:tcBorders>
              <w:top w:val="nil"/>
              <w:left w:val="single" w:sz="4" w:space="0" w:color="auto"/>
              <w:bottom w:val="nil"/>
              <w:right w:val="nil"/>
            </w:tcBorders>
            <w:shd w:val="clear" w:color="000000" w:fill="FFFFFF"/>
            <w:noWrap/>
            <w:vAlign w:val="bottom"/>
            <w:hideMark/>
          </w:tcPr>
          <w:p w14:paraId="528DBD7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1,814</w:t>
            </w:r>
          </w:p>
        </w:tc>
        <w:tc>
          <w:tcPr>
            <w:tcW w:w="635" w:type="dxa"/>
            <w:tcBorders>
              <w:top w:val="nil"/>
              <w:left w:val="nil"/>
              <w:bottom w:val="nil"/>
              <w:right w:val="nil"/>
            </w:tcBorders>
            <w:shd w:val="clear" w:color="000000" w:fill="FFFFFF"/>
            <w:noWrap/>
            <w:vAlign w:val="bottom"/>
            <w:hideMark/>
          </w:tcPr>
          <w:p w14:paraId="22AADBD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83.4</w:t>
            </w:r>
          </w:p>
        </w:tc>
      </w:tr>
      <w:tr w:rsidR="00113360" w:rsidRPr="00113360" w14:paraId="42F291B2" w14:textId="77777777" w:rsidTr="00847AE3">
        <w:trPr>
          <w:trHeight w:val="300"/>
        </w:trPr>
        <w:tc>
          <w:tcPr>
            <w:tcW w:w="3686" w:type="dxa"/>
            <w:vMerge/>
            <w:tcBorders>
              <w:top w:val="nil"/>
              <w:left w:val="nil"/>
              <w:bottom w:val="nil"/>
              <w:right w:val="nil"/>
            </w:tcBorders>
            <w:vAlign w:val="center"/>
            <w:hideMark/>
          </w:tcPr>
          <w:p w14:paraId="15D892B0"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3080189E"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 Ireland</w:t>
            </w:r>
          </w:p>
        </w:tc>
        <w:tc>
          <w:tcPr>
            <w:tcW w:w="672" w:type="dxa"/>
            <w:tcBorders>
              <w:top w:val="nil"/>
              <w:left w:val="single" w:sz="4" w:space="0" w:color="auto"/>
              <w:bottom w:val="nil"/>
              <w:right w:val="nil"/>
            </w:tcBorders>
            <w:shd w:val="clear" w:color="000000" w:fill="FFFFFF"/>
            <w:noWrap/>
            <w:vAlign w:val="bottom"/>
            <w:hideMark/>
          </w:tcPr>
          <w:p w14:paraId="3D3D4575"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22</w:t>
            </w:r>
          </w:p>
        </w:tc>
        <w:tc>
          <w:tcPr>
            <w:tcW w:w="635" w:type="dxa"/>
            <w:tcBorders>
              <w:top w:val="nil"/>
              <w:left w:val="nil"/>
              <w:bottom w:val="nil"/>
              <w:right w:val="nil"/>
            </w:tcBorders>
            <w:shd w:val="clear" w:color="000000" w:fill="FFFFFF"/>
            <w:noWrap/>
            <w:vAlign w:val="bottom"/>
            <w:hideMark/>
          </w:tcPr>
          <w:p w14:paraId="729E6E1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1.0</w:t>
            </w:r>
          </w:p>
        </w:tc>
      </w:tr>
      <w:tr w:rsidR="00113360" w:rsidRPr="00113360" w14:paraId="5C9C14F5" w14:textId="77777777" w:rsidTr="00847AE3">
        <w:trPr>
          <w:trHeight w:val="300"/>
        </w:trPr>
        <w:tc>
          <w:tcPr>
            <w:tcW w:w="3686" w:type="dxa"/>
            <w:vMerge/>
            <w:tcBorders>
              <w:top w:val="nil"/>
              <w:left w:val="nil"/>
              <w:bottom w:val="nil"/>
              <w:right w:val="nil"/>
            </w:tcBorders>
            <w:vAlign w:val="center"/>
            <w:hideMark/>
          </w:tcPr>
          <w:p w14:paraId="6ECC209E"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280C4E21"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Scotland</w:t>
            </w:r>
          </w:p>
        </w:tc>
        <w:tc>
          <w:tcPr>
            <w:tcW w:w="672" w:type="dxa"/>
            <w:tcBorders>
              <w:top w:val="nil"/>
              <w:left w:val="single" w:sz="4" w:space="0" w:color="auto"/>
              <w:bottom w:val="nil"/>
              <w:right w:val="nil"/>
            </w:tcBorders>
            <w:shd w:val="clear" w:color="000000" w:fill="FFFFFF"/>
            <w:noWrap/>
            <w:vAlign w:val="bottom"/>
            <w:hideMark/>
          </w:tcPr>
          <w:p w14:paraId="7B1DFDD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228</w:t>
            </w:r>
          </w:p>
        </w:tc>
        <w:tc>
          <w:tcPr>
            <w:tcW w:w="635" w:type="dxa"/>
            <w:tcBorders>
              <w:top w:val="nil"/>
              <w:left w:val="nil"/>
              <w:bottom w:val="nil"/>
              <w:right w:val="nil"/>
            </w:tcBorders>
            <w:shd w:val="clear" w:color="000000" w:fill="FFFFFF"/>
            <w:noWrap/>
            <w:vAlign w:val="bottom"/>
            <w:hideMark/>
          </w:tcPr>
          <w:p w14:paraId="48A0D1C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10.5</w:t>
            </w:r>
          </w:p>
        </w:tc>
      </w:tr>
      <w:tr w:rsidR="00113360" w:rsidRPr="00113360" w14:paraId="5F881469" w14:textId="77777777" w:rsidTr="00847AE3">
        <w:trPr>
          <w:trHeight w:val="300"/>
        </w:trPr>
        <w:tc>
          <w:tcPr>
            <w:tcW w:w="3686" w:type="dxa"/>
            <w:vMerge/>
            <w:tcBorders>
              <w:top w:val="nil"/>
              <w:left w:val="nil"/>
              <w:bottom w:val="nil"/>
              <w:right w:val="nil"/>
            </w:tcBorders>
            <w:vAlign w:val="center"/>
            <w:hideMark/>
          </w:tcPr>
          <w:p w14:paraId="6ADCE327"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37033B71"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Wales</w:t>
            </w:r>
          </w:p>
        </w:tc>
        <w:tc>
          <w:tcPr>
            <w:tcW w:w="672" w:type="dxa"/>
            <w:tcBorders>
              <w:top w:val="nil"/>
              <w:left w:val="single" w:sz="4" w:space="0" w:color="auto"/>
              <w:bottom w:val="nil"/>
              <w:right w:val="nil"/>
            </w:tcBorders>
            <w:shd w:val="clear" w:color="000000" w:fill="FFFFFF"/>
            <w:noWrap/>
            <w:vAlign w:val="bottom"/>
            <w:hideMark/>
          </w:tcPr>
          <w:p w14:paraId="120C23A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98</w:t>
            </w:r>
          </w:p>
        </w:tc>
        <w:tc>
          <w:tcPr>
            <w:tcW w:w="635" w:type="dxa"/>
            <w:tcBorders>
              <w:top w:val="nil"/>
              <w:left w:val="nil"/>
              <w:bottom w:val="nil"/>
              <w:right w:val="nil"/>
            </w:tcBorders>
            <w:shd w:val="clear" w:color="000000" w:fill="FFFFFF"/>
            <w:noWrap/>
            <w:vAlign w:val="bottom"/>
            <w:hideMark/>
          </w:tcPr>
          <w:p w14:paraId="76C0DA6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4.5</w:t>
            </w:r>
          </w:p>
        </w:tc>
      </w:tr>
      <w:tr w:rsidR="00113360" w:rsidRPr="00113360" w14:paraId="6FBB0D9C" w14:textId="77777777" w:rsidTr="00847AE3">
        <w:trPr>
          <w:trHeight w:val="300"/>
        </w:trPr>
        <w:tc>
          <w:tcPr>
            <w:tcW w:w="3686" w:type="dxa"/>
            <w:vMerge/>
            <w:tcBorders>
              <w:top w:val="nil"/>
              <w:left w:val="nil"/>
              <w:bottom w:val="nil"/>
              <w:right w:val="nil"/>
            </w:tcBorders>
            <w:vAlign w:val="center"/>
            <w:hideMark/>
          </w:tcPr>
          <w:p w14:paraId="0283DC63"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000000" w:fill="FFFFFF"/>
            <w:noWrap/>
            <w:vAlign w:val="bottom"/>
            <w:hideMark/>
          </w:tcPr>
          <w:p w14:paraId="17AA6615"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Other</w:t>
            </w:r>
          </w:p>
        </w:tc>
        <w:tc>
          <w:tcPr>
            <w:tcW w:w="672" w:type="dxa"/>
            <w:tcBorders>
              <w:top w:val="nil"/>
              <w:left w:val="single" w:sz="4" w:space="0" w:color="auto"/>
              <w:bottom w:val="nil"/>
              <w:right w:val="nil"/>
            </w:tcBorders>
            <w:shd w:val="clear" w:color="000000" w:fill="FFFFFF"/>
            <w:noWrap/>
            <w:vAlign w:val="bottom"/>
            <w:hideMark/>
          </w:tcPr>
          <w:p w14:paraId="7F1AFC3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13</w:t>
            </w:r>
          </w:p>
        </w:tc>
        <w:tc>
          <w:tcPr>
            <w:tcW w:w="635" w:type="dxa"/>
            <w:tcBorders>
              <w:top w:val="nil"/>
              <w:left w:val="nil"/>
              <w:bottom w:val="nil"/>
              <w:right w:val="nil"/>
            </w:tcBorders>
            <w:shd w:val="clear" w:color="000000" w:fill="FFFFFF"/>
            <w:noWrap/>
            <w:vAlign w:val="bottom"/>
            <w:hideMark/>
          </w:tcPr>
          <w:p w14:paraId="494B7B0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0.6</w:t>
            </w:r>
          </w:p>
        </w:tc>
      </w:tr>
    </w:tbl>
    <w:p w14:paraId="2442671A" w14:textId="117659A8" w:rsidR="00F36801" w:rsidRDefault="00F36801"/>
    <w:p w14:paraId="045A3912" w14:textId="77777777" w:rsidR="002F4097" w:rsidRDefault="002F4097"/>
    <w:tbl>
      <w:tblPr>
        <w:tblW w:w="9063" w:type="dxa"/>
        <w:tblLook w:val="04A0" w:firstRow="1" w:lastRow="0" w:firstColumn="1" w:lastColumn="0" w:noHBand="0" w:noVBand="1"/>
      </w:tblPr>
      <w:tblGrid>
        <w:gridCol w:w="3686"/>
        <w:gridCol w:w="4070"/>
        <w:gridCol w:w="672"/>
        <w:gridCol w:w="635"/>
      </w:tblGrid>
      <w:tr w:rsidR="00F36801" w:rsidRPr="00113360" w14:paraId="1B821FF5" w14:textId="77777777" w:rsidTr="00847AE3">
        <w:trPr>
          <w:trHeight w:val="300"/>
        </w:trPr>
        <w:tc>
          <w:tcPr>
            <w:tcW w:w="3686" w:type="dxa"/>
            <w:tcBorders>
              <w:top w:val="nil"/>
              <w:left w:val="nil"/>
              <w:bottom w:val="single" w:sz="4" w:space="0" w:color="auto"/>
              <w:right w:val="nil"/>
            </w:tcBorders>
            <w:shd w:val="clear" w:color="000000" w:fill="D9D9D9"/>
            <w:noWrap/>
            <w:vAlign w:val="center"/>
          </w:tcPr>
          <w:p w14:paraId="51A46F22" w14:textId="68257E4F" w:rsidR="00F36801" w:rsidRPr="00113360" w:rsidRDefault="00847AE3" w:rsidP="00F36801">
            <w:pPr>
              <w:spacing w:after="0" w:line="240" w:lineRule="auto"/>
              <w:rPr>
                <w:rFonts w:ascii="Calibri" w:eastAsia="Times New Roman" w:hAnsi="Calibri" w:cs="Calibri"/>
                <w:color w:val="000000"/>
                <w:sz w:val="20"/>
                <w:szCs w:val="20"/>
                <w:lang w:eastAsia="en-GB"/>
              </w:rPr>
            </w:pPr>
            <w:r w:rsidRPr="00847AE3">
              <w:rPr>
                <w:rFonts w:eastAsia="Times New Roman" w:cstheme="minorHAnsi"/>
                <w:b/>
                <w:sz w:val="20"/>
                <w:szCs w:val="20"/>
                <w:lang w:eastAsia="en-GB"/>
              </w:rPr>
              <w:lastRenderedPageBreak/>
              <w:t>Demographics (n=2,180)</w:t>
            </w:r>
          </w:p>
        </w:tc>
        <w:tc>
          <w:tcPr>
            <w:tcW w:w="4070" w:type="dxa"/>
            <w:tcBorders>
              <w:top w:val="nil"/>
              <w:left w:val="nil"/>
              <w:bottom w:val="single" w:sz="4" w:space="0" w:color="auto"/>
              <w:right w:val="nil"/>
            </w:tcBorders>
            <w:shd w:val="clear" w:color="000000" w:fill="D9D9D9"/>
            <w:noWrap/>
            <w:vAlign w:val="bottom"/>
          </w:tcPr>
          <w:p w14:paraId="2C483A41" w14:textId="77777777" w:rsidR="00F36801" w:rsidRPr="00113360" w:rsidRDefault="00F36801" w:rsidP="00F36801">
            <w:pPr>
              <w:spacing w:after="0" w:line="240" w:lineRule="auto"/>
              <w:rPr>
                <w:rFonts w:ascii="Calibri" w:eastAsia="Times New Roman" w:hAnsi="Calibri" w:cs="Calibri"/>
                <w:color w:val="000000"/>
                <w:sz w:val="20"/>
                <w:szCs w:val="20"/>
                <w:lang w:eastAsia="en-GB"/>
              </w:rPr>
            </w:pPr>
          </w:p>
        </w:tc>
        <w:tc>
          <w:tcPr>
            <w:tcW w:w="672" w:type="dxa"/>
            <w:tcBorders>
              <w:top w:val="nil"/>
              <w:left w:val="single" w:sz="4" w:space="0" w:color="auto"/>
              <w:bottom w:val="single" w:sz="4" w:space="0" w:color="auto"/>
              <w:right w:val="nil"/>
            </w:tcBorders>
            <w:shd w:val="clear" w:color="000000" w:fill="D9D9D9"/>
            <w:noWrap/>
            <w:vAlign w:val="bottom"/>
          </w:tcPr>
          <w:p w14:paraId="69EF8D5A" w14:textId="237F1F58" w:rsidR="00F36801" w:rsidRPr="00113360" w:rsidRDefault="00F36801" w:rsidP="00F36801">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b/>
                <w:bCs/>
                <w:color w:val="000000"/>
                <w:sz w:val="20"/>
                <w:szCs w:val="20"/>
                <w:lang w:eastAsia="en-GB"/>
              </w:rPr>
              <w:t>n</w:t>
            </w:r>
          </w:p>
        </w:tc>
        <w:tc>
          <w:tcPr>
            <w:tcW w:w="635" w:type="dxa"/>
            <w:tcBorders>
              <w:top w:val="nil"/>
              <w:left w:val="nil"/>
              <w:bottom w:val="single" w:sz="4" w:space="0" w:color="auto"/>
              <w:right w:val="nil"/>
            </w:tcBorders>
            <w:shd w:val="clear" w:color="000000" w:fill="D9D9D9"/>
            <w:noWrap/>
            <w:vAlign w:val="bottom"/>
          </w:tcPr>
          <w:p w14:paraId="260EA950" w14:textId="66A1C6E7" w:rsidR="00F36801" w:rsidRPr="00113360" w:rsidRDefault="00F36801" w:rsidP="00F36801">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b/>
                <w:bCs/>
                <w:color w:val="000000"/>
                <w:sz w:val="20"/>
                <w:szCs w:val="20"/>
                <w:lang w:eastAsia="en-GB"/>
              </w:rPr>
              <w:t>%</w:t>
            </w:r>
            <w:r w:rsidR="001C7CDF">
              <w:rPr>
                <w:rFonts w:ascii="Calibri" w:eastAsia="Times New Roman" w:hAnsi="Calibri" w:cs="Calibri"/>
                <w:b/>
                <w:bCs/>
                <w:color w:val="000000"/>
                <w:sz w:val="20"/>
                <w:szCs w:val="20"/>
                <w:lang w:eastAsia="en-GB"/>
              </w:rPr>
              <w:t>*</w:t>
            </w:r>
          </w:p>
        </w:tc>
      </w:tr>
      <w:tr w:rsidR="00113360" w:rsidRPr="00113360" w14:paraId="7B62B0B4" w14:textId="77777777" w:rsidTr="00847AE3">
        <w:trPr>
          <w:trHeight w:val="300"/>
        </w:trPr>
        <w:tc>
          <w:tcPr>
            <w:tcW w:w="3686" w:type="dxa"/>
            <w:vMerge w:val="restart"/>
            <w:tcBorders>
              <w:top w:val="single" w:sz="4" w:space="0" w:color="auto"/>
              <w:left w:val="nil"/>
              <w:bottom w:val="nil"/>
              <w:right w:val="nil"/>
            </w:tcBorders>
            <w:shd w:val="clear" w:color="auto" w:fill="auto"/>
            <w:noWrap/>
            <w:vAlign w:val="center"/>
            <w:hideMark/>
          </w:tcPr>
          <w:p w14:paraId="76060C9C"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Region: England (n=1,813)</w:t>
            </w:r>
          </w:p>
        </w:tc>
        <w:tc>
          <w:tcPr>
            <w:tcW w:w="4070" w:type="dxa"/>
            <w:tcBorders>
              <w:top w:val="single" w:sz="4" w:space="0" w:color="auto"/>
              <w:left w:val="nil"/>
              <w:bottom w:val="nil"/>
              <w:right w:val="nil"/>
            </w:tcBorders>
            <w:shd w:val="clear" w:color="auto" w:fill="auto"/>
            <w:noWrap/>
            <w:vAlign w:val="bottom"/>
            <w:hideMark/>
          </w:tcPr>
          <w:p w14:paraId="611EAF16"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East Midlands</w:t>
            </w:r>
          </w:p>
        </w:tc>
        <w:tc>
          <w:tcPr>
            <w:tcW w:w="672" w:type="dxa"/>
            <w:tcBorders>
              <w:top w:val="single" w:sz="4" w:space="0" w:color="auto"/>
              <w:left w:val="single" w:sz="4" w:space="0" w:color="auto"/>
              <w:bottom w:val="nil"/>
              <w:right w:val="nil"/>
            </w:tcBorders>
            <w:shd w:val="clear" w:color="auto" w:fill="auto"/>
            <w:noWrap/>
            <w:vAlign w:val="bottom"/>
            <w:hideMark/>
          </w:tcPr>
          <w:p w14:paraId="712FC6E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88</w:t>
            </w:r>
          </w:p>
        </w:tc>
        <w:tc>
          <w:tcPr>
            <w:tcW w:w="635" w:type="dxa"/>
            <w:tcBorders>
              <w:top w:val="single" w:sz="4" w:space="0" w:color="auto"/>
              <w:left w:val="nil"/>
              <w:bottom w:val="nil"/>
              <w:right w:val="nil"/>
            </w:tcBorders>
            <w:shd w:val="clear" w:color="auto" w:fill="auto"/>
            <w:noWrap/>
            <w:vAlign w:val="bottom"/>
            <w:hideMark/>
          </w:tcPr>
          <w:p w14:paraId="50EEFCBD"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4.9</w:t>
            </w:r>
          </w:p>
        </w:tc>
      </w:tr>
      <w:tr w:rsidR="00113360" w:rsidRPr="00113360" w14:paraId="1B51F562" w14:textId="77777777" w:rsidTr="00847AE3">
        <w:trPr>
          <w:trHeight w:val="300"/>
        </w:trPr>
        <w:tc>
          <w:tcPr>
            <w:tcW w:w="3686" w:type="dxa"/>
            <w:vMerge/>
            <w:tcBorders>
              <w:top w:val="nil"/>
              <w:left w:val="nil"/>
              <w:bottom w:val="nil"/>
              <w:right w:val="nil"/>
            </w:tcBorders>
            <w:shd w:val="clear" w:color="auto" w:fill="auto"/>
            <w:vAlign w:val="center"/>
            <w:hideMark/>
          </w:tcPr>
          <w:p w14:paraId="1421E5A0"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7372E4E4"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East of England</w:t>
            </w:r>
          </w:p>
        </w:tc>
        <w:tc>
          <w:tcPr>
            <w:tcW w:w="672" w:type="dxa"/>
            <w:tcBorders>
              <w:top w:val="nil"/>
              <w:left w:val="single" w:sz="4" w:space="0" w:color="auto"/>
              <w:bottom w:val="nil"/>
              <w:right w:val="nil"/>
            </w:tcBorders>
            <w:shd w:val="clear" w:color="auto" w:fill="auto"/>
            <w:noWrap/>
            <w:vAlign w:val="bottom"/>
            <w:hideMark/>
          </w:tcPr>
          <w:p w14:paraId="19C400C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123</w:t>
            </w:r>
          </w:p>
        </w:tc>
        <w:tc>
          <w:tcPr>
            <w:tcW w:w="635" w:type="dxa"/>
            <w:tcBorders>
              <w:top w:val="nil"/>
              <w:left w:val="nil"/>
              <w:bottom w:val="nil"/>
              <w:right w:val="nil"/>
            </w:tcBorders>
            <w:shd w:val="clear" w:color="auto" w:fill="auto"/>
            <w:noWrap/>
            <w:vAlign w:val="bottom"/>
            <w:hideMark/>
          </w:tcPr>
          <w:p w14:paraId="0F5DC4C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6.8</w:t>
            </w:r>
          </w:p>
        </w:tc>
      </w:tr>
      <w:tr w:rsidR="00113360" w:rsidRPr="00113360" w14:paraId="73499A99" w14:textId="77777777" w:rsidTr="00847AE3">
        <w:trPr>
          <w:trHeight w:val="300"/>
        </w:trPr>
        <w:tc>
          <w:tcPr>
            <w:tcW w:w="3686" w:type="dxa"/>
            <w:vMerge/>
            <w:tcBorders>
              <w:top w:val="nil"/>
              <w:left w:val="nil"/>
              <w:bottom w:val="nil"/>
              <w:right w:val="nil"/>
            </w:tcBorders>
            <w:shd w:val="clear" w:color="auto" w:fill="auto"/>
            <w:vAlign w:val="center"/>
            <w:hideMark/>
          </w:tcPr>
          <w:p w14:paraId="323F7F34"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48FFB61F"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London</w:t>
            </w:r>
          </w:p>
        </w:tc>
        <w:tc>
          <w:tcPr>
            <w:tcW w:w="672" w:type="dxa"/>
            <w:tcBorders>
              <w:top w:val="nil"/>
              <w:left w:val="single" w:sz="4" w:space="0" w:color="auto"/>
              <w:bottom w:val="nil"/>
              <w:right w:val="nil"/>
            </w:tcBorders>
            <w:shd w:val="clear" w:color="auto" w:fill="auto"/>
            <w:noWrap/>
            <w:vAlign w:val="bottom"/>
            <w:hideMark/>
          </w:tcPr>
          <w:p w14:paraId="14FAA10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639</w:t>
            </w:r>
          </w:p>
        </w:tc>
        <w:tc>
          <w:tcPr>
            <w:tcW w:w="635" w:type="dxa"/>
            <w:tcBorders>
              <w:top w:val="nil"/>
              <w:left w:val="nil"/>
              <w:bottom w:val="nil"/>
              <w:right w:val="nil"/>
            </w:tcBorders>
            <w:shd w:val="clear" w:color="auto" w:fill="auto"/>
            <w:noWrap/>
            <w:vAlign w:val="bottom"/>
            <w:hideMark/>
          </w:tcPr>
          <w:p w14:paraId="6DFF396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35.3</w:t>
            </w:r>
          </w:p>
        </w:tc>
      </w:tr>
      <w:tr w:rsidR="00113360" w:rsidRPr="00113360" w14:paraId="69165E1C" w14:textId="77777777" w:rsidTr="00847AE3">
        <w:trPr>
          <w:trHeight w:val="300"/>
        </w:trPr>
        <w:tc>
          <w:tcPr>
            <w:tcW w:w="3686" w:type="dxa"/>
            <w:vMerge/>
            <w:tcBorders>
              <w:top w:val="nil"/>
              <w:left w:val="nil"/>
              <w:bottom w:val="nil"/>
              <w:right w:val="nil"/>
            </w:tcBorders>
            <w:shd w:val="clear" w:color="auto" w:fill="auto"/>
            <w:vAlign w:val="center"/>
            <w:hideMark/>
          </w:tcPr>
          <w:p w14:paraId="69BCE7B9"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0F12A610"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North East</w:t>
            </w:r>
          </w:p>
        </w:tc>
        <w:tc>
          <w:tcPr>
            <w:tcW w:w="672" w:type="dxa"/>
            <w:tcBorders>
              <w:top w:val="nil"/>
              <w:left w:val="single" w:sz="4" w:space="0" w:color="auto"/>
              <w:bottom w:val="nil"/>
              <w:right w:val="nil"/>
            </w:tcBorders>
            <w:shd w:val="clear" w:color="auto" w:fill="auto"/>
            <w:noWrap/>
            <w:vAlign w:val="bottom"/>
            <w:hideMark/>
          </w:tcPr>
          <w:p w14:paraId="59795EF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70</w:t>
            </w:r>
          </w:p>
        </w:tc>
        <w:tc>
          <w:tcPr>
            <w:tcW w:w="635" w:type="dxa"/>
            <w:tcBorders>
              <w:top w:val="nil"/>
              <w:left w:val="nil"/>
              <w:bottom w:val="nil"/>
              <w:right w:val="nil"/>
            </w:tcBorders>
            <w:shd w:val="clear" w:color="auto" w:fill="auto"/>
            <w:noWrap/>
            <w:vAlign w:val="bottom"/>
            <w:hideMark/>
          </w:tcPr>
          <w:p w14:paraId="203D41E9"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3.9</w:t>
            </w:r>
          </w:p>
        </w:tc>
      </w:tr>
      <w:tr w:rsidR="00113360" w:rsidRPr="00113360" w14:paraId="1AF9822A" w14:textId="77777777" w:rsidTr="00847AE3">
        <w:trPr>
          <w:trHeight w:val="300"/>
        </w:trPr>
        <w:tc>
          <w:tcPr>
            <w:tcW w:w="3686" w:type="dxa"/>
            <w:vMerge/>
            <w:tcBorders>
              <w:top w:val="nil"/>
              <w:left w:val="nil"/>
              <w:bottom w:val="nil"/>
              <w:right w:val="nil"/>
            </w:tcBorders>
            <w:shd w:val="clear" w:color="auto" w:fill="auto"/>
            <w:vAlign w:val="center"/>
            <w:hideMark/>
          </w:tcPr>
          <w:p w14:paraId="1A25498A"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23830628"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North West</w:t>
            </w:r>
          </w:p>
        </w:tc>
        <w:tc>
          <w:tcPr>
            <w:tcW w:w="672" w:type="dxa"/>
            <w:tcBorders>
              <w:top w:val="nil"/>
              <w:left w:val="single" w:sz="4" w:space="0" w:color="auto"/>
              <w:bottom w:val="nil"/>
              <w:right w:val="nil"/>
            </w:tcBorders>
            <w:shd w:val="clear" w:color="auto" w:fill="auto"/>
            <w:noWrap/>
            <w:vAlign w:val="bottom"/>
            <w:hideMark/>
          </w:tcPr>
          <w:p w14:paraId="748FE9E5"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328</w:t>
            </w:r>
          </w:p>
        </w:tc>
        <w:tc>
          <w:tcPr>
            <w:tcW w:w="635" w:type="dxa"/>
            <w:tcBorders>
              <w:top w:val="nil"/>
              <w:left w:val="nil"/>
              <w:bottom w:val="nil"/>
              <w:right w:val="nil"/>
            </w:tcBorders>
            <w:shd w:val="clear" w:color="auto" w:fill="auto"/>
            <w:noWrap/>
            <w:vAlign w:val="bottom"/>
            <w:hideMark/>
          </w:tcPr>
          <w:p w14:paraId="500CED5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18.1</w:t>
            </w:r>
          </w:p>
        </w:tc>
      </w:tr>
      <w:tr w:rsidR="00113360" w:rsidRPr="00113360" w14:paraId="5606451F" w14:textId="77777777" w:rsidTr="00847AE3">
        <w:trPr>
          <w:trHeight w:val="300"/>
        </w:trPr>
        <w:tc>
          <w:tcPr>
            <w:tcW w:w="3686" w:type="dxa"/>
            <w:vMerge/>
            <w:tcBorders>
              <w:top w:val="nil"/>
              <w:left w:val="nil"/>
              <w:bottom w:val="nil"/>
              <w:right w:val="nil"/>
            </w:tcBorders>
            <w:shd w:val="clear" w:color="auto" w:fill="auto"/>
            <w:vAlign w:val="center"/>
            <w:hideMark/>
          </w:tcPr>
          <w:p w14:paraId="71034625"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25A6DED2"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South East</w:t>
            </w:r>
          </w:p>
        </w:tc>
        <w:tc>
          <w:tcPr>
            <w:tcW w:w="672" w:type="dxa"/>
            <w:tcBorders>
              <w:top w:val="nil"/>
              <w:left w:val="single" w:sz="4" w:space="0" w:color="auto"/>
              <w:bottom w:val="nil"/>
              <w:right w:val="nil"/>
            </w:tcBorders>
            <w:shd w:val="clear" w:color="auto" w:fill="auto"/>
            <w:noWrap/>
            <w:vAlign w:val="bottom"/>
            <w:hideMark/>
          </w:tcPr>
          <w:p w14:paraId="0DBEEEFD"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265</w:t>
            </w:r>
          </w:p>
        </w:tc>
        <w:tc>
          <w:tcPr>
            <w:tcW w:w="635" w:type="dxa"/>
            <w:tcBorders>
              <w:top w:val="nil"/>
              <w:left w:val="nil"/>
              <w:bottom w:val="nil"/>
              <w:right w:val="nil"/>
            </w:tcBorders>
            <w:shd w:val="clear" w:color="auto" w:fill="auto"/>
            <w:noWrap/>
            <w:vAlign w:val="bottom"/>
            <w:hideMark/>
          </w:tcPr>
          <w:p w14:paraId="70E32B6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14.6</w:t>
            </w:r>
          </w:p>
        </w:tc>
      </w:tr>
      <w:tr w:rsidR="00113360" w:rsidRPr="00113360" w14:paraId="03D525DE" w14:textId="77777777" w:rsidTr="00847AE3">
        <w:trPr>
          <w:trHeight w:val="300"/>
        </w:trPr>
        <w:tc>
          <w:tcPr>
            <w:tcW w:w="3686" w:type="dxa"/>
            <w:vMerge/>
            <w:tcBorders>
              <w:top w:val="nil"/>
              <w:left w:val="nil"/>
              <w:bottom w:val="nil"/>
              <w:right w:val="nil"/>
            </w:tcBorders>
            <w:shd w:val="clear" w:color="auto" w:fill="auto"/>
            <w:vAlign w:val="center"/>
            <w:hideMark/>
          </w:tcPr>
          <w:p w14:paraId="4996A395"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330E657E"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South West</w:t>
            </w:r>
          </w:p>
        </w:tc>
        <w:tc>
          <w:tcPr>
            <w:tcW w:w="672" w:type="dxa"/>
            <w:tcBorders>
              <w:top w:val="nil"/>
              <w:left w:val="single" w:sz="4" w:space="0" w:color="auto"/>
              <w:bottom w:val="nil"/>
              <w:right w:val="nil"/>
            </w:tcBorders>
            <w:shd w:val="clear" w:color="auto" w:fill="auto"/>
            <w:noWrap/>
            <w:vAlign w:val="bottom"/>
            <w:hideMark/>
          </w:tcPr>
          <w:p w14:paraId="4A586ED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119</w:t>
            </w:r>
          </w:p>
        </w:tc>
        <w:tc>
          <w:tcPr>
            <w:tcW w:w="635" w:type="dxa"/>
            <w:tcBorders>
              <w:top w:val="nil"/>
              <w:left w:val="nil"/>
              <w:bottom w:val="nil"/>
              <w:right w:val="nil"/>
            </w:tcBorders>
            <w:shd w:val="clear" w:color="auto" w:fill="auto"/>
            <w:noWrap/>
            <w:vAlign w:val="bottom"/>
            <w:hideMark/>
          </w:tcPr>
          <w:p w14:paraId="3DA1D0D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6.6</w:t>
            </w:r>
          </w:p>
        </w:tc>
      </w:tr>
      <w:tr w:rsidR="00113360" w:rsidRPr="00113360" w14:paraId="7C0BCCF9" w14:textId="77777777" w:rsidTr="00847AE3">
        <w:trPr>
          <w:trHeight w:val="300"/>
        </w:trPr>
        <w:tc>
          <w:tcPr>
            <w:tcW w:w="3686" w:type="dxa"/>
            <w:vMerge/>
            <w:tcBorders>
              <w:top w:val="nil"/>
              <w:left w:val="nil"/>
              <w:bottom w:val="nil"/>
              <w:right w:val="nil"/>
            </w:tcBorders>
            <w:shd w:val="clear" w:color="auto" w:fill="auto"/>
            <w:vAlign w:val="center"/>
            <w:hideMark/>
          </w:tcPr>
          <w:p w14:paraId="231A68C0"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473162F1"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West Midlands</w:t>
            </w:r>
          </w:p>
        </w:tc>
        <w:tc>
          <w:tcPr>
            <w:tcW w:w="672" w:type="dxa"/>
            <w:tcBorders>
              <w:top w:val="nil"/>
              <w:left w:val="single" w:sz="4" w:space="0" w:color="auto"/>
              <w:bottom w:val="nil"/>
              <w:right w:val="nil"/>
            </w:tcBorders>
            <w:shd w:val="clear" w:color="auto" w:fill="auto"/>
            <w:noWrap/>
            <w:vAlign w:val="bottom"/>
            <w:hideMark/>
          </w:tcPr>
          <w:p w14:paraId="4CADA58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109</w:t>
            </w:r>
          </w:p>
        </w:tc>
        <w:tc>
          <w:tcPr>
            <w:tcW w:w="635" w:type="dxa"/>
            <w:tcBorders>
              <w:top w:val="nil"/>
              <w:left w:val="nil"/>
              <w:bottom w:val="nil"/>
              <w:right w:val="nil"/>
            </w:tcBorders>
            <w:shd w:val="clear" w:color="auto" w:fill="auto"/>
            <w:noWrap/>
            <w:vAlign w:val="bottom"/>
            <w:hideMark/>
          </w:tcPr>
          <w:p w14:paraId="3CB4B83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6.0</w:t>
            </w:r>
          </w:p>
        </w:tc>
      </w:tr>
      <w:tr w:rsidR="00113360" w:rsidRPr="00113360" w14:paraId="3B166505" w14:textId="77777777" w:rsidTr="00847AE3">
        <w:trPr>
          <w:trHeight w:val="300"/>
        </w:trPr>
        <w:tc>
          <w:tcPr>
            <w:tcW w:w="3686" w:type="dxa"/>
            <w:vMerge/>
            <w:tcBorders>
              <w:top w:val="nil"/>
              <w:left w:val="nil"/>
              <w:bottom w:val="nil"/>
              <w:right w:val="nil"/>
            </w:tcBorders>
            <w:shd w:val="clear" w:color="auto" w:fill="auto"/>
            <w:vAlign w:val="center"/>
            <w:hideMark/>
          </w:tcPr>
          <w:p w14:paraId="6BC37918"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45098BAC"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Yorkshire and The Humber</w:t>
            </w:r>
          </w:p>
        </w:tc>
        <w:tc>
          <w:tcPr>
            <w:tcW w:w="672" w:type="dxa"/>
            <w:tcBorders>
              <w:top w:val="nil"/>
              <w:left w:val="single" w:sz="4" w:space="0" w:color="auto"/>
              <w:bottom w:val="nil"/>
              <w:right w:val="nil"/>
            </w:tcBorders>
            <w:shd w:val="clear" w:color="auto" w:fill="auto"/>
            <w:noWrap/>
            <w:vAlign w:val="bottom"/>
            <w:hideMark/>
          </w:tcPr>
          <w:p w14:paraId="1A402C5D"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72</w:t>
            </w:r>
          </w:p>
        </w:tc>
        <w:tc>
          <w:tcPr>
            <w:tcW w:w="635" w:type="dxa"/>
            <w:tcBorders>
              <w:top w:val="nil"/>
              <w:left w:val="nil"/>
              <w:bottom w:val="nil"/>
              <w:right w:val="nil"/>
            </w:tcBorders>
            <w:shd w:val="clear" w:color="auto" w:fill="auto"/>
            <w:noWrap/>
            <w:vAlign w:val="bottom"/>
            <w:hideMark/>
          </w:tcPr>
          <w:p w14:paraId="2AF2AE5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4.0</w:t>
            </w:r>
          </w:p>
        </w:tc>
      </w:tr>
      <w:tr w:rsidR="00113360" w:rsidRPr="00113360" w14:paraId="4404E4D6" w14:textId="77777777" w:rsidTr="00847AE3">
        <w:trPr>
          <w:trHeight w:val="300"/>
        </w:trPr>
        <w:tc>
          <w:tcPr>
            <w:tcW w:w="3686" w:type="dxa"/>
            <w:vMerge w:val="restart"/>
            <w:tcBorders>
              <w:top w:val="nil"/>
              <w:left w:val="nil"/>
              <w:bottom w:val="nil"/>
              <w:right w:val="nil"/>
            </w:tcBorders>
            <w:shd w:val="clear" w:color="auto" w:fill="D9D9D9" w:themeFill="background1" w:themeFillShade="D9"/>
            <w:noWrap/>
            <w:vAlign w:val="center"/>
            <w:hideMark/>
          </w:tcPr>
          <w:p w14:paraId="652E3380"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Locality (n=2,161)</w:t>
            </w:r>
          </w:p>
        </w:tc>
        <w:tc>
          <w:tcPr>
            <w:tcW w:w="4070" w:type="dxa"/>
            <w:tcBorders>
              <w:top w:val="nil"/>
              <w:left w:val="nil"/>
              <w:bottom w:val="nil"/>
              <w:right w:val="nil"/>
            </w:tcBorders>
            <w:shd w:val="clear" w:color="auto" w:fill="D9D9D9" w:themeFill="background1" w:themeFillShade="D9"/>
            <w:noWrap/>
            <w:vAlign w:val="bottom"/>
            <w:hideMark/>
          </w:tcPr>
          <w:p w14:paraId="387AA8AA"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City/town &gt;100,000 pop</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54A5629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1,623</w:t>
            </w:r>
          </w:p>
        </w:tc>
        <w:tc>
          <w:tcPr>
            <w:tcW w:w="635" w:type="dxa"/>
            <w:tcBorders>
              <w:top w:val="nil"/>
              <w:left w:val="nil"/>
              <w:bottom w:val="nil"/>
              <w:right w:val="nil"/>
            </w:tcBorders>
            <w:shd w:val="clear" w:color="auto" w:fill="D9D9D9" w:themeFill="background1" w:themeFillShade="D9"/>
            <w:noWrap/>
            <w:vAlign w:val="bottom"/>
            <w:hideMark/>
          </w:tcPr>
          <w:p w14:paraId="67C32239"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75.1</w:t>
            </w:r>
          </w:p>
        </w:tc>
      </w:tr>
      <w:tr w:rsidR="00113360" w:rsidRPr="00113360" w14:paraId="64F6B9CE"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0ACBB073"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433CE2ED"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City/town &lt;100,000 pop</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11DA6BF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374</w:t>
            </w:r>
          </w:p>
        </w:tc>
        <w:tc>
          <w:tcPr>
            <w:tcW w:w="635" w:type="dxa"/>
            <w:tcBorders>
              <w:top w:val="nil"/>
              <w:left w:val="nil"/>
              <w:bottom w:val="nil"/>
              <w:right w:val="nil"/>
            </w:tcBorders>
            <w:shd w:val="clear" w:color="auto" w:fill="D9D9D9" w:themeFill="background1" w:themeFillShade="D9"/>
            <w:noWrap/>
            <w:vAlign w:val="bottom"/>
            <w:hideMark/>
          </w:tcPr>
          <w:p w14:paraId="036C188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17.3</w:t>
            </w:r>
          </w:p>
        </w:tc>
      </w:tr>
      <w:tr w:rsidR="00113360" w:rsidRPr="00113360" w14:paraId="3A18C024"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6842F2D8"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6B6B2E98"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Rural</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09E76D2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164</w:t>
            </w:r>
          </w:p>
        </w:tc>
        <w:tc>
          <w:tcPr>
            <w:tcW w:w="635" w:type="dxa"/>
            <w:tcBorders>
              <w:top w:val="nil"/>
              <w:left w:val="nil"/>
              <w:bottom w:val="nil"/>
              <w:right w:val="nil"/>
            </w:tcBorders>
            <w:shd w:val="clear" w:color="auto" w:fill="D9D9D9" w:themeFill="background1" w:themeFillShade="D9"/>
            <w:noWrap/>
            <w:vAlign w:val="bottom"/>
            <w:hideMark/>
          </w:tcPr>
          <w:p w14:paraId="0E53A62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7.6</w:t>
            </w:r>
          </w:p>
        </w:tc>
      </w:tr>
      <w:tr w:rsidR="00113360" w:rsidRPr="00113360" w14:paraId="7181B742" w14:textId="77777777" w:rsidTr="00847AE3">
        <w:trPr>
          <w:trHeight w:val="300"/>
        </w:trPr>
        <w:tc>
          <w:tcPr>
            <w:tcW w:w="3686" w:type="dxa"/>
            <w:vMerge w:val="restart"/>
            <w:tcBorders>
              <w:top w:val="nil"/>
              <w:left w:val="nil"/>
              <w:bottom w:val="nil"/>
              <w:right w:val="nil"/>
            </w:tcBorders>
            <w:shd w:val="clear" w:color="auto" w:fill="auto"/>
            <w:noWrap/>
            <w:vAlign w:val="center"/>
            <w:hideMark/>
          </w:tcPr>
          <w:p w14:paraId="628FE67D"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Gender (n=1,723)</w:t>
            </w:r>
          </w:p>
        </w:tc>
        <w:tc>
          <w:tcPr>
            <w:tcW w:w="4070" w:type="dxa"/>
            <w:tcBorders>
              <w:top w:val="nil"/>
              <w:left w:val="nil"/>
              <w:bottom w:val="nil"/>
              <w:right w:val="nil"/>
            </w:tcBorders>
            <w:shd w:val="clear" w:color="auto" w:fill="auto"/>
            <w:noWrap/>
            <w:vAlign w:val="bottom"/>
            <w:hideMark/>
          </w:tcPr>
          <w:p w14:paraId="458A3934"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Male</w:t>
            </w:r>
          </w:p>
        </w:tc>
        <w:tc>
          <w:tcPr>
            <w:tcW w:w="672" w:type="dxa"/>
            <w:tcBorders>
              <w:top w:val="nil"/>
              <w:left w:val="single" w:sz="4" w:space="0" w:color="auto"/>
              <w:bottom w:val="nil"/>
              <w:right w:val="nil"/>
            </w:tcBorders>
            <w:shd w:val="clear" w:color="auto" w:fill="auto"/>
            <w:noWrap/>
            <w:vAlign w:val="bottom"/>
            <w:hideMark/>
          </w:tcPr>
          <w:p w14:paraId="62C15A0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341</w:t>
            </w:r>
          </w:p>
        </w:tc>
        <w:tc>
          <w:tcPr>
            <w:tcW w:w="635" w:type="dxa"/>
            <w:tcBorders>
              <w:top w:val="nil"/>
              <w:left w:val="nil"/>
              <w:bottom w:val="nil"/>
              <w:right w:val="nil"/>
            </w:tcBorders>
            <w:shd w:val="clear" w:color="auto" w:fill="auto"/>
            <w:noWrap/>
            <w:vAlign w:val="bottom"/>
            <w:hideMark/>
          </w:tcPr>
          <w:p w14:paraId="2EA7AC1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19.8</w:t>
            </w:r>
          </w:p>
        </w:tc>
      </w:tr>
      <w:tr w:rsidR="00113360" w:rsidRPr="00113360" w14:paraId="1B3BF271" w14:textId="77777777" w:rsidTr="00847AE3">
        <w:trPr>
          <w:trHeight w:val="300"/>
        </w:trPr>
        <w:tc>
          <w:tcPr>
            <w:tcW w:w="3686" w:type="dxa"/>
            <w:vMerge/>
            <w:tcBorders>
              <w:top w:val="nil"/>
              <w:left w:val="nil"/>
              <w:bottom w:val="nil"/>
              <w:right w:val="nil"/>
            </w:tcBorders>
            <w:shd w:val="clear" w:color="auto" w:fill="auto"/>
            <w:vAlign w:val="center"/>
            <w:hideMark/>
          </w:tcPr>
          <w:p w14:paraId="18605511"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42AC2AD8"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Female</w:t>
            </w:r>
          </w:p>
        </w:tc>
        <w:tc>
          <w:tcPr>
            <w:tcW w:w="672" w:type="dxa"/>
            <w:tcBorders>
              <w:top w:val="nil"/>
              <w:left w:val="single" w:sz="4" w:space="0" w:color="auto"/>
              <w:bottom w:val="nil"/>
              <w:right w:val="nil"/>
            </w:tcBorders>
            <w:shd w:val="clear" w:color="auto" w:fill="auto"/>
            <w:noWrap/>
            <w:vAlign w:val="bottom"/>
            <w:hideMark/>
          </w:tcPr>
          <w:p w14:paraId="61F466C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1,378</w:t>
            </w:r>
          </w:p>
        </w:tc>
        <w:tc>
          <w:tcPr>
            <w:tcW w:w="635" w:type="dxa"/>
            <w:tcBorders>
              <w:top w:val="nil"/>
              <w:left w:val="nil"/>
              <w:bottom w:val="nil"/>
              <w:right w:val="nil"/>
            </w:tcBorders>
            <w:shd w:val="clear" w:color="auto" w:fill="auto"/>
            <w:noWrap/>
            <w:vAlign w:val="bottom"/>
            <w:hideMark/>
          </w:tcPr>
          <w:p w14:paraId="7816BC1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80.0</w:t>
            </w:r>
          </w:p>
        </w:tc>
      </w:tr>
      <w:tr w:rsidR="00113360" w:rsidRPr="00113360" w14:paraId="1C4149F5" w14:textId="77777777" w:rsidTr="00847AE3">
        <w:trPr>
          <w:trHeight w:val="300"/>
        </w:trPr>
        <w:tc>
          <w:tcPr>
            <w:tcW w:w="3686" w:type="dxa"/>
            <w:vMerge/>
            <w:tcBorders>
              <w:top w:val="nil"/>
              <w:left w:val="nil"/>
              <w:bottom w:val="nil"/>
              <w:right w:val="nil"/>
            </w:tcBorders>
            <w:shd w:val="clear" w:color="auto" w:fill="auto"/>
            <w:vAlign w:val="center"/>
            <w:hideMark/>
          </w:tcPr>
          <w:p w14:paraId="65D09238"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0D865EE4"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Other</w:t>
            </w:r>
          </w:p>
        </w:tc>
        <w:tc>
          <w:tcPr>
            <w:tcW w:w="672" w:type="dxa"/>
            <w:tcBorders>
              <w:top w:val="nil"/>
              <w:left w:val="single" w:sz="4" w:space="0" w:color="auto"/>
              <w:bottom w:val="nil"/>
              <w:right w:val="nil"/>
            </w:tcBorders>
            <w:shd w:val="clear" w:color="auto" w:fill="auto"/>
            <w:noWrap/>
            <w:vAlign w:val="bottom"/>
            <w:hideMark/>
          </w:tcPr>
          <w:p w14:paraId="76F2FD8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w:t>
            </w:r>
          </w:p>
        </w:tc>
        <w:tc>
          <w:tcPr>
            <w:tcW w:w="635" w:type="dxa"/>
            <w:tcBorders>
              <w:top w:val="nil"/>
              <w:left w:val="nil"/>
              <w:bottom w:val="nil"/>
              <w:right w:val="nil"/>
            </w:tcBorders>
            <w:shd w:val="clear" w:color="auto" w:fill="auto"/>
            <w:noWrap/>
            <w:vAlign w:val="bottom"/>
            <w:hideMark/>
          </w:tcPr>
          <w:p w14:paraId="62F641A5"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0.2</w:t>
            </w:r>
          </w:p>
        </w:tc>
      </w:tr>
      <w:tr w:rsidR="00113360" w:rsidRPr="00113360" w14:paraId="5BB0CEB9" w14:textId="77777777" w:rsidTr="00847AE3">
        <w:trPr>
          <w:trHeight w:val="300"/>
        </w:trPr>
        <w:tc>
          <w:tcPr>
            <w:tcW w:w="3686" w:type="dxa"/>
            <w:vMerge w:val="restart"/>
            <w:tcBorders>
              <w:top w:val="nil"/>
              <w:left w:val="nil"/>
              <w:bottom w:val="nil"/>
              <w:right w:val="nil"/>
            </w:tcBorders>
            <w:shd w:val="clear" w:color="auto" w:fill="D9D9D9" w:themeFill="background1" w:themeFillShade="D9"/>
            <w:noWrap/>
            <w:vAlign w:val="center"/>
            <w:hideMark/>
          </w:tcPr>
          <w:p w14:paraId="0FBF0EE1"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Age (n=1,714)</w:t>
            </w:r>
          </w:p>
        </w:tc>
        <w:tc>
          <w:tcPr>
            <w:tcW w:w="4070" w:type="dxa"/>
            <w:tcBorders>
              <w:top w:val="nil"/>
              <w:left w:val="nil"/>
              <w:bottom w:val="nil"/>
              <w:right w:val="nil"/>
            </w:tcBorders>
            <w:shd w:val="clear" w:color="auto" w:fill="D9D9D9" w:themeFill="background1" w:themeFillShade="D9"/>
            <w:noWrap/>
            <w:vAlign w:val="bottom"/>
            <w:hideMark/>
          </w:tcPr>
          <w:p w14:paraId="2FAA7D2B"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Under 25</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3A90B3A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64</w:t>
            </w:r>
          </w:p>
        </w:tc>
        <w:tc>
          <w:tcPr>
            <w:tcW w:w="635" w:type="dxa"/>
            <w:tcBorders>
              <w:top w:val="nil"/>
              <w:left w:val="nil"/>
              <w:bottom w:val="nil"/>
              <w:right w:val="nil"/>
            </w:tcBorders>
            <w:shd w:val="clear" w:color="auto" w:fill="D9D9D9" w:themeFill="background1" w:themeFillShade="D9"/>
            <w:noWrap/>
            <w:vAlign w:val="bottom"/>
            <w:hideMark/>
          </w:tcPr>
          <w:p w14:paraId="5C4845F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3.7</w:t>
            </w:r>
          </w:p>
        </w:tc>
      </w:tr>
      <w:tr w:rsidR="00113360" w:rsidRPr="00113360" w14:paraId="36D2F6EF"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28F77FAD"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39E9DBFA"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25-34</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5BA8CE4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385</w:t>
            </w:r>
          </w:p>
        </w:tc>
        <w:tc>
          <w:tcPr>
            <w:tcW w:w="635" w:type="dxa"/>
            <w:tcBorders>
              <w:top w:val="nil"/>
              <w:left w:val="nil"/>
              <w:bottom w:val="nil"/>
              <w:right w:val="nil"/>
            </w:tcBorders>
            <w:shd w:val="clear" w:color="auto" w:fill="D9D9D9" w:themeFill="background1" w:themeFillShade="D9"/>
            <w:noWrap/>
            <w:vAlign w:val="bottom"/>
            <w:hideMark/>
          </w:tcPr>
          <w:p w14:paraId="75FE4611"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22.5</w:t>
            </w:r>
          </w:p>
        </w:tc>
      </w:tr>
      <w:tr w:rsidR="00113360" w:rsidRPr="00113360" w14:paraId="61BBCEA0"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5657F2EF"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070F98F0"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35-44</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7C6AE80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411</w:t>
            </w:r>
          </w:p>
        </w:tc>
        <w:tc>
          <w:tcPr>
            <w:tcW w:w="635" w:type="dxa"/>
            <w:tcBorders>
              <w:top w:val="nil"/>
              <w:left w:val="nil"/>
              <w:bottom w:val="nil"/>
              <w:right w:val="nil"/>
            </w:tcBorders>
            <w:shd w:val="clear" w:color="auto" w:fill="D9D9D9" w:themeFill="background1" w:themeFillShade="D9"/>
            <w:noWrap/>
            <w:vAlign w:val="bottom"/>
            <w:hideMark/>
          </w:tcPr>
          <w:p w14:paraId="2C555C1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24.0</w:t>
            </w:r>
          </w:p>
        </w:tc>
      </w:tr>
      <w:tr w:rsidR="00113360" w:rsidRPr="00113360" w14:paraId="3522CD85"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7CF2C742"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08D327D7"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45-54</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27AC162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535</w:t>
            </w:r>
          </w:p>
        </w:tc>
        <w:tc>
          <w:tcPr>
            <w:tcW w:w="635" w:type="dxa"/>
            <w:tcBorders>
              <w:top w:val="nil"/>
              <w:left w:val="nil"/>
              <w:bottom w:val="nil"/>
              <w:right w:val="nil"/>
            </w:tcBorders>
            <w:shd w:val="clear" w:color="auto" w:fill="D9D9D9" w:themeFill="background1" w:themeFillShade="D9"/>
            <w:noWrap/>
            <w:vAlign w:val="bottom"/>
            <w:hideMark/>
          </w:tcPr>
          <w:p w14:paraId="0FD9E49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31.2</w:t>
            </w:r>
          </w:p>
        </w:tc>
      </w:tr>
      <w:tr w:rsidR="00113360" w:rsidRPr="00113360" w14:paraId="1B27F52B"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1333334C"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2E43A521"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55-64</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7422B781"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298</w:t>
            </w:r>
          </w:p>
        </w:tc>
        <w:tc>
          <w:tcPr>
            <w:tcW w:w="635" w:type="dxa"/>
            <w:tcBorders>
              <w:top w:val="nil"/>
              <w:left w:val="nil"/>
              <w:bottom w:val="nil"/>
              <w:right w:val="nil"/>
            </w:tcBorders>
            <w:shd w:val="clear" w:color="auto" w:fill="D9D9D9" w:themeFill="background1" w:themeFillShade="D9"/>
            <w:noWrap/>
            <w:vAlign w:val="bottom"/>
            <w:hideMark/>
          </w:tcPr>
          <w:p w14:paraId="72E6CBD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17.4</w:t>
            </w:r>
          </w:p>
        </w:tc>
      </w:tr>
      <w:tr w:rsidR="00113360" w:rsidRPr="00113360" w14:paraId="74BD3B87"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66F52D4A"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66D75256"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65 or over</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6D7EA101"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21</w:t>
            </w:r>
          </w:p>
        </w:tc>
        <w:tc>
          <w:tcPr>
            <w:tcW w:w="635" w:type="dxa"/>
            <w:tcBorders>
              <w:top w:val="nil"/>
              <w:left w:val="nil"/>
              <w:bottom w:val="nil"/>
              <w:right w:val="nil"/>
            </w:tcBorders>
            <w:shd w:val="clear" w:color="auto" w:fill="D9D9D9" w:themeFill="background1" w:themeFillShade="D9"/>
            <w:noWrap/>
            <w:vAlign w:val="bottom"/>
            <w:hideMark/>
          </w:tcPr>
          <w:p w14:paraId="2DF3958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1.2</w:t>
            </w:r>
          </w:p>
        </w:tc>
      </w:tr>
      <w:tr w:rsidR="00113360" w:rsidRPr="00113360" w14:paraId="424914EE" w14:textId="77777777" w:rsidTr="00847AE3">
        <w:trPr>
          <w:trHeight w:val="300"/>
        </w:trPr>
        <w:tc>
          <w:tcPr>
            <w:tcW w:w="3686" w:type="dxa"/>
            <w:vMerge w:val="restart"/>
            <w:tcBorders>
              <w:top w:val="nil"/>
              <w:left w:val="nil"/>
              <w:bottom w:val="nil"/>
              <w:right w:val="nil"/>
            </w:tcBorders>
            <w:shd w:val="clear" w:color="auto" w:fill="auto"/>
            <w:noWrap/>
            <w:vAlign w:val="center"/>
            <w:hideMark/>
          </w:tcPr>
          <w:p w14:paraId="1AA1AD2C"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Ethnicity (n=1,647)</w:t>
            </w:r>
          </w:p>
        </w:tc>
        <w:tc>
          <w:tcPr>
            <w:tcW w:w="4070" w:type="dxa"/>
            <w:tcBorders>
              <w:top w:val="nil"/>
              <w:left w:val="nil"/>
              <w:bottom w:val="nil"/>
              <w:right w:val="nil"/>
            </w:tcBorders>
            <w:shd w:val="clear" w:color="auto" w:fill="auto"/>
            <w:noWrap/>
            <w:vAlign w:val="bottom"/>
            <w:hideMark/>
          </w:tcPr>
          <w:p w14:paraId="477D1FAA"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White</w:t>
            </w:r>
          </w:p>
        </w:tc>
        <w:tc>
          <w:tcPr>
            <w:tcW w:w="672" w:type="dxa"/>
            <w:tcBorders>
              <w:top w:val="nil"/>
              <w:left w:val="single" w:sz="4" w:space="0" w:color="auto"/>
              <w:bottom w:val="nil"/>
              <w:right w:val="nil"/>
            </w:tcBorders>
            <w:shd w:val="clear" w:color="auto" w:fill="auto"/>
            <w:noWrap/>
            <w:vAlign w:val="bottom"/>
            <w:hideMark/>
          </w:tcPr>
          <w:p w14:paraId="26349CD1"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1,433</w:t>
            </w:r>
          </w:p>
        </w:tc>
        <w:tc>
          <w:tcPr>
            <w:tcW w:w="635" w:type="dxa"/>
            <w:tcBorders>
              <w:top w:val="nil"/>
              <w:left w:val="nil"/>
              <w:bottom w:val="nil"/>
              <w:right w:val="nil"/>
            </w:tcBorders>
            <w:shd w:val="clear" w:color="auto" w:fill="auto"/>
            <w:noWrap/>
            <w:vAlign w:val="bottom"/>
            <w:hideMark/>
          </w:tcPr>
          <w:p w14:paraId="4B70D285"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87.0</w:t>
            </w:r>
          </w:p>
        </w:tc>
      </w:tr>
      <w:tr w:rsidR="00113360" w:rsidRPr="00113360" w14:paraId="5A4ECF93" w14:textId="77777777" w:rsidTr="00847AE3">
        <w:trPr>
          <w:trHeight w:val="300"/>
        </w:trPr>
        <w:tc>
          <w:tcPr>
            <w:tcW w:w="3686" w:type="dxa"/>
            <w:vMerge/>
            <w:tcBorders>
              <w:top w:val="nil"/>
              <w:left w:val="nil"/>
              <w:bottom w:val="nil"/>
              <w:right w:val="nil"/>
            </w:tcBorders>
            <w:shd w:val="clear" w:color="auto" w:fill="auto"/>
            <w:vAlign w:val="center"/>
            <w:hideMark/>
          </w:tcPr>
          <w:p w14:paraId="08B4B56C"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17A0A43D"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Asian</w:t>
            </w:r>
          </w:p>
        </w:tc>
        <w:tc>
          <w:tcPr>
            <w:tcW w:w="672" w:type="dxa"/>
            <w:tcBorders>
              <w:top w:val="nil"/>
              <w:left w:val="single" w:sz="4" w:space="0" w:color="auto"/>
              <w:bottom w:val="nil"/>
              <w:right w:val="nil"/>
            </w:tcBorders>
            <w:shd w:val="clear" w:color="auto" w:fill="auto"/>
            <w:noWrap/>
            <w:vAlign w:val="bottom"/>
            <w:hideMark/>
          </w:tcPr>
          <w:p w14:paraId="08C96DE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92</w:t>
            </w:r>
          </w:p>
        </w:tc>
        <w:tc>
          <w:tcPr>
            <w:tcW w:w="635" w:type="dxa"/>
            <w:tcBorders>
              <w:top w:val="nil"/>
              <w:left w:val="nil"/>
              <w:bottom w:val="nil"/>
              <w:right w:val="nil"/>
            </w:tcBorders>
            <w:shd w:val="clear" w:color="auto" w:fill="auto"/>
            <w:noWrap/>
            <w:vAlign w:val="bottom"/>
            <w:hideMark/>
          </w:tcPr>
          <w:p w14:paraId="32895A02"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5.6</w:t>
            </w:r>
          </w:p>
        </w:tc>
      </w:tr>
      <w:tr w:rsidR="00113360" w:rsidRPr="00113360" w14:paraId="7303928B" w14:textId="77777777" w:rsidTr="00847AE3">
        <w:trPr>
          <w:trHeight w:val="300"/>
        </w:trPr>
        <w:tc>
          <w:tcPr>
            <w:tcW w:w="3686" w:type="dxa"/>
            <w:vMerge/>
            <w:tcBorders>
              <w:top w:val="nil"/>
              <w:left w:val="nil"/>
              <w:bottom w:val="nil"/>
              <w:right w:val="nil"/>
            </w:tcBorders>
            <w:shd w:val="clear" w:color="auto" w:fill="auto"/>
            <w:vAlign w:val="center"/>
            <w:hideMark/>
          </w:tcPr>
          <w:p w14:paraId="1C7E13DF"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2BCD00D8"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Black</w:t>
            </w:r>
          </w:p>
        </w:tc>
        <w:tc>
          <w:tcPr>
            <w:tcW w:w="672" w:type="dxa"/>
            <w:tcBorders>
              <w:top w:val="nil"/>
              <w:left w:val="single" w:sz="4" w:space="0" w:color="auto"/>
              <w:bottom w:val="nil"/>
              <w:right w:val="nil"/>
            </w:tcBorders>
            <w:shd w:val="clear" w:color="auto" w:fill="auto"/>
            <w:noWrap/>
            <w:vAlign w:val="bottom"/>
            <w:hideMark/>
          </w:tcPr>
          <w:p w14:paraId="72A62619"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61</w:t>
            </w:r>
          </w:p>
        </w:tc>
        <w:tc>
          <w:tcPr>
            <w:tcW w:w="635" w:type="dxa"/>
            <w:tcBorders>
              <w:top w:val="nil"/>
              <w:left w:val="nil"/>
              <w:bottom w:val="nil"/>
              <w:right w:val="nil"/>
            </w:tcBorders>
            <w:shd w:val="clear" w:color="auto" w:fill="auto"/>
            <w:noWrap/>
            <w:vAlign w:val="bottom"/>
            <w:hideMark/>
          </w:tcPr>
          <w:p w14:paraId="6B107FC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3.7</w:t>
            </w:r>
          </w:p>
        </w:tc>
      </w:tr>
      <w:tr w:rsidR="00113360" w:rsidRPr="00113360" w14:paraId="5C2BDCF1" w14:textId="77777777" w:rsidTr="00847AE3">
        <w:trPr>
          <w:trHeight w:val="300"/>
        </w:trPr>
        <w:tc>
          <w:tcPr>
            <w:tcW w:w="3686" w:type="dxa"/>
            <w:vMerge/>
            <w:tcBorders>
              <w:top w:val="nil"/>
              <w:left w:val="nil"/>
              <w:bottom w:val="nil"/>
              <w:right w:val="nil"/>
            </w:tcBorders>
            <w:shd w:val="clear" w:color="auto" w:fill="auto"/>
            <w:vAlign w:val="center"/>
            <w:hideMark/>
          </w:tcPr>
          <w:p w14:paraId="6B19CBD0"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57ACEB5D"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Mixed/Multiple ethnic groups</w:t>
            </w:r>
          </w:p>
        </w:tc>
        <w:tc>
          <w:tcPr>
            <w:tcW w:w="672" w:type="dxa"/>
            <w:tcBorders>
              <w:top w:val="nil"/>
              <w:left w:val="single" w:sz="4" w:space="0" w:color="auto"/>
              <w:bottom w:val="nil"/>
              <w:right w:val="nil"/>
            </w:tcBorders>
            <w:shd w:val="clear" w:color="auto" w:fill="auto"/>
            <w:noWrap/>
            <w:vAlign w:val="bottom"/>
            <w:hideMark/>
          </w:tcPr>
          <w:p w14:paraId="1FCE31EB"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51</w:t>
            </w:r>
          </w:p>
        </w:tc>
        <w:tc>
          <w:tcPr>
            <w:tcW w:w="635" w:type="dxa"/>
            <w:tcBorders>
              <w:top w:val="nil"/>
              <w:left w:val="nil"/>
              <w:bottom w:val="nil"/>
              <w:right w:val="nil"/>
            </w:tcBorders>
            <w:shd w:val="clear" w:color="auto" w:fill="auto"/>
            <w:noWrap/>
            <w:vAlign w:val="bottom"/>
            <w:hideMark/>
          </w:tcPr>
          <w:p w14:paraId="445DC3C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3.1</w:t>
            </w:r>
          </w:p>
        </w:tc>
      </w:tr>
      <w:tr w:rsidR="00113360" w:rsidRPr="00113360" w14:paraId="5FFAA4FE" w14:textId="77777777" w:rsidTr="00847AE3">
        <w:trPr>
          <w:trHeight w:val="300"/>
        </w:trPr>
        <w:tc>
          <w:tcPr>
            <w:tcW w:w="3686" w:type="dxa"/>
            <w:vMerge/>
            <w:tcBorders>
              <w:top w:val="nil"/>
              <w:left w:val="nil"/>
              <w:bottom w:val="nil"/>
              <w:right w:val="nil"/>
            </w:tcBorders>
            <w:shd w:val="clear" w:color="auto" w:fill="auto"/>
            <w:vAlign w:val="center"/>
            <w:hideMark/>
          </w:tcPr>
          <w:p w14:paraId="19C7DFDF"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23E42B15"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Other</w:t>
            </w:r>
          </w:p>
        </w:tc>
        <w:tc>
          <w:tcPr>
            <w:tcW w:w="672" w:type="dxa"/>
            <w:tcBorders>
              <w:top w:val="nil"/>
              <w:left w:val="single" w:sz="4" w:space="0" w:color="auto"/>
              <w:bottom w:val="nil"/>
              <w:right w:val="nil"/>
            </w:tcBorders>
            <w:shd w:val="clear" w:color="auto" w:fill="auto"/>
            <w:noWrap/>
            <w:vAlign w:val="bottom"/>
            <w:hideMark/>
          </w:tcPr>
          <w:p w14:paraId="0355798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10</w:t>
            </w:r>
          </w:p>
        </w:tc>
        <w:tc>
          <w:tcPr>
            <w:tcW w:w="635" w:type="dxa"/>
            <w:tcBorders>
              <w:top w:val="nil"/>
              <w:left w:val="nil"/>
              <w:bottom w:val="nil"/>
              <w:right w:val="nil"/>
            </w:tcBorders>
            <w:shd w:val="clear" w:color="auto" w:fill="auto"/>
            <w:noWrap/>
            <w:vAlign w:val="bottom"/>
            <w:hideMark/>
          </w:tcPr>
          <w:p w14:paraId="0124130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0.6</w:t>
            </w:r>
          </w:p>
        </w:tc>
      </w:tr>
      <w:tr w:rsidR="00113360" w:rsidRPr="00113360" w14:paraId="6B49212E" w14:textId="77777777" w:rsidTr="00847AE3">
        <w:trPr>
          <w:trHeight w:val="300"/>
        </w:trPr>
        <w:tc>
          <w:tcPr>
            <w:tcW w:w="3686" w:type="dxa"/>
            <w:vMerge w:val="restart"/>
            <w:tcBorders>
              <w:top w:val="nil"/>
              <w:left w:val="nil"/>
              <w:bottom w:val="nil"/>
              <w:right w:val="nil"/>
            </w:tcBorders>
            <w:shd w:val="clear" w:color="auto" w:fill="D9D9D9" w:themeFill="background1" w:themeFillShade="D9"/>
            <w:vAlign w:val="center"/>
            <w:hideMark/>
          </w:tcPr>
          <w:p w14:paraId="2D989FFC"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Caring responsibilities for children (n=1,745)</w:t>
            </w:r>
          </w:p>
        </w:tc>
        <w:tc>
          <w:tcPr>
            <w:tcW w:w="4070" w:type="dxa"/>
            <w:tcBorders>
              <w:top w:val="nil"/>
              <w:left w:val="nil"/>
              <w:bottom w:val="nil"/>
              <w:right w:val="nil"/>
            </w:tcBorders>
            <w:shd w:val="clear" w:color="auto" w:fill="D9D9D9" w:themeFill="background1" w:themeFillShade="D9"/>
            <w:noWrap/>
            <w:vAlign w:val="bottom"/>
            <w:hideMark/>
          </w:tcPr>
          <w:p w14:paraId="533E4137"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Yes</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1658BD7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628</w:t>
            </w:r>
          </w:p>
        </w:tc>
        <w:tc>
          <w:tcPr>
            <w:tcW w:w="635" w:type="dxa"/>
            <w:tcBorders>
              <w:top w:val="nil"/>
              <w:left w:val="nil"/>
              <w:bottom w:val="nil"/>
              <w:right w:val="nil"/>
            </w:tcBorders>
            <w:shd w:val="clear" w:color="auto" w:fill="D9D9D9" w:themeFill="background1" w:themeFillShade="D9"/>
            <w:noWrap/>
            <w:vAlign w:val="bottom"/>
            <w:hideMark/>
          </w:tcPr>
          <w:p w14:paraId="65683F1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36.0</w:t>
            </w:r>
          </w:p>
        </w:tc>
      </w:tr>
      <w:tr w:rsidR="00113360" w:rsidRPr="00113360" w14:paraId="43A13908"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6F8ADB04"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3D012BA7"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No</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70F4819A"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1,117</w:t>
            </w:r>
          </w:p>
        </w:tc>
        <w:tc>
          <w:tcPr>
            <w:tcW w:w="635" w:type="dxa"/>
            <w:tcBorders>
              <w:top w:val="nil"/>
              <w:left w:val="nil"/>
              <w:bottom w:val="nil"/>
              <w:right w:val="nil"/>
            </w:tcBorders>
            <w:shd w:val="clear" w:color="auto" w:fill="D9D9D9" w:themeFill="background1" w:themeFillShade="D9"/>
            <w:noWrap/>
            <w:vAlign w:val="bottom"/>
            <w:hideMark/>
          </w:tcPr>
          <w:p w14:paraId="6F1CEC4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64.0</w:t>
            </w:r>
          </w:p>
        </w:tc>
      </w:tr>
      <w:tr w:rsidR="00113360" w:rsidRPr="00113360" w14:paraId="717C0819" w14:textId="77777777" w:rsidTr="00847AE3">
        <w:trPr>
          <w:trHeight w:val="300"/>
        </w:trPr>
        <w:tc>
          <w:tcPr>
            <w:tcW w:w="3686" w:type="dxa"/>
            <w:vMerge w:val="restart"/>
            <w:tcBorders>
              <w:top w:val="nil"/>
              <w:left w:val="nil"/>
              <w:bottom w:val="nil"/>
              <w:right w:val="nil"/>
            </w:tcBorders>
            <w:shd w:val="clear" w:color="auto" w:fill="auto"/>
            <w:vAlign w:val="center"/>
            <w:hideMark/>
          </w:tcPr>
          <w:p w14:paraId="1B15CEA3"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Caring responsibilities for elderly or disabled relatives or friends (n=1,737)</w:t>
            </w:r>
          </w:p>
        </w:tc>
        <w:tc>
          <w:tcPr>
            <w:tcW w:w="4070" w:type="dxa"/>
            <w:tcBorders>
              <w:top w:val="nil"/>
              <w:left w:val="nil"/>
              <w:bottom w:val="nil"/>
              <w:right w:val="nil"/>
            </w:tcBorders>
            <w:shd w:val="clear" w:color="auto" w:fill="auto"/>
            <w:noWrap/>
            <w:vAlign w:val="bottom"/>
            <w:hideMark/>
          </w:tcPr>
          <w:p w14:paraId="2EA4F7D1" w14:textId="77777777" w:rsidR="00113360" w:rsidRPr="00113360" w:rsidRDefault="00113360" w:rsidP="00113360">
            <w:pPr>
              <w:spacing w:after="0" w:line="240" w:lineRule="auto"/>
              <w:rPr>
                <w:rFonts w:ascii="Calibri" w:eastAsia="Times New Roman" w:hAnsi="Calibri" w:cs="Calibri"/>
                <w:sz w:val="20"/>
                <w:szCs w:val="20"/>
                <w:lang w:eastAsia="en-GB"/>
              </w:rPr>
            </w:pPr>
            <w:r w:rsidRPr="00113360">
              <w:rPr>
                <w:rFonts w:ascii="Calibri" w:eastAsia="Times New Roman" w:hAnsi="Calibri" w:cs="Calibri"/>
                <w:sz w:val="20"/>
                <w:szCs w:val="20"/>
                <w:lang w:eastAsia="en-GB"/>
              </w:rPr>
              <w:t>Yes</w:t>
            </w:r>
          </w:p>
        </w:tc>
        <w:tc>
          <w:tcPr>
            <w:tcW w:w="672" w:type="dxa"/>
            <w:tcBorders>
              <w:top w:val="nil"/>
              <w:left w:val="single" w:sz="4" w:space="0" w:color="auto"/>
              <w:bottom w:val="nil"/>
              <w:right w:val="nil"/>
            </w:tcBorders>
            <w:shd w:val="clear" w:color="auto" w:fill="auto"/>
            <w:noWrap/>
            <w:vAlign w:val="bottom"/>
            <w:hideMark/>
          </w:tcPr>
          <w:p w14:paraId="09C3D409" w14:textId="77777777" w:rsidR="00113360" w:rsidRPr="00113360" w:rsidRDefault="00113360" w:rsidP="00113360">
            <w:pPr>
              <w:spacing w:after="0" w:line="240" w:lineRule="auto"/>
              <w:jc w:val="right"/>
              <w:rPr>
                <w:rFonts w:ascii="Calibri" w:eastAsia="Times New Roman" w:hAnsi="Calibri" w:cs="Calibri"/>
                <w:sz w:val="20"/>
                <w:szCs w:val="20"/>
                <w:lang w:eastAsia="en-GB"/>
              </w:rPr>
            </w:pPr>
            <w:r w:rsidRPr="00113360">
              <w:rPr>
                <w:rFonts w:ascii="Calibri" w:eastAsia="Times New Roman" w:hAnsi="Calibri" w:cs="Calibri"/>
                <w:sz w:val="20"/>
                <w:szCs w:val="20"/>
                <w:lang w:eastAsia="en-GB"/>
              </w:rPr>
              <w:t>390</w:t>
            </w:r>
          </w:p>
        </w:tc>
        <w:tc>
          <w:tcPr>
            <w:tcW w:w="635" w:type="dxa"/>
            <w:tcBorders>
              <w:top w:val="nil"/>
              <w:left w:val="nil"/>
              <w:bottom w:val="nil"/>
              <w:right w:val="nil"/>
            </w:tcBorders>
            <w:shd w:val="clear" w:color="auto" w:fill="auto"/>
            <w:noWrap/>
            <w:vAlign w:val="bottom"/>
            <w:hideMark/>
          </w:tcPr>
          <w:p w14:paraId="38AA1F35" w14:textId="7B4F70B9"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22.</w:t>
            </w:r>
            <w:r w:rsidR="00B24D83">
              <w:rPr>
                <w:rFonts w:ascii="Calibri" w:eastAsia="Times New Roman" w:hAnsi="Calibri" w:cs="Calibri"/>
                <w:color w:val="000000"/>
                <w:sz w:val="20"/>
                <w:szCs w:val="20"/>
                <w:lang w:eastAsia="en-GB"/>
              </w:rPr>
              <w:t>5</w:t>
            </w:r>
          </w:p>
        </w:tc>
      </w:tr>
      <w:tr w:rsidR="00113360" w:rsidRPr="00113360" w14:paraId="1A82591E" w14:textId="77777777" w:rsidTr="00847AE3">
        <w:trPr>
          <w:trHeight w:val="300"/>
        </w:trPr>
        <w:tc>
          <w:tcPr>
            <w:tcW w:w="3686" w:type="dxa"/>
            <w:vMerge/>
            <w:tcBorders>
              <w:top w:val="nil"/>
              <w:left w:val="nil"/>
              <w:bottom w:val="nil"/>
              <w:right w:val="nil"/>
            </w:tcBorders>
            <w:shd w:val="clear" w:color="auto" w:fill="auto"/>
            <w:vAlign w:val="center"/>
            <w:hideMark/>
          </w:tcPr>
          <w:p w14:paraId="3E4F8ABD"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0C8A3E9E" w14:textId="77777777" w:rsidR="00113360" w:rsidRPr="00113360" w:rsidRDefault="00113360" w:rsidP="00113360">
            <w:pPr>
              <w:spacing w:after="0" w:line="240" w:lineRule="auto"/>
              <w:rPr>
                <w:rFonts w:ascii="Calibri" w:eastAsia="Times New Roman" w:hAnsi="Calibri" w:cs="Calibri"/>
                <w:sz w:val="20"/>
                <w:szCs w:val="20"/>
                <w:lang w:eastAsia="en-GB"/>
              </w:rPr>
            </w:pPr>
            <w:r w:rsidRPr="00113360">
              <w:rPr>
                <w:rFonts w:ascii="Calibri" w:eastAsia="Times New Roman" w:hAnsi="Calibri" w:cs="Calibri"/>
                <w:sz w:val="20"/>
                <w:szCs w:val="20"/>
                <w:lang w:eastAsia="en-GB"/>
              </w:rPr>
              <w:t>No</w:t>
            </w:r>
          </w:p>
        </w:tc>
        <w:tc>
          <w:tcPr>
            <w:tcW w:w="672" w:type="dxa"/>
            <w:tcBorders>
              <w:top w:val="nil"/>
              <w:left w:val="single" w:sz="4" w:space="0" w:color="auto"/>
              <w:bottom w:val="nil"/>
              <w:right w:val="nil"/>
            </w:tcBorders>
            <w:shd w:val="clear" w:color="auto" w:fill="auto"/>
            <w:noWrap/>
            <w:vAlign w:val="bottom"/>
            <w:hideMark/>
          </w:tcPr>
          <w:p w14:paraId="2E90F197" w14:textId="77777777" w:rsidR="00113360" w:rsidRPr="00113360" w:rsidRDefault="00113360" w:rsidP="00113360">
            <w:pPr>
              <w:spacing w:after="0" w:line="240" w:lineRule="auto"/>
              <w:jc w:val="right"/>
              <w:rPr>
                <w:rFonts w:ascii="Calibri" w:eastAsia="Times New Roman" w:hAnsi="Calibri" w:cs="Calibri"/>
                <w:sz w:val="20"/>
                <w:szCs w:val="20"/>
                <w:lang w:eastAsia="en-GB"/>
              </w:rPr>
            </w:pPr>
            <w:r w:rsidRPr="00113360">
              <w:rPr>
                <w:rFonts w:ascii="Calibri" w:eastAsia="Times New Roman" w:hAnsi="Calibri" w:cs="Calibri"/>
                <w:sz w:val="20"/>
                <w:szCs w:val="20"/>
                <w:lang w:eastAsia="en-GB"/>
              </w:rPr>
              <w:t>1347</w:t>
            </w:r>
          </w:p>
        </w:tc>
        <w:tc>
          <w:tcPr>
            <w:tcW w:w="635" w:type="dxa"/>
            <w:tcBorders>
              <w:top w:val="nil"/>
              <w:left w:val="nil"/>
              <w:bottom w:val="nil"/>
              <w:right w:val="nil"/>
            </w:tcBorders>
            <w:shd w:val="clear" w:color="auto" w:fill="auto"/>
            <w:noWrap/>
            <w:vAlign w:val="bottom"/>
            <w:hideMark/>
          </w:tcPr>
          <w:p w14:paraId="0990FE8F"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77.6</w:t>
            </w:r>
          </w:p>
        </w:tc>
      </w:tr>
      <w:tr w:rsidR="00113360" w:rsidRPr="00113360" w14:paraId="20D6B5A8" w14:textId="77777777" w:rsidTr="00847AE3">
        <w:trPr>
          <w:trHeight w:val="300"/>
        </w:trPr>
        <w:tc>
          <w:tcPr>
            <w:tcW w:w="3686" w:type="dxa"/>
            <w:vMerge w:val="restart"/>
            <w:tcBorders>
              <w:top w:val="nil"/>
              <w:left w:val="nil"/>
              <w:bottom w:val="nil"/>
              <w:right w:val="nil"/>
            </w:tcBorders>
            <w:shd w:val="clear" w:color="auto" w:fill="D9D9D9" w:themeFill="background1" w:themeFillShade="D9"/>
            <w:noWrap/>
            <w:vAlign w:val="center"/>
            <w:hideMark/>
          </w:tcPr>
          <w:p w14:paraId="15A18AF9"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Current working situation (n=1,747)</w:t>
            </w:r>
          </w:p>
        </w:tc>
        <w:tc>
          <w:tcPr>
            <w:tcW w:w="4070" w:type="dxa"/>
            <w:tcBorders>
              <w:top w:val="nil"/>
              <w:left w:val="nil"/>
              <w:bottom w:val="nil"/>
              <w:right w:val="nil"/>
            </w:tcBorders>
            <w:shd w:val="clear" w:color="auto" w:fill="D9D9D9" w:themeFill="background1" w:themeFillShade="D9"/>
            <w:noWrap/>
            <w:vAlign w:val="bottom"/>
            <w:hideMark/>
          </w:tcPr>
          <w:p w14:paraId="715D3956"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Sick or self-isolating</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206D9201"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32</w:t>
            </w:r>
          </w:p>
        </w:tc>
        <w:tc>
          <w:tcPr>
            <w:tcW w:w="635" w:type="dxa"/>
            <w:tcBorders>
              <w:top w:val="nil"/>
              <w:left w:val="nil"/>
              <w:bottom w:val="nil"/>
              <w:right w:val="nil"/>
            </w:tcBorders>
            <w:shd w:val="clear" w:color="auto" w:fill="D9D9D9" w:themeFill="background1" w:themeFillShade="D9"/>
            <w:noWrap/>
            <w:vAlign w:val="bottom"/>
            <w:hideMark/>
          </w:tcPr>
          <w:p w14:paraId="2686EA49"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1.8</w:t>
            </w:r>
          </w:p>
        </w:tc>
      </w:tr>
      <w:tr w:rsidR="00113360" w:rsidRPr="00113360" w14:paraId="13CC6566"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6803BE47"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72A7983C"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Working from home</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22882BF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522</w:t>
            </w:r>
          </w:p>
        </w:tc>
        <w:tc>
          <w:tcPr>
            <w:tcW w:w="635" w:type="dxa"/>
            <w:tcBorders>
              <w:top w:val="nil"/>
              <w:left w:val="nil"/>
              <w:bottom w:val="nil"/>
              <w:right w:val="nil"/>
            </w:tcBorders>
            <w:shd w:val="clear" w:color="auto" w:fill="D9D9D9" w:themeFill="background1" w:themeFillShade="D9"/>
            <w:noWrap/>
            <w:vAlign w:val="bottom"/>
            <w:hideMark/>
          </w:tcPr>
          <w:p w14:paraId="5D0B411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29.9</w:t>
            </w:r>
          </w:p>
        </w:tc>
      </w:tr>
      <w:tr w:rsidR="00113360" w:rsidRPr="00113360" w14:paraId="68A6D7DD"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235AB852"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6A5DF974"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Mixture of workplace and working from home</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3237C4E9"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578</w:t>
            </w:r>
          </w:p>
        </w:tc>
        <w:tc>
          <w:tcPr>
            <w:tcW w:w="635" w:type="dxa"/>
            <w:tcBorders>
              <w:top w:val="nil"/>
              <w:left w:val="nil"/>
              <w:bottom w:val="nil"/>
              <w:right w:val="nil"/>
            </w:tcBorders>
            <w:shd w:val="clear" w:color="auto" w:fill="D9D9D9" w:themeFill="background1" w:themeFillShade="D9"/>
            <w:noWrap/>
            <w:vAlign w:val="bottom"/>
            <w:hideMark/>
          </w:tcPr>
          <w:p w14:paraId="2089FC75"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33.1</w:t>
            </w:r>
          </w:p>
        </w:tc>
      </w:tr>
      <w:tr w:rsidR="00113360" w:rsidRPr="00113360" w14:paraId="56E8D48B"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63B41E70"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100090C6"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Mainly based at workplace</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00BEA67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615</w:t>
            </w:r>
          </w:p>
        </w:tc>
        <w:tc>
          <w:tcPr>
            <w:tcW w:w="635" w:type="dxa"/>
            <w:tcBorders>
              <w:top w:val="nil"/>
              <w:left w:val="nil"/>
              <w:bottom w:val="nil"/>
              <w:right w:val="nil"/>
            </w:tcBorders>
            <w:shd w:val="clear" w:color="auto" w:fill="D9D9D9" w:themeFill="background1" w:themeFillShade="D9"/>
            <w:noWrap/>
            <w:vAlign w:val="bottom"/>
            <w:hideMark/>
          </w:tcPr>
          <w:p w14:paraId="2D05E9D8"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35.2</w:t>
            </w:r>
          </w:p>
        </w:tc>
      </w:tr>
      <w:tr w:rsidR="00113360" w:rsidRPr="00113360" w14:paraId="74839254" w14:textId="77777777" w:rsidTr="00847AE3">
        <w:trPr>
          <w:trHeight w:val="300"/>
        </w:trPr>
        <w:tc>
          <w:tcPr>
            <w:tcW w:w="3686" w:type="dxa"/>
            <w:vMerge w:val="restart"/>
            <w:tcBorders>
              <w:top w:val="nil"/>
              <w:left w:val="nil"/>
              <w:bottom w:val="nil"/>
              <w:right w:val="nil"/>
            </w:tcBorders>
            <w:shd w:val="clear" w:color="auto" w:fill="auto"/>
            <w:noWrap/>
            <w:vAlign w:val="center"/>
            <w:hideMark/>
          </w:tcPr>
          <w:p w14:paraId="3D2EAC01"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COVID-19 status (n=1,743)</w:t>
            </w:r>
          </w:p>
        </w:tc>
        <w:tc>
          <w:tcPr>
            <w:tcW w:w="4070" w:type="dxa"/>
            <w:tcBorders>
              <w:top w:val="nil"/>
              <w:left w:val="nil"/>
              <w:bottom w:val="nil"/>
              <w:right w:val="nil"/>
            </w:tcBorders>
            <w:shd w:val="clear" w:color="auto" w:fill="auto"/>
            <w:noWrap/>
            <w:vAlign w:val="bottom"/>
            <w:hideMark/>
          </w:tcPr>
          <w:p w14:paraId="428979E1"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Yes, confirmed</w:t>
            </w:r>
          </w:p>
        </w:tc>
        <w:tc>
          <w:tcPr>
            <w:tcW w:w="672" w:type="dxa"/>
            <w:tcBorders>
              <w:top w:val="nil"/>
              <w:left w:val="single" w:sz="4" w:space="0" w:color="auto"/>
              <w:bottom w:val="nil"/>
              <w:right w:val="nil"/>
            </w:tcBorders>
            <w:shd w:val="clear" w:color="auto" w:fill="auto"/>
            <w:noWrap/>
            <w:vAlign w:val="bottom"/>
            <w:hideMark/>
          </w:tcPr>
          <w:p w14:paraId="2F158C93"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29</w:t>
            </w:r>
          </w:p>
        </w:tc>
        <w:tc>
          <w:tcPr>
            <w:tcW w:w="635" w:type="dxa"/>
            <w:tcBorders>
              <w:top w:val="nil"/>
              <w:left w:val="nil"/>
              <w:bottom w:val="nil"/>
              <w:right w:val="nil"/>
            </w:tcBorders>
            <w:shd w:val="clear" w:color="auto" w:fill="auto"/>
            <w:noWrap/>
            <w:vAlign w:val="bottom"/>
            <w:hideMark/>
          </w:tcPr>
          <w:p w14:paraId="68BEA31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1.7</w:t>
            </w:r>
          </w:p>
        </w:tc>
      </w:tr>
      <w:tr w:rsidR="00113360" w:rsidRPr="00113360" w14:paraId="3C685770" w14:textId="77777777" w:rsidTr="00847AE3">
        <w:trPr>
          <w:trHeight w:val="300"/>
        </w:trPr>
        <w:tc>
          <w:tcPr>
            <w:tcW w:w="3686" w:type="dxa"/>
            <w:vMerge/>
            <w:tcBorders>
              <w:top w:val="nil"/>
              <w:left w:val="nil"/>
              <w:bottom w:val="nil"/>
              <w:right w:val="nil"/>
            </w:tcBorders>
            <w:shd w:val="clear" w:color="auto" w:fill="auto"/>
            <w:vAlign w:val="center"/>
            <w:hideMark/>
          </w:tcPr>
          <w:p w14:paraId="76918CB6"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48D0070C"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Yes, suspected</w:t>
            </w:r>
          </w:p>
        </w:tc>
        <w:tc>
          <w:tcPr>
            <w:tcW w:w="672" w:type="dxa"/>
            <w:tcBorders>
              <w:top w:val="nil"/>
              <w:left w:val="single" w:sz="4" w:space="0" w:color="auto"/>
              <w:bottom w:val="nil"/>
              <w:right w:val="nil"/>
            </w:tcBorders>
            <w:shd w:val="clear" w:color="auto" w:fill="auto"/>
            <w:noWrap/>
            <w:vAlign w:val="bottom"/>
            <w:hideMark/>
          </w:tcPr>
          <w:p w14:paraId="6FAB249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454</w:t>
            </w:r>
          </w:p>
        </w:tc>
        <w:tc>
          <w:tcPr>
            <w:tcW w:w="635" w:type="dxa"/>
            <w:tcBorders>
              <w:top w:val="nil"/>
              <w:left w:val="nil"/>
              <w:bottom w:val="nil"/>
              <w:right w:val="nil"/>
            </w:tcBorders>
            <w:shd w:val="clear" w:color="auto" w:fill="auto"/>
            <w:noWrap/>
            <w:vAlign w:val="bottom"/>
            <w:hideMark/>
          </w:tcPr>
          <w:p w14:paraId="13A858EE"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26.1</w:t>
            </w:r>
          </w:p>
        </w:tc>
      </w:tr>
      <w:tr w:rsidR="00113360" w:rsidRPr="00113360" w14:paraId="6A2CFE52" w14:textId="77777777" w:rsidTr="00847AE3">
        <w:trPr>
          <w:trHeight w:val="300"/>
        </w:trPr>
        <w:tc>
          <w:tcPr>
            <w:tcW w:w="3686" w:type="dxa"/>
            <w:vMerge/>
            <w:tcBorders>
              <w:top w:val="nil"/>
              <w:left w:val="nil"/>
              <w:bottom w:val="nil"/>
              <w:right w:val="nil"/>
            </w:tcBorders>
            <w:shd w:val="clear" w:color="auto" w:fill="auto"/>
            <w:vAlign w:val="center"/>
            <w:hideMark/>
          </w:tcPr>
          <w:p w14:paraId="09EF2747"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auto"/>
            <w:noWrap/>
            <w:vAlign w:val="bottom"/>
            <w:hideMark/>
          </w:tcPr>
          <w:p w14:paraId="36C27C20"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No, not suspected</w:t>
            </w:r>
          </w:p>
        </w:tc>
        <w:tc>
          <w:tcPr>
            <w:tcW w:w="672" w:type="dxa"/>
            <w:tcBorders>
              <w:top w:val="nil"/>
              <w:left w:val="single" w:sz="4" w:space="0" w:color="auto"/>
              <w:bottom w:val="nil"/>
              <w:right w:val="nil"/>
            </w:tcBorders>
            <w:shd w:val="clear" w:color="auto" w:fill="auto"/>
            <w:noWrap/>
            <w:vAlign w:val="bottom"/>
            <w:hideMark/>
          </w:tcPr>
          <w:p w14:paraId="5E20AD5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1,260</w:t>
            </w:r>
          </w:p>
        </w:tc>
        <w:tc>
          <w:tcPr>
            <w:tcW w:w="635" w:type="dxa"/>
            <w:tcBorders>
              <w:top w:val="nil"/>
              <w:left w:val="nil"/>
              <w:bottom w:val="nil"/>
              <w:right w:val="nil"/>
            </w:tcBorders>
            <w:shd w:val="clear" w:color="auto" w:fill="auto"/>
            <w:noWrap/>
            <w:vAlign w:val="bottom"/>
            <w:hideMark/>
          </w:tcPr>
          <w:p w14:paraId="26A6DB04"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72.3</w:t>
            </w:r>
          </w:p>
        </w:tc>
      </w:tr>
      <w:tr w:rsidR="00113360" w:rsidRPr="00113360" w14:paraId="53844E65" w14:textId="77777777" w:rsidTr="00847AE3">
        <w:trPr>
          <w:trHeight w:val="300"/>
        </w:trPr>
        <w:tc>
          <w:tcPr>
            <w:tcW w:w="3686" w:type="dxa"/>
            <w:vMerge w:val="restart"/>
            <w:tcBorders>
              <w:top w:val="nil"/>
              <w:left w:val="nil"/>
              <w:bottom w:val="nil"/>
              <w:right w:val="nil"/>
            </w:tcBorders>
            <w:shd w:val="clear" w:color="auto" w:fill="D9D9D9" w:themeFill="background1" w:themeFillShade="D9"/>
            <w:vAlign w:val="center"/>
            <w:hideMark/>
          </w:tcPr>
          <w:p w14:paraId="5B256FC5" w14:textId="77777777" w:rsidR="00113360" w:rsidRPr="00113360" w:rsidRDefault="00113360" w:rsidP="00F36801">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COVID-19 status of household members (n=1,740)</w:t>
            </w:r>
          </w:p>
        </w:tc>
        <w:tc>
          <w:tcPr>
            <w:tcW w:w="4070" w:type="dxa"/>
            <w:tcBorders>
              <w:top w:val="nil"/>
              <w:left w:val="nil"/>
              <w:bottom w:val="nil"/>
              <w:right w:val="nil"/>
            </w:tcBorders>
            <w:shd w:val="clear" w:color="auto" w:fill="D9D9D9" w:themeFill="background1" w:themeFillShade="D9"/>
            <w:noWrap/>
            <w:vAlign w:val="bottom"/>
            <w:hideMark/>
          </w:tcPr>
          <w:p w14:paraId="463DCC8E"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Yes, confirmed</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4BDD4451"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16</w:t>
            </w:r>
          </w:p>
        </w:tc>
        <w:tc>
          <w:tcPr>
            <w:tcW w:w="635" w:type="dxa"/>
            <w:tcBorders>
              <w:top w:val="nil"/>
              <w:left w:val="nil"/>
              <w:bottom w:val="nil"/>
              <w:right w:val="nil"/>
            </w:tcBorders>
            <w:shd w:val="clear" w:color="auto" w:fill="D9D9D9" w:themeFill="background1" w:themeFillShade="D9"/>
            <w:noWrap/>
            <w:vAlign w:val="bottom"/>
            <w:hideMark/>
          </w:tcPr>
          <w:p w14:paraId="0292C460"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0.9</w:t>
            </w:r>
          </w:p>
        </w:tc>
      </w:tr>
      <w:tr w:rsidR="00113360" w:rsidRPr="00113360" w14:paraId="72B12D85"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15C06964"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1197CCA4"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Yes, suspected</w:t>
            </w:r>
          </w:p>
        </w:tc>
        <w:tc>
          <w:tcPr>
            <w:tcW w:w="672" w:type="dxa"/>
            <w:tcBorders>
              <w:top w:val="nil"/>
              <w:left w:val="single" w:sz="4" w:space="0" w:color="auto"/>
              <w:bottom w:val="nil"/>
              <w:right w:val="nil"/>
            </w:tcBorders>
            <w:shd w:val="clear" w:color="auto" w:fill="D9D9D9" w:themeFill="background1" w:themeFillShade="D9"/>
            <w:noWrap/>
            <w:vAlign w:val="bottom"/>
            <w:hideMark/>
          </w:tcPr>
          <w:p w14:paraId="0792629C"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394</w:t>
            </w:r>
          </w:p>
        </w:tc>
        <w:tc>
          <w:tcPr>
            <w:tcW w:w="635" w:type="dxa"/>
            <w:tcBorders>
              <w:top w:val="nil"/>
              <w:left w:val="nil"/>
              <w:bottom w:val="nil"/>
              <w:right w:val="nil"/>
            </w:tcBorders>
            <w:shd w:val="clear" w:color="auto" w:fill="D9D9D9" w:themeFill="background1" w:themeFillShade="D9"/>
            <w:noWrap/>
            <w:vAlign w:val="bottom"/>
            <w:hideMark/>
          </w:tcPr>
          <w:p w14:paraId="15DDA289"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22.6</w:t>
            </w:r>
          </w:p>
        </w:tc>
      </w:tr>
      <w:tr w:rsidR="00113360" w:rsidRPr="00113360" w14:paraId="2EBE326C" w14:textId="77777777" w:rsidTr="00847AE3">
        <w:trPr>
          <w:trHeight w:val="300"/>
        </w:trPr>
        <w:tc>
          <w:tcPr>
            <w:tcW w:w="3686" w:type="dxa"/>
            <w:vMerge/>
            <w:tcBorders>
              <w:top w:val="nil"/>
              <w:left w:val="nil"/>
              <w:bottom w:val="nil"/>
              <w:right w:val="nil"/>
            </w:tcBorders>
            <w:shd w:val="clear" w:color="auto" w:fill="D9D9D9" w:themeFill="background1" w:themeFillShade="D9"/>
            <w:vAlign w:val="center"/>
            <w:hideMark/>
          </w:tcPr>
          <w:p w14:paraId="122C39A9"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p>
        </w:tc>
        <w:tc>
          <w:tcPr>
            <w:tcW w:w="4070" w:type="dxa"/>
            <w:tcBorders>
              <w:top w:val="nil"/>
              <w:left w:val="nil"/>
              <w:bottom w:val="nil"/>
              <w:right w:val="nil"/>
            </w:tcBorders>
            <w:shd w:val="clear" w:color="auto" w:fill="D9D9D9" w:themeFill="background1" w:themeFillShade="D9"/>
            <w:noWrap/>
            <w:vAlign w:val="bottom"/>
            <w:hideMark/>
          </w:tcPr>
          <w:p w14:paraId="45ACC310" w14:textId="77777777"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No, not suspected</w:t>
            </w:r>
          </w:p>
        </w:tc>
        <w:tc>
          <w:tcPr>
            <w:tcW w:w="672" w:type="dxa"/>
            <w:tcBorders>
              <w:top w:val="nil"/>
              <w:left w:val="single" w:sz="4" w:space="0" w:color="auto"/>
              <w:bottom w:val="single" w:sz="4" w:space="0" w:color="auto"/>
              <w:right w:val="nil"/>
            </w:tcBorders>
            <w:shd w:val="clear" w:color="auto" w:fill="D9D9D9" w:themeFill="background1" w:themeFillShade="D9"/>
            <w:noWrap/>
            <w:vAlign w:val="bottom"/>
            <w:hideMark/>
          </w:tcPr>
          <w:p w14:paraId="0FC41F46"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1,330</w:t>
            </w:r>
          </w:p>
        </w:tc>
        <w:tc>
          <w:tcPr>
            <w:tcW w:w="635" w:type="dxa"/>
            <w:tcBorders>
              <w:top w:val="nil"/>
              <w:left w:val="nil"/>
              <w:bottom w:val="single" w:sz="4" w:space="0" w:color="auto"/>
              <w:right w:val="nil"/>
            </w:tcBorders>
            <w:shd w:val="clear" w:color="auto" w:fill="D9D9D9" w:themeFill="background1" w:themeFillShade="D9"/>
            <w:noWrap/>
            <w:vAlign w:val="bottom"/>
            <w:hideMark/>
          </w:tcPr>
          <w:p w14:paraId="71F06777" w14:textId="77777777" w:rsidR="00113360" w:rsidRPr="00113360" w:rsidRDefault="00113360" w:rsidP="00113360">
            <w:pPr>
              <w:spacing w:after="0" w:line="240" w:lineRule="auto"/>
              <w:jc w:val="right"/>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76.4</w:t>
            </w:r>
          </w:p>
        </w:tc>
      </w:tr>
      <w:tr w:rsidR="00113360" w:rsidRPr="00113360" w14:paraId="2F28BD79" w14:textId="77777777" w:rsidTr="00B265EC">
        <w:trPr>
          <w:trHeight w:val="900"/>
        </w:trPr>
        <w:tc>
          <w:tcPr>
            <w:tcW w:w="9063" w:type="dxa"/>
            <w:gridSpan w:val="4"/>
            <w:tcBorders>
              <w:top w:val="single" w:sz="4" w:space="0" w:color="auto"/>
              <w:left w:val="nil"/>
              <w:bottom w:val="nil"/>
              <w:right w:val="nil"/>
            </w:tcBorders>
            <w:shd w:val="clear" w:color="auto" w:fill="auto"/>
            <w:hideMark/>
          </w:tcPr>
          <w:p w14:paraId="05B474C3" w14:textId="15CF0EF8" w:rsidR="00570DA4" w:rsidRDefault="00570DA4" w:rsidP="0011336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*Percentages are of </w:t>
            </w:r>
            <w:r w:rsidR="00FA33FD">
              <w:rPr>
                <w:rFonts w:ascii="Calibri" w:eastAsia="Times New Roman" w:hAnsi="Calibri" w:cs="Calibri"/>
                <w:color w:val="000000"/>
                <w:sz w:val="20"/>
                <w:szCs w:val="20"/>
                <w:lang w:eastAsia="en-GB"/>
              </w:rPr>
              <w:t>participant</w:t>
            </w:r>
            <w:r>
              <w:rPr>
                <w:rFonts w:ascii="Calibri" w:eastAsia="Times New Roman" w:hAnsi="Calibri" w:cs="Calibri"/>
                <w:color w:val="000000"/>
                <w:sz w:val="20"/>
                <w:szCs w:val="20"/>
                <w:lang w:eastAsia="en-GB"/>
              </w:rPr>
              <w:t>s that provided an answer. The variable with the highest number of missing responses was ‘</w:t>
            </w:r>
            <w:r w:rsidRPr="00113360">
              <w:rPr>
                <w:rFonts w:ascii="Calibri" w:eastAsia="Times New Roman" w:hAnsi="Calibri" w:cs="Calibri"/>
                <w:color w:val="000000"/>
                <w:sz w:val="20"/>
                <w:szCs w:val="20"/>
                <w:lang w:eastAsia="en-GB"/>
              </w:rPr>
              <w:t>Ethnicity (n=1,647)</w:t>
            </w:r>
            <w:r>
              <w:rPr>
                <w:rFonts w:ascii="Calibri" w:eastAsia="Times New Roman" w:hAnsi="Calibri" w:cs="Calibri"/>
                <w:color w:val="000000"/>
                <w:sz w:val="20"/>
                <w:szCs w:val="20"/>
                <w:lang w:eastAsia="en-GB"/>
              </w:rPr>
              <w:t>’, where there were 533 missing responses (24.4%).</w:t>
            </w:r>
          </w:p>
          <w:p w14:paraId="51A12C2E" w14:textId="563A4891" w:rsidR="00113360" w:rsidRPr="00113360" w:rsidRDefault="00113360" w:rsidP="00113360">
            <w:pPr>
              <w:spacing w:after="0" w:line="240" w:lineRule="auto"/>
              <w:rPr>
                <w:rFonts w:ascii="Calibri" w:eastAsia="Times New Roman" w:hAnsi="Calibri" w:cs="Calibri"/>
                <w:color w:val="000000"/>
                <w:sz w:val="20"/>
                <w:szCs w:val="20"/>
                <w:lang w:eastAsia="en-GB"/>
              </w:rPr>
            </w:pPr>
            <w:r w:rsidRPr="00113360">
              <w:rPr>
                <w:rFonts w:ascii="Calibri" w:eastAsia="Times New Roman" w:hAnsi="Calibri" w:cs="Calibri"/>
                <w:color w:val="000000"/>
                <w:sz w:val="20"/>
                <w:szCs w:val="20"/>
                <w:lang w:eastAsia="en-GB"/>
              </w:rPr>
              <w:t>*</w:t>
            </w:r>
            <w:r w:rsidR="00570DA4">
              <w:rPr>
                <w:rFonts w:ascii="Calibri" w:eastAsia="Times New Roman" w:hAnsi="Calibri" w:cs="Calibri"/>
                <w:color w:val="000000"/>
                <w:sz w:val="20"/>
                <w:szCs w:val="20"/>
                <w:lang w:eastAsia="en-GB"/>
              </w:rPr>
              <w:t>*</w:t>
            </w:r>
            <w:r w:rsidR="00FA33FD">
              <w:rPr>
                <w:rFonts w:ascii="Calibri" w:eastAsia="Times New Roman" w:hAnsi="Calibri" w:cs="Calibri"/>
                <w:color w:val="000000"/>
                <w:sz w:val="20"/>
                <w:szCs w:val="20"/>
                <w:lang w:eastAsia="en-GB"/>
              </w:rPr>
              <w:t>Participant</w:t>
            </w:r>
            <w:r w:rsidRPr="00113360">
              <w:rPr>
                <w:rFonts w:ascii="Calibri" w:eastAsia="Times New Roman" w:hAnsi="Calibri" w:cs="Calibri"/>
                <w:color w:val="000000"/>
                <w:sz w:val="20"/>
                <w:szCs w:val="20"/>
                <w:lang w:eastAsia="en-GB"/>
              </w:rPr>
              <w:t>s may work across more than one sector (e.g. NHS and voluntary), in more than one setting (e.g. an inpatient service and crisis assessment service) and with more than one patient group (e.g. working age adults and forensic)</w:t>
            </w:r>
            <w:r w:rsidR="00B24D83">
              <w:rPr>
                <w:rFonts w:ascii="Calibri" w:eastAsia="Times New Roman" w:hAnsi="Calibri" w:cs="Calibri"/>
                <w:color w:val="000000"/>
                <w:sz w:val="20"/>
                <w:szCs w:val="20"/>
                <w:lang w:eastAsia="en-GB"/>
              </w:rPr>
              <w:t xml:space="preserve">. </w:t>
            </w:r>
            <w:r w:rsidR="00B24D83" w:rsidRPr="00B24D83">
              <w:rPr>
                <w:rFonts w:ascii="Calibri" w:eastAsia="Times New Roman" w:hAnsi="Calibri" w:cs="Calibri"/>
                <w:color w:val="000000"/>
                <w:sz w:val="20"/>
                <w:szCs w:val="20"/>
                <w:lang w:eastAsia="en-GB"/>
              </w:rPr>
              <w:t>Percentages</w:t>
            </w:r>
            <w:r w:rsidR="00B24D83">
              <w:rPr>
                <w:rFonts w:ascii="Calibri" w:eastAsia="Times New Roman" w:hAnsi="Calibri" w:cs="Calibri"/>
                <w:color w:val="000000"/>
                <w:sz w:val="20"/>
                <w:szCs w:val="20"/>
                <w:lang w:eastAsia="en-GB"/>
              </w:rPr>
              <w:t xml:space="preserve"> for these variables</w:t>
            </w:r>
            <w:r w:rsidR="00B24D83" w:rsidRPr="00B24D83">
              <w:rPr>
                <w:rFonts w:ascii="Calibri" w:eastAsia="Times New Roman" w:hAnsi="Calibri" w:cs="Calibri"/>
                <w:color w:val="000000"/>
                <w:sz w:val="20"/>
                <w:szCs w:val="20"/>
                <w:lang w:eastAsia="en-GB"/>
              </w:rPr>
              <w:t xml:space="preserve"> therefore do not add to 100%.</w:t>
            </w:r>
          </w:p>
        </w:tc>
      </w:tr>
    </w:tbl>
    <w:p w14:paraId="48F99FDA" w14:textId="77777777" w:rsidR="00113360" w:rsidRDefault="00113360"/>
    <w:p w14:paraId="728E4042" w14:textId="77777777" w:rsidR="00B22D10" w:rsidRDefault="00B22D10"/>
    <w:p w14:paraId="53D73086" w14:textId="77777777" w:rsidR="00FA7FC6" w:rsidRDefault="00FA7FC6" w:rsidP="00B22D10">
      <w:pPr>
        <w:pStyle w:val="Heading1"/>
        <w:rPr>
          <w:b w:val="0"/>
          <w:color w:val="auto"/>
        </w:rPr>
        <w:sectPr w:rsidR="00FA7FC6" w:rsidSect="00B22D10">
          <w:pgSz w:w="11906" w:h="16838"/>
          <w:pgMar w:top="720" w:right="720" w:bottom="720" w:left="720" w:header="709" w:footer="709" w:gutter="0"/>
          <w:cols w:space="708"/>
          <w:docGrid w:linePitch="360"/>
        </w:sectPr>
      </w:pPr>
    </w:p>
    <w:p w14:paraId="714929C0" w14:textId="10AD0A63" w:rsidR="00B22D10" w:rsidRDefault="00B22D10" w:rsidP="00B119E7">
      <w:pPr>
        <w:pStyle w:val="Heading1"/>
      </w:pPr>
      <w:bookmarkStart w:id="2" w:name="_Toc47955756"/>
      <w:r w:rsidRPr="00B119E7">
        <w:lastRenderedPageBreak/>
        <w:t xml:space="preserve">Table 2: </w:t>
      </w:r>
      <w:r w:rsidR="0074274A" w:rsidRPr="00B119E7">
        <w:t>Current work challenges</w:t>
      </w:r>
      <w:r w:rsidR="00570DA4">
        <w:t xml:space="preserve"> for </w:t>
      </w:r>
      <w:r w:rsidR="0032054C">
        <w:t xml:space="preserve">all </w:t>
      </w:r>
      <w:r w:rsidR="00FA33FD">
        <w:t>participant</w:t>
      </w:r>
      <w:r w:rsidR="00570DA4">
        <w:t>s</w:t>
      </w:r>
      <w:r w:rsidR="0074274A" w:rsidRPr="00B119E7">
        <w:t xml:space="preserve"> by setting</w:t>
      </w:r>
      <w:r w:rsidR="0061512D">
        <w:t>*</w:t>
      </w:r>
      <w:r w:rsidR="0074274A" w:rsidRPr="00B119E7">
        <w:t xml:space="preserve">, in order of % </w:t>
      </w:r>
      <w:r w:rsidR="00210535">
        <w:t xml:space="preserve">rated </w:t>
      </w:r>
      <w:r w:rsidR="0074274A" w:rsidRPr="00B119E7">
        <w:t>‘Very’ and ‘Extremely relevant’ for ‘All settings’ (n=2,180)</w:t>
      </w:r>
      <w:bookmarkEnd w:id="2"/>
    </w:p>
    <w:tbl>
      <w:tblPr>
        <w:tblW w:w="15451" w:type="dxa"/>
        <w:tblLayout w:type="fixed"/>
        <w:tblLook w:val="04A0" w:firstRow="1" w:lastRow="0" w:firstColumn="1" w:lastColumn="0" w:noHBand="0" w:noVBand="1"/>
      </w:tblPr>
      <w:tblGrid>
        <w:gridCol w:w="3119"/>
        <w:gridCol w:w="1984"/>
        <w:gridCol w:w="739"/>
        <w:gridCol w:w="739"/>
        <w:gridCol w:w="739"/>
        <w:gridCol w:w="739"/>
        <w:gridCol w:w="739"/>
        <w:gridCol w:w="739"/>
        <w:gridCol w:w="740"/>
        <w:gridCol w:w="739"/>
        <w:gridCol w:w="739"/>
        <w:gridCol w:w="739"/>
        <w:gridCol w:w="739"/>
        <w:gridCol w:w="739"/>
        <w:gridCol w:w="739"/>
        <w:gridCol w:w="740"/>
      </w:tblGrid>
      <w:tr w:rsidR="00311065" w:rsidRPr="00D95C6E" w14:paraId="6327E340" w14:textId="77777777" w:rsidTr="00704F24">
        <w:trPr>
          <w:trHeight w:val="1008"/>
        </w:trPr>
        <w:tc>
          <w:tcPr>
            <w:tcW w:w="5103" w:type="dxa"/>
            <w:gridSpan w:val="2"/>
            <w:vMerge w:val="restart"/>
            <w:tcBorders>
              <w:top w:val="nil"/>
              <w:left w:val="nil"/>
              <w:right w:val="nil"/>
            </w:tcBorders>
            <w:shd w:val="clear" w:color="000000" w:fill="D9D9D9"/>
            <w:noWrap/>
            <w:vAlign w:val="bottom"/>
            <w:hideMark/>
          </w:tcPr>
          <w:p w14:paraId="5C363BE4" w14:textId="77777777" w:rsidR="00311065" w:rsidRPr="00D95C6E" w:rsidRDefault="00311065" w:rsidP="00311065">
            <w:pPr>
              <w:spacing w:after="0" w:line="240" w:lineRule="auto"/>
              <w:rPr>
                <w:rFonts w:ascii="Calibri" w:eastAsia="Times New Roman" w:hAnsi="Calibri" w:cs="Calibri"/>
                <w:b/>
                <w:bCs/>
                <w:color w:val="000000"/>
                <w:sz w:val="20"/>
                <w:szCs w:val="20"/>
                <w:lang w:eastAsia="en-GB"/>
              </w:rPr>
            </w:pPr>
            <w:r>
              <w:br w:type="page"/>
            </w:r>
          </w:p>
          <w:p w14:paraId="1ED3B1A0" w14:textId="0E421A9C" w:rsidR="00311065" w:rsidRPr="00D95C6E" w:rsidRDefault="00311065" w:rsidP="00311065">
            <w:pPr>
              <w:spacing w:after="0" w:line="240" w:lineRule="auto"/>
              <w:rPr>
                <w:rFonts w:ascii="Calibri" w:eastAsia="Times New Roman" w:hAnsi="Calibri" w:cs="Calibri"/>
                <w:b/>
                <w:bCs/>
                <w:color w:val="000000"/>
                <w:sz w:val="20"/>
                <w:szCs w:val="20"/>
                <w:lang w:eastAsia="en-GB"/>
              </w:rPr>
            </w:pPr>
          </w:p>
        </w:tc>
        <w:tc>
          <w:tcPr>
            <w:tcW w:w="1478" w:type="dxa"/>
            <w:gridSpan w:val="2"/>
            <w:tcBorders>
              <w:top w:val="nil"/>
              <w:left w:val="single" w:sz="4" w:space="0" w:color="auto"/>
              <w:bottom w:val="nil"/>
              <w:right w:val="single" w:sz="4" w:space="0" w:color="auto"/>
            </w:tcBorders>
            <w:shd w:val="clear" w:color="000000" w:fill="D9D9D9"/>
            <w:hideMark/>
          </w:tcPr>
          <w:p w14:paraId="3A51F8CE" w14:textId="4C8262D3" w:rsidR="00311065" w:rsidRPr="00D95C6E" w:rsidRDefault="00311065" w:rsidP="00D95C6E">
            <w:pPr>
              <w:spacing w:after="0" w:line="240" w:lineRule="auto"/>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 xml:space="preserve">Inpatient services </w:t>
            </w:r>
            <w:r w:rsidR="009D6679">
              <w:rPr>
                <w:rFonts w:ascii="Calibri" w:eastAsia="Times New Roman" w:hAnsi="Calibri" w:cs="Calibri"/>
                <w:b/>
                <w:bCs/>
                <w:color w:val="000000"/>
                <w:sz w:val="20"/>
                <w:szCs w:val="20"/>
                <w:lang w:eastAsia="en-GB"/>
              </w:rPr>
              <w:t>and crisis houses</w:t>
            </w:r>
            <w:r w:rsidRPr="00D95C6E">
              <w:rPr>
                <w:rFonts w:ascii="Calibri" w:eastAsia="Times New Roman" w:hAnsi="Calibri" w:cs="Calibri"/>
                <w:b/>
                <w:bCs/>
                <w:color w:val="000000"/>
                <w:sz w:val="20"/>
                <w:szCs w:val="20"/>
                <w:lang w:eastAsia="en-GB"/>
              </w:rPr>
              <w:t xml:space="preserve"> (n=644)</w:t>
            </w:r>
          </w:p>
        </w:tc>
        <w:tc>
          <w:tcPr>
            <w:tcW w:w="1478" w:type="dxa"/>
            <w:gridSpan w:val="2"/>
            <w:tcBorders>
              <w:top w:val="nil"/>
              <w:left w:val="nil"/>
              <w:bottom w:val="nil"/>
              <w:right w:val="single" w:sz="4" w:space="0" w:color="auto"/>
            </w:tcBorders>
            <w:shd w:val="clear" w:color="000000" w:fill="D9D9D9"/>
            <w:hideMark/>
          </w:tcPr>
          <w:p w14:paraId="75C2BAB8" w14:textId="77777777" w:rsidR="00311065" w:rsidRPr="00D95C6E" w:rsidRDefault="00311065" w:rsidP="00D95C6E">
            <w:pPr>
              <w:spacing w:after="0" w:line="240" w:lineRule="auto"/>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Residential services (n=79)</w:t>
            </w:r>
          </w:p>
        </w:tc>
        <w:tc>
          <w:tcPr>
            <w:tcW w:w="1478" w:type="dxa"/>
            <w:gridSpan w:val="2"/>
            <w:tcBorders>
              <w:top w:val="nil"/>
              <w:left w:val="nil"/>
              <w:bottom w:val="nil"/>
              <w:right w:val="single" w:sz="4" w:space="0" w:color="auto"/>
            </w:tcBorders>
            <w:shd w:val="clear" w:color="000000" w:fill="D9D9D9"/>
            <w:hideMark/>
          </w:tcPr>
          <w:p w14:paraId="4A821469" w14:textId="77777777" w:rsidR="00311065" w:rsidRPr="00D95C6E" w:rsidRDefault="00311065" w:rsidP="00D95C6E">
            <w:pPr>
              <w:spacing w:after="0" w:line="240" w:lineRule="auto"/>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Crisis assessment services (n=308)</w:t>
            </w:r>
          </w:p>
        </w:tc>
        <w:tc>
          <w:tcPr>
            <w:tcW w:w="1479" w:type="dxa"/>
            <w:gridSpan w:val="2"/>
            <w:tcBorders>
              <w:top w:val="nil"/>
              <w:left w:val="nil"/>
              <w:bottom w:val="nil"/>
              <w:right w:val="single" w:sz="4" w:space="0" w:color="auto"/>
            </w:tcBorders>
            <w:shd w:val="clear" w:color="000000" w:fill="D9D9D9"/>
            <w:hideMark/>
          </w:tcPr>
          <w:p w14:paraId="7B55EBD0" w14:textId="77777777" w:rsidR="00311065" w:rsidRPr="00D95C6E" w:rsidRDefault="00311065" w:rsidP="00D95C6E">
            <w:pPr>
              <w:spacing w:after="0" w:line="240" w:lineRule="auto"/>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Community teams** (n=1</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268)</w:t>
            </w:r>
          </w:p>
        </w:tc>
        <w:tc>
          <w:tcPr>
            <w:tcW w:w="1478" w:type="dxa"/>
            <w:gridSpan w:val="2"/>
            <w:tcBorders>
              <w:top w:val="nil"/>
              <w:left w:val="nil"/>
              <w:bottom w:val="nil"/>
              <w:right w:val="single" w:sz="4" w:space="0" w:color="auto"/>
            </w:tcBorders>
            <w:shd w:val="clear" w:color="000000" w:fill="D9D9D9"/>
            <w:hideMark/>
          </w:tcPr>
          <w:p w14:paraId="2A448B71" w14:textId="77777777" w:rsidR="00311065" w:rsidRPr="00D95C6E" w:rsidRDefault="00311065" w:rsidP="00D95C6E">
            <w:pPr>
              <w:spacing w:after="0" w:line="240" w:lineRule="auto"/>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Community groups (n=155)</w:t>
            </w:r>
          </w:p>
        </w:tc>
        <w:tc>
          <w:tcPr>
            <w:tcW w:w="1478" w:type="dxa"/>
            <w:gridSpan w:val="2"/>
            <w:tcBorders>
              <w:top w:val="nil"/>
              <w:left w:val="nil"/>
              <w:bottom w:val="nil"/>
              <w:right w:val="single" w:sz="4" w:space="0" w:color="000000"/>
            </w:tcBorders>
            <w:shd w:val="clear" w:color="000000" w:fill="D9D9D9"/>
            <w:hideMark/>
          </w:tcPr>
          <w:p w14:paraId="22A631B7" w14:textId="77777777" w:rsidR="00311065" w:rsidRPr="00D95C6E" w:rsidRDefault="00311065" w:rsidP="00D95C6E">
            <w:pPr>
              <w:spacing w:after="0" w:line="240" w:lineRule="auto"/>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Other (n=249)</w:t>
            </w:r>
          </w:p>
        </w:tc>
        <w:tc>
          <w:tcPr>
            <w:tcW w:w="1479" w:type="dxa"/>
            <w:gridSpan w:val="2"/>
            <w:tcBorders>
              <w:top w:val="nil"/>
              <w:left w:val="nil"/>
              <w:bottom w:val="nil"/>
            </w:tcBorders>
            <w:shd w:val="clear" w:color="000000" w:fill="D9D9D9"/>
            <w:hideMark/>
          </w:tcPr>
          <w:p w14:paraId="5CCDEDC7" w14:textId="77777777" w:rsidR="00311065" w:rsidRPr="00D95C6E" w:rsidRDefault="00311065" w:rsidP="00D95C6E">
            <w:pPr>
              <w:spacing w:after="0" w:line="240" w:lineRule="auto"/>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All settings (n= 2</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180)</w:t>
            </w:r>
          </w:p>
        </w:tc>
      </w:tr>
      <w:tr w:rsidR="00311065" w:rsidRPr="00D95C6E" w14:paraId="0FB73187" w14:textId="77777777" w:rsidTr="00704F24">
        <w:trPr>
          <w:trHeight w:val="255"/>
        </w:trPr>
        <w:tc>
          <w:tcPr>
            <w:tcW w:w="5103" w:type="dxa"/>
            <w:gridSpan w:val="2"/>
            <w:vMerge/>
            <w:tcBorders>
              <w:left w:val="nil"/>
              <w:bottom w:val="single" w:sz="4" w:space="0" w:color="auto"/>
              <w:right w:val="nil"/>
            </w:tcBorders>
            <w:shd w:val="clear" w:color="000000" w:fill="D9D9D9"/>
            <w:noWrap/>
            <w:vAlign w:val="bottom"/>
            <w:hideMark/>
          </w:tcPr>
          <w:p w14:paraId="7588B69D" w14:textId="549E6930" w:rsidR="00311065" w:rsidRPr="00D95C6E" w:rsidRDefault="00311065" w:rsidP="00D95C6E">
            <w:pPr>
              <w:spacing w:after="0" w:line="240" w:lineRule="auto"/>
              <w:rPr>
                <w:rFonts w:ascii="Calibri" w:eastAsia="Times New Roman" w:hAnsi="Calibri" w:cs="Calibri"/>
                <w:b/>
                <w:bCs/>
                <w:color w:val="000000"/>
                <w:sz w:val="20"/>
                <w:szCs w:val="20"/>
                <w:lang w:eastAsia="en-GB"/>
              </w:rPr>
            </w:pPr>
          </w:p>
        </w:tc>
        <w:tc>
          <w:tcPr>
            <w:tcW w:w="739" w:type="dxa"/>
            <w:tcBorders>
              <w:top w:val="nil"/>
              <w:left w:val="single" w:sz="4" w:space="0" w:color="auto"/>
              <w:bottom w:val="single" w:sz="4" w:space="0" w:color="auto"/>
              <w:right w:val="nil"/>
            </w:tcBorders>
            <w:shd w:val="clear" w:color="000000" w:fill="D9D9D9"/>
            <w:noWrap/>
            <w:vAlign w:val="bottom"/>
            <w:hideMark/>
          </w:tcPr>
          <w:p w14:paraId="18D296C7"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hideMark/>
          </w:tcPr>
          <w:p w14:paraId="61EF1FF1" w14:textId="0C132DDE"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w:t>
            </w:r>
            <w:r w:rsidR="0053291D">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000000" w:fill="D9D9D9"/>
            <w:noWrap/>
            <w:vAlign w:val="bottom"/>
            <w:hideMark/>
          </w:tcPr>
          <w:p w14:paraId="2DA93D9D"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hideMark/>
          </w:tcPr>
          <w:p w14:paraId="50AD7A70"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000000" w:fill="D9D9D9"/>
            <w:noWrap/>
            <w:vAlign w:val="bottom"/>
            <w:hideMark/>
          </w:tcPr>
          <w:p w14:paraId="2A3F02B1"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hideMark/>
          </w:tcPr>
          <w:p w14:paraId="4E56F846"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nil"/>
            </w:tcBorders>
            <w:shd w:val="clear" w:color="000000" w:fill="D9D9D9"/>
            <w:noWrap/>
            <w:vAlign w:val="bottom"/>
            <w:hideMark/>
          </w:tcPr>
          <w:p w14:paraId="797F6334"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hideMark/>
          </w:tcPr>
          <w:p w14:paraId="270DB090"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000000" w:fill="D9D9D9"/>
            <w:noWrap/>
            <w:vAlign w:val="bottom"/>
            <w:hideMark/>
          </w:tcPr>
          <w:p w14:paraId="533B42BA"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hideMark/>
          </w:tcPr>
          <w:p w14:paraId="237BBF2D"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000000" w:fill="D9D9D9"/>
            <w:noWrap/>
            <w:vAlign w:val="bottom"/>
            <w:hideMark/>
          </w:tcPr>
          <w:p w14:paraId="5D61E083"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hideMark/>
          </w:tcPr>
          <w:p w14:paraId="0EEEE027"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000000" w:fill="D9D9D9"/>
            <w:noWrap/>
            <w:vAlign w:val="bottom"/>
            <w:hideMark/>
          </w:tcPr>
          <w:p w14:paraId="7D19F47B" w14:textId="77777777" w:rsidR="00311065" w:rsidRPr="00D95C6E" w:rsidRDefault="00311065"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n</w:t>
            </w:r>
          </w:p>
        </w:tc>
        <w:tc>
          <w:tcPr>
            <w:tcW w:w="740" w:type="dxa"/>
            <w:tcBorders>
              <w:top w:val="nil"/>
              <w:left w:val="nil"/>
              <w:bottom w:val="single" w:sz="4" w:space="0" w:color="auto"/>
              <w:right w:val="nil"/>
            </w:tcBorders>
            <w:shd w:val="clear" w:color="000000" w:fill="D9D9D9"/>
            <w:noWrap/>
            <w:vAlign w:val="bottom"/>
            <w:hideMark/>
          </w:tcPr>
          <w:p w14:paraId="67C51B5A" w14:textId="7AE22F16" w:rsidR="00311065" w:rsidRPr="00D95C6E" w:rsidRDefault="00926E0E" w:rsidP="00926E0E">
            <w:pPr>
              <w:spacing w:after="0" w:line="240" w:lineRule="auto"/>
              <w:jc w:val="right"/>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D95C6E" w:rsidRPr="00D95C6E" w14:paraId="3F74BB16" w14:textId="77777777" w:rsidTr="00F36801">
        <w:trPr>
          <w:trHeight w:val="315"/>
        </w:trPr>
        <w:tc>
          <w:tcPr>
            <w:tcW w:w="3119" w:type="dxa"/>
            <w:vMerge w:val="restart"/>
            <w:tcBorders>
              <w:top w:val="nil"/>
              <w:left w:val="nil"/>
              <w:bottom w:val="nil"/>
              <w:right w:val="nil"/>
            </w:tcBorders>
            <w:shd w:val="clear" w:color="000000" w:fill="FFFFFF"/>
            <w:vAlign w:val="center"/>
            <w:hideMark/>
          </w:tcPr>
          <w:p w14:paraId="01F3B5C1"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Having to adapt too quickly to new ways of working</w:t>
            </w:r>
          </w:p>
        </w:tc>
        <w:tc>
          <w:tcPr>
            <w:tcW w:w="1984" w:type="dxa"/>
            <w:tcBorders>
              <w:top w:val="nil"/>
              <w:left w:val="nil"/>
              <w:bottom w:val="nil"/>
              <w:right w:val="nil"/>
            </w:tcBorders>
            <w:shd w:val="clear" w:color="000000" w:fill="FFFFFF"/>
            <w:noWrap/>
            <w:vAlign w:val="bottom"/>
            <w:hideMark/>
          </w:tcPr>
          <w:p w14:paraId="7D9058F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FFFFFF"/>
            <w:noWrap/>
            <w:vAlign w:val="bottom"/>
            <w:hideMark/>
          </w:tcPr>
          <w:p w14:paraId="25B11F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p>
        </w:tc>
        <w:tc>
          <w:tcPr>
            <w:tcW w:w="739" w:type="dxa"/>
            <w:tcBorders>
              <w:top w:val="nil"/>
              <w:left w:val="nil"/>
              <w:bottom w:val="nil"/>
              <w:right w:val="single" w:sz="4" w:space="0" w:color="auto"/>
            </w:tcBorders>
            <w:shd w:val="clear" w:color="000000" w:fill="FFFFFF"/>
            <w:noWrap/>
            <w:vAlign w:val="bottom"/>
            <w:hideMark/>
          </w:tcPr>
          <w:p w14:paraId="171AC4A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nil"/>
            </w:tcBorders>
            <w:shd w:val="clear" w:color="000000" w:fill="FFFFFF"/>
            <w:noWrap/>
            <w:vAlign w:val="bottom"/>
            <w:hideMark/>
          </w:tcPr>
          <w:p w14:paraId="78F77A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FFFFFF"/>
            <w:noWrap/>
            <w:vAlign w:val="bottom"/>
            <w:hideMark/>
          </w:tcPr>
          <w:p w14:paraId="491181A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8.9</w:t>
            </w:r>
          </w:p>
        </w:tc>
        <w:tc>
          <w:tcPr>
            <w:tcW w:w="739" w:type="dxa"/>
            <w:tcBorders>
              <w:top w:val="nil"/>
              <w:left w:val="nil"/>
              <w:bottom w:val="nil"/>
              <w:right w:val="nil"/>
            </w:tcBorders>
            <w:shd w:val="clear" w:color="000000" w:fill="FFFFFF"/>
            <w:noWrap/>
            <w:vAlign w:val="bottom"/>
            <w:hideMark/>
          </w:tcPr>
          <w:p w14:paraId="3FA81AD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FFFFFF"/>
            <w:noWrap/>
            <w:vAlign w:val="bottom"/>
            <w:hideMark/>
          </w:tcPr>
          <w:p w14:paraId="2F1B94C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5.6</w:t>
            </w:r>
          </w:p>
        </w:tc>
        <w:tc>
          <w:tcPr>
            <w:tcW w:w="740" w:type="dxa"/>
            <w:tcBorders>
              <w:top w:val="nil"/>
              <w:left w:val="nil"/>
              <w:bottom w:val="nil"/>
              <w:right w:val="nil"/>
            </w:tcBorders>
            <w:shd w:val="clear" w:color="000000" w:fill="FFFFFF"/>
            <w:noWrap/>
            <w:vAlign w:val="bottom"/>
            <w:hideMark/>
          </w:tcPr>
          <w:p w14:paraId="5026B5B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61</w:t>
            </w:r>
          </w:p>
        </w:tc>
        <w:tc>
          <w:tcPr>
            <w:tcW w:w="739" w:type="dxa"/>
            <w:tcBorders>
              <w:top w:val="nil"/>
              <w:left w:val="nil"/>
              <w:bottom w:val="nil"/>
              <w:right w:val="single" w:sz="4" w:space="0" w:color="auto"/>
            </w:tcBorders>
            <w:shd w:val="clear" w:color="000000" w:fill="FFFFFF"/>
            <w:noWrap/>
            <w:vAlign w:val="bottom"/>
            <w:hideMark/>
          </w:tcPr>
          <w:p w14:paraId="7815DBC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w:t>
            </w:r>
          </w:p>
        </w:tc>
        <w:tc>
          <w:tcPr>
            <w:tcW w:w="739" w:type="dxa"/>
            <w:tcBorders>
              <w:top w:val="nil"/>
              <w:left w:val="nil"/>
              <w:bottom w:val="nil"/>
              <w:right w:val="nil"/>
            </w:tcBorders>
            <w:shd w:val="clear" w:color="000000" w:fill="FFFFFF"/>
            <w:noWrap/>
            <w:vAlign w:val="bottom"/>
            <w:hideMark/>
          </w:tcPr>
          <w:p w14:paraId="799D919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w:t>
            </w:r>
          </w:p>
        </w:tc>
        <w:tc>
          <w:tcPr>
            <w:tcW w:w="739" w:type="dxa"/>
            <w:tcBorders>
              <w:top w:val="nil"/>
              <w:left w:val="nil"/>
              <w:bottom w:val="nil"/>
              <w:right w:val="single" w:sz="4" w:space="0" w:color="auto"/>
            </w:tcBorders>
            <w:shd w:val="clear" w:color="000000" w:fill="FFFFFF"/>
            <w:noWrap/>
            <w:vAlign w:val="bottom"/>
            <w:hideMark/>
          </w:tcPr>
          <w:p w14:paraId="2CE783D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8.4</w:t>
            </w:r>
          </w:p>
        </w:tc>
        <w:tc>
          <w:tcPr>
            <w:tcW w:w="739" w:type="dxa"/>
            <w:tcBorders>
              <w:top w:val="nil"/>
              <w:left w:val="nil"/>
              <w:bottom w:val="nil"/>
              <w:right w:val="nil"/>
            </w:tcBorders>
            <w:shd w:val="clear" w:color="000000" w:fill="FFFFFF"/>
            <w:noWrap/>
            <w:vAlign w:val="bottom"/>
            <w:hideMark/>
          </w:tcPr>
          <w:p w14:paraId="48BA4A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w:t>
            </w:r>
          </w:p>
        </w:tc>
        <w:tc>
          <w:tcPr>
            <w:tcW w:w="739" w:type="dxa"/>
            <w:tcBorders>
              <w:top w:val="nil"/>
              <w:left w:val="nil"/>
              <w:bottom w:val="nil"/>
              <w:right w:val="single" w:sz="4" w:space="0" w:color="auto"/>
            </w:tcBorders>
            <w:shd w:val="clear" w:color="000000" w:fill="FFFFFF"/>
            <w:noWrap/>
            <w:vAlign w:val="bottom"/>
            <w:hideMark/>
          </w:tcPr>
          <w:p w14:paraId="2DC2C70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9.4</w:t>
            </w:r>
          </w:p>
        </w:tc>
        <w:tc>
          <w:tcPr>
            <w:tcW w:w="739" w:type="dxa"/>
            <w:tcBorders>
              <w:top w:val="nil"/>
              <w:left w:val="nil"/>
              <w:bottom w:val="nil"/>
              <w:right w:val="nil"/>
            </w:tcBorders>
            <w:shd w:val="clear" w:color="000000" w:fill="FFFFFF"/>
            <w:noWrap/>
            <w:vAlign w:val="bottom"/>
            <w:hideMark/>
          </w:tcPr>
          <w:p w14:paraId="2459D55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112</w:t>
            </w:r>
          </w:p>
        </w:tc>
        <w:tc>
          <w:tcPr>
            <w:tcW w:w="740" w:type="dxa"/>
            <w:tcBorders>
              <w:top w:val="nil"/>
              <w:left w:val="nil"/>
              <w:bottom w:val="nil"/>
              <w:right w:val="nil"/>
            </w:tcBorders>
            <w:shd w:val="clear" w:color="000000" w:fill="FFFFFF"/>
            <w:noWrap/>
            <w:vAlign w:val="bottom"/>
            <w:hideMark/>
          </w:tcPr>
          <w:p w14:paraId="255B6D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r>
      <w:tr w:rsidR="00D95C6E" w:rsidRPr="00D95C6E" w14:paraId="72B7E2DF" w14:textId="77777777" w:rsidTr="00F36801">
        <w:trPr>
          <w:trHeight w:val="255"/>
        </w:trPr>
        <w:tc>
          <w:tcPr>
            <w:tcW w:w="3119" w:type="dxa"/>
            <w:vMerge/>
            <w:tcBorders>
              <w:top w:val="nil"/>
              <w:left w:val="nil"/>
              <w:bottom w:val="nil"/>
              <w:right w:val="nil"/>
            </w:tcBorders>
            <w:vAlign w:val="center"/>
            <w:hideMark/>
          </w:tcPr>
          <w:p w14:paraId="7C3A098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98BF49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6932B3B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103</w:t>
            </w:r>
          </w:p>
        </w:tc>
        <w:tc>
          <w:tcPr>
            <w:tcW w:w="739" w:type="dxa"/>
            <w:tcBorders>
              <w:top w:val="nil"/>
              <w:left w:val="nil"/>
              <w:bottom w:val="nil"/>
              <w:right w:val="single" w:sz="4" w:space="0" w:color="auto"/>
            </w:tcBorders>
            <w:shd w:val="clear" w:color="000000" w:fill="FFFFFF"/>
            <w:noWrap/>
            <w:vAlign w:val="bottom"/>
            <w:hideMark/>
          </w:tcPr>
          <w:p w14:paraId="59249D0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16.1</w:t>
            </w:r>
          </w:p>
        </w:tc>
        <w:tc>
          <w:tcPr>
            <w:tcW w:w="739" w:type="dxa"/>
            <w:tcBorders>
              <w:top w:val="nil"/>
              <w:left w:val="nil"/>
              <w:bottom w:val="nil"/>
              <w:right w:val="nil"/>
            </w:tcBorders>
            <w:shd w:val="clear" w:color="000000" w:fill="FFFFFF"/>
            <w:noWrap/>
            <w:vAlign w:val="bottom"/>
            <w:hideMark/>
          </w:tcPr>
          <w:p w14:paraId="6CA864C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FFFFFF"/>
            <w:noWrap/>
            <w:vAlign w:val="bottom"/>
            <w:hideMark/>
          </w:tcPr>
          <w:p w14:paraId="132E838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22.8</w:t>
            </w:r>
          </w:p>
        </w:tc>
        <w:tc>
          <w:tcPr>
            <w:tcW w:w="739" w:type="dxa"/>
            <w:tcBorders>
              <w:top w:val="nil"/>
              <w:left w:val="nil"/>
              <w:bottom w:val="nil"/>
              <w:right w:val="nil"/>
            </w:tcBorders>
            <w:shd w:val="clear" w:color="000000" w:fill="FFFFFF"/>
            <w:noWrap/>
            <w:vAlign w:val="bottom"/>
            <w:hideMark/>
          </w:tcPr>
          <w:p w14:paraId="7A78A11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58</w:t>
            </w:r>
          </w:p>
        </w:tc>
        <w:tc>
          <w:tcPr>
            <w:tcW w:w="739" w:type="dxa"/>
            <w:tcBorders>
              <w:top w:val="nil"/>
              <w:left w:val="nil"/>
              <w:bottom w:val="nil"/>
              <w:right w:val="single" w:sz="4" w:space="0" w:color="auto"/>
            </w:tcBorders>
            <w:shd w:val="clear" w:color="000000" w:fill="FFFFFF"/>
            <w:noWrap/>
            <w:vAlign w:val="bottom"/>
            <w:hideMark/>
          </w:tcPr>
          <w:p w14:paraId="00C8E16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40" w:type="dxa"/>
            <w:tcBorders>
              <w:top w:val="nil"/>
              <w:left w:val="nil"/>
              <w:bottom w:val="nil"/>
              <w:right w:val="nil"/>
            </w:tcBorders>
            <w:shd w:val="clear" w:color="000000" w:fill="FFFFFF"/>
            <w:noWrap/>
            <w:vAlign w:val="bottom"/>
            <w:hideMark/>
          </w:tcPr>
          <w:p w14:paraId="357BCB3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240</w:t>
            </w:r>
          </w:p>
        </w:tc>
        <w:tc>
          <w:tcPr>
            <w:tcW w:w="739" w:type="dxa"/>
            <w:tcBorders>
              <w:top w:val="nil"/>
              <w:left w:val="nil"/>
              <w:bottom w:val="nil"/>
              <w:right w:val="single" w:sz="4" w:space="0" w:color="auto"/>
            </w:tcBorders>
            <w:shd w:val="clear" w:color="000000" w:fill="FFFFFF"/>
            <w:noWrap/>
            <w:vAlign w:val="bottom"/>
            <w:hideMark/>
          </w:tcPr>
          <w:p w14:paraId="692FC98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39" w:type="dxa"/>
            <w:tcBorders>
              <w:top w:val="nil"/>
              <w:left w:val="nil"/>
              <w:bottom w:val="nil"/>
              <w:right w:val="nil"/>
            </w:tcBorders>
            <w:shd w:val="clear" w:color="000000" w:fill="FFFFFF"/>
            <w:noWrap/>
            <w:vAlign w:val="bottom"/>
            <w:hideMark/>
          </w:tcPr>
          <w:p w14:paraId="69544A5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bottom w:val="nil"/>
              <w:right w:val="single" w:sz="4" w:space="0" w:color="auto"/>
            </w:tcBorders>
            <w:shd w:val="clear" w:color="000000" w:fill="FFFFFF"/>
            <w:noWrap/>
            <w:vAlign w:val="bottom"/>
            <w:hideMark/>
          </w:tcPr>
          <w:p w14:paraId="61B3D75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16.8</w:t>
            </w:r>
          </w:p>
        </w:tc>
        <w:tc>
          <w:tcPr>
            <w:tcW w:w="739" w:type="dxa"/>
            <w:tcBorders>
              <w:top w:val="nil"/>
              <w:left w:val="nil"/>
              <w:bottom w:val="nil"/>
              <w:right w:val="nil"/>
            </w:tcBorders>
            <w:shd w:val="clear" w:color="000000" w:fill="FFFFFF"/>
            <w:noWrap/>
            <w:vAlign w:val="bottom"/>
            <w:hideMark/>
          </w:tcPr>
          <w:p w14:paraId="4B5853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55</w:t>
            </w:r>
          </w:p>
        </w:tc>
        <w:tc>
          <w:tcPr>
            <w:tcW w:w="739" w:type="dxa"/>
            <w:tcBorders>
              <w:top w:val="nil"/>
              <w:left w:val="nil"/>
              <w:bottom w:val="nil"/>
              <w:right w:val="single" w:sz="4" w:space="0" w:color="auto"/>
            </w:tcBorders>
            <w:shd w:val="clear" w:color="000000" w:fill="FFFFFF"/>
            <w:noWrap/>
            <w:vAlign w:val="bottom"/>
            <w:hideMark/>
          </w:tcPr>
          <w:p w14:paraId="167834D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22.4</w:t>
            </w:r>
          </w:p>
        </w:tc>
        <w:tc>
          <w:tcPr>
            <w:tcW w:w="739" w:type="dxa"/>
            <w:tcBorders>
              <w:top w:val="nil"/>
              <w:left w:val="nil"/>
              <w:bottom w:val="nil"/>
              <w:right w:val="nil"/>
            </w:tcBorders>
            <w:shd w:val="clear" w:color="000000" w:fill="FFFFFF"/>
            <w:noWrap/>
            <w:vAlign w:val="bottom"/>
            <w:hideMark/>
          </w:tcPr>
          <w:p w14:paraId="1C9082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389</w:t>
            </w:r>
          </w:p>
        </w:tc>
        <w:tc>
          <w:tcPr>
            <w:tcW w:w="740" w:type="dxa"/>
            <w:tcBorders>
              <w:top w:val="nil"/>
              <w:left w:val="nil"/>
              <w:bottom w:val="nil"/>
              <w:right w:val="nil"/>
            </w:tcBorders>
            <w:shd w:val="clear" w:color="000000" w:fill="FFFFFF"/>
            <w:noWrap/>
            <w:vAlign w:val="bottom"/>
            <w:hideMark/>
          </w:tcPr>
          <w:p w14:paraId="6EE8C4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18.0</w:t>
            </w:r>
          </w:p>
        </w:tc>
      </w:tr>
      <w:tr w:rsidR="00D95C6E" w:rsidRPr="00D95C6E" w14:paraId="502A0349" w14:textId="77777777" w:rsidTr="00F36801">
        <w:trPr>
          <w:trHeight w:val="255"/>
        </w:trPr>
        <w:tc>
          <w:tcPr>
            <w:tcW w:w="3119" w:type="dxa"/>
            <w:vMerge/>
            <w:tcBorders>
              <w:top w:val="nil"/>
              <w:left w:val="nil"/>
              <w:bottom w:val="nil"/>
              <w:right w:val="nil"/>
            </w:tcBorders>
            <w:vAlign w:val="center"/>
            <w:hideMark/>
          </w:tcPr>
          <w:p w14:paraId="1387858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119E036"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68BB477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132</w:t>
            </w:r>
          </w:p>
        </w:tc>
        <w:tc>
          <w:tcPr>
            <w:tcW w:w="739" w:type="dxa"/>
            <w:tcBorders>
              <w:top w:val="nil"/>
              <w:left w:val="nil"/>
              <w:bottom w:val="nil"/>
              <w:right w:val="single" w:sz="4" w:space="0" w:color="auto"/>
            </w:tcBorders>
            <w:shd w:val="clear" w:color="000000" w:fill="FFFFFF"/>
            <w:noWrap/>
            <w:vAlign w:val="bottom"/>
            <w:hideMark/>
          </w:tcPr>
          <w:p w14:paraId="73B2786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20.6</w:t>
            </w:r>
          </w:p>
        </w:tc>
        <w:tc>
          <w:tcPr>
            <w:tcW w:w="739" w:type="dxa"/>
            <w:tcBorders>
              <w:top w:val="nil"/>
              <w:left w:val="nil"/>
              <w:bottom w:val="nil"/>
              <w:right w:val="nil"/>
            </w:tcBorders>
            <w:shd w:val="clear" w:color="000000" w:fill="FFFFFF"/>
            <w:noWrap/>
            <w:vAlign w:val="bottom"/>
            <w:hideMark/>
          </w:tcPr>
          <w:p w14:paraId="20C0DF4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FFFFFF"/>
            <w:noWrap/>
            <w:vAlign w:val="bottom"/>
            <w:hideMark/>
          </w:tcPr>
          <w:p w14:paraId="22428F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22.8</w:t>
            </w:r>
          </w:p>
        </w:tc>
        <w:tc>
          <w:tcPr>
            <w:tcW w:w="739" w:type="dxa"/>
            <w:tcBorders>
              <w:top w:val="nil"/>
              <w:left w:val="nil"/>
              <w:bottom w:val="nil"/>
              <w:right w:val="nil"/>
            </w:tcBorders>
            <w:shd w:val="clear" w:color="000000" w:fill="FFFFFF"/>
            <w:noWrap/>
            <w:vAlign w:val="bottom"/>
            <w:hideMark/>
          </w:tcPr>
          <w:p w14:paraId="6E97FE2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71</w:t>
            </w:r>
          </w:p>
        </w:tc>
        <w:tc>
          <w:tcPr>
            <w:tcW w:w="739" w:type="dxa"/>
            <w:tcBorders>
              <w:top w:val="nil"/>
              <w:left w:val="nil"/>
              <w:bottom w:val="nil"/>
              <w:right w:val="single" w:sz="4" w:space="0" w:color="auto"/>
            </w:tcBorders>
            <w:shd w:val="clear" w:color="000000" w:fill="FFFFFF"/>
            <w:noWrap/>
            <w:vAlign w:val="bottom"/>
            <w:hideMark/>
          </w:tcPr>
          <w:p w14:paraId="57FD87C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23.2</w:t>
            </w:r>
          </w:p>
        </w:tc>
        <w:tc>
          <w:tcPr>
            <w:tcW w:w="740" w:type="dxa"/>
            <w:tcBorders>
              <w:top w:val="nil"/>
              <w:left w:val="nil"/>
              <w:bottom w:val="nil"/>
              <w:right w:val="nil"/>
            </w:tcBorders>
            <w:shd w:val="clear" w:color="000000" w:fill="FFFFFF"/>
            <w:noWrap/>
            <w:vAlign w:val="bottom"/>
            <w:hideMark/>
          </w:tcPr>
          <w:p w14:paraId="344E383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39" w:type="dxa"/>
            <w:tcBorders>
              <w:top w:val="nil"/>
              <w:left w:val="nil"/>
              <w:bottom w:val="nil"/>
              <w:right w:val="single" w:sz="4" w:space="0" w:color="auto"/>
            </w:tcBorders>
            <w:shd w:val="clear" w:color="000000" w:fill="FFFFFF"/>
            <w:noWrap/>
            <w:vAlign w:val="bottom"/>
            <w:hideMark/>
          </w:tcPr>
          <w:p w14:paraId="37CF001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21.1</w:t>
            </w:r>
          </w:p>
        </w:tc>
        <w:tc>
          <w:tcPr>
            <w:tcW w:w="739" w:type="dxa"/>
            <w:tcBorders>
              <w:top w:val="nil"/>
              <w:left w:val="nil"/>
              <w:bottom w:val="nil"/>
              <w:right w:val="nil"/>
            </w:tcBorders>
            <w:shd w:val="clear" w:color="000000" w:fill="FFFFFF"/>
            <w:noWrap/>
            <w:vAlign w:val="bottom"/>
            <w:hideMark/>
          </w:tcPr>
          <w:p w14:paraId="1B43BDC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w:t>
            </w:r>
          </w:p>
        </w:tc>
        <w:tc>
          <w:tcPr>
            <w:tcW w:w="739" w:type="dxa"/>
            <w:tcBorders>
              <w:top w:val="nil"/>
              <w:left w:val="nil"/>
              <w:bottom w:val="nil"/>
              <w:right w:val="single" w:sz="4" w:space="0" w:color="auto"/>
            </w:tcBorders>
            <w:shd w:val="clear" w:color="000000" w:fill="FFFFFF"/>
            <w:noWrap/>
            <w:vAlign w:val="bottom"/>
            <w:hideMark/>
          </w:tcPr>
          <w:p w14:paraId="10D4A7C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18.7</w:t>
            </w:r>
          </w:p>
        </w:tc>
        <w:tc>
          <w:tcPr>
            <w:tcW w:w="739" w:type="dxa"/>
            <w:tcBorders>
              <w:top w:val="nil"/>
              <w:left w:val="nil"/>
              <w:bottom w:val="nil"/>
              <w:right w:val="nil"/>
            </w:tcBorders>
            <w:shd w:val="clear" w:color="000000" w:fill="FFFFFF"/>
            <w:noWrap/>
            <w:vAlign w:val="bottom"/>
            <w:hideMark/>
          </w:tcPr>
          <w:p w14:paraId="49355C6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w:t>
            </w:r>
          </w:p>
        </w:tc>
        <w:tc>
          <w:tcPr>
            <w:tcW w:w="739" w:type="dxa"/>
            <w:tcBorders>
              <w:top w:val="nil"/>
              <w:left w:val="nil"/>
              <w:bottom w:val="nil"/>
              <w:right w:val="single" w:sz="4" w:space="0" w:color="auto"/>
            </w:tcBorders>
            <w:shd w:val="clear" w:color="000000" w:fill="FFFFFF"/>
            <w:noWrap/>
            <w:vAlign w:val="bottom"/>
            <w:hideMark/>
          </w:tcPr>
          <w:p w14:paraId="1F25BBF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19.5</w:t>
            </w:r>
          </w:p>
        </w:tc>
        <w:tc>
          <w:tcPr>
            <w:tcW w:w="739" w:type="dxa"/>
            <w:tcBorders>
              <w:top w:val="nil"/>
              <w:left w:val="nil"/>
              <w:bottom w:val="nil"/>
              <w:right w:val="nil"/>
            </w:tcBorders>
            <w:shd w:val="clear" w:color="000000" w:fill="FFFFFF"/>
            <w:noWrap/>
            <w:vAlign w:val="bottom"/>
            <w:hideMark/>
          </w:tcPr>
          <w:p w14:paraId="05A904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452</w:t>
            </w:r>
          </w:p>
        </w:tc>
        <w:tc>
          <w:tcPr>
            <w:tcW w:w="740" w:type="dxa"/>
            <w:tcBorders>
              <w:top w:val="nil"/>
              <w:left w:val="nil"/>
              <w:bottom w:val="nil"/>
              <w:right w:val="nil"/>
            </w:tcBorders>
            <w:shd w:val="clear" w:color="000000" w:fill="FFFFFF"/>
            <w:noWrap/>
            <w:vAlign w:val="bottom"/>
            <w:hideMark/>
          </w:tcPr>
          <w:p w14:paraId="402E6D7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20.9</w:t>
            </w:r>
          </w:p>
        </w:tc>
      </w:tr>
      <w:tr w:rsidR="00D95C6E" w:rsidRPr="00D95C6E" w14:paraId="28F1D573" w14:textId="77777777" w:rsidTr="00F36801">
        <w:trPr>
          <w:trHeight w:val="255"/>
        </w:trPr>
        <w:tc>
          <w:tcPr>
            <w:tcW w:w="3119" w:type="dxa"/>
            <w:vMerge/>
            <w:tcBorders>
              <w:top w:val="nil"/>
              <w:left w:val="nil"/>
              <w:bottom w:val="nil"/>
              <w:right w:val="nil"/>
            </w:tcBorders>
            <w:vAlign w:val="center"/>
            <w:hideMark/>
          </w:tcPr>
          <w:p w14:paraId="76CCE2EE"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2D2AB56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5A7D19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170</w:t>
            </w:r>
          </w:p>
        </w:tc>
        <w:tc>
          <w:tcPr>
            <w:tcW w:w="739" w:type="dxa"/>
            <w:tcBorders>
              <w:top w:val="nil"/>
              <w:left w:val="nil"/>
              <w:bottom w:val="nil"/>
              <w:right w:val="single" w:sz="4" w:space="0" w:color="auto"/>
            </w:tcBorders>
            <w:shd w:val="clear" w:color="000000" w:fill="FFFFFF"/>
            <w:noWrap/>
            <w:vAlign w:val="bottom"/>
            <w:hideMark/>
          </w:tcPr>
          <w:p w14:paraId="0C56F6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26.5</w:t>
            </w:r>
          </w:p>
        </w:tc>
        <w:tc>
          <w:tcPr>
            <w:tcW w:w="739" w:type="dxa"/>
            <w:tcBorders>
              <w:top w:val="nil"/>
              <w:left w:val="nil"/>
              <w:bottom w:val="nil"/>
              <w:right w:val="nil"/>
            </w:tcBorders>
            <w:shd w:val="clear" w:color="000000" w:fill="FFFFFF"/>
            <w:noWrap/>
            <w:vAlign w:val="bottom"/>
            <w:hideMark/>
          </w:tcPr>
          <w:p w14:paraId="7F3C637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4ABFF4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FFFFFF"/>
            <w:noWrap/>
            <w:vAlign w:val="bottom"/>
            <w:hideMark/>
          </w:tcPr>
          <w:p w14:paraId="411064D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66</w:t>
            </w:r>
          </w:p>
        </w:tc>
        <w:tc>
          <w:tcPr>
            <w:tcW w:w="739" w:type="dxa"/>
            <w:tcBorders>
              <w:top w:val="nil"/>
              <w:left w:val="nil"/>
              <w:bottom w:val="nil"/>
              <w:right w:val="single" w:sz="4" w:space="0" w:color="auto"/>
            </w:tcBorders>
            <w:shd w:val="clear" w:color="000000" w:fill="FFFFFF"/>
            <w:noWrap/>
            <w:vAlign w:val="bottom"/>
            <w:hideMark/>
          </w:tcPr>
          <w:p w14:paraId="2CF9803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21.6</w:t>
            </w:r>
          </w:p>
        </w:tc>
        <w:tc>
          <w:tcPr>
            <w:tcW w:w="740" w:type="dxa"/>
            <w:tcBorders>
              <w:top w:val="nil"/>
              <w:left w:val="nil"/>
              <w:bottom w:val="nil"/>
              <w:right w:val="nil"/>
            </w:tcBorders>
            <w:shd w:val="clear" w:color="000000" w:fill="FFFFFF"/>
            <w:noWrap/>
            <w:vAlign w:val="bottom"/>
            <w:hideMark/>
          </w:tcPr>
          <w:p w14:paraId="7AB9B93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293</w:t>
            </w:r>
          </w:p>
        </w:tc>
        <w:tc>
          <w:tcPr>
            <w:tcW w:w="739" w:type="dxa"/>
            <w:tcBorders>
              <w:top w:val="nil"/>
              <w:left w:val="nil"/>
              <w:bottom w:val="nil"/>
              <w:right w:val="single" w:sz="4" w:space="0" w:color="auto"/>
            </w:tcBorders>
            <w:shd w:val="clear" w:color="000000" w:fill="FFFFFF"/>
            <w:noWrap/>
            <w:vAlign w:val="bottom"/>
            <w:hideMark/>
          </w:tcPr>
          <w:p w14:paraId="4202718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23.2</w:t>
            </w:r>
          </w:p>
        </w:tc>
        <w:tc>
          <w:tcPr>
            <w:tcW w:w="739" w:type="dxa"/>
            <w:tcBorders>
              <w:top w:val="nil"/>
              <w:left w:val="nil"/>
              <w:bottom w:val="nil"/>
              <w:right w:val="nil"/>
            </w:tcBorders>
            <w:shd w:val="clear" w:color="000000" w:fill="FFFFFF"/>
            <w:noWrap/>
            <w:vAlign w:val="bottom"/>
            <w:hideMark/>
          </w:tcPr>
          <w:p w14:paraId="72C9407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FFFFFF"/>
            <w:noWrap/>
            <w:vAlign w:val="bottom"/>
            <w:hideMark/>
          </w:tcPr>
          <w:p w14:paraId="2DBC31C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20.7</w:t>
            </w:r>
          </w:p>
        </w:tc>
        <w:tc>
          <w:tcPr>
            <w:tcW w:w="739" w:type="dxa"/>
            <w:tcBorders>
              <w:top w:val="nil"/>
              <w:left w:val="nil"/>
              <w:bottom w:val="nil"/>
              <w:right w:val="nil"/>
            </w:tcBorders>
            <w:shd w:val="clear" w:color="000000" w:fill="FFFFFF"/>
            <w:noWrap/>
            <w:vAlign w:val="bottom"/>
            <w:hideMark/>
          </w:tcPr>
          <w:p w14:paraId="27CECA5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w:t>
            </w:r>
          </w:p>
        </w:tc>
        <w:tc>
          <w:tcPr>
            <w:tcW w:w="739" w:type="dxa"/>
            <w:tcBorders>
              <w:top w:val="nil"/>
              <w:left w:val="nil"/>
              <w:bottom w:val="nil"/>
              <w:right w:val="single" w:sz="4" w:space="0" w:color="auto"/>
            </w:tcBorders>
            <w:shd w:val="clear" w:color="000000" w:fill="FFFFFF"/>
            <w:noWrap/>
            <w:vAlign w:val="bottom"/>
            <w:hideMark/>
          </w:tcPr>
          <w:p w14:paraId="4335D2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24.0</w:t>
            </w:r>
          </w:p>
        </w:tc>
        <w:tc>
          <w:tcPr>
            <w:tcW w:w="739" w:type="dxa"/>
            <w:tcBorders>
              <w:top w:val="nil"/>
              <w:left w:val="nil"/>
              <w:bottom w:val="nil"/>
              <w:right w:val="nil"/>
            </w:tcBorders>
            <w:shd w:val="clear" w:color="000000" w:fill="FFFFFF"/>
            <w:noWrap/>
            <w:vAlign w:val="bottom"/>
            <w:hideMark/>
          </w:tcPr>
          <w:p w14:paraId="02E624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539</w:t>
            </w:r>
          </w:p>
        </w:tc>
        <w:tc>
          <w:tcPr>
            <w:tcW w:w="740" w:type="dxa"/>
            <w:tcBorders>
              <w:top w:val="nil"/>
              <w:left w:val="nil"/>
              <w:bottom w:val="nil"/>
              <w:right w:val="nil"/>
            </w:tcBorders>
            <w:shd w:val="clear" w:color="000000" w:fill="FFFFFF"/>
            <w:noWrap/>
            <w:vAlign w:val="bottom"/>
            <w:hideMark/>
          </w:tcPr>
          <w:p w14:paraId="5201C51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24.9</w:t>
            </w:r>
          </w:p>
        </w:tc>
      </w:tr>
      <w:tr w:rsidR="00D95C6E" w:rsidRPr="00D95C6E" w14:paraId="423115C1" w14:textId="77777777" w:rsidTr="00F36801">
        <w:trPr>
          <w:trHeight w:val="255"/>
        </w:trPr>
        <w:tc>
          <w:tcPr>
            <w:tcW w:w="3119" w:type="dxa"/>
            <w:vMerge/>
            <w:tcBorders>
              <w:top w:val="nil"/>
              <w:left w:val="nil"/>
              <w:bottom w:val="nil"/>
              <w:right w:val="nil"/>
            </w:tcBorders>
            <w:vAlign w:val="center"/>
            <w:hideMark/>
          </w:tcPr>
          <w:p w14:paraId="60967710"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07629C4C"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6D12D04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211</w:t>
            </w:r>
          </w:p>
        </w:tc>
        <w:tc>
          <w:tcPr>
            <w:tcW w:w="739" w:type="dxa"/>
            <w:tcBorders>
              <w:top w:val="nil"/>
              <w:left w:val="nil"/>
              <w:bottom w:val="nil"/>
              <w:right w:val="single" w:sz="4" w:space="0" w:color="auto"/>
            </w:tcBorders>
            <w:shd w:val="clear" w:color="000000" w:fill="FFFFFF"/>
            <w:noWrap/>
            <w:vAlign w:val="bottom"/>
            <w:hideMark/>
          </w:tcPr>
          <w:p w14:paraId="05CCDDE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32.9</w:t>
            </w:r>
          </w:p>
        </w:tc>
        <w:tc>
          <w:tcPr>
            <w:tcW w:w="739" w:type="dxa"/>
            <w:tcBorders>
              <w:top w:val="nil"/>
              <w:left w:val="nil"/>
              <w:bottom w:val="nil"/>
              <w:right w:val="nil"/>
            </w:tcBorders>
            <w:shd w:val="clear" w:color="000000" w:fill="FFFFFF"/>
            <w:noWrap/>
            <w:vAlign w:val="bottom"/>
            <w:hideMark/>
          </w:tcPr>
          <w:p w14:paraId="1F69C40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w:t>
            </w:r>
          </w:p>
        </w:tc>
        <w:tc>
          <w:tcPr>
            <w:tcW w:w="739" w:type="dxa"/>
            <w:tcBorders>
              <w:top w:val="nil"/>
              <w:left w:val="nil"/>
              <w:bottom w:val="nil"/>
              <w:right w:val="single" w:sz="4" w:space="0" w:color="auto"/>
            </w:tcBorders>
            <w:shd w:val="clear" w:color="000000" w:fill="FFFFFF"/>
            <w:noWrap/>
            <w:vAlign w:val="bottom"/>
            <w:hideMark/>
          </w:tcPr>
          <w:p w14:paraId="37931E7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25.3</w:t>
            </w:r>
          </w:p>
        </w:tc>
        <w:tc>
          <w:tcPr>
            <w:tcW w:w="739" w:type="dxa"/>
            <w:tcBorders>
              <w:top w:val="nil"/>
              <w:left w:val="nil"/>
              <w:bottom w:val="nil"/>
              <w:right w:val="nil"/>
            </w:tcBorders>
            <w:shd w:val="clear" w:color="000000" w:fill="FFFFFF"/>
            <w:noWrap/>
            <w:vAlign w:val="bottom"/>
            <w:hideMark/>
          </w:tcPr>
          <w:p w14:paraId="2204526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94</w:t>
            </w:r>
          </w:p>
        </w:tc>
        <w:tc>
          <w:tcPr>
            <w:tcW w:w="739" w:type="dxa"/>
            <w:tcBorders>
              <w:top w:val="nil"/>
              <w:left w:val="nil"/>
              <w:bottom w:val="nil"/>
              <w:right w:val="single" w:sz="4" w:space="0" w:color="auto"/>
            </w:tcBorders>
            <w:shd w:val="clear" w:color="000000" w:fill="FFFFFF"/>
            <w:noWrap/>
            <w:vAlign w:val="bottom"/>
            <w:hideMark/>
          </w:tcPr>
          <w:p w14:paraId="1AD9585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30.7</w:t>
            </w:r>
          </w:p>
        </w:tc>
        <w:tc>
          <w:tcPr>
            <w:tcW w:w="740" w:type="dxa"/>
            <w:tcBorders>
              <w:top w:val="nil"/>
              <w:left w:val="nil"/>
              <w:bottom w:val="nil"/>
              <w:right w:val="nil"/>
            </w:tcBorders>
            <w:shd w:val="clear" w:color="000000" w:fill="FFFFFF"/>
            <w:noWrap/>
            <w:vAlign w:val="bottom"/>
            <w:hideMark/>
          </w:tcPr>
          <w:p w14:paraId="1F1DBF5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401</w:t>
            </w:r>
          </w:p>
        </w:tc>
        <w:tc>
          <w:tcPr>
            <w:tcW w:w="739" w:type="dxa"/>
            <w:tcBorders>
              <w:top w:val="nil"/>
              <w:left w:val="nil"/>
              <w:bottom w:val="nil"/>
              <w:right w:val="single" w:sz="4" w:space="0" w:color="auto"/>
            </w:tcBorders>
            <w:shd w:val="clear" w:color="000000" w:fill="FFFFFF"/>
            <w:noWrap/>
            <w:vAlign w:val="bottom"/>
            <w:hideMark/>
          </w:tcPr>
          <w:p w14:paraId="5341607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31.8</w:t>
            </w:r>
          </w:p>
        </w:tc>
        <w:tc>
          <w:tcPr>
            <w:tcW w:w="739" w:type="dxa"/>
            <w:tcBorders>
              <w:top w:val="nil"/>
              <w:left w:val="nil"/>
              <w:bottom w:val="nil"/>
              <w:right w:val="nil"/>
            </w:tcBorders>
            <w:shd w:val="clear" w:color="000000" w:fill="FFFFFF"/>
            <w:noWrap/>
            <w:vAlign w:val="bottom"/>
            <w:hideMark/>
          </w:tcPr>
          <w:p w14:paraId="0E1F81F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55</w:t>
            </w:r>
          </w:p>
        </w:tc>
        <w:tc>
          <w:tcPr>
            <w:tcW w:w="739" w:type="dxa"/>
            <w:tcBorders>
              <w:top w:val="nil"/>
              <w:left w:val="nil"/>
              <w:bottom w:val="nil"/>
              <w:right w:val="single" w:sz="4" w:space="0" w:color="auto"/>
            </w:tcBorders>
            <w:shd w:val="clear" w:color="000000" w:fill="FFFFFF"/>
            <w:noWrap/>
            <w:vAlign w:val="bottom"/>
            <w:hideMark/>
          </w:tcPr>
          <w:p w14:paraId="69CA93E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35.5</w:t>
            </w:r>
          </w:p>
        </w:tc>
        <w:tc>
          <w:tcPr>
            <w:tcW w:w="739" w:type="dxa"/>
            <w:tcBorders>
              <w:top w:val="nil"/>
              <w:left w:val="nil"/>
              <w:bottom w:val="nil"/>
              <w:right w:val="nil"/>
            </w:tcBorders>
            <w:shd w:val="clear" w:color="000000" w:fill="FFFFFF"/>
            <w:noWrap/>
            <w:vAlign w:val="bottom"/>
            <w:hideMark/>
          </w:tcPr>
          <w:p w14:paraId="1B9A2D8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61</w:t>
            </w:r>
          </w:p>
        </w:tc>
        <w:tc>
          <w:tcPr>
            <w:tcW w:w="739" w:type="dxa"/>
            <w:tcBorders>
              <w:top w:val="nil"/>
              <w:left w:val="nil"/>
              <w:bottom w:val="nil"/>
              <w:right w:val="single" w:sz="4" w:space="0" w:color="auto"/>
            </w:tcBorders>
            <w:shd w:val="clear" w:color="000000" w:fill="FFFFFF"/>
            <w:noWrap/>
            <w:vAlign w:val="bottom"/>
            <w:hideMark/>
          </w:tcPr>
          <w:p w14:paraId="04D1C85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24.8</w:t>
            </w:r>
          </w:p>
        </w:tc>
        <w:tc>
          <w:tcPr>
            <w:tcW w:w="739" w:type="dxa"/>
            <w:tcBorders>
              <w:top w:val="nil"/>
              <w:left w:val="nil"/>
              <w:bottom w:val="nil"/>
              <w:right w:val="nil"/>
            </w:tcBorders>
            <w:shd w:val="clear" w:color="000000" w:fill="FFFFFF"/>
            <w:noWrap/>
            <w:vAlign w:val="bottom"/>
            <w:hideMark/>
          </w:tcPr>
          <w:p w14:paraId="7EFECCA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673</w:t>
            </w:r>
          </w:p>
        </w:tc>
        <w:tc>
          <w:tcPr>
            <w:tcW w:w="740" w:type="dxa"/>
            <w:tcBorders>
              <w:top w:val="nil"/>
              <w:left w:val="nil"/>
              <w:bottom w:val="nil"/>
              <w:right w:val="nil"/>
            </w:tcBorders>
            <w:shd w:val="clear" w:color="000000" w:fill="FFFFFF"/>
            <w:noWrap/>
            <w:vAlign w:val="bottom"/>
            <w:hideMark/>
          </w:tcPr>
          <w:p w14:paraId="0FFEEF5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31.1</w:t>
            </w:r>
          </w:p>
        </w:tc>
      </w:tr>
      <w:tr w:rsidR="00D95C6E" w:rsidRPr="00D95C6E" w14:paraId="4595F9B7"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701C609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The risk I or my colleagues could be infected with COVID-19 at work</w:t>
            </w:r>
          </w:p>
        </w:tc>
        <w:tc>
          <w:tcPr>
            <w:tcW w:w="1984" w:type="dxa"/>
            <w:tcBorders>
              <w:top w:val="nil"/>
              <w:left w:val="nil"/>
              <w:bottom w:val="nil"/>
              <w:right w:val="nil"/>
            </w:tcBorders>
            <w:shd w:val="clear" w:color="000000" w:fill="D9D9D9"/>
            <w:noWrap/>
            <w:vAlign w:val="bottom"/>
            <w:hideMark/>
          </w:tcPr>
          <w:p w14:paraId="0BB21B4F"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4ACE5D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D9D9D9"/>
            <w:noWrap/>
            <w:vAlign w:val="bottom"/>
            <w:hideMark/>
          </w:tcPr>
          <w:p w14:paraId="69F21D0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p>
        </w:tc>
        <w:tc>
          <w:tcPr>
            <w:tcW w:w="739" w:type="dxa"/>
            <w:tcBorders>
              <w:top w:val="nil"/>
              <w:left w:val="nil"/>
              <w:bottom w:val="nil"/>
              <w:right w:val="nil"/>
            </w:tcBorders>
            <w:shd w:val="clear" w:color="000000" w:fill="D9D9D9"/>
            <w:noWrap/>
            <w:vAlign w:val="bottom"/>
            <w:hideMark/>
          </w:tcPr>
          <w:p w14:paraId="084F6F6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000000" w:fill="D9D9D9"/>
            <w:noWrap/>
            <w:vAlign w:val="bottom"/>
            <w:hideMark/>
          </w:tcPr>
          <w:p w14:paraId="6A728E0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10.3</w:t>
            </w:r>
          </w:p>
        </w:tc>
        <w:tc>
          <w:tcPr>
            <w:tcW w:w="739" w:type="dxa"/>
            <w:tcBorders>
              <w:top w:val="nil"/>
              <w:left w:val="nil"/>
              <w:bottom w:val="nil"/>
              <w:right w:val="nil"/>
            </w:tcBorders>
            <w:shd w:val="clear" w:color="000000" w:fill="D9D9D9"/>
            <w:noWrap/>
            <w:vAlign w:val="bottom"/>
            <w:hideMark/>
          </w:tcPr>
          <w:p w14:paraId="47C0605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w:t>
            </w:r>
          </w:p>
        </w:tc>
        <w:tc>
          <w:tcPr>
            <w:tcW w:w="739" w:type="dxa"/>
            <w:tcBorders>
              <w:top w:val="nil"/>
              <w:left w:val="nil"/>
              <w:bottom w:val="nil"/>
              <w:right w:val="single" w:sz="4" w:space="0" w:color="auto"/>
            </w:tcBorders>
            <w:shd w:val="clear" w:color="000000" w:fill="D9D9D9"/>
            <w:noWrap/>
            <w:vAlign w:val="bottom"/>
            <w:hideMark/>
          </w:tcPr>
          <w:p w14:paraId="3A3BC3D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w:t>
            </w:r>
          </w:p>
        </w:tc>
        <w:tc>
          <w:tcPr>
            <w:tcW w:w="740" w:type="dxa"/>
            <w:tcBorders>
              <w:top w:val="nil"/>
              <w:left w:val="nil"/>
              <w:bottom w:val="nil"/>
              <w:right w:val="nil"/>
            </w:tcBorders>
            <w:shd w:val="clear" w:color="000000" w:fill="D9D9D9"/>
            <w:noWrap/>
            <w:vAlign w:val="bottom"/>
            <w:hideMark/>
          </w:tcPr>
          <w:p w14:paraId="21D5D73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229</w:t>
            </w:r>
          </w:p>
        </w:tc>
        <w:tc>
          <w:tcPr>
            <w:tcW w:w="739" w:type="dxa"/>
            <w:tcBorders>
              <w:top w:val="nil"/>
              <w:left w:val="nil"/>
              <w:bottom w:val="nil"/>
              <w:right w:val="single" w:sz="4" w:space="0" w:color="auto"/>
            </w:tcBorders>
            <w:shd w:val="clear" w:color="000000" w:fill="D9D9D9"/>
            <w:noWrap/>
            <w:vAlign w:val="bottom"/>
            <w:hideMark/>
          </w:tcPr>
          <w:p w14:paraId="23AE42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18.2</w:t>
            </w:r>
          </w:p>
        </w:tc>
        <w:tc>
          <w:tcPr>
            <w:tcW w:w="739" w:type="dxa"/>
            <w:tcBorders>
              <w:top w:val="nil"/>
              <w:left w:val="nil"/>
              <w:bottom w:val="nil"/>
              <w:right w:val="nil"/>
            </w:tcBorders>
            <w:shd w:val="clear" w:color="000000" w:fill="D9D9D9"/>
            <w:noWrap/>
            <w:vAlign w:val="bottom"/>
            <w:hideMark/>
          </w:tcPr>
          <w:p w14:paraId="6F33793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c>
          <w:tcPr>
            <w:tcW w:w="739" w:type="dxa"/>
            <w:tcBorders>
              <w:top w:val="nil"/>
              <w:left w:val="nil"/>
              <w:bottom w:val="nil"/>
              <w:right w:val="single" w:sz="4" w:space="0" w:color="auto"/>
            </w:tcBorders>
            <w:shd w:val="clear" w:color="000000" w:fill="D9D9D9"/>
            <w:noWrap/>
            <w:vAlign w:val="bottom"/>
            <w:hideMark/>
          </w:tcPr>
          <w:p w14:paraId="24BD1D2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27.1</w:t>
            </w:r>
          </w:p>
        </w:tc>
        <w:tc>
          <w:tcPr>
            <w:tcW w:w="739" w:type="dxa"/>
            <w:tcBorders>
              <w:top w:val="nil"/>
              <w:left w:val="nil"/>
              <w:bottom w:val="nil"/>
              <w:right w:val="nil"/>
            </w:tcBorders>
            <w:shd w:val="clear" w:color="000000" w:fill="D9D9D9"/>
            <w:noWrap/>
            <w:vAlign w:val="bottom"/>
            <w:hideMark/>
          </w:tcPr>
          <w:p w14:paraId="061323A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60</w:t>
            </w:r>
          </w:p>
        </w:tc>
        <w:tc>
          <w:tcPr>
            <w:tcW w:w="739" w:type="dxa"/>
            <w:tcBorders>
              <w:top w:val="nil"/>
              <w:left w:val="nil"/>
              <w:bottom w:val="nil"/>
              <w:right w:val="single" w:sz="4" w:space="0" w:color="auto"/>
            </w:tcBorders>
            <w:shd w:val="clear" w:color="000000" w:fill="D9D9D9"/>
            <w:noWrap/>
            <w:vAlign w:val="bottom"/>
            <w:hideMark/>
          </w:tcPr>
          <w:p w14:paraId="274C6F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24.4</w:t>
            </w:r>
          </w:p>
        </w:tc>
        <w:tc>
          <w:tcPr>
            <w:tcW w:w="739" w:type="dxa"/>
            <w:tcBorders>
              <w:top w:val="nil"/>
              <w:left w:val="nil"/>
              <w:bottom w:val="nil"/>
              <w:right w:val="nil"/>
            </w:tcBorders>
            <w:shd w:val="clear" w:color="000000" w:fill="D9D9D9"/>
            <w:noWrap/>
            <w:vAlign w:val="bottom"/>
            <w:hideMark/>
          </w:tcPr>
          <w:p w14:paraId="3A5F53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309</w:t>
            </w:r>
          </w:p>
        </w:tc>
        <w:tc>
          <w:tcPr>
            <w:tcW w:w="740" w:type="dxa"/>
            <w:tcBorders>
              <w:top w:val="nil"/>
              <w:left w:val="nil"/>
              <w:bottom w:val="nil"/>
              <w:right w:val="nil"/>
            </w:tcBorders>
            <w:shd w:val="clear" w:color="000000" w:fill="D9D9D9"/>
            <w:noWrap/>
            <w:vAlign w:val="bottom"/>
            <w:hideMark/>
          </w:tcPr>
          <w:p w14:paraId="7601FE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14.3</w:t>
            </w:r>
          </w:p>
        </w:tc>
      </w:tr>
      <w:tr w:rsidR="00D95C6E" w:rsidRPr="00D95C6E" w14:paraId="331FCA73" w14:textId="77777777" w:rsidTr="00F36801">
        <w:trPr>
          <w:trHeight w:val="255"/>
        </w:trPr>
        <w:tc>
          <w:tcPr>
            <w:tcW w:w="3119" w:type="dxa"/>
            <w:vMerge/>
            <w:tcBorders>
              <w:top w:val="nil"/>
              <w:left w:val="nil"/>
              <w:bottom w:val="nil"/>
              <w:right w:val="nil"/>
            </w:tcBorders>
            <w:vAlign w:val="center"/>
            <w:hideMark/>
          </w:tcPr>
          <w:p w14:paraId="2599BAB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59D0B80"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44CEDB2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70</w:t>
            </w:r>
          </w:p>
        </w:tc>
        <w:tc>
          <w:tcPr>
            <w:tcW w:w="739" w:type="dxa"/>
            <w:tcBorders>
              <w:top w:val="nil"/>
              <w:left w:val="nil"/>
              <w:bottom w:val="nil"/>
              <w:right w:val="single" w:sz="4" w:space="0" w:color="auto"/>
            </w:tcBorders>
            <w:shd w:val="clear" w:color="000000" w:fill="D9D9D9"/>
            <w:noWrap/>
            <w:vAlign w:val="bottom"/>
            <w:hideMark/>
          </w:tcPr>
          <w:p w14:paraId="4EB972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10.9</w:t>
            </w:r>
          </w:p>
        </w:tc>
        <w:tc>
          <w:tcPr>
            <w:tcW w:w="739" w:type="dxa"/>
            <w:tcBorders>
              <w:top w:val="nil"/>
              <w:left w:val="nil"/>
              <w:bottom w:val="nil"/>
              <w:right w:val="nil"/>
            </w:tcBorders>
            <w:shd w:val="clear" w:color="000000" w:fill="D9D9D9"/>
            <w:noWrap/>
            <w:vAlign w:val="bottom"/>
            <w:hideMark/>
          </w:tcPr>
          <w:p w14:paraId="3B6D7FB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w:t>
            </w:r>
          </w:p>
        </w:tc>
        <w:tc>
          <w:tcPr>
            <w:tcW w:w="739" w:type="dxa"/>
            <w:tcBorders>
              <w:top w:val="nil"/>
              <w:left w:val="nil"/>
              <w:bottom w:val="nil"/>
              <w:right w:val="single" w:sz="4" w:space="0" w:color="auto"/>
            </w:tcBorders>
            <w:shd w:val="clear" w:color="000000" w:fill="D9D9D9"/>
            <w:noWrap/>
            <w:vAlign w:val="bottom"/>
            <w:hideMark/>
          </w:tcPr>
          <w:p w14:paraId="72C880A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18.0</w:t>
            </w:r>
          </w:p>
        </w:tc>
        <w:tc>
          <w:tcPr>
            <w:tcW w:w="739" w:type="dxa"/>
            <w:tcBorders>
              <w:top w:val="nil"/>
              <w:left w:val="nil"/>
              <w:bottom w:val="nil"/>
              <w:right w:val="nil"/>
            </w:tcBorders>
            <w:shd w:val="clear" w:color="000000" w:fill="D9D9D9"/>
            <w:noWrap/>
            <w:vAlign w:val="bottom"/>
            <w:hideMark/>
          </w:tcPr>
          <w:p w14:paraId="10FCF20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47</w:t>
            </w:r>
          </w:p>
        </w:tc>
        <w:tc>
          <w:tcPr>
            <w:tcW w:w="739" w:type="dxa"/>
            <w:tcBorders>
              <w:top w:val="nil"/>
              <w:left w:val="nil"/>
              <w:bottom w:val="nil"/>
              <w:right w:val="single" w:sz="4" w:space="0" w:color="auto"/>
            </w:tcBorders>
            <w:shd w:val="clear" w:color="000000" w:fill="D9D9D9"/>
            <w:noWrap/>
            <w:vAlign w:val="bottom"/>
            <w:hideMark/>
          </w:tcPr>
          <w:p w14:paraId="52DD71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40" w:type="dxa"/>
            <w:tcBorders>
              <w:top w:val="nil"/>
              <w:left w:val="nil"/>
              <w:bottom w:val="nil"/>
              <w:right w:val="nil"/>
            </w:tcBorders>
            <w:shd w:val="clear" w:color="000000" w:fill="D9D9D9"/>
            <w:noWrap/>
            <w:vAlign w:val="bottom"/>
            <w:hideMark/>
          </w:tcPr>
          <w:p w14:paraId="1464747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324</w:t>
            </w:r>
          </w:p>
        </w:tc>
        <w:tc>
          <w:tcPr>
            <w:tcW w:w="739" w:type="dxa"/>
            <w:tcBorders>
              <w:top w:val="nil"/>
              <w:left w:val="nil"/>
              <w:bottom w:val="nil"/>
              <w:right w:val="single" w:sz="4" w:space="0" w:color="auto"/>
            </w:tcBorders>
            <w:shd w:val="clear" w:color="000000" w:fill="D9D9D9"/>
            <w:noWrap/>
            <w:vAlign w:val="bottom"/>
            <w:hideMark/>
          </w:tcPr>
          <w:p w14:paraId="6CD581C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25.7</w:t>
            </w:r>
          </w:p>
        </w:tc>
        <w:tc>
          <w:tcPr>
            <w:tcW w:w="739" w:type="dxa"/>
            <w:tcBorders>
              <w:top w:val="nil"/>
              <w:left w:val="nil"/>
              <w:bottom w:val="nil"/>
              <w:right w:val="nil"/>
            </w:tcBorders>
            <w:shd w:val="clear" w:color="000000" w:fill="D9D9D9"/>
            <w:noWrap/>
            <w:vAlign w:val="bottom"/>
            <w:hideMark/>
          </w:tcPr>
          <w:p w14:paraId="55E17D9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w:t>
            </w:r>
          </w:p>
        </w:tc>
        <w:tc>
          <w:tcPr>
            <w:tcW w:w="739" w:type="dxa"/>
            <w:tcBorders>
              <w:top w:val="nil"/>
              <w:left w:val="nil"/>
              <w:bottom w:val="nil"/>
              <w:right w:val="single" w:sz="4" w:space="0" w:color="auto"/>
            </w:tcBorders>
            <w:shd w:val="clear" w:color="000000" w:fill="D9D9D9"/>
            <w:noWrap/>
            <w:vAlign w:val="bottom"/>
            <w:hideMark/>
          </w:tcPr>
          <w:p w14:paraId="469D292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21.3</w:t>
            </w:r>
          </w:p>
        </w:tc>
        <w:tc>
          <w:tcPr>
            <w:tcW w:w="739" w:type="dxa"/>
            <w:tcBorders>
              <w:top w:val="nil"/>
              <w:left w:val="nil"/>
              <w:bottom w:val="nil"/>
              <w:right w:val="nil"/>
            </w:tcBorders>
            <w:shd w:val="clear" w:color="000000" w:fill="D9D9D9"/>
            <w:noWrap/>
            <w:vAlign w:val="bottom"/>
            <w:hideMark/>
          </w:tcPr>
          <w:p w14:paraId="1641C38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w:t>
            </w:r>
          </w:p>
        </w:tc>
        <w:tc>
          <w:tcPr>
            <w:tcW w:w="739" w:type="dxa"/>
            <w:tcBorders>
              <w:top w:val="nil"/>
              <w:left w:val="nil"/>
              <w:bottom w:val="nil"/>
              <w:right w:val="single" w:sz="4" w:space="0" w:color="auto"/>
            </w:tcBorders>
            <w:shd w:val="clear" w:color="000000" w:fill="D9D9D9"/>
            <w:noWrap/>
            <w:vAlign w:val="bottom"/>
            <w:hideMark/>
          </w:tcPr>
          <w:p w14:paraId="73F792A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24.0</w:t>
            </w:r>
          </w:p>
        </w:tc>
        <w:tc>
          <w:tcPr>
            <w:tcW w:w="739" w:type="dxa"/>
            <w:tcBorders>
              <w:top w:val="nil"/>
              <w:left w:val="nil"/>
              <w:bottom w:val="nil"/>
              <w:right w:val="nil"/>
            </w:tcBorders>
            <w:shd w:val="clear" w:color="000000" w:fill="D9D9D9"/>
            <w:noWrap/>
            <w:vAlign w:val="bottom"/>
            <w:hideMark/>
          </w:tcPr>
          <w:p w14:paraId="7BC2AEE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446</w:t>
            </w:r>
          </w:p>
        </w:tc>
        <w:tc>
          <w:tcPr>
            <w:tcW w:w="740" w:type="dxa"/>
            <w:tcBorders>
              <w:top w:val="nil"/>
              <w:left w:val="nil"/>
              <w:bottom w:val="nil"/>
              <w:right w:val="nil"/>
            </w:tcBorders>
            <w:shd w:val="clear" w:color="000000" w:fill="D9D9D9"/>
            <w:noWrap/>
            <w:vAlign w:val="bottom"/>
            <w:hideMark/>
          </w:tcPr>
          <w:p w14:paraId="76BC5BE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20.6</w:t>
            </w:r>
          </w:p>
        </w:tc>
      </w:tr>
      <w:tr w:rsidR="00D95C6E" w:rsidRPr="00D95C6E" w14:paraId="41F612A7" w14:textId="77777777" w:rsidTr="00F36801">
        <w:trPr>
          <w:trHeight w:val="255"/>
        </w:trPr>
        <w:tc>
          <w:tcPr>
            <w:tcW w:w="3119" w:type="dxa"/>
            <w:vMerge/>
            <w:tcBorders>
              <w:top w:val="nil"/>
              <w:left w:val="nil"/>
              <w:bottom w:val="nil"/>
              <w:right w:val="nil"/>
            </w:tcBorders>
            <w:vAlign w:val="center"/>
            <w:hideMark/>
          </w:tcPr>
          <w:p w14:paraId="65A6638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3B455CB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6F03433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168</w:t>
            </w:r>
          </w:p>
        </w:tc>
        <w:tc>
          <w:tcPr>
            <w:tcW w:w="739" w:type="dxa"/>
            <w:tcBorders>
              <w:top w:val="nil"/>
              <w:left w:val="nil"/>
              <w:bottom w:val="nil"/>
              <w:right w:val="single" w:sz="4" w:space="0" w:color="auto"/>
            </w:tcBorders>
            <w:shd w:val="clear" w:color="000000" w:fill="D9D9D9"/>
            <w:noWrap/>
            <w:vAlign w:val="bottom"/>
            <w:hideMark/>
          </w:tcPr>
          <w:p w14:paraId="6B370B5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26.2</w:t>
            </w:r>
          </w:p>
        </w:tc>
        <w:tc>
          <w:tcPr>
            <w:tcW w:w="739" w:type="dxa"/>
            <w:tcBorders>
              <w:top w:val="nil"/>
              <w:left w:val="nil"/>
              <w:bottom w:val="nil"/>
              <w:right w:val="nil"/>
            </w:tcBorders>
            <w:shd w:val="clear" w:color="000000" w:fill="D9D9D9"/>
            <w:noWrap/>
            <w:vAlign w:val="bottom"/>
            <w:hideMark/>
          </w:tcPr>
          <w:p w14:paraId="39BB11C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D9D9D9"/>
            <w:noWrap/>
            <w:vAlign w:val="bottom"/>
            <w:hideMark/>
          </w:tcPr>
          <w:p w14:paraId="58A6AF6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23.1</w:t>
            </w:r>
          </w:p>
        </w:tc>
        <w:tc>
          <w:tcPr>
            <w:tcW w:w="739" w:type="dxa"/>
            <w:tcBorders>
              <w:top w:val="nil"/>
              <w:left w:val="nil"/>
              <w:bottom w:val="nil"/>
              <w:right w:val="nil"/>
            </w:tcBorders>
            <w:shd w:val="clear" w:color="000000" w:fill="D9D9D9"/>
            <w:noWrap/>
            <w:vAlign w:val="bottom"/>
            <w:hideMark/>
          </w:tcPr>
          <w:p w14:paraId="0DA4CD2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92</w:t>
            </w:r>
          </w:p>
        </w:tc>
        <w:tc>
          <w:tcPr>
            <w:tcW w:w="739" w:type="dxa"/>
            <w:tcBorders>
              <w:top w:val="nil"/>
              <w:left w:val="nil"/>
              <w:bottom w:val="nil"/>
              <w:right w:val="single" w:sz="4" w:space="0" w:color="auto"/>
            </w:tcBorders>
            <w:shd w:val="clear" w:color="000000" w:fill="D9D9D9"/>
            <w:noWrap/>
            <w:vAlign w:val="bottom"/>
            <w:hideMark/>
          </w:tcPr>
          <w:p w14:paraId="065F21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29.9</w:t>
            </w:r>
          </w:p>
        </w:tc>
        <w:tc>
          <w:tcPr>
            <w:tcW w:w="740" w:type="dxa"/>
            <w:tcBorders>
              <w:top w:val="nil"/>
              <w:left w:val="nil"/>
              <w:bottom w:val="nil"/>
              <w:right w:val="nil"/>
            </w:tcBorders>
            <w:shd w:val="clear" w:color="000000" w:fill="D9D9D9"/>
            <w:noWrap/>
            <w:vAlign w:val="bottom"/>
            <w:hideMark/>
          </w:tcPr>
          <w:p w14:paraId="0AA30D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325</w:t>
            </w:r>
          </w:p>
        </w:tc>
        <w:tc>
          <w:tcPr>
            <w:tcW w:w="739" w:type="dxa"/>
            <w:tcBorders>
              <w:top w:val="nil"/>
              <w:left w:val="nil"/>
              <w:bottom w:val="nil"/>
              <w:right w:val="single" w:sz="4" w:space="0" w:color="auto"/>
            </w:tcBorders>
            <w:shd w:val="clear" w:color="000000" w:fill="D9D9D9"/>
            <w:noWrap/>
            <w:vAlign w:val="bottom"/>
            <w:hideMark/>
          </w:tcPr>
          <w:p w14:paraId="2C3D54C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25.8</w:t>
            </w:r>
          </w:p>
        </w:tc>
        <w:tc>
          <w:tcPr>
            <w:tcW w:w="739" w:type="dxa"/>
            <w:tcBorders>
              <w:top w:val="nil"/>
              <w:left w:val="nil"/>
              <w:bottom w:val="nil"/>
              <w:right w:val="nil"/>
            </w:tcBorders>
            <w:shd w:val="clear" w:color="000000" w:fill="D9D9D9"/>
            <w:noWrap/>
            <w:vAlign w:val="bottom"/>
            <w:hideMark/>
          </w:tcPr>
          <w:p w14:paraId="47EA69E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bottom w:val="nil"/>
              <w:right w:val="single" w:sz="4" w:space="0" w:color="auto"/>
            </w:tcBorders>
            <w:shd w:val="clear" w:color="000000" w:fill="D9D9D9"/>
            <w:noWrap/>
            <w:vAlign w:val="bottom"/>
            <w:hideMark/>
          </w:tcPr>
          <w:p w14:paraId="06ED965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19.4</w:t>
            </w:r>
          </w:p>
        </w:tc>
        <w:tc>
          <w:tcPr>
            <w:tcW w:w="739" w:type="dxa"/>
            <w:tcBorders>
              <w:top w:val="nil"/>
              <w:left w:val="nil"/>
              <w:bottom w:val="nil"/>
              <w:right w:val="nil"/>
            </w:tcBorders>
            <w:shd w:val="clear" w:color="000000" w:fill="D9D9D9"/>
            <w:noWrap/>
            <w:vAlign w:val="bottom"/>
            <w:hideMark/>
          </w:tcPr>
          <w:p w14:paraId="63AC5B4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54</w:t>
            </w:r>
          </w:p>
        </w:tc>
        <w:tc>
          <w:tcPr>
            <w:tcW w:w="739" w:type="dxa"/>
            <w:tcBorders>
              <w:top w:val="nil"/>
              <w:left w:val="nil"/>
              <w:bottom w:val="nil"/>
              <w:right w:val="single" w:sz="4" w:space="0" w:color="auto"/>
            </w:tcBorders>
            <w:shd w:val="clear" w:color="000000" w:fill="D9D9D9"/>
            <w:noWrap/>
            <w:vAlign w:val="bottom"/>
            <w:hideMark/>
          </w:tcPr>
          <w:p w14:paraId="6636489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22.0</w:t>
            </w:r>
          </w:p>
        </w:tc>
        <w:tc>
          <w:tcPr>
            <w:tcW w:w="739" w:type="dxa"/>
            <w:tcBorders>
              <w:top w:val="nil"/>
              <w:left w:val="nil"/>
              <w:bottom w:val="nil"/>
              <w:right w:val="nil"/>
            </w:tcBorders>
            <w:shd w:val="clear" w:color="000000" w:fill="D9D9D9"/>
            <w:noWrap/>
            <w:vAlign w:val="bottom"/>
            <w:hideMark/>
          </w:tcPr>
          <w:p w14:paraId="4B8BE9F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540</w:t>
            </w:r>
          </w:p>
        </w:tc>
        <w:tc>
          <w:tcPr>
            <w:tcW w:w="740" w:type="dxa"/>
            <w:tcBorders>
              <w:top w:val="nil"/>
              <w:left w:val="nil"/>
              <w:bottom w:val="nil"/>
              <w:right w:val="nil"/>
            </w:tcBorders>
            <w:shd w:val="clear" w:color="000000" w:fill="D9D9D9"/>
            <w:noWrap/>
            <w:vAlign w:val="bottom"/>
            <w:hideMark/>
          </w:tcPr>
          <w:p w14:paraId="519AFD5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24.9</w:t>
            </w:r>
          </w:p>
        </w:tc>
      </w:tr>
      <w:tr w:rsidR="00D95C6E" w:rsidRPr="00D95C6E" w14:paraId="0CF29A55" w14:textId="77777777" w:rsidTr="00F36801">
        <w:trPr>
          <w:trHeight w:val="255"/>
        </w:trPr>
        <w:tc>
          <w:tcPr>
            <w:tcW w:w="3119" w:type="dxa"/>
            <w:vMerge/>
            <w:tcBorders>
              <w:top w:val="nil"/>
              <w:left w:val="nil"/>
              <w:bottom w:val="nil"/>
              <w:right w:val="nil"/>
            </w:tcBorders>
            <w:vAlign w:val="center"/>
            <w:hideMark/>
          </w:tcPr>
          <w:p w14:paraId="183669E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7A89CFE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13FAD7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156</w:t>
            </w:r>
          </w:p>
        </w:tc>
        <w:tc>
          <w:tcPr>
            <w:tcW w:w="739" w:type="dxa"/>
            <w:tcBorders>
              <w:top w:val="nil"/>
              <w:left w:val="nil"/>
              <w:bottom w:val="nil"/>
              <w:right w:val="single" w:sz="4" w:space="0" w:color="auto"/>
            </w:tcBorders>
            <w:shd w:val="clear" w:color="000000" w:fill="D9D9D9"/>
            <w:noWrap/>
            <w:vAlign w:val="bottom"/>
            <w:hideMark/>
          </w:tcPr>
          <w:p w14:paraId="19365E9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24.3</w:t>
            </w:r>
          </w:p>
        </w:tc>
        <w:tc>
          <w:tcPr>
            <w:tcW w:w="739" w:type="dxa"/>
            <w:tcBorders>
              <w:top w:val="nil"/>
              <w:left w:val="nil"/>
              <w:bottom w:val="nil"/>
              <w:right w:val="nil"/>
            </w:tcBorders>
            <w:shd w:val="clear" w:color="000000" w:fill="D9D9D9"/>
            <w:noWrap/>
            <w:vAlign w:val="bottom"/>
            <w:hideMark/>
          </w:tcPr>
          <w:p w14:paraId="55D7B5C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w:t>
            </w:r>
          </w:p>
        </w:tc>
        <w:tc>
          <w:tcPr>
            <w:tcW w:w="739" w:type="dxa"/>
            <w:tcBorders>
              <w:top w:val="nil"/>
              <w:left w:val="nil"/>
              <w:bottom w:val="nil"/>
              <w:right w:val="single" w:sz="4" w:space="0" w:color="auto"/>
            </w:tcBorders>
            <w:shd w:val="clear" w:color="000000" w:fill="D9D9D9"/>
            <w:noWrap/>
            <w:vAlign w:val="bottom"/>
            <w:hideMark/>
          </w:tcPr>
          <w:p w14:paraId="4F6459F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25.6</w:t>
            </w:r>
          </w:p>
        </w:tc>
        <w:tc>
          <w:tcPr>
            <w:tcW w:w="739" w:type="dxa"/>
            <w:tcBorders>
              <w:top w:val="nil"/>
              <w:left w:val="nil"/>
              <w:bottom w:val="nil"/>
              <w:right w:val="nil"/>
            </w:tcBorders>
            <w:shd w:val="clear" w:color="000000" w:fill="D9D9D9"/>
            <w:noWrap/>
            <w:vAlign w:val="bottom"/>
            <w:hideMark/>
          </w:tcPr>
          <w:p w14:paraId="57DD5DE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85</w:t>
            </w:r>
          </w:p>
        </w:tc>
        <w:tc>
          <w:tcPr>
            <w:tcW w:w="739" w:type="dxa"/>
            <w:tcBorders>
              <w:top w:val="nil"/>
              <w:left w:val="nil"/>
              <w:bottom w:val="nil"/>
              <w:right w:val="single" w:sz="4" w:space="0" w:color="auto"/>
            </w:tcBorders>
            <w:shd w:val="clear" w:color="000000" w:fill="D9D9D9"/>
            <w:noWrap/>
            <w:vAlign w:val="bottom"/>
            <w:hideMark/>
          </w:tcPr>
          <w:p w14:paraId="626878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27.6</w:t>
            </w:r>
          </w:p>
        </w:tc>
        <w:tc>
          <w:tcPr>
            <w:tcW w:w="740" w:type="dxa"/>
            <w:tcBorders>
              <w:top w:val="nil"/>
              <w:left w:val="nil"/>
              <w:bottom w:val="nil"/>
              <w:right w:val="nil"/>
            </w:tcBorders>
            <w:shd w:val="clear" w:color="000000" w:fill="D9D9D9"/>
            <w:noWrap/>
            <w:vAlign w:val="bottom"/>
            <w:hideMark/>
          </w:tcPr>
          <w:p w14:paraId="5CD284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223</w:t>
            </w:r>
          </w:p>
        </w:tc>
        <w:tc>
          <w:tcPr>
            <w:tcW w:w="739" w:type="dxa"/>
            <w:tcBorders>
              <w:top w:val="nil"/>
              <w:left w:val="nil"/>
              <w:bottom w:val="nil"/>
              <w:right w:val="single" w:sz="4" w:space="0" w:color="auto"/>
            </w:tcBorders>
            <w:shd w:val="clear" w:color="000000" w:fill="D9D9D9"/>
            <w:noWrap/>
            <w:vAlign w:val="bottom"/>
            <w:hideMark/>
          </w:tcPr>
          <w:p w14:paraId="1339E28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17.7</w:t>
            </w:r>
          </w:p>
        </w:tc>
        <w:tc>
          <w:tcPr>
            <w:tcW w:w="739" w:type="dxa"/>
            <w:tcBorders>
              <w:top w:val="nil"/>
              <w:left w:val="nil"/>
              <w:bottom w:val="nil"/>
              <w:right w:val="nil"/>
            </w:tcBorders>
            <w:shd w:val="clear" w:color="000000" w:fill="D9D9D9"/>
            <w:noWrap/>
            <w:vAlign w:val="bottom"/>
            <w:hideMark/>
          </w:tcPr>
          <w:p w14:paraId="2EB345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bottom w:val="nil"/>
              <w:right w:val="single" w:sz="4" w:space="0" w:color="auto"/>
            </w:tcBorders>
            <w:shd w:val="clear" w:color="000000" w:fill="D9D9D9"/>
            <w:noWrap/>
            <w:vAlign w:val="bottom"/>
            <w:hideMark/>
          </w:tcPr>
          <w:p w14:paraId="2E6C196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16.8</w:t>
            </w:r>
          </w:p>
        </w:tc>
        <w:tc>
          <w:tcPr>
            <w:tcW w:w="739" w:type="dxa"/>
            <w:tcBorders>
              <w:top w:val="nil"/>
              <w:left w:val="nil"/>
              <w:bottom w:val="nil"/>
              <w:right w:val="nil"/>
            </w:tcBorders>
            <w:shd w:val="clear" w:color="000000" w:fill="D9D9D9"/>
            <w:noWrap/>
            <w:vAlign w:val="bottom"/>
            <w:hideMark/>
          </w:tcPr>
          <w:p w14:paraId="041741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bottom w:val="nil"/>
              <w:right w:val="single" w:sz="4" w:space="0" w:color="auto"/>
            </w:tcBorders>
            <w:shd w:val="clear" w:color="000000" w:fill="D9D9D9"/>
            <w:noWrap/>
            <w:vAlign w:val="bottom"/>
            <w:hideMark/>
          </w:tcPr>
          <w:p w14:paraId="0B3AED2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12.2</w:t>
            </w:r>
          </w:p>
        </w:tc>
        <w:tc>
          <w:tcPr>
            <w:tcW w:w="739" w:type="dxa"/>
            <w:tcBorders>
              <w:top w:val="nil"/>
              <w:left w:val="nil"/>
              <w:bottom w:val="nil"/>
              <w:right w:val="nil"/>
            </w:tcBorders>
            <w:shd w:val="clear" w:color="000000" w:fill="D9D9D9"/>
            <w:noWrap/>
            <w:vAlign w:val="bottom"/>
            <w:hideMark/>
          </w:tcPr>
          <w:p w14:paraId="6EA9DC9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416</w:t>
            </w:r>
          </w:p>
        </w:tc>
        <w:tc>
          <w:tcPr>
            <w:tcW w:w="740" w:type="dxa"/>
            <w:tcBorders>
              <w:top w:val="nil"/>
              <w:left w:val="nil"/>
              <w:bottom w:val="nil"/>
              <w:right w:val="nil"/>
            </w:tcBorders>
            <w:shd w:val="clear" w:color="000000" w:fill="D9D9D9"/>
            <w:noWrap/>
            <w:vAlign w:val="bottom"/>
            <w:hideMark/>
          </w:tcPr>
          <w:p w14:paraId="057FA53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19.2</w:t>
            </w:r>
          </w:p>
        </w:tc>
      </w:tr>
      <w:tr w:rsidR="00D95C6E" w:rsidRPr="00D95C6E" w14:paraId="4B15C1B0" w14:textId="77777777" w:rsidTr="00F36801">
        <w:trPr>
          <w:trHeight w:val="255"/>
        </w:trPr>
        <w:tc>
          <w:tcPr>
            <w:tcW w:w="3119" w:type="dxa"/>
            <w:vMerge/>
            <w:tcBorders>
              <w:top w:val="nil"/>
              <w:left w:val="nil"/>
              <w:bottom w:val="nil"/>
              <w:right w:val="nil"/>
            </w:tcBorders>
            <w:vAlign w:val="center"/>
            <w:hideMark/>
          </w:tcPr>
          <w:p w14:paraId="521776CF"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6935CB6C"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4FC9E17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231</w:t>
            </w:r>
          </w:p>
        </w:tc>
        <w:tc>
          <w:tcPr>
            <w:tcW w:w="739" w:type="dxa"/>
            <w:tcBorders>
              <w:top w:val="nil"/>
              <w:left w:val="nil"/>
              <w:bottom w:val="nil"/>
              <w:right w:val="single" w:sz="4" w:space="0" w:color="auto"/>
            </w:tcBorders>
            <w:shd w:val="clear" w:color="000000" w:fill="D9D9D9"/>
            <w:noWrap/>
            <w:vAlign w:val="bottom"/>
            <w:hideMark/>
          </w:tcPr>
          <w:p w14:paraId="0EDBC6B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36.0</w:t>
            </w:r>
          </w:p>
        </w:tc>
        <w:tc>
          <w:tcPr>
            <w:tcW w:w="739" w:type="dxa"/>
            <w:tcBorders>
              <w:top w:val="nil"/>
              <w:left w:val="nil"/>
              <w:bottom w:val="nil"/>
              <w:right w:val="nil"/>
            </w:tcBorders>
            <w:shd w:val="clear" w:color="000000" w:fill="D9D9D9"/>
            <w:noWrap/>
            <w:vAlign w:val="bottom"/>
            <w:hideMark/>
          </w:tcPr>
          <w:p w14:paraId="2063E3B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D9D9D9"/>
            <w:noWrap/>
            <w:vAlign w:val="bottom"/>
            <w:hideMark/>
          </w:tcPr>
          <w:p w14:paraId="332430B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23.1</w:t>
            </w:r>
          </w:p>
        </w:tc>
        <w:tc>
          <w:tcPr>
            <w:tcW w:w="739" w:type="dxa"/>
            <w:tcBorders>
              <w:top w:val="nil"/>
              <w:left w:val="nil"/>
              <w:bottom w:val="nil"/>
              <w:right w:val="nil"/>
            </w:tcBorders>
            <w:shd w:val="clear" w:color="000000" w:fill="D9D9D9"/>
            <w:noWrap/>
            <w:vAlign w:val="bottom"/>
            <w:hideMark/>
          </w:tcPr>
          <w:p w14:paraId="0E6D7D4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70</w:t>
            </w:r>
          </w:p>
        </w:tc>
        <w:tc>
          <w:tcPr>
            <w:tcW w:w="739" w:type="dxa"/>
            <w:tcBorders>
              <w:top w:val="nil"/>
              <w:left w:val="nil"/>
              <w:bottom w:val="nil"/>
              <w:right w:val="single" w:sz="4" w:space="0" w:color="auto"/>
            </w:tcBorders>
            <w:shd w:val="clear" w:color="000000" w:fill="D9D9D9"/>
            <w:noWrap/>
            <w:vAlign w:val="bottom"/>
            <w:hideMark/>
          </w:tcPr>
          <w:p w14:paraId="196CBBE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22.7</w:t>
            </w:r>
          </w:p>
        </w:tc>
        <w:tc>
          <w:tcPr>
            <w:tcW w:w="740" w:type="dxa"/>
            <w:tcBorders>
              <w:top w:val="nil"/>
              <w:left w:val="nil"/>
              <w:bottom w:val="nil"/>
              <w:right w:val="nil"/>
            </w:tcBorders>
            <w:shd w:val="clear" w:color="000000" w:fill="D9D9D9"/>
            <w:noWrap/>
            <w:vAlign w:val="bottom"/>
            <w:hideMark/>
          </w:tcPr>
          <w:p w14:paraId="7B70767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160</w:t>
            </w:r>
          </w:p>
        </w:tc>
        <w:tc>
          <w:tcPr>
            <w:tcW w:w="739" w:type="dxa"/>
            <w:tcBorders>
              <w:top w:val="nil"/>
              <w:left w:val="nil"/>
              <w:bottom w:val="nil"/>
              <w:right w:val="single" w:sz="4" w:space="0" w:color="auto"/>
            </w:tcBorders>
            <w:shd w:val="clear" w:color="000000" w:fill="D9D9D9"/>
            <w:noWrap/>
            <w:vAlign w:val="bottom"/>
            <w:hideMark/>
          </w:tcPr>
          <w:p w14:paraId="247D70E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12.7</w:t>
            </w:r>
          </w:p>
        </w:tc>
        <w:tc>
          <w:tcPr>
            <w:tcW w:w="739" w:type="dxa"/>
            <w:tcBorders>
              <w:top w:val="nil"/>
              <w:left w:val="nil"/>
              <w:bottom w:val="nil"/>
              <w:right w:val="nil"/>
            </w:tcBorders>
            <w:shd w:val="clear" w:color="000000" w:fill="D9D9D9"/>
            <w:noWrap/>
            <w:vAlign w:val="bottom"/>
            <w:hideMark/>
          </w:tcPr>
          <w:p w14:paraId="7B60EDE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w:t>
            </w:r>
          </w:p>
        </w:tc>
        <w:tc>
          <w:tcPr>
            <w:tcW w:w="739" w:type="dxa"/>
            <w:tcBorders>
              <w:top w:val="nil"/>
              <w:left w:val="nil"/>
              <w:bottom w:val="nil"/>
              <w:right w:val="single" w:sz="4" w:space="0" w:color="auto"/>
            </w:tcBorders>
            <w:shd w:val="clear" w:color="000000" w:fill="D9D9D9"/>
            <w:noWrap/>
            <w:vAlign w:val="bottom"/>
            <w:hideMark/>
          </w:tcPr>
          <w:p w14:paraId="5093F2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15.5</w:t>
            </w:r>
          </w:p>
        </w:tc>
        <w:tc>
          <w:tcPr>
            <w:tcW w:w="739" w:type="dxa"/>
            <w:tcBorders>
              <w:top w:val="nil"/>
              <w:left w:val="nil"/>
              <w:bottom w:val="nil"/>
              <w:right w:val="nil"/>
            </w:tcBorders>
            <w:shd w:val="clear" w:color="000000" w:fill="D9D9D9"/>
            <w:noWrap/>
            <w:vAlign w:val="bottom"/>
            <w:hideMark/>
          </w:tcPr>
          <w:p w14:paraId="56DDAAC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w:t>
            </w:r>
          </w:p>
        </w:tc>
        <w:tc>
          <w:tcPr>
            <w:tcW w:w="739" w:type="dxa"/>
            <w:tcBorders>
              <w:top w:val="nil"/>
              <w:left w:val="nil"/>
              <w:bottom w:val="nil"/>
              <w:right w:val="single" w:sz="4" w:space="0" w:color="auto"/>
            </w:tcBorders>
            <w:shd w:val="clear" w:color="000000" w:fill="D9D9D9"/>
            <w:noWrap/>
            <w:vAlign w:val="bottom"/>
            <w:hideMark/>
          </w:tcPr>
          <w:p w14:paraId="10EC759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17.5</w:t>
            </w:r>
          </w:p>
        </w:tc>
        <w:tc>
          <w:tcPr>
            <w:tcW w:w="739" w:type="dxa"/>
            <w:tcBorders>
              <w:top w:val="nil"/>
              <w:left w:val="nil"/>
              <w:bottom w:val="nil"/>
              <w:right w:val="nil"/>
            </w:tcBorders>
            <w:shd w:val="clear" w:color="000000" w:fill="D9D9D9"/>
            <w:noWrap/>
            <w:vAlign w:val="bottom"/>
            <w:hideMark/>
          </w:tcPr>
          <w:p w14:paraId="5A682CF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456</w:t>
            </w:r>
          </w:p>
        </w:tc>
        <w:tc>
          <w:tcPr>
            <w:tcW w:w="740" w:type="dxa"/>
            <w:tcBorders>
              <w:top w:val="nil"/>
              <w:left w:val="nil"/>
              <w:bottom w:val="nil"/>
              <w:right w:val="nil"/>
            </w:tcBorders>
            <w:shd w:val="clear" w:color="000000" w:fill="D9D9D9"/>
            <w:noWrap/>
            <w:vAlign w:val="bottom"/>
            <w:hideMark/>
          </w:tcPr>
          <w:p w14:paraId="699318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21.0</w:t>
            </w:r>
          </w:p>
        </w:tc>
      </w:tr>
      <w:tr w:rsidR="00D95C6E" w:rsidRPr="00D95C6E" w14:paraId="4DA1BBEC" w14:textId="77777777" w:rsidTr="00F36801">
        <w:trPr>
          <w:trHeight w:val="255"/>
        </w:trPr>
        <w:tc>
          <w:tcPr>
            <w:tcW w:w="3119" w:type="dxa"/>
            <w:vMerge w:val="restart"/>
            <w:tcBorders>
              <w:top w:val="nil"/>
              <w:left w:val="nil"/>
              <w:bottom w:val="nil"/>
              <w:right w:val="nil"/>
            </w:tcBorders>
            <w:shd w:val="clear" w:color="000000" w:fill="FFFFFF"/>
            <w:vAlign w:val="center"/>
            <w:hideMark/>
          </w:tcPr>
          <w:p w14:paraId="1CB45B80"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Having to respond to additional mental health needs that appear to result from COVID-19</w:t>
            </w:r>
          </w:p>
        </w:tc>
        <w:tc>
          <w:tcPr>
            <w:tcW w:w="1984" w:type="dxa"/>
            <w:tcBorders>
              <w:top w:val="nil"/>
              <w:left w:val="nil"/>
              <w:bottom w:val="nil"/>
              <w:right w:val="nil"/>
            </w:tcBorders>
            <w:shd w:val="clear" w:color="000000" w:fill="FFFFFF"/>
            <w:noWrap/>
            <w:vAlign w:val="bottom"/>
            <w:hideMark/>
          </w:tcPr>
          <w:p w14:paraId="4E26F9D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FFFFFF"/>
            <w:noWrap/>
            <w:vAlign w:val="bottom"/>
            <w:hideMark/>
          </w:tcPr>
          <w:p w14:paraId="484AA93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74</w:t>
            </w:r>
          </w:p>
        </w:tc>
        <w:tc>
          <w:tcPr>
            <w:tcW w:w="739" w:type="dxa"/>
            <w:tcBorders>
              <w:top w:val="nil"/>
              <w:left w:val="nil"/>
              <w:bottom w:val="nil"/>
              <w:right w:val="single" w:sz="4" w:space="0" w:color="auto"/>
            </w:tcBorders>
            <w:shd w:val="clear" w:color="000000" w:fill="FFFFFF"/>
            <w:noWrap/>
            <w:vAlign w:val="bottom"/>
            <w:hideMark/>
          </w:tcPr>
          <w:p w14:paraId="734B224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11.5</w:t>
            </w:r>
          </w:p>
        </w:tc>
        <w:tc>
          <w:tcPr>
            <w:tcW w:w="739" w:type="dxa"/>
            <w:tcBorders>
              <w:top w:val="nil"/>
              <w:left w:val="nil"/>
              <w:bottom w:val="nil"/>
              <w:right w:val="nil"/>
            </w:tcBorders>
            <w:shd w:val="clear" w:color="000000" w:fill="FFFFFF"/>
            <w:noWrap/>
            <w:vAlign w:val="bottom"/>
            <w:hideMark/>
          </w:tcPr>
          <w:p w14:paraId="246E386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w:t>
            </w:r>
          </w:p>
        </w:tc>
        <w:tc>
          <w:tcPr>
            <w:tcW w:w="739" w:type="dxa"/>
            <w:tcBorders>
              <w:top w:val="nil"/>
              <w:left w:val="nil"/>
              <w:bottom w:val="nil"/>
              <w:right w:val="single" w:sz="4" w:space="0" w:color="auto"/>
            </w:tcBorders>
            <w:shd w:val="clear" w:color="000000" w:fill="FFFFFF"/>
            <w:noWrap/>
            <w:vAlign w:val="bottom"/>
            <w:hideMark/>
          </w:tcPr>
          <w:p w14:paraId="3376E67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7.6</w:t>
            </w:r>
          </w:p>
        </w:tc>
        <w:tc>
          <w:tcPr>
            <w:tcW w:w="739" w:type="dxa"/>
            <w:tcBorders>
              <w:top w:val="nil"/>
              <w:left w:val="nil"/>
              <w:bottom w:val="nil"/>
              <w:right w:val="nil"/>
            </w:tcBorders>
            <w:shd w:val="clear" w:color="000000" w:fill="FFFFFF"/>
            <w:noWrap/>
            <w:vAlign w:val="bottom"/>
            <w:hideMark/>
          </w:tcPr>
          <w:p w14:paraId="73753B2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w:t>
            </w:r>
          </w:p>
        </w:tc>
        <w:tc>
          <w:tcPr>
            <w:tcW w:w="739" w:type="dxa"/>
            <w:tcBorders>
              <w:top w:val="nil"/>
              <w:left w:val="nil"/>
              <w:bottom w:val="nil"/>
              <w:right w:val="single" w:sz="4" w:space="0" w:color="auto"/>
            </w:tcBorders>
            <w:shd w:val="clear" w:color="000000" w:fill="FFFFFF"/>
            <w:noWrap/>
            <w:vAlign w:val="bottom"/>
            <w:hideMark/>
          </w:tcPr>
          <w:p w14:paraId="736B16A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w:t>
            </w:r>
          </w:p>
        </w:tc>
        <w:tc>
          <w:tcPr>
            <w:tcW w:w="740" w:type="dxa"/>
            <w:tcBorders>
              <w:top w:val="nil"/>
              <w:left w:val="nil"/>
              <w:bottom w:val="nil"/>
              <w:right w:val="nil"/>
            </w:tcBorders>
            <w:shd w:val="clear" w:color="000000" w:fill="FFFFFF"/>
            <w:noWrap/>
            <w:vAlign w:val="bottom"/>
            <w:hideMark/>
          </w:tcPr>
          <w:p w14:paraId="6E516D5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93</w:t>
            </w:r>
          </w:p>
        </w:tc>
        <w:tc>
          <w:tcPr>
            <w:tcW w:w="739" w:type="dxa"/>
            <w:tcBorders>
              <w:top w:val="nil"/>
              <w:left w:val="nil"/>
              <w:bottom w:val="nil"/>
              <w:right w:val="single" w:sz="4" w:space="0" w:color="auto"/>
            </w:tcBorders>
            <w:shd w:val="clear" w:color="000000" w:fill="FFFFFF"/>
            <w:noWrap/>
            <w:vAlign w:val="bottom"/>
            <w:hideMark/>
          </w:tcPr>
          <w:p w14:paraId="44DBBC7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7.4</w:t>
            </w:r>
          </w:p>
        </w:tc>
        <w:tc>
          <w:tcPr>
            <w:tcW w:w="739" w:type="dxa"/>
            <w:tcBorders>
              <w:top w:val="nil"/>
              <w:left w:val="nil"/>
              <w:bottom w:val="nil"/>
              <w:right w:val="nil"/>
            </w:tcBorders>
            <w:shd w:val="clear" w:color="000000" w:fill="FFFFFF"/>
            <w:noWrap/>
            <w:vAlign w:val="bottom"/>
            <w:hideMark/>
          </w:tcPr>
          <w:p w14:paraId="3CDA7E7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FFFFFF"/>
            <w:noWrap/>
            <w:vAlign w:val="bottom"/>
            <w:hideMark/>
          </w:tcPr>
          <w:p w14:paraId="2533906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c>
          <w:tcPr>
            <w:tcW w:w="739" w:type="dxa"/>
            <w:tcBorders>
              <w:top w:val="nil"/>
              <w:left w:val="nil"/>
              <w:bottom w:val="nil"/>
              <w:right w:val="nil"/>
            </w:tcBorders>
            <w:shd w:val="clear" w:color="000000" w:fill="FFFFFF"/>
            <w:noWrap/>
            <w:vAlign w:val="bottom"/>
            <w:hideMark/>
          </w:tcPr>
          <w:p w14:paraId="46367C3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c>
          <w:tcPr>
            <w:tcW w:w="739" w:type="dxa"/>
            <w:tcBorders>
              <w:top w:val="nil"/>
              <w:left w:val="nil"/>
              <w:bottom w:val="nil"/>
              <w:right w:val="single" w:sz="4" w:space="0" w:color="auto"/>
            </w:tcBorders>
            <w:shd w:val="clear" w:color="000000" w:fill="FFFFFF"/>
            <w:noWrap/>
            <w:vAlign w:val="bottom"/>
            <w:hideMark/>
          </w:tcPr>
          <w:p w14:paraId="3348B69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18.2</w:t>
            </w:r>
          </w:p>
        </w:tc>
        <w:tc>
          <w:tcPr>
            <w:tcW w:w="739" w:type="dxa"/>
            <w:tcBorders>
              <w:top w:val="nil"/>
              <w:left w:val="nil"/>
              <w:bottom w:val="nil"/>
              <w:right w:val="nil"/>
            </w:tcBorders>
            <w:shd w:val="clear" w:color="000000" w:fill="FFFFFF"/>
            <w:noWrap/>
            <w:vAlign w:val="bottom"/>
            <w:hideMark/>
          </w:tcPr>
          <w:p w14:paraId="0792239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213</w:t>
            </w:r>
          </w:p>
        </w:tc>
        <w:tc>
          <w:tcPr>
            <w:tcW w:w="740" w:type="dxa"/>
            <w:tcBorders>
              <w:top w:val="nil"/>
              <w:left w:val="nil"/>
              <w:bottom w:val="nil"/>
              <w:right w:val="nil"/>
            </w:tcBorders>
            <w:shd w:val="clear" w:color="000000" w:fill="FFFFFF"/>
            <w:noWrap/>
            <w:vAlign w:val="bottom"/>
            <w:hideMark/>
          </w:tcPr>
          <w:p w14:paraId="0C6D069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9.8</w:t>
            </w:r>
          </w:p>
        </w:tc>
      </w:tr>
      <w:tr w:rsidR="00D95C6E" w:rsidRPr="00D95C6E" w14:paraId="0E22C4DC" w14:textId="77777777" w:rsidTr="00F36801">
        <w:trPr>
          <w:trHeight w:val="255"/>
        </w:trPr>
        <w:tc>
          <w:tcPr>
            <w:tcW w:w="3119" w:type="dxa"/>
            <w:vMerge/>
            <w:tcBorders>
              <w:top w:val="nil"/>
              <w:left w:val="nil"/>
              <w:bottom w:val="nil"/>
              <w:right w:val="nil"/>
            </w:tcBorders>
            <w:vAlign w:val="center"/>
            <w:hideMark/>
          </w:tcPr>
          <w:p w14:paraId="50B31F01"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02B9542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1ADD96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147</w:t>
            </w:r>
          </w:p>
        </w:tc>
        <w:tc>
          <w:tcPr>
            <w:tcW w:w="739" w:type="dxa"/>
            <w:tcBorders>
              <w:top w:val="nil"/>
              <w:left w:val="nil"/>
              <w:bottom w:val="nil"/>
              <w:right w:val="single" w:sz="4" w:space="0" w:color="auto"/>
            </w:tcBorders>
            <w:shd w:val="clear" w:color="000000" w:fill="FFFFFF"/>
            <w:noWrap/>
            <w:vAlign w:val="bottom"/>
            <w:hideMark/>
          </w:tcPr>
          <w:p w14:paraId="41DD2FF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22.9</w:t>
            </w:r>
          </w:p>
        </w:tc>
        <w:tc>
          <w:tcPr>
            <w:tcW w:w="739" w:type="dxa"/>
            <w:tcBorders>
              <w:top w:val="nil"/>
              <w:left w:val="nil"/>
              <w:bottom w:val="nil"/>
              <w:right w:val="nil"/>
            </w:tcBorders>
            <w:shd w:val="clear" w:color="000000" w:fill="FFFFFF"/>
            <w:noWrap/>
            <w:vAlign w:val="bottom"/>
            <w:hideMark/>
          </w:tcPr>
          <w:p w14:paraId="5D87107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FFFFFF"/>
            <w:noWrap/>
            <w:vAlign w:val="bottom"/>
            <w:hideMark/>
          </w:tcPr>
          <w:p w14:paraId="218EB1D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21.5</w:t>
            </w:r>
          </w:p>
        </w:tc>
        <w:tc>
          <w:tcPr>
            <w:tcW w:w="739" w:type="dxa"/>
            <w:tcBorders>
              <w:top w:val="nil"/>
              <w:left w:val="nil"/>
              <w:bottom w:val="nil"/>
              <w:right w:val="nil"/>
            </w:tcBorders>
            <w:shd w:val="clear" w:color="000000" w:fill="FFFFFF"/>
            <w:noWrap/>
            <w:vAlign w:val="bottom"/>
            <w:hideMark/>
          </w:tcPr>
          <w:p w14:paraId="7A49696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75</w:t>
            </w:r>
          </w:p>
        </w:tc>
        <w:tc>
          <w:tcPr>
            <w:tcW w:w="739" w:type="dxa"/>
            <w:tcBorders>
              <w:top w:val="nil"/>
              <w:left w:val="nil"/>
              <w:bottom w:val="nil"/>
              <w:right w:val="single" w:sz="4" w:space="0" w:color="auto"/>
            </w:tcBorders>
            <w:shd w:val="clear" w:color="000000" w:fill="FFFFFF"/>
            <w:noWrap/>
            <w:vAlign w:val="bottom"/>
            <w:hideMark/>
          </w:tcPr>
          <w:p w14:paraId="6D5EA97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24.4</w:t>
            </w:r>
          </w:p>
        </w:tc>
        <w:tc>
          <w:tcPr>
            <w:tcW w:w="740" w:type="dxa"/>
            <w:tcBorders>
              <w:top w:val="nil"/>
              <w:left w:val="nil"/>
              <w:bottom w:val="nil"/>
              <w:right w:val="nil"/>
            </w:tcBorders>
            <w:shd w:val="clear" w:color="000000" w:fill="FFFFFF"/>
            <w:noWrap/>
            <w:vAlign w:val="bottom"/>
            <w:hideMark/>
          </w:tcPr>
          <w:p w14:paraId="6398AB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304</w:t>
            </w:r>
          </w:p>
        </w:tc>
        <w:tc>
          <w:tcPr>
            <w:tcW w:w="739" w:type="dxa"/>
            <w:tcBorders>
              <w:top w:val="nil"/>
              <w:left w:val="nil"/>
              <w:bottom w:val="nil"/>
              <w:right w:val="single" w:sz="4" w:space="0" w:color="auto"/>
            </w:tcBorders>
            <w:shd w:val="clear" w:color="000000" w:fill="FFFFFF"/>
            <w:noWrap/>
            <w:vAlign w:val="bottom"/>
            <w:hideMark/>
          </w:tcPr>
          <w:p w14:paraId="7300C2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24.1</w:t>
            </w:r>
          </w:p>
        </w:tc>
        <w:tc>
          <w:tcPr>
            <w:tcW w:w="739" w:type="dxa"/>
            <w:tcBorders>
              <w:top w:val="nil"/>
              <w:left w:val="nil"/>
              <w:bottom w:val="nil"/>
              <w:right w:val="nil"/>
            </w:tcBorders>
            <w:shd w:val="clear" w:color="000000" w:fill="FFFFFF"/>
            <w:noWrap/>
            <w:vAlign w:val="bottom"/>
            <w:hideMark/>
          </w:tcPr>
          <w:p w14:paraId="7F33AB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w:t>
            </w:r>
          </w:p>
        </w:tc>
        <w:tc>
          <w:tcPr>
            <w:tcW w:w="739" w:type="dxa"/>
            <w:tcBorders>
              <w:top w:val="nil"/>
              <w:left w:val="nil"/>
              <w:bottom w:val="nil"/>
              <w:right w:val="single" w:sz="4" w:space="0" w:color="auto"/>
            </w:tcBorders>
            <w:shd w:val="clear" w:color="000000" w:fill="FFFFFF"/>
            <w:noWrap/>
            <w:vAlign w:val="bottom"/>
            <w:hideMark/>
          </w:tcPr>
          <w:p w14:paraId="7C4A346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22.6</w:t>
            </w:r>
          </w:p>
        </w:tc>
        <w:tc>
          <w:tcPr>
            <w:tcW w:w="739" w:type="dxa"/>
            <w:tcBorders>
              <w:top w:val="nil"/>
              <w:left w:val="nil"/>
              <w:bottom w:val="nil"/>
              <w:right w:val="nil"/>
            </w:tcBorders>
            <w:shd w:val="clear" w:color="000000" w:fill="FFFFFF"/>
            <w:noWrap/>
            <w:vAlign w:val="bottom"/>
            <w:hideMark/>
          </w:tcPr>
          <w:p w14:paraId="45C8C24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74</w:t>
            </w:r>
          </w:p>
        </w:tc>
        <w:tc>
          <w:tcPr>
            <w:tcW w:w="739" w:type="dxa"/>
            <w:tcBorders>
              <w:top w:val="nil"/>
              <w:left w:val="nil"/>
              <w:bottom w:val="nil"/>
              <w:right w:val="single" w:sz="4" w:space="0" w:color="auto"/>
            </w:tcBorders>
            <w:shd w:val="clear" w:color="000000" w:fill="FFFFFF"/>
            <w:noWrap/>
            <w:vAlign w:val="bottom"/>
            <w:hideMark/>
          </w:tcPr>
          <w:p w14:paraId="41D1476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29.8</w:t>
            </w:r>
          </w:p>
        </w:tc>
        <w:tc>
          <w:tcPr>
            <w:tcW w:w="739" w:type="dxa"/>
            <w:tcBorders>
              <w:top w:val="nil"/>
              <w:left w:val="nil"/>
              <w:bottom w:val="nil"/>
              <w:right w:val="nil"/>
            </w:tcBorders>
            <w:shd w:val="clear" w:color="000000" w:fill="FFFFFF"/>
            <w:noWrap/>
            <w:vAlign w:val="bottom"/>
            <w:hideMark/>
          </w:tcPr>
          <w:p w14:paraId="14AD03B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519</w:t>
            </w:r>
          </w:p>
        </w:tc>
        <w:tc>
          <w:tcPr>
            <w:tcW w:w="740" w:type="dxa"/>
            <w:tcBorders>
              <w:top w:val="nil"/>
              <w:left w:val="nil"/>
              <w:bottom w:val="nil"/>
              <w:right w:val="nil"/>
            </w:tcBorders>
            <w:shd w:val="clear" w:color="000000" w:fill="FFFFFF"/>
            <w:noWrap/>
            <w:vAlign w:val="bottom"/>
            <w:hideMark/>
          </w:tcPr>
          <w:p w14:paraId="4C73B63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23.9</w:t>
            </w:r>
          </w:p>
        </w:tc>
      </w:tr>
      <w:tr w:rsidR="00D95C6E" w:rsidRPr="00D95C6E" w14:paraId="01DA89EF" w14:textId="77777777" w:rsidTr="00F36801">
        <w:trPr>
          <w:trHeight w:val="255"/>
        </w:trPr>
        <w:tc>
          <w:tcPr>
            <w:tcW w:w="3119" w:type="dxa"/>
            <w:vMerge/>
            <w:tcBorders>
              <w:top w:val="nil"/>
              <w:left w:val="nil"/>
              <w:bottom w:val="nil"/>
              <w:right w:val="nil"/>
            </w:tcBorders>
            <w:vAlign w:val="center"/>
            <w:hideMark/>
          </w:tcPr>
          <w:p w14:paraId="66E6F413"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452E7A08"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230C6BC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172</w:t>
            </w:r>
          </w:p>
        </w:tc>
        <w:tc>
          <w:tcPr>
            <w:tcW w:w="739" w:type="dxa"/>
            <w:tcBorders>
              <w:top w:val="nil"/>
              <w:left w:val="nil"/>
              <w:bottom w:val="nil"/>
              <w:right w:val="single" w:sz="4" w:space="0" w:color="auto"/>
            </w:tcBorders>
            <w:shd w:val="clear" w:color="000000" w:fill="FFFFFF"/>
            <w:noWrap/>
            <w:vAlign w:val="bottom"/>
            <w:hideMark/>
          </w:tcPr>
          <w:p w14:paraId="2E8FC08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26.8</w:t>
            </w:r>
          </w:p>
        </w:tc>
        <w:tc>
          <w:tcPr>
            <w:tcW w:w="739" w:type="dxa"/>
            <w:tcBorders>
              <w:top w:val="nil"/>
              <w:left w:val="nil"/>
              <w:bottom w:val="nil"/>
              <w:right w:val="nil"/>
            </w:tcBorders>
            <w:shd w:val="clear" w:color="000000" w:fill="FFFFFF"/>
            <w:noWrap/>
            <w:vAlign w:val="bottom"/>
            <w:hideMark/>
          </w:tcPr>
          <w:p w14:paraId="5BDAECD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bottom w:val="nil"/>
              <w:right w:val="single" w:sz="4" w:space="0" w:color="auto"/>
            </w:tcBorders>
            <w:shd w:val="clear" w:color="000000" w:fill="FFFFFF"/>
            <w:noWrap/>
            <w:vAlign w:val="bottom"/>
            <w:hideMark/>
          </w:tcPr>
          <w:p w14:paraId="78BBD09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32.9</w:t>
            </w:r>
          </w:p>
        </w:tc>
        <w:tc>
          <w:tcPr>
            <w:tcW w:w="739" w:type="dxa"/>
            <w:tcBorders>
              <w:top w:val="nil"/>
              <w:left w:val="nil"/>
              <w:bottom w:val="nil"/>
              <w:right w:val="nil"/>
            </w:tcBorders>
            <w:shd w:val="clear" w:color="000000" w:fill="FFFFFF"/>
            <w:noWrap/>
            <w:vAlign w:val="bottom"/>
            <w:hideMark/>
          </w:tcPr>
          <w:p w14:paraId="583EE3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98</w:t>
            </w:r>
          </w:p>
        </w:tc>
        <w:tc>
          <w:tcPr>
            <w:tcW w:w="739" w:type="dxa"/>
            <w:tcBorders>
              <w:top w:val="nil"/>
              <w:left w:val="nil"/>
              <w:bottom w:val="nil"/>
              <w:right w:val="single" w:sz="4" w:space="0" w:color="auto"/>
            </w:tcBorders>
            <w:shd w:val="clear" w:color="000000" w:fill="FFFFFF"/>
            <w:noWrap/>
            <w:vAlign w:val="bottom"/>
            <w:hideMark/>
          </w:tcPr>
          <w:p w14:paraId="7FB7699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31.9</w:t>
            </w:r>
          </w:p>
        </w:tc>
        <w:tc>
          <w:tcPr>
            <w:tcW w:w="740" w:type="dxa"/>
            <w:tcBorders>
              <w:top w:val="nil"/>
              <w:left w:val="nil"/>
              <w:bottom w:val="nil"/>
              <w:right w:val="nil"/>
            </w:tcBorders>
            <w:shd w:val="clear" w:color="000000" w:fill="FFFFFF"/>
            <w:noWrap/>
            <w:vAlign w:val="bottom"/>
            <w:hideMark/>
          </w:tcPr>
          <w:p w14:paraId="3A5BF3A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359</w:t>
            </w:r>
          </w:p>
        </w:tc>
        <w:tc>
          <w:tcPr>
            <w:tcW w:w="739" w:type="dxa"/>
            <w:tcBorders>
              <w:top w:val="nil"/>
              <w:left w:val="nil"/>
              <w:bottom w:val="nil"/>
              <w:right w:val="single" w:sz="4" w:space="0" w:color="auto"/>
            </w:tcBorders>
            <w:shd w:val="clear" w:color="000000" w:fill="FFFFFF"/>
            <w:noWrap/>
            <w:vAlign w:val="bottom"/>
            <w:hideMark/>
          </w:tcPr>
          <w:p w14:paraId="749ED6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28.4</w:t>
            </w:r>
          </w:p>
        </w:tc>
        <w:tc>
          <w:tcPr>
            <w:tcW w:w="739" w:type="dxa"/>
            <w:tcBorders>
              <w:top w:val="nil"/>
              <w:left w:val="nil"/>
              <w:bottom w:val="nil"/>
              <w:right w:val="nil"/>
            </w:tcBorders>
            <w:shd w:val="clear" w:color="000000" w:fill="FFFFFF"/>
            <w:noWrap/>
            <w:vAlign w:val="bottom"/>
            <w:hideMark/>
          </w:tcPr>
          <w:p w14:paraId="0C9B03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w:t>
            </w:r>
          </w:p>
        </w:tc>
        <w:tc>
          <w:tcPr>
            <w:tcW w:w="739" w:type="dxa"/>
            <w:tcBorders>
              <w:top w:val="nil"/>
              <w:left w:val="nil"/>
              <w:bottom w:val="nil"/>
              <w:right w:val="single" w:sz="4" w:space="0" w:color="auto"/>
            </w:tcBorders>
            <w:shd w:val="clear" w:color="000000" w:fill="FFFFFF"/>
            <w:noWrap/>
            <w:vAlign w:val="bottom"/>
            <w:hideMark/>
          </w:tcPr>
          <w:p w14:paraId="31E4D2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24.5</w:t>
            </w:r>
          </w:p>
        </w:tc>
        <w:tc>
          <w:tcPr>
            <w:tcW w:w="739" w:type="dxa"/>
            <w:tcBorders>
              <w:top w:val="nil"/>
              <w:left w:val="nil"/>
              <w:bottom w:val="nil"/>
              <w:right w:val="nil"/>
            </w:tcBorders>
            <w:shd w:val="clear" w:color="000000" w:fill="FFFFFF"/>
            <w:noWrap/>
            <w:vAlign w:val="bottom"/>
            <w:hideMark/>
          </w:tcPr>
          <w:p w14:paraId="325FF5E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58</w:t>
            </w:r>
          </w:p>
        </w:tc>
        <w:tc>
          <w:tcPr>
            <w:tcW w:w="739" w:type="dxa"/>
            <w:tcBorders>
              <w:top w:val="nil"/>
              <w:left w:val="nil"/>
              <w:bottom w:val="nil"/>
              <w:right w:val="single" w:sz="4" w:space="0" w:color="auto"/>
            </w:tcBorders>
            <w:shd w:val="clear" w:color="000000" w:fill="FFFFFF"/>
            <w:noWrap/>
            <w:vAlign w:val="bottom"/>
            <w:hideMark/>
          </w:tcPr>
          <w:p w14:paraId="26691B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23.4</w:t>
            </w:r>
          </w:p>
        </w:tc>
        <w:tc>
          <w:tcPr>
            <w:tcW w:w="739" w:type="dxa"/>
            <w:tcBorders>
              <w:top w:val="nil"/>
              <w:left w:val="nil"/>
              <w:bottom w:val="nil"/>
              <w:right w:val="nil"/>
            </w:tcBorders>
            <w:shd w:val="clear" w:color="000000" w:fill="FFFFFF"/>
            <w:noWrap/>
            <w:vAlign w:val="bottom"/>
            <w:hideMark/>
          </w:tcPr>
          <w:p w14:paraId="29415D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578</w:t>
            </w:r>
          </w:p>
        </w:tc>
        <w:tc>
          <w:tcPr>
            <w:tcW w:w="740" w:type="dxa"/>
            <w:tcBorders>
              <w:top w:val="nil"/>
              <w:left w:val="nil"/>
              <w:bottom w:val="nil"/>
              <w:right w:val="nil"/>
            </w:tcBorders>
            <w:shd w:val="clear" w:color="000000" w:fill="FFFFFF"/>
            <w:noWrap/>
            <w:vAlign w:val="bottom"/>
            <w:hideMark/>
          </w:tcPr>
          <w:p w14:paraId="4BB88BD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r>
      <w:tr w:rsidR="00D95C6E" w:rsidRPr="00D95C6E" w14:paraId="4C9CEC80" w14:textId="77777777" w:rsidTr="00F36801">
        <w:trPr>
          <w:trHeight w:val="255"/>
        </w:trPr>
        <w:tc>
          <w:tcPr>
            <w:tcW w:w="3119" w:type="dxa"/>
            <w:vMerge/>
            <w:tcBorders>
              <w:top w:val="nil"/>
              <w:left w:val="nil"/>
              <w:bottom w:val="nil"/>
              <w:right w:val="nil"/>
            </w:tcBorders>
            <w:vAlign w:val="center"/>
            <w:hideMark/>
          </w:tcPr>
          <w:p w14:paraId="37EA57D6"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3438878F"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77B549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112</w:t>
            </w:r>
          </w:p>
        </w:tc>
        <w:tc>
          <w:tcPr>
            <w:tcW w:w="739" w:type="dxa"/>
            <w:tcBorders>
              <w:top w:val="nil"/>
              <w:left w:val="nil"/>
              <w:bottom w:val="nil"/>
              <w:right w:val="single" w:sz="4" w:space="0" w:color="auto"/>
            </w:tcBorders>
            <w:shd w:val="clear" w:color="000000" w:fill="FFFFFF"/>
            <w:noWrap/>
            <w:vAlign w:val="bottom"/>
            <w:hideMark/>
          </w:tcPr>
          <w:p w14:paraId="00C311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17.5</w:t>
            </w:r>
          </w:p>
        </w:tc>
        <w:tc>
          <w:tcPr>
            <w:tcW w:w="739" w:type="dxa"/>
            <w:tcBorders>
              <w:top w:val="nil"/>
              <w:left w:val="nil"/>
              <w:bottom w:val="nil"/>
              <w:right w:val="nil"/>
            </w:tcBorders>
            <w:shd w:val="clear" w:color="000000" w:fill="FFFFFF"/>
            <w:noWrap/>
            <w:vAlign w:val="bottom"/>
            <w:hideMark/>
          </w:tcPr>
          <w:p w14:paraId="568C53A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FFFFFF"/>
            <w:noWrap/>
            <w:vAlign w:val="bottom"/>
            <w:hideMark/>
          </w:tcPr>
          <w:p w14:paraId="60721F4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24.1</w:t>
            </w:r>
          </w:p>
        </w:tc>
        <w:tc>
          <w:tcPr>
            <w:tcW w:w="739" w:type="dxa"/>
            <w:tcBorders>
              <w:top w:val="nil"/>
              <w:left w:val="nil"/>
              <w:bottom w:val="nil"/>
              <w:right w:val="nil"/>
            </w:tcBorders>
            <w:shd w:val="clear" w:color="000000" w:fill="FFFFFF"/>
            <w:noWrap/>
            <w:vAlign w:val="bottom"/>
            <w:hideMark/>
          </w:tcPr>
          <w:p w14:paraId="15261A5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60</w:t>
            </w:r>
          </w:p>
        </w:tc>
        <w:tc>
          <w:tcPr>
            <w:tcW w:w="739" w:type="dxa"/>
            <w:tcBorders>
              <w:top w:val="nil"/>
              <w:left w:val="nil"/>
              <w:bottom w:val="nil"/>
              <w:right w:val="single" w:sz="4" w:space="0" w:color="auto"/>
            </w:tcBorders>
            <w:shd w:val="clear" w:color="000000" w:fill="FFFFFF"/>
            <w:noWrap/>
            <w:vAlign w:val="bottom"/>
            <w:hideMark/>
          </w:tcPr>
          <w:p w14:paraId="71CE577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19.5</w:t>
            </w:r>
          </w:p>
        </w:tc>
        <w:tc>
          <w:tcPr>
            <w:tcW w:w="740" w:type="dxa"/>
            <w:tcBorders>
              <w:top w:val="nil"/>
              <w:left w:val="nil"/>
              <w:bottom w:val="nil"/>
              <w:right w:val="nil"/>
            </w:tcBorders>
            <w:shd w:val="clear" w:color="000000" w:fill="FFFFFF"/>
            <w:noWrap/>
            <w:vAlign w:val="bottom"/>
            <w:hideMark/>
          </w:tcPr>
          <w:p w14:paraId="13FF8AB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272</w:t>
            </w:r>
          </w:p>
        </w:tc>
        <w:tc>
          <w:tcPr>
            <w:tcW w:w="739" w:type="dxa"/>
            <w:tcBorders>
              <w:top w:val="nil"/>
              <w:left w:val="nil"/>
              <w:bottom w:val="nil"/>
              <w:right w:val="single" w:sz="4" w:space="0" w:color="auto"/>
            </w:tcBorders>
            <w:shd w:val="clear" w:color="000000" w:fill="FFFFFF"/>
            <w:noWrap/>
            <w:vAlign w:val="bottom"/>
            <w:hideMark/>
          </w:tcPr>
          <w:p w14:paraId="4D785CF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21.5</w:t>
            </w:r>
          </w:p>
        </w:tc>
        <w:tc>
          <w:tcPr>
            <w:tcW w:w="739" w:type="dxa"/>
            <w:tcBorders>
              <w:top w:val="nil"/>
              <w:left w:val="nil"/>
              <w:bottom w:val="nil"/>
              <w:right w:val="nil"/>
            </w:tcBorders>
            <w:shd w:val="clear" w:color="000000" w:fill="FFFFFF"/>
            <w:noWrap/>
            <w:vAlign w:val="bottom"/>
            <w:hideMark/>
          </w:tcPr>
          <w:p w14:paraId="1D93B0E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w:t>
            </w:r>
          </w:p>
        </w:tc>
        <w:tc>
          <w:tcPr>
            <w:tcW w:w="739" w:type="dxa"/>
            <w:tcBorders>
              <w:top w:val="nil"/>
              <w:left w:val="nil"/>
              <w:bottom w:val="nil"/>
              <w:right w:val="single" w:sz="4" w:space="0" w:color="auto"/>
            </w:tcBorders>
            <w:shd w:val="clear" w:color="000000" w:fill="FFFFFF"/>
            <w:noWrap/>
            <w:vAlign w:val="bottom"/>
            <w:hideMark/>
          </w:tcPr>
          <w:p w14:paraId="45F6255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25.8</w:t>
            </w:r>
          </w:p>
        </w:tc>
        <w:tc>
          <w:tcPr>
            <w:tcW w:w="739" w:type="dxa"/>
            <w:tcBorders>
              <w:top w:val="nil"/>
              <w:left w:val="nil"/>
              <w:bottom w:val="nil"/>
              <w:right w:val="nil"/>
            </w:tcBorders>
            <w:shd w:val="clear" w:color="000000" w:fill="FFFFFF"/>
            <w:noWrap/>
            <w:vAlign w:val="bottom"/>
            <w:hideMark/>
          </w:tcPr>
          <w:p w14:paraId="0F0481B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w:t>
            </w:r>
          </w:p>
        </w:tc>
        <w:tc>
          <w:tcPr>
            <w:tcW w:w="739" w:type="dxa"/>
            <w:tcBorders>
              <w:top w:val="nil"/>
              <w:left w:val="nil"/>
              <w:bottom w:val="nil"/>
              <w:right w:val="single" w:sz="4" w:space="0" w:color="auto"/>
            </w:tcBorders>
            <w:shd w:val="clear" w:color="000000" w:fill="FFFFFF"/>
            <w:noWrap/>
            <w:vAlign w:val="bottom"/>
            <w:hideMark/>
          </w:tcPr>
          <w:p w14:paraId="3AF1C31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39" w:type="dxa"/>
            <w:tcBorders>
              <w:top w:val="nil"/>
              <w:left w:val="nil"/>
              <w:bottom w:val="nil"/>
              <w:right w:val="nil"/>
            </w:tcBorders>
            <w:shd w:val="clear" w:color="000000" w:fill="FFFFFF"/>
            <w:noWrap/>
            <w:vAlign w:val="bottom"/>
            <w:hideMark/>
          </w:tcPr>
          <w:p w14:paraId="67D53EB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445</w:t>
            </w:r>
          </w:p>
        </w:tc>
        <w:tc>
          <w:tcPr>
            <w:tcW w:w="740" w:type="dxa"/>
            <w:tcBorders>
              <w:top w:val="nil"/>
              <w:left w:val="nil"/>
              <w:bottom w:val="nil"/>
              <w:right w:val="nil"/>
            </w:tcBorders>
            <w:shd w:val="clear" w:color="000000" w:fill="FFFFFF"/>
            <w:noWrap/>
            <w:vAlign w:val="bottom"/>
            <w:hideMark/>
          </w:tcPr>
          <w:p w14:paraId="7AD4B12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20.5</w:t>
            </w:r>
          </w:p>
        </w:tc>
      </w:tr>
      <w:tr w:rsidR="00D95C6E" w:rsidRPr="00D95C6E" w14:paraId="3CD82EE2" w14:textId="77777777" w:rsidTr="00F36801">
        <w:trPr>
          <w:trHeight w:val="255"/>
        </w:trPr>
        <w:tc>
          <w:tcPr>
            <w:tcW w:w="3119" w:type="dxa"/>
            <w:vMerge/>
            <w:tcBorders>
              <w:top w:val="nil"/>
              <w:left w:val="nil"/>
              <w:bottom w:val="nil"/>
              <w:right w:val="nil"/>
            </w:tcBorders>
            <w:vAlign w:val="center"/>
            <w:hideMark/>
          </w:tcPr>
          <w:p w14:paraId="3B29C158"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4BEB1473"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147C648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c>
          <w:tcPr>
            <w:tcW w:w="739" w:type="dxa"/>
            <w:tcBorders>
              <w:top w:val="nil"/>
              <w:left w:val="nil"/>
              <w:bottom w:val="nil"/>
              <w:right w:val="single" w:sz="4" w:space="0" w:color="auto"/>
            </w:tcBorders>
            <w:shd w:val="clear" w:color="000000" w:fill="FFFFFF"/>
            <w:noWrap/>
            <w:vAlign w:val="bottom"/>
            <w:hideMark/>
          </w:tcPr>
          <w:p w14:paraId="032A813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21.3</w:t>
            </w:r>
          </w:p>
        </w:tc>
        <w:tc>
          <w:tcPr>
            <w:tcW w:w="739" w:type="dxa"/>
            <w:tcBorders>
              <w:top w:val="nil"/>
              <w:left w:val="nil"/>
              <w:bottom w:val="nil"/>
              <w:right w:val="nil"/>
            </w:tcBorders>
            <w:shd w:val="clear" w:color="000000" w:fill="FFFFFF"/>
            <w:noWrap/>
            <w:vAlign w:val="bottom"/>
            <w:hideMark/>
          </w:tcPr>
          <w:p w14:paraId="10AAF3F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FFFFFF"/>
            <w:noWrap/>
            <w:vAlign w:val="bottom"/>
            <w:hideMark/>
          </w:tcPr>
          <w:p w14:paraId="095E294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13.9</w:t>
            </w:r>
          </w:p>
        </w:tc>
        <w:tc>
          <w:tcPr>
            <w:tcW w:w="739" w:type="dxa"/>
            <w:tcBorders>
              <w:top w:val="nil"/>
              <w:left w:val="nil"/>
              <w:bottom w:val="nil"/>
              <w:right w:val="nil"/>
            </w:tcBorders>
            <w:shd w:val="clear" w:color="000000" w:fill="FFFFFF"/>
            <w:noWrap/>
            <w:vAlign w:val="bottom"/>
            <w:hideMark/>
          </w:tcPr>
          <w:p w14:paraId="7C62F5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54</w:t>
            </w:r>
          </w:p>
        </w:tc>
        <w:tc>
          <w:tcPr>
            <w:tcW w:w="739" w:type="dxa"/>
            <w:tcBorders>
              <w:top w:val="nil"/>
              <w:left w:val="nil"/>
              <w:bottom w:val="nil"/>
              <w:right w:val="single" w:sz="4" w:space="0" w:color="auto"/>
            </w:tcBorders>
            <w:shd w:val="clear" w:color="000000" w:fill="FFFFFF"/>
            <w:noWrap/>
            <w:vAlign w:val="bottom"/>
            <w:hideMark/>
          </w:tcPr>
          <w:p w14:paraId="7B7394E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17.6</w:t>
            </w:r>
          </w:p>
        </w:tc>
        <w:tc>
          <w:tcPr>
            <w:tcW w:w="740" w:type="dxa"/>
            <w:tcBorders>
              <w:top w:val="nil"/>
              <w:left w:val="nil"/>
              <w:bottom w:val="nil"/>
              <w:right w:val="nil"/>
            </w:tcBorders>
            <w:shd w:val="clear" w:color="000000" w:fill="FFFFFF"/>
            <w:noWrap/>
            <w:vAlign w:val="bottom"/>
            <w:hideMark/>
          </w:tcPr>
          <w:p w14:paraId="1C24BBB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235</w:t>
            </w:r>
          </w:p>
        </w:tc>
        <w:tc>
          <w:tcPr>
            <w:tcW w:w="739" w:type="dxa"/>
            <w:tcBorders>
              <w:top w:val="nil"/>
              <w:left w:val="nil"/>
              <w:bottom w:val="nil"/>
              <w:right w:val="single" w:sz="4" w:space="0" w:color="auto"/>
            </w:tcBorders>
            <w:shd w:val="clear" w:color="000000" w:fill="FFFFFF"/>
            <w:noWrap/>
            <w:vAlign w:val="bottom"/>
            <w:hideMark/>
          </w:tcPr>
          <w:p w14:paraId="4842F6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18.6</w:t>
            </w:r>
          </w:p>
        </w:tc>
        <w:tc>
          <w:tcPr>
            <w:tcW w:w="739" w:type="dxa"/>
            <w:tcBorders>
              <w:top w:val="nil"/>
              <w:left w:val="nil"/>
              <w:bottom w:val="nil"/>
              <w:right w:val="nil"/>
            </w:tcBorders>
            <w:shd w:val="clear" w:color="000000" w:fill="FFFFFF"/>
            <w:noWrap/>
            <w:vAlign w:val="bottom"/>
            <w:hideMark/>
          </w:tcPr>
          <w:p w14:paraId="4BF10F5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w:t>
            </w:r>
          </w:p>
        </w:tc>
        <w:tc>
          <w:tcPr>
            <w:tcW w:w="739" w:type="dxa"/>
            <w:tcBorders>
              <w:top w:val="nil"/>
              <w:left w:val="nil"/>
              <w:bottom w:val="nil"/>
              <w:right w:val="single" w:sz="4" w:space="0" w:color="auto"/>
            </w:tcBorders>
            <w:shd w:val="clear" w:color="000000" w:fill="FFFFFF"/>
            <w:noWrap/>
            <w:vAlign w:val="bottom"/>
            <w:hideMark/>
          </w:tcPr>
          <w:p w14:paraId="79E57A9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22.6</w:t>
            </w:r>
          </w:p>
        </w:tc>
        <w:tc>
          <w:tcPr>
            <w:tcW w:w="739" w:type="dxa"/>
            <w:tcBorders>
              <w:top w:val="nil"/>
              <w:left w:val="nil"/>
              <w:bottom w:val="nil"/>
              <w:right w:val="nil"/>
            </w:tcBorders>
            <w:shd w:val="clear" w:color="000000" w:fill="FFFFFF"/>
            <w:noWrap/>
            <w:vAlign w:val="bottom"/>
            <w:hideMark/>
          </w:tcPr>
          <w:p w14:paraId="739D608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w:t>
            </w:r>
          </w:p>
        </w:tc>
        <w:tc>
          <w:tcPr>
            <w:tcW w:w="739" w:type="dxa"/>
            <w:tcBorders>
              <w:top w:val="nil"/>
              <w:left w:val="nil"/>
              <w:bottom w:val="nil"/>
              <w:right w:val="single" w:sz="4" w:space="0" w:color="auto"/>
            </w:tcBorders>
            <w:shd w:val="clear" w:color="000000" w:fill="FFFFFF"/>
            <w:noWrap/>
            <w:vAlign w:val="bottom"/>
            <w:hideMark/>
          </w:tcPr>
          <w:p w14:paraId="778CFB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13.3</w:t>
            </w:r>
          </w:p>
        </w:tc>
        <w:tc>
          <w:tcPr>
            <w:tcW w:w="739" w:type="dxa"/>
            <w:tcBorders>
              <w:top w:val="nil"/>
              <w:left w:val="nil"/>
              <w:bottom w:val="nil"/>
              <w:right w:val="nil"/>
            </w:tcBorders>
            <w:shd w:val="clear" w:color="000000" w:fill="FFFFFF"/>
            <w:noWrap/>
            <w:vAlign w:val="bottom"/>
            <w:hideMark/>
          </w:tcPr>
          <w:p w14:paraId="768CC8F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416</w:t>
            </w:r>
          </w:p>
        </w:tc>
        <w:tc>
          <w:tcPr>
            <w:tcW w:w="740" w:type="dxa"/>
            <w:tcBorders>
              <w:top w:val="nil"/>
              <w:left w:val="nil"/>
              <w:bottom w:val="nil"/>
              <w:right w:val="nil"/>
            </w:tcBorders>
            <w:shd w:val="clear" w:color="000000" w:fill="FFFFFF"/>
            <w:noWrap/>
            <w:vAlign w:val="bottom"/>
            <w:hideMark/>
          </w:tcPr>
          <w:p w14:paraId="12074B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19.2</w:t>
            </w:r>
          </w:p>
        </w:tc>
      </w:tr>
      <w:tr w:rsidR="00D95C6E" w:rsidRPr="00D95C6E" w14:paraId="7D47C0FC"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4C8B6E2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Pressures resulting from the need to support colleagues through the stresses associated with the pandemic</w:t>
            </w:r>
          </w:p>
        </w:tc>
        <w:tc>
          <w:tcPr>
            <w:tcW w:w="1984" w:type="dxa"/>
            <w:tcBorders>
              <w:top w:val="nil"/>
              <w:left w:val="nil"/>
              <w:bottom w:val="nil"/>
              <w:right w:val="nil"/>
            </w:tcBorders>
            <w:shd w:val="clear" w:color="000000" w:fill="D9D9D9"/>
            <w:noWrap/>
            <w:vAlign w:val="bottom"/>
            <w:hideMark/>
          </w:tcPr>
          <w:p w14:paraId="1C0E27D6"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661B09C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w:t>
            </w:r>
          </w:p>
        </w:tc>
        <w:tc>
          <w:tcPr>
            <w:tcW w:w="739" w:type="dxa"/>
            <w:tcBorders>
              <w:top w:val="nil"/>
              <w:left w:val="nil"/>
              <w:bottom w:val="nil"/>
              <w:right w:val="single" w:sz="4" w:space="0" w:color="auto"/>
            </w:tcBorders>
            <w:shd w:val="clear" w:color="000000" w:fill="D9D9D9"/>
            <w:noWrap/>
            <w:vAlign w:val="bottom"/>
            <w:hideMark/>
          </w:tcPr>
          <w:p w14:paraId="365299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6.3</w:t>
            </w:r>
          </w:p>
        </w:tc>
        <w:tc>
          <w:tcPr>
            <w:tcW w:w="739" w:type="dxa"/>
            <w:tcBorders>
              <w:top w:val="nil"/>
              <w:left w:val="nil"/>
              <w:bottom w:val="nil"/>
              <w:right w:val="nil"/>
            </w:tcBorders>
            <w:shd w:val="clear" w:color="000000" w:fill="D9D9D9"/>
            <w:noWrap/>
            <w:vAlign w:val="bottom"/>
            <w:hideMark/>
          </w:tcPr>
          <w:p w14:paraId="19E78D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w:t>
            </w:r>
          </w:p>
        </w:tc>
        <w:tc>
          <w:tcPr>
            <w:tcW w:w="739" w:type="dxa"/>
            <w:tcBorders>
              <w:top w:val="nil"/>
              <w:left w:val="nil"/>
              <w:bottom w:val="nil"/>
              <w:right w:val="single" w:sz="4" w:space="0" w:color="auto"/>
            </w:tcBorders>
            <w:shd w:val="clear" w:color="000000" w:fill="D9D9D9"/>
            <w:noWrap/>
            <w:vAlign w:val="bottom"/>
            <w:hideMark/>
          </w:tcPr>
          <w:p w14:paraId="632E81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11.5</w:t>
            </w:r>
          </w:p>
        </w:tc>
        <w:tc>
          <w:tcPr>
            <w:tcW w:w="739" w:type="dxa"/>
            <w:tcBorders>
              <w:top w:val="nil"/>
              <w:left w:val="nil"/>
              <w:bottom w:val="nil"/>
              <w:right w:val="nil"/>
            </w:tcBorders>
            <w:shd w:val="clear" w:color="000000" w:fill="D9D9D9"/>
            <w:noWrap/>
            <w:vAlign w:val="bottom"/>
            <w:hideMark/>
          </w:tcPr>
          <w:p w14:paraId="0A37D53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D9D9D9"/>
            <w:noWrap/>
            <w:vAlign w:val="bottom"/>
            <w:hideMark/>
          </w:tcPr>
          <w:p w14:paraId="1AFC97F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w:t>
            </w:r>
          </w:p>
        </w:tc>
        <w:tc>
          <w:tcPr>
            <w:tcW w:w="740" w:type="dxa"/>
            <w:tcBorders>
              <w:top w:val="nil"/>
              <w:left w:val="nil"/>
              <w:bottom w:val="nil"/>
              <w:right w:val="nil"/>
            </w:tcBorders>
            <w:shd w:val="clear" w:color="000000" w:fill="D9D9D9"/>
            <w:noWrap/>
            <w:vAlign w:val="bottom"/>
            <w:hideMark/>
          </w:tcPr>
          <w:p w14:paraId="675DF26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130</w:t>
            </w:r>
          </w:p>
        </w:tc>
        <w:tc>
          <w:tcPr>
            <w:tcW w:w="739" w:type="dxa"/>
            <w:tcBorders>
              <w:top w:val="nil"/>
              <w:left w:val="nil"/>
              <w:bottom w:val="nil"/>
              <w:right w:val="single" w:sz="4" w:space="0" w:color="auto"/>
            </w:tcBorders>
            <w:shd w:val="clear" w:color="000000" w:fill="D9D9D9"/>
            <w:noWrap/>
            <w:vAlign w:val="bottom"/>
            <w:hideMark/>
          </w:tcPr>
          <w:p w14:paraId="1A2880C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10.3</w:t>
            </w:r>
          </w:p>
        </w:tc>
        <w:tc>
          <w:tcPr>
            <w:tcW w:w="739" w:type="dxa"/>
            <w:tcBorders>
              <w:top w:val="nil"/>
              <w:left w:val="nil"/>
              <w:bottom w:val="nil"/>
              <w:right w:val="nil"/>
            </w:tcBorders>
            <w:shd w:val="clear" w:color="000000" w:fill="D9D9D9"/>
            <w:noWrap/>
            <w:vAlign w:val="bottom"/>
            <w:hideMark/>
          </w:tcPr>
          <w:p w14:paraId="1EE130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w:t>
            </w:r>
          </w:p>
        </w:tc>
        <w:tc>
          <w:tcPr>
            <w:tcW w:w="739" w:type="dxa"/>
            <w:tcBorders>
              <w:top w:val="nil"/>
              <w:left w:val="nil"/>
              <w:bottom w:val="nil"/>
              <w:right w:val="single" w:sz="4" w:space="0" w:color="auto"/>
            </w:tcBorders>
            <w:shd w:val="clear" w:color="000000" w:fill="D9D9D9"/>
            <w:noWrap/>
            <w:vAlign w:val="bottom"/>
            <w:hideMark/>
          </w:tcPr>
          <w:p w14:paraId="40163E2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8.4</w:t>
            </w:r>
          </w:p>
        </w:tc>
        <w:tc>
          <w:tcPr>
            <w:tcW w:w="739" w:type="dxa"/>
            <w:tcBorders>
              <w:top w:val="nil"/>
              <w:left w:val="nil"/>
              <w:bottom w:val="nil"/>
              <w:right w:val="nil"/>
            </w:tcBorders>
            <w:shd w:val="clear" w:color="000000" w:fill="D9D9D9"/>
            <w:noWrap/>
            <w:vAlign w:val="bottom"/>
            <w:hideMark/>
          </w:tcPr>
          <w:p w14:paraId="305A88E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w:t>
            </w:r>
          </w:p>
        </w:tc>
        <w:tc>
          <w:tcPr>
            <w:tcW w:w="739" w:type="dxa"/>
            <w:tcBorders>
              <w:top w:val="nil"/>
              <w:left w:val="nil"/>
              <w:bottom w:val="nil"/>
              <w:right w:val="single" w:sz="4" w:space="0" w:color="auto"/>
            </w:tcBorders>
            <w:shd w:val="clear" w:color="000000" w:fill="D9D9D9"/>
            <w:noWrap/>
            <w:vAlign w:val="bottom"/>
            <w:hideMark/>
          </w:tcPr>
          <w:p w14:paraId="1C42C4A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14.3</w:t>
            </w:r>
          </w:p>
        </w:tc>
        <w:tc>
          <w:tcPr>
            <w:tcW w:w="739" w:type="dxa"/>
            <w:tcBorders>
              <w:top w:val="nil"/>
              <w:left w:val="nil"/>
              <w:bottom w:val="nil"/>
              <w:right w:val="nil"/>
            </w:tcBorders>
            <w:shd w:val="clear" w:color="000000" w:fill="D9D9D9"/>
            <w:noWrap/>
            <w:vAlign w:val="bottom"/>
            <w:hideMark/>
          </w:tcPr>
          <w:p w14:paraId="487E55F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215</w:t>
            </w:r>
          </w:p>
        </w:tc>
        <w:tc>
          <w:tcPr>
            <w:tcW w:w="740" w:type="dxa"/>
            <w:tcBorders>
              <w:top w:val="nil"/>
              <w:left w:val="nil"/>
              <w:bottom w:val="nil"/>
              <w:right w:val="nil"/>
            </w:tcBorders>
            <w:shd w:val="clear" w:color="000000" w:fill="D9D9D9"/>
            <w:noWrap/>
            <w:vAlign w:val="bottom"/>
            <w:hideMark/>
          </w:tcPr>
          <w:p w14:paraId="31B4B9C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9.9</w:t>
            </w:r>
          </w:p>
        </w:tc>
      </w:tr>
      <w:tr w:rsidR="00D95C6E" w:rsidRPr="00D95C6E" w14:paraId="3181599B" w14:textId="77777777" w:rsidTr="00F36801">
        <w:trPr>
          <w:trHeight w:val="255"/>
        </w:trPr>
        <w:tc>
          <w:tcPr>
            <w:tcW w:w="3119" w:type="dxa"/>
            <w:vMerge/>
            <w:tcBorders>
              <w:top w:val="nil"/>
              <w:left w:val="nil"/>
              <w:bottom w:val="nil"/>
              <w:right w:val="nil"/>
            </w:tcBorders>
            <w:vAlign w:val="center"/>
            <w:hideMark/>
          </w:tcPr>
          <w:p w14:paraId="44C37E81"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AD8F78D"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109DAA2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138</w:t>
            </w:r>
          </w:p>
        </w:tc>
        <w:tc>
          <w:tcPr>
            <w:tcW w:w="739" w:type="dxa"/>
            <w:tcBorders>
              <w:top w:val="nil"/>
              <w:left w:val="nil"/>
              <w:bottom w:val="nil"/>
              <w:right w:val="single" w:sz="4" w:space="0" w:color="auto"/>
            </w:tcBorders>
            <w:shd w:val="clear" w:color="000000" w:fill="D9D9D9"/>
            <w:noWrap/>
            <w:vAlign w:val="bottom"/>
            <w:hideMark/>
          </w:tcPr>
          <w:p w14:paraId="0B954A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21.6</w:t>
            </w:r>
          </w:p>
        </w:tc>
        <w:tc>
          <w:tcPr>
            <w:tcW w:w="739" w:type="dxa"/>
            <w:tcBorders>
              <w:top w:val="nil"/>
              <w:left w:val="nil"/>
              <w:bottom w:val="nil"/>
              <w:right w:val="nil"/>
            </w:tcBorders>
            <w:shd w:val="clear" w:color="000000" w:fill="D9D9D9"/>
            <w:noWrap/>
            <w:vAlign w:val="bottom"/>
            <w:hideMark/>
          </w:tcPr>
          <w:p w14:paraId="79468AD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D9D9D9"/>
            <w:noWrap/>
            <w:vAlign w:val="bottom"/>
            <w:hideMark/>
          </w:tcPr>
          <w:p w14:paraId="224879A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19.2</w:t>
            </w:r>
          </w:p>
        </w:tc>
        <w:tc>
          <w:tcPr>
            <w:tcW w:w="739" w:type="dxa"/>
            <w:tcBorders>
              <w:top w:val="nil"/>
              <w:left w:val="nil"/>
              <w:bottom w:val="nil"/>
              <w:right w:val="nil"/>
            </w:tcBorders>
            <w:shd w:val="clear" w:color="000000" w:fill="D9D9D9"/>
            <w:noWrap/>
            <w:vAlign w:val="bottom"/>
            <w:hideMark/>
          </w:tcPr>
          <w:p w14:paraId="51709E2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78</w:t>
            </w:r>
          </w:p>
        </w:tc>
        <w:tc>
          <w:tcPr>
            <w:tcW w:w="739" w:type="dxa"/>
            <w:tcBorders>
              <w:top w:val="nil"/>
              <w:left w:val="nil"/>
              <w:bottom w:val="nil"/>
              <w:right w:val="single" w:sz="4" w:space="0" w:color="auto"/>
            </w:tcBorders>
            <w:shd w:val="clear" w:color="000000" w:fill="D9D9D9"/>
            <w:noWrap/>
            <w:vAlign w:val="bottom"/>
            <w:hideMark/>
          </w:tcPr>
          <w:p w14:paraId="687093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25.4</w:t>
            </w:r>
          </w:p>
        </w:tc>
        <w:tc>
          <w:tcPr>
            <w:tcW w:w="740" w:type="dxa"/>
            <w:tcBorders>
              <w:top w:val="nil"/>
              <w:left w:val="nil"/>
              <w:bottom w:val="nil"/>
              <w:right w:val="nil"/>
            </w:tcBorders>
            <w:shd w:val="clear" w:color="000000" w:fill="D9D9D9"/>
            <w:noWrap/>
            <w:vAlign w:val="bottom"/>
            <w:hideMark/>
          </w:tcPr>
          <w:p w14:paraId="41D9E12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354</w:t>
            </w:r>
          </w:p>
        </w:tc>
        <w:tc>
          <w:tcPr>
            <w:tcW w:w="739" w:type="dxa"/>
            <w:tcBorders>
              <w:top w:val="nil"/>
              <w:left w:val="nil"/>
              <w:bottom w:val="nil"/>
              <w:right w:val="single" w:sz="4" w:space="0" w:color="auto"/>
            </w:tcBorders>
            <w:shd w:val="clear" w:color="000000" w:fill="D9D9D9"/>
            <w:noWrap/>
            <w:vAlign w:val="bottom"/>
            <w:hideMark/>
          </w:tcPr>
          <w:p w14:paraId="5E9EF62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28.1</w:t>
            </w:r>
          </w:p>
        </w:tc>
        <w:tc>
          <w:tcPr>
            <w:tcW w:w="739" w:type="dxa"/>
            <w:tcBorders>
              <w:top w:val="nil"/>
              <w:left w:val="nil"/>
              <w:bottom w:val="nil"/>
              <w:right w:val="nil"/>
            </w:tcBorders>
            <w:shd w:val="clear" w:color="000000" w:fill="D9D9D9"/>
            <w:noWrap/>
            <w:vAlign w:val="bottom"/>
            <w:hideMark/>
          </w:tcPr>
          <w:p w14:paraId="1355E2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D9D9D9"/>
            <w:noWrap/>
            <w:vAlign w:val="bottom"/>
            <w:hideMark/>
          </w:tcPr>
          <w:p w14:paraId="60CBFDC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20.7</w:t>
            </w:r>
          </w:p>
        </w:tc>
        <w:tc>
          <w:tcPr>
            <w:tcW w:w="739" w:type="dxa"/>
            <w:tcBorders>
              <w:top w:val="nil"/>
              <w:left w:val="nil"/>
              <w:bottom w:val="nil"/>
              <w:right w:val="nil"/>
            </w:tcBorders>
            <w:shd w:val="clear" w:color="000000" w:fill="D9D9D9"/>
            <w:noWrap/>
            <w:vAlign w:val="bottom"/>
            <w:hideMark/>
          </w:tcPr>
          <w:p w14:paraId="0CD49F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72</w:t>
            </w:r>
          </w:p>
        </w:tc>
        <w:tc>
          <w:tcPr>
            <w:tcW w:w="739" w:type="dxa"/>
            <w:tcBorders>
              <w:top w:val="nil"/>
              <w:left w:val="nil"/>
              <w:bottom w:val="nil"/>
              <w:right w:val="single" w:sz="4" w:space="0" w:color="auto"/>
            </w:tcBorders>
            <w:shd w:val="clear" w:color="000000" w:fill="D9D9D9"/>
            <w:noWrap/>
            <w:vAlign w:val="bottom"/>
            <w:hideMark/>
          </w:tcPr>
          <w:p w14:paraId="53FABF2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29.4</w:t>
            </w:r>
          </w:p>
        </w:tc>
        <w:tc>
          <w:tcPr>
            <w:tcW w:w="739" w:type="dxa"/>
            <w:tcBorders>
              <w:top w:val="nil"/>
              <w:left w:val="nil"/>
              <w:bottom w:val="nil"/>
              <w:right w:val="nil"/>
            </w:tcBorders>
            <w:shd w:val="clear" w:color="000000" w:fill="D9D9D9"/>
            <w:noWrap/>
            <w:vAlign w:val="bottom"/>
            <w:hideMark/>
          </w:tcPr>
          <w:p w14:paraId="5583A1C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551</w:t>
            </w:r>
          </w:p>
        </w:tc>
        <w:tc>
          <w:tcPr>
            <w:tcW w:w="740" w:type="dxa"/>
            <w:tcBorders>
              <w:top w:val="nil"/>
              <w:left w:val="nil"/>
              <w:bottom w:val="nil"/>
              <w:right w:val="nil"/>
            </w:tcBorders>
            <w:shd w:val="clear" w:color="000000" w:fill="D9D9D9"/>
            <w:noWrap/>
            <w:vAlign w:val="bottom"/>
            <w:hideMark/>
          </w:tcPr>
          <w:p w14:paraId="35E1C64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25.5</w:t>
            </w:r>
          </w:p>
        </w:tc>
      </w:tr>
      <w:tr w:rsidR="00D95C6E" w:rsidRPr="00D95C6E" w14:paraId="4B29F89C" w14:textId="77777777" w:rsidTr="00F36801">
        <w:trPr>
          <w:trHeight w:val="255"/>
        </w:trPr>
        <w:tc>
          <w:tcPr>
            <w:tcW w:w="3119" w:type="dxa"/>
            <w:vMerge/>
            <w:tcBorders>
              <w:top w:val="nil"/>
              <w:left w:val="nil"/>
              <w:bottom w:val="nil"/>
              <w:right w:val="nil"/>
            </w:tcBorders>
            <w:vAlign w:val="center"/>
            <w:hideMark/>
          </w:tcPr>
          <w:p w14:paraId="4A575CC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48F5DD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5B0EE9C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39" w:type="dxa"/>
            <w:tcBorders>
              <w:top w:val="nil"/>
              <w:left w:val="nil"/>
              <w:bottom w:val="nil"/>
              <w:right w:val="single" w:sz="4" w:space="0" w:color="auto"/>
            </w:tcBorders>
            <w:shd w:val="clear" w:color="000000" w:fill="D9D9D9"/>
            <w:noWrap/>
            <w:vAlign w:val="bottom"/>
            <w:hideMark/>
          </w:tcPr>
          <w:p w14:paraId="662A47E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23.9</w:t>
            </w:r>
          </w:p>
        </w:tc>
        <w:tc>
          <w:tcPr>
            <w:tcW w:w="739" w:type="dxa"/>
            <w:tcBorders>
              <w:top w:val="nil"/>
              <w:left w:val="nil"/>
              <w:bottom w:val="nil"/>
              <w:right w:val="nil"/>
            </w:tcBorders>
            <w:shd w:val="clear" w:color="000000" w:fill="D9D9D9"/>
            <w:noWrap/>
            <w:vAlign w:val="bottom"/>
            <w:hideMark/>
          </w:tcPr>
          <w:p w14:paraId="7F14A0D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D9D9D9"/>
            <w:noWrap/>
            <w:vAlign w:val="bottom"/>
            <w:hideMark/>
          </w:tcPr>
          <w:p w14:paraId="556B159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24.4</w:t>
            </w:r>
          </w:p>
        </w:tc>
        <w:tc>
          <w:tcPr>
            <w:tcW w:w="739" w:type="dxa"/>
            <w:tcBorders>
              <w:top w:val="nil"/>
              <w:left w:val="nil"/>
              <w:bottom w:val="nil"/>
              <w:right w:val="nil"/>
            </w:tcBorders>
            <w:shd w:val="clear" w:color="000000" w:fill="D9D9D9"/>
            <w:noWrap/>
            <w:vAlign w:val="bottom"/>
            <w:hideMark/>
          </w:tcPr>
          <w:p w14:paraId="0829538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80</w:t>
            </w:r>
          </w:p>
        </w:tc>
        <w:tc>
          <w:tcPr>
            <w:tcW w:w="739" w:type="dxa"/>
            <w:tcBorders>
              <w:top w:val="nil"/>
              <w:left w:val="nil"/>
              <w:bottom w:val="nil"/>
              <w:right w:val="single" w:sz="4" w:space="0" w:color="auto"/>
            </w:tcBorders>
            <w:shd w:val="clear" w:color="000000" w:fill="D9D9D9"/>
            <w:noWrap/>
            <w:vAlign w:val="bottom"/>
            <w:hideMark/>
          </w:tcPr>
          <w:p w14:paraId="3476F3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26.1</w:t>
            </w:r>
          </w:p>
        </w:tc>
        <w:tc>
          <w:tcPr>
            <w:tcW w:w="740" w:type="dxa"/>
            <w:tcBorders>
              <w:top w:val="nil"/>
              <w:left w:val="nil"/>
              <w:bottom w:val="nil"/>
              <w:right w:val="nil"/>
            </w:tcBorders>
            <w:shd w:val="clear" w:color="000000" w:fill="D9D9D9"/>
            <w:noWrap/>
            <w:vAlign w:val="bottom"/>
            <w:hideMark/>
          </w:tcPr>
          <w:p w14:paraId="5258429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308</w:t>
            </w:r>
          </w:p>
        </w:tc>
        <w:tc>
          <w:tcPr>
            <w:tcW w:w="739" w:type="dxa"/>
            <w:tcBorders>
              <w:top w:val="nil"/>
              <w:left w:val="nil"/>
              <w:bottom w:val="nil"/>
              <w:right w:val="single" w:sz="4" w:space="0" w:color="auto"/>
            </w:tcBorders>
            <w:shd w:val="clear" w:color="000000" w:fill="D9D9D9"/>
            <w:noWrap/>
            <w:vAlign w:val="bottom"/>
            <w:hideMark/>
          </w:tcPr>
          <w:p w14:paraId="1EFEC1F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24.5</w:t>
            </w:r>
          </w:p>
        </w:tc>
        <w:tc>
          <w:tcPr>
            <w:tcW w:w="739" w:type="dxa"/>
            <w:tcBorders>
              <w:top w:val="nil"/>
              <w:left w:val="nil"/>
              <w:bottom w:val="nil"/>
              <w:right w:val="nil"/>
            </w:tcBorders>
            <w:shd w:val="clear" w:color="000000" w:fill="D9D9D9"/>
            <w:noWrap/>
            <w:vAlign w:val="bottom"/>
            <w:hideMark/>
          </w:tcPr>
          <w:p w14:paraId="2E64F6C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w:t>
            </w:r>
          </w:p>
        </w:tc>
        <w:tc>
          <w:tcPr>
            <w:tcW w:w="739" w:type="dxa"/>
            <w:tcBorders>
              <w:top w:val="nil"/>
              <w:left w:val="nil"/>
              <w:bottom w:val="nil"/>
              <w:right w:val="single" w:sz="4" w:space="0" w:color="auto"/>
            </w:tcBorders>
            <w:shd w:val="clear" w:color="000000" w:fill="D9D9D9"/>
            <w:noWrap/>
            <w:vAlign w:val="bottom"/>
            <w:hideMark/>
          </w:tcPr>
          <w:p w14:paraId="725C116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27.7</w:t>
            </w:r>
          </w:p>
        </w:tc>
        <w:tc>
          <w:tcPr>
            <w:tcW w:w="739" w:type="dxa"/>
            <w:tcBorders>
              <w:top w:val="nil"/>
              <w:left w:val="nil"/>
              <w:bottom w:val="nil"/>
              <w:right w:val="nil"/>
            </w:tcBorders>
            <w:shd w:val="clear" w:color="000000" w:fill="D9D9D9"/>
            <w:noWrap/>
            <w:vAlign w:val="bottom"/>
            <w:hideMark/>
          </w:tcPr>
          <w:p w14:paraId="51145F7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68</w:t>
            </w:r>
          </w:p>
        </w:tc>
        <w:tc>
          <w:tcPr>
            <w:tcW w:w="739" w:type="dxa"/>
            <w:tcBorders>
              <w:top w:val="nil"/>
              <w:left w:val="nil"/>
              <w:bottom w:val="nil"/>
              <w:right w:val="single" w:sz="4" w:space="0" w:color="auto"/>
            </w:tcBorders>
            <w:shd w:val="clear" w:color="000000" w:fill="D9D9D9"/>
            <w:noWrap/>
            <w:vAlign w:val="bottom"/>
            <w:hideMark/>
          </w:tcPr>
          <w:p w14:paraId="159FBB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27.8</w:t>
            </w:r>
          </w:p>
        </w:tc>
        <w:tc>
          <w:tcPr>
            <w:tcW w:w="739" w:type="dxa"/>
            <w:tcBorders>
              <w:top w:val="nil"/>
              <w:left w:val="nil"/>
              <w:bottom w:val="nil"/>
              <w:right w:val="nil"/>
            </w:tcBorders>
            <w:shd w:val="clear" w:color="000000" w:fill="D9D9D9"/>
            <w:noWrap/>
            <w:vAlign w:val="bottom"/>
            <w:hideMark/>
          </w:tcPr>
          <w:p w14:paraId="2BD741C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546</w:t>
            </w:r>
          </w:p>
        </w:tc>
        <w:tc>
          <w:tcPr>
            <w:tcW w:w="740" w:type="dxa"/>
            <w:tcBorders>
              <w:top w:val="nil"/>
              <w:left w:val="nil"/>
              <w:bottom w:val="nil"/>
              <w:right w:val="nil"/>
            </w:tcBorders>
            <w:shd w:val="clear" w:color="000000" w:fill="D9D9D9"/>
            <w:noWrap/>
            <w:vAlign w:val="bottom"/>
            <w:hideMark/>
          </w:tcPr>
          <w:p w14:paraId="7C04472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25.3</w:t>
            </w:r>
          </w:p>
        </w:tc>
      </w:tr>
      <w:tr w:rsidR="00D95C6E" w:rsidRPr="00D95C6E" w14:paraId="1885B9F3" w14:textId="77777777" w:rsidTr="00F36801">
        <w:trPr>
          <w:trHeight w:val="255"/>
        </w:trPr>
        <w:tc>
          <w:tcPr>
            <w:tcW w:w="3119" w:type="dxa"/>
            <w:vMerge/>
            <w:tcBorders>
              <w:top w:val="nil"/>
              <w:left w:val="nil"/>
              <w:bottom w:val="nil"/>
              <w:right w:val="nil"/>
            </w:tcBorders>
            <w:vAlign w:val="center"/>
            <w:hideMark/>
          </w:tcPr>
          <w:p w14:paraId="24334BEB"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5EF448A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5C93A65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142</w:t>
            </w:r>
          </w:p>
        </w:tc>
        <w:tc>
          <w:tcPr>
            <w:tcW w:w="739" w:type="dxa"/>
            <w:tcBorders>
              <w:top w:val="nil"/>
              <w:left w:val="nil"/>
              <w:bottom w:val="nil"/>
              <w:right w:val="single" w:sz="4" w:space="0" w:color="auto"/>
            </w:tcBorders>
            <w:shd w:val="clear" w:color="000000" w:fill="D9D9D9"/>
            <w:noWrap/>
            <w:vAlign w:val="bottom"/>
            <w:hideMark/>
          </w:tcPr>
          <w:p w14:paraId="27619E5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22.2</w:t>
            </w:r>
          </w:p>
        </w:tc>
        <w:tc>
          <w:tcPr>
            <w:tcW w:w="739" w:type="dxa"/>
            <w:tcBorders>
              <w:top w:val="nil"/>
              <w:left w:val="nil"/>
              <w:bottom w:val="nil"/>
              <w:right w:val="nil"/>
            </w:tcBorders>
            <w:shd w:val="clear" w:color="000000" w:fill="D9D9D9"/>
            <w:noWrap/>
            <w:vAlign w:val="bottom"/>
            <w:hideMark/>
          </w:tcPr>
          <w:p w14:paraId="670358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D9D9D9"/>
            <w:noWrap/>
            <w:vAlign w:val="bottom"/>
            <w:hideMark/>
          </w:tcPr>
          <w:p w14:paraId="065A8C8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24.4</w:t>
            </w:r>
          </w:p>
        </w:tc>
        <w:tc>
          <w:tcPr>
            <w:tcW w:w="739" w:type="dxa"/>
            <w:tcBorders>
              <w:top w:val="nil"/>
              <w:left w:val="nil"/>
              <w:bottom w:val="nil"/>
              <w:right w:val="nil"/>
            </w:tcBorders>
            <w:shd w:val="clear" w:color="000000" w:fill="D9D9D9"/>
            <w:noWrap/>
            <w:vAlign w:val="bottom"/>
            <w:hideMark/>
          </w:tcPr>
          <w:p w14:paraId="5ACD797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74</w:t>
            </w:r>
          </w:p>
        </w:tc>
        <w:tc>
          <w:tcPr>
            <w:tcW w:w="739" w:type="dxa"/>
            <w:tcBorders>
              <w:top w:val="nil"/>
              <w:left w:val="nil"/>
              <w:bottom w:val="nil"/>
              <w:right w:val="single" w:sz="4" w:space="0" w:color="auto"/>
            </w:tcBorders>
            <w:shd w:val="clear" w:color="000000" w:fill="D9D9D9"/>
            <w:noWrap/>
            <w:vAlign w:val="bottom"/>
            <w:hideMark/>
          </w:tcPr>
          <w:p w14:paraId="17B8ED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24.1</w:t>
            </w:r>
          </w:p>
        </w:tc>
        <w:tc>
          <w:tcPr>
            <w:tcW w:w="740" w:type="dxa"/>
            <w:tcBorders>
              <w:top w:val="nil"/>
              <w:left w:val="nil"/>
              <w:bottom w:val="nil"/>
              <w:right w:val="nil"/>
            </w:tcBorders>
            <w:shd w:val="clear" w:color="000000" w:fill="D9D9D9"/>
            <w:noWrap/>
            <w:vAlign w:val="bottom"/>
            <w:hideMark/>
          </w:tcPr>
          <w:p w14:paraId="2C8C329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269</w:t>
            </w:r>
          </w:p>
        </w:tc>
        <w:tc>
          <w:tcPr>
            <w:tcW w:w="739" w:type="dxa"/>
            <w:tcBorders>
              <w:top w:val="nil"/>
              <w:left w:val="nil"/>
              <w:bottom w:val="nil"/>
              <w:right w:val="single" w:sz="4" w:space="0" w:color="auto"/>
            </w:tcBorders>
            <w:shd w:val="clear" w:color="000000" w:fill="D9D9D9"/>
            <w:noWrap/>
            <w:vAlign w:val="bottom"/>
            <w:hideMark/>
          </w:tcPr>
          <w:p w14:paraId="197E1C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21.4</w:t>
            </w:r>
          </w:p>
        </w:tc>
        <w:tc>
          <w:tcPr>
            <w:tcW w:w="739" w:type="dxa"/>
            <w:tcBorders>
              <w:top w:val="nil"/>
              <w:left w:val="nil"/>
              <w:bottom w:val="nil"/>
              <w:right w:val="nil"/>
            </w:tcBorders>
            <w:shd w:val="clear" w:color="000000" w:fill="D9D9D9"/>
            <w:noWrap/>
            <w:vAlign w:val="bottom"/>
            <w:hideMark/>
          </w:tcPr>
          <w:p w14:paraId="1623E3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D9D9D9"/>
            <w:noWrap/>
            <w:vAlign w:val="bottom"/>
            <w:hideMark/>
          </w:tcPr>
          <w:p w14:paraId="79C9555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20.7</w:t>
            </w:r>
          </w:p>
        </w:tc>
        <w:tc>
          <w:tcPr>
            <w:tcW w:w="739" w:type="dxa"/>
            <w:tcBorders>
              <w:top w:val="nil"/>
              <w:left w:val="nil"/>
              <w:bottom w:val="nil"/>
              <w:right w:val="nil"/>
            </w:tcBorders>
            <w:shd w:val="clear" w:color="000000" w:fill="D9D9D9"/>
            <w:noWrap/>
            <w:vAlign w:val="bottom"/>
            <w:hideMark/>
          </w:tcPr>
          <w:p w14:paraId="3BDCB81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w:t>
            </w:r>
          </w:p>
        </w:tc>
        <w:tc>
          <w:tcPr>
            <w:tcW w:w="739" w:type="dxa"/>
            <w:tcBorders>
              <w:top w:val="nil"/>
              <w:left w:val="nil"/>
              <w:bottom w:val="nil"/>
              <w:right w:val="single" w:sz="4" w:space="0" w:color="auto"/>
            </w:tcBorders>
            <w:shd w:val="clear" w:color="000000" w:fill="D9D9D9"/>
            <w:noWrap/>
            <w:vAlign w:val="bottom"/>
            <w:hideMark/>
          </w:tcPr>
          <w:p w14:paraId="1D8FF69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17.6</w:t>
            </w:r>
          </w:p>
        </w:tc>
        <w:tc>
          <w:tcPr>
            <w:tcW w:w="739" w:type="dxa"/>
            <w:tcBorders>
              <w:top w:val="nil"/>
              <w:left w:val="nil"/>
              <w:bottom w:val="nil"/>
              <w:right w:val="nil"/>
            </w:tcBorders>
            <w:shd w:val="clear" w:color="000000" w:fill="D9D9D9"/>
            <w:noWrap/>
            <w:vAlign w:val="bottom"/>
            <w:hideMark/>
          </w:tcPr>
          <w:p w14:paraId="36F3F8B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462</w:t>
            </w:r>
          </w:p>
        </w:tc>
        <w:tc>
          <w:tcPr>
            <w:tcW w:w="740" w:type="dxa"/>
            <w:tcBorders>
              <w:top w:val="nil"/>
              <w:left w:val="nil"/>
              <w:bottom w:val="nil"/>
              <w:right w:val="nil"/>
            </w:tcBorders>
            <w:shd w:val="clear" w:color="000000" w:fill="D9D9D9"/>
            <w:noWrap/>
            <w:vAlign w:val="bottom"/>
            <w:hideMark/>
          </w:tcPr>
          <w:p w14:paraId="48985F1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21.4</w:t>
            </w:r>
          </w:p>
        </w:tc>
      </w:tr>
      <w:tr w:rsidR="00D95C6E" w:rsidRPr="00D95C6E" w14:paraId="207A7017" w14:textId="77777777" w:rsidTr="00F36801">
        <w:trPr>
          <w:trHeight w:val="255"/>
        </w:trPr>
        <w:tc>
          <w:tcPr>
            <w:tcW w:w="3119" w:type="dxa"/>
            <w:vMerge/>
            <w:tcBorders>
              <w:top w:val="nil"/>
              <w:left w:val="nil"/>
              <w:bottom w:val="nil"/>
              <w:right w:val="nil"/>
            </w:tcBorders>
            <w:vAlign w:val="center"/>
            <w:hideMark/>
          </w:tcPr>
          <w:p w14:paraId="5D3B4DA8"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471F109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0DCBE2D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167</w:t>
            </w:r>
          </w:p>
        </w:tc>
        <w:tc>
          <w:tcPr>
            <w:tcW w:w="739" w:type="dxa"/>
            <w:tcBorders>
              <w:top w:val="nil"/>
              <w:left w:val="nil"/>
              <w:bottom w:val="nil"/>
              <w:right w:val="single" w:sz="4" w:space="0" w:color="auto"/>
            </w:tcBorders>
            <w:shd w:val="clear" w:color="000000" w:fill="D9D9D9"/>
            <w:noWrap/>
            <w:vAlign w:val="bottom"/>
            <w:hideMark/>
          </w:tcPr>
          <w:p w14:paraId="61CA53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26.1</w:t>
            </w:r>
          </w:p>
        </w:tc>
        <w:tc>
          <w:tcPr>
            <w:tcW w:w="739" w:type="dxa"/>
            <w:tcBorders>
              <w:top w:val="nil"/>
              <w:left w:val="nil"/>
              <w:bottom w:val="nil"/>
              <w:right w:val="nil"/>
            </w:tcBorders>
            <w:shd w:val="clear" w:color="000000" w:fill="D9D9D9"/>
            <w:noWrap/>
            <w:vAlign w:val="bottom"/>
            <w:hideMark/>
          </w:tcPr>
          <w:p w14:paraId="29F5502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D9D9D9"/>
            <w:noWrap/>
            <w:vAlign w:val="bottom"/>
            <w:hideMark/>
          </w:tcPr>
          <w:p w14:paraId="431188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20.5</w:t>
            </w:r>
          </w:p>
        </w:tc>
        <w:tc>
          <w:tcPr>
            <w:tcW w:w="739" w:type="dxa"/>
            <w:tcBorders>
              <w:top w:val="nil"/>
              <w:left w:val="nil"/>
              <w:bottom w:val="nil"/>
              <w:right w:val="nil"/>
            </w:tcBorders>
            <w:shd w:val="clear" w:color="000000" w:fill="D9D9D9"/>
            <w:noWrap/>
            <w:vAlign w:val="bottom"/>
            <w:hideMark/>
          </w:tcPr>
          <w:p w14:paraId="129CE29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57</w:t>
            </w:r>
          </w:p>
        </w:tc>
        <w:tc>
          <w:tcPr>
            <w:tcW w:w="739" w:type="dxa"/>
            <w:tcBorders>
              <w:top w:val="nil"/>
              <w:left w:val="nil"/>
              <w:bottom w:val="nil"/>
              <w:right w:val="single" w:sz="4" w:space="0" w:color="auto"/>
            </w:tcBorders>
            <w:shd w:val="clear" w:color="000000" w:fill="D9D9D9"/>
            <w:noWrap/>
            <w:vAlign w:val="bottom"/>
            <w:hideMark/>
          </w:tcPr>
          <w:p w14:paraId="27AD977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18.6</w:t>
            </w:r>
          </w:p>
        </w:tc>
        <w:tc>
          <w:tcPr>
            <w:tcW w:w="740" w:type="dxa"/>
            <w:tcBorders>
              <w:top w:val="nil"/>
              <w:left w:val="nil"/>
              <w:bottom w:val="nil"/>
              <w:right w:val="nil"/>
            </w:tcBorders>
            <w:shd w:val="clear" w:color="000000" w:fill="D9D9D9"/>
            <w:noWrap/>
            <w:vAlign w:val="bottom"/>
            <w:hideMark/>
          </w:tcPr>
          <w:p w14:paraId="49989D8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197</w:t>
            </w:r>
          </w:p>
        </w:tc>
        <w:tc>
          <w:tcPr>
            <w:tcW w:w="739" w:type="dxa"/>
            <w:tcBorders>
              <w:top w:val="nil"/>
              <w:left w:val="nil"/>
              <w:bottom w:val="nil"/>
              <w:right w:val="single" w:sz="4" w:space="0" w:color="auto"/>
            </w:tcBorders>
            <w:shd w:val="clear" w:color="000000" w:fill="D9D9D9"/>
            <w:noWrap/>
            <w:vAlign w:val="bottom"/>
            <w:hideMark/>
          </w:tcPr>
          <w:p w14:paraId="7EE104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15.7</w:t>
            </w:r>
          </w:p>
        </w:tc>
        <w:tc>
          <w:tcPr>
            <w:tcW w:w="739" w:type="dxa"/>
            <w:tcBorders>
              <w:top w:val="nil"/>
              <w:left w:val="nil"/>
              <w:bottom w:val="nil"/>
              <w:right w:val="nil"/>
            </w:tcBorders>
            <w:shd w:val="clear" w:color="000000" w:fill="D9D9D9"/>
            <w:noWrap/>
            <w:vAlign w:val="bottom"/>
            <w:hideMark/>
          </w:tcPr>
          <w:p w14:paraId="1979CA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w:t>
            </w:r>
          </w:p>
        </w:tc>
        <w:tc>
          <w:tcPr>
            <w:tcW w:w="739" w:type="dxa"/>
            <w:tcBorders>
              <w:top w:val="nil"/>
              <w:left w:val="nil"/>
              <w:bottom w:val="nil"/>
              <w:right w:val="single" w:sz="4" w:space="0" w:color="auto"/>
            </w:tcBorders>
            <w:shd w:val="clear" w:color="000000" w:fill="D9D9D9"/>
            <w:noWrap/>
            <w:vAlign w:val="bottom"/>
            <w:hideMark/>
          </w:tcPr>
          <w:p w14:paraId="705D72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22.6</w:t>
            </w:r>
          </w:p>
        </w:tc>
        <w:tc>
          <w:tcPr>
            <w:tcW w:w="739" w:type="dxa"/>
            <w:tcBorders>
              <w:top w:val="nil"/>
              <w:left w:val="nil"/>
              <w:bottom w:val="nil"/>
              <w:right w:val="nil"/>
            </w:tcBorders>
            <w:shd w:val="clear" w:color="000000" w:fill="D9D9D9"/>
            <w:noWrap/>
            <w:vAlign w:val="bottom"/>
            <w:hideMark/>
          </w:tcPr>
          <w:p w14:paraId="4C07E13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w:t>
            </w:r>
          </w:p>
        </w:tc>
        <w:tc>
          <w:tcPr>
            <w:tcW w:w="739" w:type="dxa"/>
            <w:tcBorders>
              <w:top w:val="nil"/>
              <w:left w:val="nil"/>
              <w:bottom w:val="nil"/>
              <w:right w:val="single" w:sz="4" w:space="0" w:color="auto"/>
            </w:tcBorders>
            <w:shd w:val="clear" w:color="000000" w:fill="D9D9D9"/>
            <w:noWrap/>
            <w:vAlign w:val="bottom"/>
            <w:hideMark/>
          </w:tcPr>
          <w:p w14:paraId="65575D3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11.0</w:t>
            </w:r>
          </w:p>
        </w:tc>
        <w:tc>
          <w:tcPr>
            <w:tcW w:w="739" w:type="dxa"/>
            <w:tcBorders>
              <w:top w:val="nil"/>
              <w:left w:val="nil"/>
              <w:bottom w:val="nil"/>
              <w:right w:val="nil"/>
            </w:tcBorders>
            <w:shd w:val="clear" w:color="000000" w:fill="D9D9D9"/>
            <w:noWrap/>
            <w:vAlign w:val="bottom"/>
            <w:hideMark/>
          </w:tcPr>
          <w:p w14:paraId="63A09C5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388</w:t>
            </w:r>
          </w:p>
        </w:tc>
        <w:tc>
          <w:tcPr>
            <w:tcW w:w="740" w:type="dxa"/>
            <w:tcBorders>
              <w:top w:val="nil"/>
              <w:left w:val="nil"/>
              <w:bottom w:val="nil"/>
              <w:right w:val="nil"/>
            </w:tcBorders>
            <w:shd w:val="clear" w:color="000000" w:fill="D9D9D9"/>
            <w:noWrap/>
            <w:vAlign w:val="bottom"/>
            <w:hideMark/>
          </w:tcPr>
          <w:p w14:paraId="239B864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18.0</w:t>
            </w:r>
          </w:p>
        </w:tc>
      </w:tr>
      <w:tr w:rsidR="00D95C6E" w:rsidRPr="00D95C6E" w14:paraId="123DAD89" w14:textId="77777777" w:rsidTr="00F36801">
        <w:trPr>
          <w:trHeight w:val="255"/>
        </w:trPr>
        <w:tc>
          <w:tcPr>
            <w:tcW w:w="3119" w:type="dxa"/>
            <w:vMerge w:val="restart"/>
            <w:tcBorders>
              <w:top w:val="nil"/>
              <w:left w:val="nil"/>
              <w:bottom w:val="nil"/>
              <w:right w:val="nil"/>
            </w:tcBorders>
            <w:shd w:val="clear" w:color="000000" w:fill="FFFFFF"/>
            <w:vAlign w:val="center"/>
            <w:hideMark/>
          </w:tcPr>
          <w:p w14:paraId="142ADB3B"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Service users no longer getting an acceptable service due to service reconfiguration because of COVID-19</w:t>
            </w:r>
          </w:p>
        </w:tc>
        <w:tc>
          <w:tcPr>
            <w:tcW w:w="1984" w:type="dxa"/>
            <w:tcBorders>
              <w:top w:val="nil"/>
              <w:left w:val="nil"/>
              <w:bottom w:val="nil"/>
              <w:right w:val="nil"/>
            </w:tcBorders>
            <w:shd w:val="clear" w:color="000000" w:fill="FFFFFF"/>
            <w:noWrap/>
            <w:vAlign w:val="bottom"/>
            <w:hideMark/>
          </w:tcPr>
          <w:p w14:paraId="4B2914BD"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FFFFFF"/>
            <w:noWrap/>
            <w:vAlign w:val="bottom"/>
            <w:hideMark/>
          </w:tcPr>
          <w:p w14:paraId="020D7A3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108</w:t>
            </w:r>
          </w:p>
        </w:tc>
        <w:tc>
          <w:tcPr>
            <w:tcW w:w="739" w:type="dxa"/>
            <w:tcBorders>
              <w:top w:val="nil"/>
              <w:left w:val="nil"/>
              <w:bottom w:val="nil"/>
              <w:right w:val="single" w:sz="4" w:space="0" w:color="auto"/>
            </w:tcBorders>
            <w:shd w:val="clear" w:color="000000" w:fill="FFFFFF"/>
            <w:noWrap/>
            <w:vAlign w:val="bottom"/>
            <w:hideMark/>
          </w:tcPr>
          <w:p w14:paraId="5A175F5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16.9</w:t>
            </w:r>
          </w:p>
        </w:tc>
        <w:tc>
          <w:tcPr>
            <w:tcW w:w="739" w:type="dxa"/>
            <w:tcBorders>
              <w:top w:val="nil"/>
              <w:left w:val="nil"/>
              <w:bottom w:val="nil"/>
              <w:right w:val="nil"/>
            </w:tcBorders>
            <w:shd w:val="clear" w:color="000000" w:fill="FFFFFF"/>
            <w:noWrap/>
            <w:vAlign w:val="bottom"/>
            <w:hideMark/>
          </w:tcPr>
          <w:p w14:paraId="4DB2272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w:t>
            </w:r>
          </w:p>
        </w:tc>
        <w:tc>
          <w:tcPr>
            <w:tcW w:w="739" w:type="dxa"/>
            <w:tcBorders>
              <w:top w:val="nil"/>
              <w:left w:val="nil"/>
              <w:bottom w:val="nil"/>
              <w:right w:val="single" w:sz="4" w:space="0" w:color="auto"/>
            </w:tcBorders>
            <w:shd w:val="clear" w:color="000000" w:fill="FFFFFF"/>
            <w:noWrap/>
            <w:vAlign w:val="bottom"/>
            <w:hideMark/>
          </w:tcPr>
          <w:p w14:paraId="46953F7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12.7</w:t>
            </w:r>
          </w:p>
        </w:tc>
        <w:tc>
          <w:tcPr>
            <w:tcW w:w="739" w:type="dxa"/>
            <w:tcBorders>
              <w:top w:val="nil"/>
              <w:left w:val="nil"/>
              <w:bottom w:val="nil"/>
              <w:right w:val="nil"/>
            </w:tcBorders>
            <w:shd w:val="clear" w:color="000000" w:fill="FFFFFF"/>
            <w:noWrap/>
            <w:vAlign w:val="bottom"/>
            <w:hideMark/>
          </w:tcPr>
          <w:p w14:paraId="66B07D7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w:t>
            </w:r>
          </w:p>
        </w:tc>
        <w:tc>
          <w:tcPr>
            <w:tcW w:w="739" w:type="dxa"/>
            <w:tcBorders>
              <w:top w:val="nil"/>
              <w:left w:val="nil"/>
              <w:bottom w:val="nil"/>
              <w:right w:val="single" w:sz="4" w:space="0" w:color="auto"/>
            </w:tcBorders>
            <w:shd w:val="clear" w:color="000000" w:fill="FFFFFF"/>
            <w:noWrap/>
            <w:vAlign w:val="bottom"/>
            <w:hideMark/>
          </w:tcPr>
          <w:p w14:paraId="1BCA11C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13.5</w:t>
            </w:r>
          </w:p>
        </w:tc>
        <w:tc>
          <w:tcPr>
            <w:tcW w:w="740" w:type="dxa"/>
            <w:tcBorders>
              <w:top w:val="nil"/>
              <w:left w:val="nil"/>
              <w:bottom w:val="nil"/>
              <w:right w:val="nil"/>
            </w:tcBorders>
            <w:shd w:val="clear" w:color="000000" w:fill="FFFFFF"/>
            <w:noWrap/>
            <w:vAlign w:val="bottom"/>
            <w:hideMark/>
          </w:tcPr>
          <w:p w14:paraId="3218C71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155</w:t>
            </w:r>
          </w:p>
        </w:tc>
        <w:tc>
          <w:tcPr>
            <w:tcW w:w="739" w:type="dxa"/>
            <w:tcBorders>
              <w:top w:val="nil"/>
              <w:left w:val="nil"/>
              <w:bottom w:val="nil"/>
              <w:right w:val="single" w:sz="4" w:space="0" w:color="auto"/>
            </w:tcBorders>
            <w:shd w:val="clear" w:color="000000" w:fill="FFFFFF"/>
            <w:noWrap/>
            <w:vAlign w:val="bottom"/>
            <w:hideMark/>
          </w:tcPr>
          <w:p w14:paraId="7B99FE3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12.3</w:t>
            </w:r>
          </w:p>
        </w:tc>
        <w:tc>
          <w:tcPr>
            <w:tcW w:w="739" w:type="dxa"/>
            <w:tcBorders>
              <w:top w:val="nil"/>
              <w:left w:val="nil"/>
              <w:bottom w:val="nil"/>
              <w:right w:val="nil"/>
            </w:tcBorders>
            <w:shd w:val="clear" w:color="000000" w:fill="FFFFFF"/>
            <w:noWrap/>
            <w:vAlign w:val="bottom"/>
            <w:hideMark/>
          </w:tcPr>
          <w:p w14:paraId="5DB972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2E7A886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10.4</w:t>
            </w:r>
          </w:p>
        </w:tc>
        <w:tc>
          <w:tcPr>
            <w:tcW w:w="739" w:type="dxa"/>
            <w:tcBorders>
              <w:top w:val="nil"/>
              <w:left w:val="nil"/>
              <w:bottom w:val="nil"/>
              <w:right w:val="nil"/>
            </w:tcBorders>
            <w:shd w:val="clear" w:color="000000" w:fill="FFFFFF"/>
            <w:noWrap/>
            <w:vAlign w:val="bottom"/>
            <w:hideMark/>
          </w:tcPr>
          <w:p w14:paraId="2DCF81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w:t>
            </w:r>
          </w:p>
        </w:tc>
        <w:tc>
          <w:tcPr>
            <w:tcW w:w="739" w:type="dxa"/>
            <w:tcBorders>
              <w:top w:val="nil"/>
              <w:left w:val="nil"/>
              <w:bottom w:val="nil"/>
              <w:right w:val="single" w:sz="4" w:space="0" w:color="auto"/>
            </w:tcBorders>
            <w:shd w:val="clear" w:color="000000" w:fill="FFFFFF"/>
            <w:noWrap/>
            <w:vAlign w:val="bottom"/>
            <w:hideMark/>
          </w:tcPr>
          <w:p w14:paraId="0CA8F5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17.7</w:t>
            </w:r>
          </w:p>
        </w:tc>
        <w:tc>
          <w:tcPr>
            <w:tcW w:w="739" w:type="dxa"/>
            <w:tcBorders>
              <w:top w:val="nil"/>
              <w:left w:val="nil"/>
              <w:bottom w:val="nil"/>
              <w:right w:val="nil"/>
            </w:tcBorders>
            <w:shd w:val="clear" w:color="000000" w:fill="FFFFFF"/>
            <w:noWrap/>
            <w:vAlign w:val="bottom"/>
            <w:hideMark/>
          </w:tcPr>
          <w:p w14:paraId="48CCF7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313</w:t>
            </w:r>
          </w:p>
        </w:tc>
        <w:tc>
          <w:tcPr>
            <w:tcW w:w="740" w:type="dxa"/>
            <w:tcBorders>
              <w:top w:val="nil"/>
              <w:left w:val="nil"/>
              <w:bottom w:val="nil"/>
              <w:right w:val="nil"/>
            </w:tcBorders>
            <w:shd w:val="clear" w:color="000000" w:fill="FFFFFF"/>
            <w:noWrap/>
            <w:vAlign w:val="bottom"/>
            <w:hideMark/>
          </w:tcPr>
          <w:p w14:paraId="7A39B0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14.5</w:t>
            </w:r>
          </w:p>
        </w:tc>
      </w:tr>
      <w:tr w:rsidR="00D95C6E" w:rsidRPr="00D95C6E" w14:paraId="42C56C95" w14:textId="77777777" w:rsidTr="00F36801">
        <w:trPr>
          <w:trHeight w:val="255"/>
        </w:trPr>
        <w:tc>
          <w:tcPr>
            <w:tcW w:w="3119" w:type="dxa"/>
            <w:vMerge/>
            <w:tcBorders>
              <w:top w:val="nil"/>
              <w:left w:val="nil"/>
              <w:bottom w:val="nil"/>
              <w:right w:val="nil"/>
            </w:tcBorders>
            <w:vAlign w:val="center"/>
            <w:hideMark/>
          </w:tcPr>
          <w:p w14:paraId="63370BD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1CE950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7D38A1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143</w:t>
            </w:r>
          </w:p>
        </w:tc>
        <w:tc>
          <w:tcPr>
            <w:tcW w:w="739" w:type="dxa"/>
            <w:tcBorders>
              <w:top w:val="nil"/>
              <w:left w:val="nil"/>
              <w:bottom w:val="nil"/>
              <w:right w:val="single" w:sz="4" w:space="0" w:color="auto"/>
            </w:tcBorders>
            <w:shd w:val="clear" w:color="000000" w:fill="FFFFFF"/>
            <w:noWrap/>
            <w:vAlign w:val="bottom"/>
            <w:hideMark/>
          </w:tcPr>
          <w:p w14:paraId="009BC22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22.4</w:t>
            </w:r>
          </w:p>
        </w:tc>
        <w:tc>
          <w:tcPr>
            <w:tcW w:w="739" w:type="dxa"/>
            <w:tcBorders>
              <w:top w:val="nil"/>
              <w:left w:val="nil"/>
              <w:bottom w:val="nil"/>
              <w:right w:val="nil"/>
            </w:tcBorders>
            <w:shd w:val="clear" w:color="000000" w:fill="FFFFFF"/>
            <w:noWrap/>
            <w:vAlign w:val="bottom"/>
            <w:hideMark/>
          </w:tcPr>
          <w:p w14:paraId="7272F5C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3F4CB1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FFFFFF"/>
            <w:noWrap/>
            <w:vAlign w:val="bottom"/>
            <w:hideMark/>
          </w:tcPr>
          <w:p w14:paraId="7C4E2C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70</w:t>
            </w:r>
          </w:p>
        </w:tc>
        <w:tc>
          <w:tcPr>
            <w:tcW w:w="739" w:type="dxa"/>
            <w:tcBorders>
              <w:top w:val="nil"/>
              <w:left w:val="nil"/>
              <w:bottom w:val="nil"/>
              <w:right w:val="single" w:sz="4" w:space="0" w:color="auto"/>
            </w:tcBorders>
            <w:shd w:val="clear" w:color="000000" w:fill="FFFFFF"/>
            <w:noWrap/>
            <w:vAlign w:val="bottom"/>
            <w:hideMark/>
          </w:tcPr>
          <w:p w14:paraId="5E134C4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23.0</w:t>
            </w:r>
          </w:p>
        </w:tc>
        <w:tc>
          <w:tcPr>
            <w:tcW w:w="740" w:type="dxa"/>
            <w:tcBorders>
              <w:top w:val="nil"/>
              <w:left w:val="nil"/>
              <w:bottom w:val="nil"/>
              <w:right w:val="nil"/>
            </w:tcBorders>
            <w:shd w:val="clear" w:color="000000" w:fill="FFFFFF"/>
            <w:noWrap/>
            <w:vAlign w:val="bottom"/>
            <w:hideMark/>
          </w:tcPr>
          <w:p w14:paraId="2561D2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302</w:t>
            </w:r>
          </w:p>
        </w:tc>
        <w:tc>
          <w:tcPr>
            <w:tcW w:w="739" w:type="dxa"/>
            <w:tcBorders>
              <w:top w:val="nil"/>
              <w:left w:val="nil"/>
              <w:bottom w:val="nil"/>
              <w:right w:val="single" w:sz="4" w:space="0" w:color="auto"/>
            </w:tcBorders>
            <w:shd w:val="clear" w:color="000000" w:fill="FFFFFF"/>
            <w:noWrap/>
            <w:vAlign w:val="bottom"/>
            <w:hideMark/>
          </w:tcPr>
          <w:p w14:paraId="34C2292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24.0</w:t>
            </w:r>
          </w:p>
        </w:tc>
        <w:tc>
          <w:tcPr>
            <w:tcW w:w="739" w:type="dxa"/>
            <w:tcBorders>
              <w:top w:val="nil"/>
              <w:left w:val="nil"/>
              <w:bottom w:val="nil"/>
              <w:right w:val="nil"/>
            </w:tcBorders>
            <w:shd w:val="clear" w:color="000000" w:fill="FFFFFF"/>
            <w:noWrap/>
            <w:vAlign w:val="bottom"/>
            <w:hideMark/>
          </w:tcPr>
          <w:p w14:paraId="17B1D79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bottom w:val="nil"/>
              <w:right w:val="single" w:sz="4" w:space="0" w:color="auto"/>
            </w:tcBorders>
            <w:shd w:val="clear" w:color="000000" w:fill="FFFFFF"/>
            <w:noWrap/>
            <w:vAlign w:val="bottom"/>
            <w:hideMark/>
          </w:tcPr>
          <w:p w14:paraId="1CA8C9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16.9</w:t>
            </w:r>
          </w:p>
        </w:tc>
        <w:tc>
          <w:tcPr>
            <w:tcW w:w="739" w:type="dxa"/>
            <w:tcBorders>
              <w:top w:val="nil"/>
              <w:left w:val="nil"/>
              <w:bottom w:val="nil"/>
              <w:right w:val="nil"/>
            </w:tcBorders>
            <w:shd w:val="clear" w:color="000000" w:fill="FFFFFF"/>
            <w:noWrap/>
            <w:vAlign w:val="bottom"/>
            <w:hideMark/>
          </w:tcPr>
          <w:p w14:paraId="1257253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56</w:t>
            </w:r>
          </w:p>
        </w:tc>
        <w:tc>
          <w:tcPr>
            <w:tcW w:w="739" w:type="dxa"/>
            <w:tcBorders>
              <w:top w:val="nil"/>
              <w:left w:val="nil"/>
              <w:bottom w:val="nil"/>
              <w:right w:val="single" w:sz="4" w:space="0" w:color="auto"/>
            </w:tcBorders>
            <w:shd w:val="clear" w:color="000000" w:fill="FFFFFF"/>
            <w:noWrap/>
            <w:vAlign w:val="bottom"/>
            <w:hideMark/>
          </w:tcPr>
          <w:p w14:paraId="343ACD6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22.6</w:t>
            </w:r>
          </w:p>
        </w:tc>
        <w:tc>
          <w:tcPr>
            <w:tcW w:w="739" w:type="dxa"/>
            <w:tcBorders>
              <w:top w:val="nil"/>
              <w:left w:val="nil"/>
              <w:bottom w:val="nil"/>
              <w:right w:val="nil"/>
            </w:tcBorders>
            <w:shd w:val="clear" w:color="000000" w:fill="FFFFFF"/>
            <w:noWrap/>
            <w:vAlign w:val="bottom"/>
            <w:hideMark/>
          </w:tcPr>
          <w:p w14:paraId="4EE795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496</w:t>
            </w:r>
          </w:p>
        </w:tc>
        <w:tc>
          <w:tcPr>
            <w:tcW w:w="740" w:type="dxa"/>
            <w:tcBorders>
              <w:top w:val="nil"/>
              <w:left w:val="nil"/>
              <w:bottom w:val="nil"/>
              <w:right w:val="nil"/>
            </w:tcBorders>
            <w:shd w:val="clear" w:color="000000" w:fill="FFFFFF"/>
            <w:noWrap/>
            <w:vAlign w:val="bottom"/>
            <w:hideMark/>
          </w:tcPr>
          <w:p w14:paraId="255B833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22.9</w:t>
            </w:r>
          </w:p>
        </w:tc>
      </w:tr>
      <w:tr w:rsidR="00D95C6E" w:rsidRPr="00D95C6E" w14:paraId="39613134" w14:textId="77777777" w:rsidTr="00F36801">
        <w:trPr>
          <w:trHeight w:val="255"/>
        </w:trPr>
        <w:tc>
          <w:tcPr>
            <w:tcW w:w="3119" w:type="dxa"/>
            <w:vMerge/>
            <w:tcBorders>
              <w:top w:val="nil"/>
              <w:left w:val="nil"/>
              <w:bottom w:val="nil"/>
              <w:right w:val="nil"/>
            </w:tcBorders>
            <w:vAlign w:val="center"/>
            <w:hideMark/>
          </w:tcPr>
          <w:p w14:paraId="2AE3724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72A43268"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202EC27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158</w:t>
            </w:r>
          </w:p>
        </w:tc>
        <w:tc>
          <w:tcPr>
            <w:tcW w:w="739" w:type="dxa"/>
            <w:tcBorders>
              <w:top w:val="nil"/>
              <w:left w:val="nil"/>
              <w:bottom w:val="nil"/>
              <w:right w:val="single" w:sz="4" w:space="0" w:color="auto"/>
            </w:tcBorders>
            <w:shd w:val="clear" w:color="000000" w:fill="FFFFFF"/>
            <w:noWrap/>
            <w:vAlign w:val="bottom"/>
            <w:hideMark/>
          </w:tcPr>
          <w:p w14:paraId="3CE6D3F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24.7</w:t>
            </w:r>
          </w:p>
        </w:tc>
        <w:tc>
          <w:tcPr>
            <w:tcW w:w="739" w:type="dxa"/>
            <w:tcBorders>
              <w:top w:val="nil"/>
              <w:left w:val="nil"/>
              <w:bottom w:val="nil"/>
              <w:right w:val="nil"/>
            </w:tcBorders>
            <w:shd w:val="clear" w:color="000000" w:fill="FFFFFF"/>
            <w:noWrap/>
            <w:vAlign w:val="bottom"/>
            <w:hideMark/>
          </w:tcPr>
          <w:p w14:paraId="7E5DFC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p>
        </w:tc>
        <w:tc>
          <w:tcPr>
            <w:tcW w:w="739" w:type="dxa"/>
            <w:tcBorders>
              <w:top w:val="nil"/>
              <w:left w:val="nil"/>
              <w:bottom w:val="nil"/>
              <w:right w:val="single" w:sz="4" w:space="0" w:color="auto"/>
            </w:tcBorders>
            <w:shd w:val="clear" w:color="000000" w:fill="FFFFFF"/>
            <w:noWrap/>
            <w:vAlign w:val="bottom"/>
            <w:hideMark/>
          </w:tcPr>
          <w:p w14:paraId="769E323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31.7</w:t>
            </w:r>
          </w:p>
        </w:tc>
        <w:tc>
          <w:tcPr>
            <w:tcW w:w="739" w:type="dxa"/>
            <w:tcBorders>
              <w:top w:val="nil"/>
              <w:left w:val="nil"/>
              <w:bottom w:val="nil"/>
              <w:right w:val="nil"/>
            </w:tcBorders>
            <w:shd w:val="clear" w:color="000000" w:fill="FFFFFF"/>
            <w:noWrap/>
            <w:vAlign w:val="bottom"/>
            <w:hideMark/>
          </w:tcPr>
          <w:p w14:paraId="2DF932A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81</w:t>
            </w:r>
          </w:p>
        </w:tc>
        <w:tc>
          <w:tcPr>
            <w:tcW w:w="739" w:type="dxa"/>
            <w:tcBorders>
              <w:top w:val="nil"/>
              <w:left w:val="nil"/>
              <w:bottom w:val="nil"/>
              <w:right w:val="single" w:sz="4" w:space="0" w:color="auto"/>
            </w:tcBorders>
            <w:shd w:val="clear" w:color="000000" w:fill="FFFFFF"/>
            <w:noWrap/>
            <w:vAlign w:val="bottom"/>
            <w:hideMark/>
          </w:tcPr>
          <w:p w14:paraId="4C1A412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40" w:type="dxa"/>
            <w:tcBorders>
              <w:top w:val="nil"/>
              <w:left w:val="nil"/>
              <w:bottom w:val="nil"/>
              <w:right w:val="nil"/>
            </w:tcBorders>
            <w:shd w:val="clear" w:color="000000" w:fill="FFFFFF"/>
            <w:noWrap/>
            <w:vAlign w:val="bottom"/>
            <w:hideMark/>
          </w:tcPr>
          <w:p w14:paraId="264296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317</w:t>
            </w:r>
          </w:p>
        </w:tc>
        <w:tc>
          <w:tcPr>
            <w:tcW w:w="739" w:type="dxa"/>
            <w:tcBorders>
              <w:top w:val="nil"/>
              <w:left w:val="nil"/>
              <w:bottom w:val="nil"/>
              <w:right w:val="single" w:sz="4" w:space="0" w:color="auto"/>
            </w:tcBorders>
            <w:shd w:val="clear" w:color="000000" w:fill="FFFFFF"/>
            <w:noWrap/>
            <w:vAlign w:val="bottom"/>
            <w:hideMark/>
          </w:tcPr>
          <w:p w14:paraId="639CB5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25.1</w:t>
            </w:r>
          </w:p>
        </w:tc>
        <w:tc>
          <w:tcPr>
            <w:tcW w:w="739" w:type="dxa"/>
            <w:tcBorders>
              <w:top w:val="nil"/>
              <w:left w:val="nil"/>
              <w:bottom w:val="nil"/>
              <w:right w:val="nil"/>
            </w:tcBorders>
            <w:shd w:val="clear" w:color="000000" w:fill="FFFFFF"/>
            <w:noWrap/>
            <w:vAlign w:val="bottom"/>
            <w:hideMark/>
          </w:tcPr>
          <w:p w14:paraId="0DF0E8D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FFFFFF"/>
            <w:noWrap/>
            <w:vAlign w:val="bottom"/>
            <w:hideMark/>
          </w:tcPr>
          <w:p w14:paraId="6E2028A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25.3</w:t>
            </w:r>
          </w:p>
        </w:tc>
        <w:tc>
          <w:tcPr>
            <w:tcW w:w="739" w:type="dxa"/>
            <w:tcBorders>
              <w:top w:val="nil"/>
              <w:left w:val="nil"/>
              <w:bottom w:val="nil"/>
              <w:right w:val="nil"/>
            </w:tcBorders>
            <w:shd w:val="clear" w:color="000000" w:fill="FFFFFF"/>
            <w:noWrap/>
            <w:vAlign w:val="bottom"/>
            <w:hideMark/>
          </w:tcPr>
          <w:p w14:paraId="62C5B97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54</w:t>
            </w:r>
          </w:p>
        </w:tc>
        <w:tc>
          <w:tcPr>
            <w:tcW w:w="739" w:type="dxa"/>
            <w:tcBorders>
              <w:top w:val="nil"/>
              <w:left w:val="nil"/>
              <w:bottom w:val="nil"/>
              <w:right w:val="single" w:sz="4" w:space="0" w:color="auto"/>
            </w:tcBorders>
            <w:shd w:val="clear" w:color="000000" w:fill="FFFFFF"/>
            <w:noWrap/>
            <w:vAlign w:val="bottom"/>
            <w:hideMark/>
          </w:tcPr>
          <w:p w14:paraId="5668AF5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21.8</w:t>
            </w:r>
          </w:p>
        </w:tc>
        <w:tc>
          <w:tcPr>
            <w:tcW w:w="739" w:type="dxa"/>
            <w:tcBorders>
              <w:top w:val="nil"/>
              <w:left w:val="nil"/>
              <w:bottom w:val="nil"/>
              <w:right w:val="nil"/>
            </w:tcBorders>
            <w:shd w:val="clear" w:color="000000" w:fill="FFFFFF"/>
            <w:noWrap/>
            <w:vAlign w:val="bottom"/>
            <w:hideMark/>
          </w:tcPr>
          <w:p w14:paraId="091AB34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540</w:t>
            </w:r>
          </w:p>
        </w:tc>
        <w:tc>
          <w:tcPr>
            <w:tcW w:w="740" w:type="dxa"/>
            <w:tcBorders>
              <w:top w:val="nil"/>
              <w:left w:val="nil"/>
              <w:bottom w:val="nil"/>
              <w:right w:val="nil"/>
            </w:tcBorders>
            <w:shd w:val="clear" w:color="000000" w:fill="FFFFFF"/>
            <w:noWrap/>
            <w:vAlign w:val="bottom"/>
            <w:hideMark/>
          </w:tcPr>
          <w:p w14:paraId="605BB5F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24.9</w:t>
            </w:r>
          </w:p>
        </w:tc>
      </w:tr>
      <w:tr w:rsidR="00D95C6E" w:rsidRPr="00D95C6E" w14:paraId="79AE8620" w14:textId="77777777" w:rsidTr="00F36801">
        <w:trPr>
          <w:trHeight w:val="255"/>
        </w:trPr>
        <w:tc>
          <w:tcPr>
            <w:tcW w:w="3119" w:type="dxa"/>
            <w:vMerge/>
            <w:tcBorders>
              <w:top w:val="nil"/>
              <w:left w:val="nil"/>
              <w:bottom w:val="nil"/>
              <w:right w:val="nil"/>
            </w:tcBorders>
            <w:vAlign w:val="center"/>
            <w:hideMark/>
          </w:tcPr>
          <w:p w14:paraId="60A97B9E"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60F85388"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31A9814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132</w:t>
            </w:r>
          </w:p>
        </w:tc>
        <w:tc>
          <w:tcPr>
            <w:tcW w:w="739" w:type="dxa"/>
            <w:tcBorders>
              <w:top w:val="nil"/>
              <w:left w:val="nil"/>
              <w:bottom w:val="nil"/>
              <w:right w:val="single" w:sz="4" w:space="0" w:color="auto"/>
            </w:tcBorders>
            <w:shd w:val="clear" w:color="000000" w:fill="FFFFFF"/>
            <w:noWrap/>
            <w:vAlign w:val="bottom"/>
            <w:hideMark/>
          </w:tcPr>
          <w:p w14:paraId="4ED0E70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20.7</w:t>
            </w:r>
          </w:p>
        </w:tc>
        <w:tc>
          <w:tcPr>
            <w:tcW w:w="739" w:type="dxa"/>
            <w:tcBorders>
              <w:top w:val="nil"/>
              <w:left w:val="nil"/>
              <w:bottom w:val="nil"/>
              <w:right w:val="nil"/>
            </w:tcBorders>
            <w:shd w:val="clear" w:color="000000" w:fill="FFFFFF"/>
            <w:noWrap/>
            <w:vAlign w:val="bottom"/>
            <w:hideMark/>
          </w:tcPr>
          <w:p w14:paraId="3F3B721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FFFFFF"/>
            <w:noWrap/>
            <w:vAlign w:val="bottom"/>
            <w:hideMark/>
          </w:tcPr>
          <w:p w14:paraId="669412C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21.5</w:t>
            </w:r>
          </w:p>
        </w:tc>
        <w:tc>
          <w:tcPr>
            <w:tcW w:w="739" w:type="dxa"/>
            <w:tcBorders>
              <w:top w:val="nil"/>
              <w:left w:val="nil"/>
              <w:bottom w:val="nil"/>
              <w:right w:val="nil"/>
            </w:tcBorders>
            <w:shd w:val="clear" w:color="000000" w:fill="FFFFFF"/>
            <w:noWrap/>
            <w:vAlign w:val="bottom"/>
            <w:hideMark/>
          </w:tcPr>
          <w:p w14:paraId="59A127E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70</w:t>
            </w:r>
          </w:p>
        </w:tc>
        <w:tc>
          <w:tcPr>
            <w:tcW w:w="739" w:type="dxa"/>
            <w:tcBorders>
              <w:top w:val="nil"/>
              <w:left w:val="nil"/>
              <w:bottom w:val="nil"/>
              <w:right w:val="single" w:sz="4" w:space="0" w:color="auto"/>
            </w:tcBorders>
            <w:shd w:val="clear" w:color="000000" w:fill="FFFFFF"/>
            <w:noWrap/>
            <w:vAlign w:val="bottom"/>
            <w:hideMark/>
          </w:tcPr>
          <w:p w14:paraId="1684609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23.0</w:t>
            </w:r>
          </w:p>
        </w:tc>
        <w:tc>
          <w:tcPr>
            <w:tcW w:w="740" w:type="dxa"/>
            <w:tcBorders>
              <w:top w:val="nil"/>
              <w:left w:val="nil"/>
              <w:bottom w:val="nil"/>
              <w:right w:val="nil"/>
            </w:tcBorders>
            <w:shd w:val="clear" w:color="000000" w:fill="FFFFFF"/>
            <w:noWrap/>
            <w:vAlign w:val="bottom"/>
            <w:hideMark/>
          </w:tcPr>
          <w:p w14:paraId="6F7A90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265</w:t>
            </w:r>
          </w:p>
        </w:tc>
        <w:tc>
          <w:tcPr>
            <w:tcW w:w="739" w:type="dxa"/>
            <w:tcBorders>
              <w:top w:val="nil"/>
              <w:left w:val="nil"/>
              <w:bottom w:val="nil"/>
              <w:right w:val="single" w:sz="4" w:space="0" w:color="auto"/>
            </w:tcBorders>
            <w:shd w:val="clear" w:color="000000" w:fill="FFFFFF"/>
            <w:noWrap/>
            <w:vAlign w:val="bottom"/>
            <w:hideMark/>
          </w:tcPr>
          <w:p w14:paraId="4C0053B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21.0</w:t>
            </w:r>
          </w:p>
        </w:tc>
        <w:tc>
          <w:tcPr>
            <w:tcW w:w="739" w:type="dxa"/>
            <w:tcBorders>
              <w:top w:val="nil"/>
              <w:left w:val="nil"/>
              <w:bottom w:val="nil"/>
              <w:right w:val="nil"/>
            </w:tcBorders>
            <w:shd w:val="clear" w:color="000000" w:fill="FFFFFF"/>
            <w:noWrap/>
            <w:vAlign w:val="bottom"/>
            <w:hideMark/>
          </w:tcPr>
          <w:p w14:paraId="4399567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bottom w:val="nil"/>
              <w:right w:val="single" w:sz="4" w:space="0" w:color="auto"/>
            </w:tcBorders>
            <w:shd w:val="clear" w:color="000000" w:fill="FFFFFF"/>
            <w:noWrap/>
            <w:vAlign w:val="bottom"/>
            <w:hideMark/>
          </w:tcPr>
          <w:p w14:paraId="6C9821F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19.5</w:t>
            </w:r>
          </w:p>
        </w:tc>
        <w:tc>
          <w:tcPr>
            <w:tcW w:w="739" w:type="dxa"/>
            <w:tcBorders>
              <w:top w:val="nil"/>
              <w:left w:val="nil"/>
              <w:bottom w:val="nil"/>
              <w:right w:val="nil"/>
            </w:tcBorders>
            <w:shd w:val="clear" w:color="000000" w:fill="FFFFFF"/>
            <w:noWrap/>
            <w:vAlign w:val="bottom"/>
            <w:hideMark/>
          </w:tcPr>
          <w:p w14:paraId="235D28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53</w:t>
            </w:r>
          </w:p>
        </w:tc>
        <w:tc>
          <w:tcPr>
            <w:tcW w:w="739" w:type="dxa"/>
            <w:tcBorders>
              <w:top w:val="nil"/>
              <w:left w:val="nil"/>
              <w:bottom w:val="nil"/>
              <w:right w:val="single" w:sz="4" w:space="0" w:color="auto"/>
            </w:tcBorders>
            <w:shd w:val="clear" w:color="000000" w:fill="FFFFFF"/>
            <w:noWrap/>
            <w:vAlign w:val="bottom"/>
            <w:hideMark/>
          </w:tcPr>
          <w:p w14:paraId="47D4654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21.4</w:t>
            </w:r>
          </w:p>
        </w:tc>
        <w:tc>
          <w:tcPr>
            <w:tcW w:w="739" w:type="dxa"/>
            <w:tcBorders>
              <w:top w:val="nil"/>
              <w:left w:val="nil"/>
              <w:bottom w:val="nil"/>
              <w:right w:val="nil"/>
            </w:tcBorders>
            <w:shd w:val="clear" w:color="000000" w:fill="FFFFFF"/>
            <w:noWrap/>
            <w:vAlign w:val="bottom"/>
            <w:hideMark/>
          </w:tcPr>
          <w:p w14:paraId="3A3E80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446</w:t>
            </w:r>
          </w:p>
        </w:tc>
        <w:tc>
          <w:tcPr>
            <w:tcW w:w="740" w:type="dxa"/>
            <w:tcBorders>
              <w:top w:val="nil"/>
              <w:left w:val="nil"/>
              <w:bottom w:val="nil"/>
              <w:right w:val="nil"/>
            </w:tcBorders>
            <w:shd w:val="clear" w:color="000000" w:fill="FFFFFF"/>
            <w:noWrap/>
            <w:vAlign w:val="bottom"/>
            <w:hideMark/>
          </w:tcPr>
          <w:p w14:paraId="0AE120A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20.6</w:t>
            </w:r>
          </w:p>
        </w:tc>
      </w:tr>
      <w:tr w:rsidR="00D95C6E" w:rsidRPr="00D95C6E" w14:paraId="25C960CE" w14:textId="77777777" w:rsidTr="00F36801">
        <w:trPr>
          <w:trHeight w:val="255"/>
        </w:trPr>
        <w:tc>
          <w:tcPr>
            <w:tcW w:w="3119" w:type="dxa"/>
            <w:vMerge/>
            <w:tcBorders>
              <w:top w:val="nil"/>
              <w:left w:val="nil"/>
              <w:bottom w:val="nil"/>
              <w:right w:val="nil"/>
            </w:tcBorders>
            <w:vAlign w:val="center"/>
            <w:hideMark/>
          </w:tcPr>
          <w:p w14:paraId="375C6333"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6E5672D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057FAD3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98</w:t>
            </w:r>
          </w:p>
        </w:tc>
        <w:tc>
          <w:tcPr>
            <w:tcW w:w="739" w:type="dxa"/>
            <w:tcBorders>
              <w:top w:val="nil"/>
              <w:left w:val="nil"/>
              <w:bottom w:val="nil"/>
              <w:right w:val="single" w:sz="4" w:space="0" w:color="auto"/>
            </w:tcBorders>
            <w:shd w:val="clear" w:color="000000" w:fill="FFFFFF"/>
            <w:noWrap/>
            <w:vAlign w:val="bottom"/>
            <w:hideMark/>
          </w:tcPr>
          <w:p w14:paraId="0E25096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39" w:type="dxa"/>
            <w:tcBorders>
              <w:top w:val="nil"/>
              <w:left w:val="nil"/>
              <w:bottom w:val="nil"/>
              <w:right w:val="nil"/>
            </w:tcBorders>
            <w:shd w:val="clear" w:color="000000" w:fill="FFFFFF"/>
            <w:noWrap/>
            <w:vAlign w:val="bottom"/>
            <w:hideMark/>
          </w:tcPr>
          <w:p w14:paraId="3DE64F8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FFFFFF"/>
            <w:noWrap/>
            <w:vAlign w:val="bottom"/>
            <w:hideMark/>
          </w:tcPr>
          <w:p w14:paraId="478657E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13.9</w:t>
            </w:r>
          </w:p>
        </w:tc>
        <w:tc>
          <w:tcPr>
            <w:tcW w:w="739" w:type="dxa"/>
            <w:tcBorders>
              <w:top w:val="nil"/>
              <w:left w:val="nil"/>
              <w:bottom w:val="nil"/>
              <w:right w:val="nil"/>
            </w:tcBorders>
            <w:shd w:val="clear" w:color="000000" w:fill="FFFFFF"/>
            <w:noWrap/>
            <w:vAlign w:val="bottom"/>
            <w:hideMark/>
          </w:tcPr>
          <w:p w14:paraId="07E6C23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c>
          <w:tcPr>
            <w:tcW w:w="739" w:type="dxa"/>
            <w:tcBorders>
              <w:top w:val="nil"/>
              <w:left w:val="nil"/>
              <w:bottom w:val="nil"/>
              <w:right w:val="single" w:sz="4" w:space="0" w:color="auto"/>
            </w:tcBorders>
            <w:shd w:val="clear" w:color="000000" w:fill="FFFFFF"/>
            <w:noWrap/>
            <w:vAlign w:val="bottom"/>
            <w:hideMark/>
          </w:tcPr>
          <w:p w14:paraId="3AB5592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13.8</w:t>
            </w:r>
          </w:p>
        </w:tc>
        <w:tc>
          <w:tcPr>
            <w:tcW w:w="740" w:type="dxa"/>
            <w:tcBorders>
              <w:top w:val="nil"/>
              <w:left w:val="nil"/>
              <w:bottom w:val="nil"/>
              <w:right w:val="nil"/>
            </w:tcBorders>
            <w:shd w:val="clear" w:color="000000" w:fill="FFFFFF"/>
            <w:noWrap/>
            <w:vAlign w:val="bottom"/>
            <w:hideMark/>
          </w:tcPr>
          <w:p w14:paraId="5A2AD8B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222</w:t>
            </w:r>
          </w:p>
        </w:tc>
        <w:tc>
          <w:tcPr>
            <w:tcW w:w="739" w:type="dxa"/>
            <w:tcBorders>
              <w:top w:val="nil"/>
              <w:left w:val="nil"/>
              <w:bottom w:val="nil"/>
              <w:right w:val="single" w:sz="4" w:space="0" w:color="auto"/>
            </w:tcBorders>
            <w:shd w:val="clear" w:color="000000" w:fill="FFFFFF"/>
            <w:noWrap/>
            <w:vAlign w:val="bottom"/>
            <w:hideMark/>
          </w:tcPr>
          <w:p w14:paraId="38C95F6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17.6</w:t>
            </w:r>
          </w:p>
        </w:tc>
        <w:tc>
          <w:tcPr>
            <w:tcW w:w="739" w:type="dxa"/>
            <w:tcBorders>
              <w:top w:val="nil"/>
              <w:left w:val="nil"/>
              <w:bottom w:val="nil"/>
              <w:right w:val="nil"/>
            </w:tcBorders>
            <w:shd w:val="clear" w:color="000000" w:fill="FFFFFF"/>
            <w:noWrap/>
            <w:vAlign w:val="bottom"/>
            <w:hideMark/>
          </w:tcPr>
          <w:p w14:paraId="205E4B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w:t>
            </w:r>
          </w:p>
        </w:tc>
        <w:tc>
          <w:tcPr>
            <w:tcW w:w="739" w:type="dxa"/>
            <w:tcBorders>
              <w:top w:val="nil"/>
              <w:left w:val="nil"/>
              <w:bottom w:val="nil"/>
              <w:right w:val="single" w:sz="4" w:space="0" w:color="auto"/>
            </w:tcBorders>
            <w:shd w:val="clear" w:color="000000" w:fill="FFFFFF"/>
            <w:noWrap/>
            <w:vAlign w:val="bottom"/>
            <w:hideMark/>
          </w:tcPr>
          <w:p w14:paraId="5C7FD6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27.9</w:t>
            </w:r>
          </w:p>
        </w:tc>
        <w:tc>
          <w:tcPr>
            <w:tcW w:w="739" w:type="dxa"/>
            <w:tcBorders>
              <w:top w:val="nil"/>
              <w:left w:val="nil"/>
              <w:bottom w:val="nil"/>
              <w:right w:val="nil"/>
            </w:tcBorders>
            <w:shd w:val="clear" w:color="000000" w:fill="FFFFFF"/>
            <w:noWrap/>
            <w:vAlign w:val="bottom"/>
            <w:hideMark/>
          </w:tcPr>
          <w:p w14:paraId="2F48972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w:t>
            </w:r>
          </w:p>
        </w:tc>
        <w:tc>
          <w:tcPr>
            <w:tcW w:w="739" w:type="dxa"/>
            <w:tcBorders>
              <w:top w:val="nil"/>
              <w:left w:val="nil"/>
              <w:bottom w:val="nil"/>
              <w:right w:val="single" w:sz="4" w:space="0" w:color="auto"/>
            </w:tcBorders>
            <w:shd w:val="clear" w:color="000000" w:fill="FFFFFF"/>
            <w:noWrap/>
            <w:vAlign w:val="bottom"/>
            <w:hideMark/>
          </w:tcPr>
          <w:p w14:paraId="0EDB70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16.5</w:t>
            </w:r>
          </w:p>
        </w:tc>
        <w:tc>
          <w:tcPr>
            <w:tcW w:w="739" w:type="dxa"/>
            <w:tcBorders>
              <w:top w:val="nil"/>
              <w:left w:val="nil"/>
              <w:bottom w:val="nil"/>
              <w:right w:val="nil"/>
            </w:tcBorders>
            <w:shd w:val="clear" w:color="000000" w:fill="FFFFFF"/>
            <w:noWrap/>
            <w:vAlign w:val="bottom"/>
            <w:hideMark/>
          </w:tcPr>
          <w:p w14:paraId="138A47C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371</w:t>
            </w:r>
          </w:p>
        </w:tc>
        <w:tc>
          <w:tcPr>
            <w:tcW w:w="740" w:type="dxa"/>
            <w:tcBorders>
              <w:top w:val="nil"/>
              <w:left w:val="nil"/>
              <w:bottom w:val="nil"/>
              <w:right w:val="nil"/>
            </w:tcBorders>
            <w:shd w:val="clear" w:color="000000" w:fill="FFFFFF"/>
            <w:noWrap/>
            <w:vAlign w:val="bottom"/>
            <w:hideMark/>
          </w:tcPr>
          <w:p w14:paraId="3AF00A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17.1</w:t>
            </w:r>
          </w:p>
        </w:tc>
      </w:tr>
      <w:tr w:rsidR="00D95C6E" w:rsidRPr="00D95C6E" w14:paraId="6D8E32DC"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3993975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Having to learn to use new technologies too quickly and/or without sufficient training and support</w:t>
            </w:r>
          </w:p>
        </w:tc>
        <w:tc>
          <w:tcPr>
            <w:tcW w:w="1984" w:type="dxa"/>
            <w:tcBorders>
              <w:top w:val="nil"/>
              <w:left w:val="nil"/>
              <w:bottom w:val="nil"/>
              <w:right w:val="nil"/>
            </w:tcBorders>
            <w:shd w:val="clear" w:color="000000" w:fill="D9D9D9"/>
            <w:noWrap/>
            <w:vAlign w:val="bottom"/>
            <w:hideMark/>
          </w:tcPr>
          <w:p w14:paraId="6E2138D8"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0B8EB3A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126</w:t>
            </w:r>
          </w:p>
        </w:tc>
        <w:tc>
          <w:tcPr>
            <w:tcW w:w="739" w:type="dxa"/>
            <w:tcBorders>
              <w:top w:val="nil"/>
              <w:left w:val="nil"/>
              <w:bottom w:val="nil"/>
              <w:right w:val="single" w:sz="4" w:space="0" w:color="auto"/>
            </w:tcBorders>
            <w:shd w:val="clear" w:color="000000" w:fill="D9D9D9"/>
            <w:noWrap/>
            <w:vAlign w:val="bottom"/>
            <w:hideMark/>
          </w:tcPr>
          <w:p w14:paraId="7C8FBB6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19.6</w:t>
            </w:r>
          </w:p>
        </w:tc>
        <w:tc>
          <w:tcPr>
            <w:tcW w:w="739" w:type="dxa"/>
            <w:tcBorders>
              <w:top w:val="nil"/>
              <w:left w:val="nil"/>
              <w:bottom w:val="nil"/>
              <w:right w:val="nil"/>
            </w:tcBorders>
            <w:shd w:val="clear" w:color="000000" w:fill="D9D9D9"/>
            <w:noWrap/>
            <w:vAlign w:val="bottom"/>
            <w:hideMark/>
          </w:tcPr>
          <w:p w14:paraId="31154A2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w:t>
            </w:r>
          </w:p>
        </w:tc>
        <w:tc>
          <w:tcPr>
            <w:tcW w:w="739" w:type="dxa"/>
            <w:tcBorders>
              <w:top w:val="nil"/>
              <w:left w:val="nil"/>
              <w:bottom w:val="nil"/>
              <w:right w:val="single" w:sz="4" w:space="0" w:color="auto"/>
            </w:tcBorders>
            <w:shd w:val="clear" w:color="000000" w:fill="D9D9D9"/>
            <w:noWrap/>
            <w:vAlign w:val="bottom"/>
            <w:hideMark/>
          </w:tcPr>
          <w:p w14:paraId="18CB0EE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34.6</w:t>
            </w:r>
          </w:p>
        </w:tc>
        <w:tc>
          <w:tcPr>
            <w:tcW w:w="739" w:type="dxa"/>
            <w:tcBorders>
              <w:top w:val="nil"/>
              <w:left w:val="nil"/>
              <w:bottom w:val="nil"/>
              <w:right w:val="nil"/>
            </w:tcBorders>
            <w:shd w:val="clear" w:color="000000" w:fill="D9D9D9"/>
            <w:noWrap/>
            <w:vAlign w:val="bottom"/>
            <w:hideMark/>
          </w:tcPr>
          <w:p w14:paraId="41070E4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56</w:t>
            </w:r>
          </w:p>
        </w:tc>
        <w:tc>
          <w:tcPr>
            <w:tcW w:w="739" w:type="dxa"/>
            <w:tcBorders>
              <w:top w:val="nil"/>
              <w:left w:val="nil"/>
              <w:bottom w:val="nil"/>
              <w:right w:val="single" w:sz="4" w:space="0" w:color="auto"/>
            </w:tcBorders>
            <w:shd w:val="clear" w:color="000000" w:fill="D9D9D9"/>
            <w:noWrap/>
            <w:vAlign w:val="bottom"/>
            <w:hideMark/>
          </w:tcPr>
          <w:p w14:paraId="46BC992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18.4</w:t>
            </w:r>
          </w:p>
        </w:tc>
        <w:tc>
          <w:tcPr>
            <w:tcW w:w="740" w:type="dxa"/>
            <w:tcBorders>
              <w:top w:val="nil"/>
              <w:left w:val="nil"/>
              <w:bottom w:val="nil"/>
              <w:right w:val="nil"/>
            </w:tcBorders>
            <w:shd w:val="clear" w:color="000000" w:fill="D9D9D9"/>
            <w:noWrap/>
            <w:vAlign w:val="bottom"/>
            <w:hideMark/>
          </w:tcPr>
          <w:p w14:paraId="4C4B7C2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158</w:t>
            </w:r>
          </w:p>
        </w:tc>
        <w:tc>
          <w:tcPr>
            <w:tcW w:w="739" w:type="dxa"/>
            <w:tcBorders>
              <w:top w:val="nil"/>
              <w:left w:val="nil"/>
              <w:bottom w:val="nil"/>
              <w:right w:val="single" w:sz="4" w:space="0" w:color="auto"/>
            </w:tcBorders>
            <w:shd w:val="clear" w:color="000000" w:fill="D9D9D9"/>
            <w:noWrap/>
            <w:vAlign w:val="bottom"/>
            <w:hideMark/>
          </w:tcPr>
          <w:p w14:paraId="06E7A77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12.5</w:t>
            </w:r>
          </w:p>
        </w:tc>
        <w:tc>
          <w:tcPr>
            <w:tcW w:w="739" w:type="dxa"/>
            <w:tcBorders>
              <w:top w:val="nil"/>
              <w:left w:val="nil"/>
              <w:bottom w:val="nil"/>
              <w:right w:val="nil"/>
            </w:tcBorders>
            <w:shd w:val="clear" w:color="000000" w:fill="D9D9D9"/>
            <w:noWrap/>
            <w:vAlign w:val="bottom"/>
            <w:hideMark/>
          </w:tcPr>
          <w:p w14:paraId="0011116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bottom w:val="nil"/>
              <w:right w:val="single" w:sz="4" w:space="0" w:color="auto"/>
            </w:tcBorders>
            <w:shd w:val="clear" w:color="000000" w:fill="D9D9D9"/>
            <w:noWrap/>
            <w:vAlign w:val="bottom"/>
            <w:hideMark/>
          </w:tcPr>
          <w:p w14:paraId="29D619C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17.0</w:t>
            </w:r>
          </w:p>
        </w:tc>
        <w:tc>
          <w:tcPr>
            <w:tcW w:w="739" w:type="dxa"/>
            <w:tcBorders>
              <w:top w:val="nil"/>
              <w:left w:val="nil"/>
              <w:bottom w:val="nil"/>
              <w:right w:val="nil"/>
            </w:tcBorders>
            <w:shd w:val="clear" w:color="000000" w:fill="D9D9D9"/>
            <w:noWrap/>
            <w:vAlign w:val="bottom"/>
            <w:hideMark/>
          </w:tcPr>
          <w:p w14:paraId="15A6B97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61</w:t>
            </w:r>
          </w:p>
        </w:tc>
        <w:tc>
          <w:tcPr>
            <w:tcW w:w="739" w:type="dxa"/>
            <w:tcBorders>
              <w:top w:val="nil"/>
              <w:left w:val="nil"/>
              <w:bottom w:val="nil"/>
              <w:right w:val="single" w:sz="4" w:space="0" w:color="auto"/>
            </w:tcBorders>
            <w:shd w:val="clear" w:color="000000" w:fill="D9D9D9"/>
            <w:noWrap/>
            <w:vAlign w:val="bottom"/>
            <w:hideMark/>
          </w:tcPr>
          <w:p w14:paraId="3825BBC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24.7</w:t>
            </w:r>
          </w:p>
        </w:tc>
        <w:tc>
          <w:tcPr>
            <w:tcW w:w="739" w:type="dxa"/>
            <w:tcBorders>
              <w:top w:val="nil"/>
              <w:left w:val="nil"/>
              <w:bottom w:val="nil"/>
              <w:right w:val="nil"/>
            </w:tcBorders>
            <w:shd w:val="clear" w:color="000000" w:fill="D9D9D9"/>
            <w:noWrap/>
            <w:vAlign w:val="bottom"/>
            <w:hideMark/>
          </w:tcPr>
          <w:p w14:paraId="1AA0DDC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355</w:t>
            </w:r>
          </w:p>
        </w:tc>
        <w:tc>
          <w:tcPr>
            <w:tcW w:w="740" w:type="dxa"/>
            <w:tcBorders>
              <w:top w:val="nil"/>
              <w:left w:val="nil"/>
              <w:bottom w:val="nil"/>
              <w:right w:val="nil"/>
            </w:tcBorders>
            <w:shd w:val="clear" w:color="000000" w:fill="D9D9D9"/>
            <w:noWrap/>
            <w:vAlign w:val="bottom"/>
            <w:hideMark/>
          </w:tcPr>
          <w:p w14:paraId="28695FD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16.4</w:t>
            </w:r>
          </w:p>
        </w:tc>
      </w:tr>
      <w:tr w:rsidR="00D95C6E" w:rsidRPr="00D95C6E" w14:paraId="71B0198A" w14:textId="77777777" w:rsidTr="003C3B4D">
        <w:trPr>
          <w:trHeight w:val="255"/>
        </w:trPr>
        <w:tc>
          <w:tcPr>
            <w:tcW w:w="3119" w:type="dxa"/>
            <w:vMerge/>
            <w:tcBorders>
              <w:top w:val="nil"/>
              <w:left w:val="nil"/>
              <w:bottom w:val="nil"/>
              <w:right w:val="nil"/>
            </w:tcBorders>
            <w:vAlign w:val="center"/>
            <w:hideMark/>
          </w:tcPr>
          <w:p w14:paraId="034222E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B40B615"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1C95FAC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152</w:t>
            </w:r>
          </w:p>
        </w:tc>
        <w:tc>
          <w:tcPr>
            <w:tcW w:w="739" w:type="dxa"/>
            <w:tcBorders>
              <w:top w:val="nil"/>
              <w:left w:val="nil"/>
              <w:bottom w:val="nil"/>
              <w:right w:val="single" w:sz="4" w:space="0" w:color="auto"/>
            </w:tcBorders>
            <w:shd w:val="clear" w:color="000000" w:fill="D9D9D9"/>
            <w:noWrap/>
            <w:vAlign w:val="bottom"/>
            <w:hideMark/>
          </w:tcPr>
          <w:p w14:paraId="40C2892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23.7</w:t>
            </w:r>
          </w:p>
        </w:tc>
        <w:tc>
          <w:tcPr>
            <w:tcW w:w="739" w:type="dxa"/>
            <w:tcBorders>
              <w:top w:val="nil"/>
              <w:left w:val="nil"/>
              <w:bottom w:val="nil"/>
              <w:right w:val="nil"/>
            </w:tcBorders>
            <w:shd w:val="clear" w:color="000000" w:fill="D9D9D9"/>
            <w:noWrap/>
            <w:vAlign w:val="bottom"/>
            <w:hideMark/>
          </w:tcPr>
          <w:p w14:paraId="02143D0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D9D9D9"/>
            <w:noWrap/>
            <w:vAlign w:val="bottom"/>
            <w:hideMark/>
          </w:tcPr>
          <w:p w14:paraId="5D757D7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23.1</w:t>
            </w:r>
          </w:p>
        </w:tc>
        <w:tc>
          <w:tcPr>
            <w:tcW w:w="739" w:type="dxa"/>
            <w:tcBorders>
              <w:top w:val="nil"/>
              <w:left w:val="nil"/>
              <w:bottom w:val="nil"/>
              <w:right w:val="nil"/>
            </w:tcBorders>
            <w:shd w:val="clear" w:color="000000" w:fill="D9D9D9"/>
            <w:noWrap/>
            <w:vAlign w:val="bottom"/>
            <w:hideMark/>
          </w:tcPr>
          <w:p w14:paraId="7F5C501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71</w:t>
            </w:r>
          </w:p>
        </w:tc>
        <w:tc>
          <w:tcPr>
            <w:tcW w:w="739" w:type="dxa"/>
            <w:tcBorders>
              <w:top w:val="nil"/>
              <w:left w:val="nil"/>
              <w:bottom w:val="nil"/>
              <w:right w:val="single" w:sz="4" w:space="0" w:color="auto"/>
            </w:tcBorders>
            <w:shd w:val="clear" w:color="000000" w:fill="D9D9D9"/>
            <w:noWrap/>
            <w:vAlign w:val="bottom"/>
            <w:hideMark/>
          </w:tcPr>
          <w:p w14:paraId="1378B8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23.3</w:t>
            </w:r>
          </w:p>
        </w:tc>
        <w:tc>
          <w:tcPr>
            <w:tcW w:w="740" w:type="dxa"/>
            <w:tcBorders>
              <w:top w:val="nil"/>
              <w:left w:val="nil"/>
              <w:bottom w:val="nil"/>
              <w:right w:val="nil"/>
            </w:tcBorders>
            <w:shd w:val="clear" w:color="000000" w:fill="D9D9D9"/>
            <w:noWrap/>
            <w:vAlign w:val="bottom"/>
            <w:hideMark/>
          </w:tcPr>
          <w:p w14:paraId="1952961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306</w:t>
            </w:r>
          </w:p>
        </w:tc>
        <w:tc>
          <w:tcPr>
            <w:tcW w:w="739" w:type="dxa"/>
            <w:tcBorders>
              <w:top w:val="nil"/>
              <w:left w:val="nil"/>
              <w:bottom w:val="nil"/>
              <w:right w:val="single" w:sz="4" w:space="0" w:color="auto"/>
            </w:tcBorders>
            <w:shd w:val="clear" w:color="000000" w:fill="D9D9D9"/>
            <w:noWrap/>
            <w:vAlign w:val="bottom"/>
            <w:hideMark/>
          </w:tcPr>
          <w:p w14:paraId="10552C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24.3</w:t>
            </w:r>
          </w:p>
        </w:tc>
        <w:tc>
          <w:tcPr>
            <w:tcW w:w="739" w:type="dxa"/>
            <w:tcBorders>
              <w:top w:val="nil"/>
              <w:left w:val="nil"/>
              <w:bottom w:val="nil"/>
              <w:right w:val="nil"/>
            </w:tcBorders>
            <w:shd w:val="clear" w:color="000000" w:fill="D9D9D9"/>
            <w:noWrap/>
            <w:vAlign w:val="bottom"/>
            <w:hideMark/>
          </w:tcPr>
          <w:p w14:paraId="2E9BE8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w:t>
            </w:r>
          </w:p>
        </w:tc>
        <w:tc>
          <w:tcPr>
            <w:tcW w:w="739" w:type="dxa"/>
            <w:tcBorders>
              <w:top w:val="nil"/>
              <w:left w:val="nil"/>
              <w:bottom w:val="nil"/>
              <w:right w:val="single" w:sz="4" w:space="0" w:color="auto"/>
            </w:tcBorders>
            <w:shd w:val="clear" w:color="000000" w:fill="D9D9D9"/>
            <w:noWrap/>
            <w:vAlign w:val="bottom"/>
            <w:hideMark/>
          </w:tcPr>
          <w:p w14:paraId="2E2152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17.7</w:t>
            </w:r>
          </w:p>
        </w:tc>
        <w:tc>
          <w:tcPr>
            <w:tcW w:w="739" w:type="dxa"/>
            <w:tcBorders>
              <w:top w:val="nil"/>
              <w:left w:val="nil"/>
              <w:bottom w:val="nil"/>
              <w:right w:val="nil"/>
            </w:tcBorders>
            <w:shd w:val="clear" w:color="000000" w:fill="D9D9D9"/>
            <w:noWrap/>
            <w:vAlign w:val="bottom"/>
            <w:hideMark/>
          </w:tcPr>
          <w:p w14:paraId="4F6998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67</w:t>
            </w:r>
          </w:p>
        </w:tc>
        <w:tc>
          <w:tcPr>
            <w:tcW w:w="739" w:type="dxa"/>
            <w:tcBorders>
              <w:top w:val="nil"/>
              <w:left w:val="nil"/>
              <w:bottom w:val="nil"/>
              <w:right w:val="single" w:sz="4" w:space="0" w:color="auto"/>
            </w:tcBorders>
            <w:shd w:val="clear" w:color="000000" w:fill="D9D9D9"/>
            <w:noWrap/>
            <w:vAlign w:val="bottom"/>
            <w:hideMark/>
          </w:tcPr>
          <w:p w14:paraId="21181B0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27.1</w:t>
            </w:r>
          </w:p>
        </w:tc>
        <w:tc>
          <w:tcPr>
            <w:tcW w:w="739" w:type="dxa"/>
            <w:tcBorders>
              <w:top w:val="nil"/>
              <w:left w:val="nil"/>
              <w:bottom w:val="nil"/>
              <w:right w:val="nil"/>
            </w:tcBorders>
            <w:shd w:val="clear" w:color="000000" w:fill="D9D9D9"/>
            <w:noWrap/>
            <w:vAlign w:val="bottom"/>
            <w:hideMark/>
          </w:tcPr>
          <w:p w14:paraId="34D1057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517</w:t>
            </w:r>
          </w:p>
        </w:tc>
        <w:tc>
          <w:tcPr>
            <w:tcW w:w="740" w:type="dxa"/>
            <w:tcBorders>
              <w:top w:val="nil"/>
              <w:left w:val="nil"/>
              <w:bottom w:val="nil"/>
              <w:right w:val="nil"/>
            </w:tcBorders>
            <w:shd w:val="clear" w:color="000000" w:fill="D9D9D9"/>
            <w:noWrap/>
            <w:vAlign w:val="bottom"/>
            <w:hideMark/>
          </w:tcPr>
          <w:p w14:paraId="51CAF1E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23.9</w:t>
            </w:r>
          </w:p>
        </w:tc>
      </w:tr>
      <w:tr w:rsidR="00D95C6E" w:rsidRPr="00D95C6E" w14:paraId="4F5CB9B8" w14:textId="77777777" w:rsidTr="003C3B4D">
        <w:trPr>
          <w:trHeight w:val="255"/>
        </w:trPr>
        <w:tc>
          <w:tcPr>
            <w:tcW w:w="3119" w:type="dxa"/>
            <w:vMerge/>
            <w:tcBorders>
              <w:top w:val="nil"/>
              <w:left w:val="nil"/>
              <w:bottom w:val="nil"/>
              <w:right w:val="nil"/>
            </w:tcBorders>
            <w:vAlign w:val="center"/>
            <w:hideMark/>
          </w:tcPr>
          <w:p w14:paraId="0BD0BA6C"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618C7B4D"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656330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151</w:t>
            </w:r>
          </w:p>
        </w:tc>
        <w:tc>
          <w:tcPr>
            <w:tcW w:w="739" w:type="dxa"/>
            <w:tcBorders>
              <w:top w:val="nil"/>
              <w:left w:val="nil"/>
              <w:bottom w:val="nil"/>
              <w:right w:val="single" w:sz="4" w:space="0" w:color="auto"/>
            </w:tcBorders>
            <w:shd w:val="clear" w:color="000000" w:fill="D9D9D9"/>
            <w:noWrap/>
            <w:vAlign w:val="bottom"/>
            <w:hideMark/>
          </w:tcPr>
          <w:p w14:paraId="2944F42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23.5</w:t>
            </w:r>
          </w:p>
        </w:tc>
        <w:tc>
          <w:tcPr>
            <w:tcW w:w="739" w:type="dxa"/>
            <w:tcBorders>
              <w:top w:val="nil"/>
              <w:left w:val="nil"/>
              <w:bottom w:val="nil"/>
              <w:right w:val="nil"/>
            </w:tcBorders>
            <w:shd w:val="clear" w:color="000000" w:fill="D9D9D9"/>
            <w:noWrap/>
            <w:vAlign w:val="bottom"/>
            <w:hideMark/>
          </w:tcPr>
          <w:p w14:paraId="555744F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D9D9D9"/>
            <w:noWrap/>
            <w:vAlign w:val="bottom"/>
            <w:hideMark/>
          </w:tcPr>
          <w:p w14:paraId="0FFED9C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19.2</w:t>
            </w:r>
          </w:p>
        </w:tc>
        <w:tc>
          <w:tcPr>
            <w:tcW w:w="739" w:type="dxa"/>
            <w:tcBorders>
              <w:top w:val="nil"/>
              <w:left w:val="nil"/>
              <w:bottom w:val="nil"/>
              <w:right w:val="nil"/>
            </w:tcBorders>
            <w:shd w:val="clear" w:color="000000" w:fill="D9D9D9"/>
            <w:noWrap/>
            <w:vAlign w:val="bottom"/>
            <w:hideMark/>
          </w:tcPr>
          <w:p w14:paraId="3EF4A94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72</w:t>
            </w:r>
          </w:p>
        </w:tc>
        <w:tc>
          <w:tcPr>
            <w:tcW w:w="739" w:type="dxa"/>
            <w:tcBorders>
              <w:top w:val="nil"/>
              <w:left w:val="nil"/>
              <w:bottom w:val="nil"/>
              <w:right w:val="single" w:sz="4" w:space="0" w:color="auto"/>
            </w:tcBorders>
            <w:shd w:val="clear" w:color="000000" w:fill="D9D9D9"/>
            <w:noWrap/>
            <w:vAlign w:val="bottom"/>
            <w:hideMark/>
          </w:tcPr>
          <w:p w14:paraId="4B0E5B9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23.6</w:t>
            </w:r>
          </w:p>
        </w:tc>
        <w:tc>
          <w:tcPr>
            <w:tcW w:w="740" w:type="dxa"/>
            <w:tcBorders>
              <w:top w:val="nil"/>
              <w:left w:val="nil"/>
              <w:bottom w:val="nil"/>
              <w:right w:val="nil"/>
            </w:tcBorders>
            <w:shd w:val="clear" w:color="000000" w:fill="D9D9D9"/>
            <w:noWrap/>
            <w:vAlign w:val="bottom"/>
            <w:hideMark/>
          </w:tcPr>
          <w:p w14:paraId="00DD5B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282</w:t>
            </w:r>
          </w:p>
        </w:tc>
        <w:tc>
          <w:tcPr>
            <w:tcW w:w="739" w:type="dxa"/>
            <w:tcBorders>
              <w:top w:val="nil"/>
              <w:left w:val="nil"/>
              <w:bottom w:val="nil"/>
              <w:right w:val="single" w:sz="4" w:space="0" w:color="auto"/>
            </w:tcBorders>
            <w:shd w:val="clear" w:color="000000" w:fill="D9D9D9"/>
            <w:noWrap/>
            <w:vAlign w:val="bottom"/>
            <w:hideMark/>
          </w:tcPr>
          <w:p w14:paraId="470EB91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22.4</w:t>
            </w:r>
          </w:p>
        </w:tc>
        <w:tc>
          <w:tcPr>
            <w:tcW w:w="739" w:type="dxa"/>
            <w:tcBorders>
              <w:top w:val="nil"/>
              <w:left w:val="nil"/>
              <w:bottom w:val="nil"/>
              <w:right w:val="nil"/>
            </w:tcBorders>
            <w:shd w:val="clear" w:color="000000" w:fill="D9D9D9"/>
            <w:noWrap/>
            <w:vAlign w:val="bottom"/>
            <w:hideMark/>
          </w:tcPr>
          <w:p w14:paraId="1ADFAB6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c>
          <w:tcPr>
            <w:tcW w:w="739" w:type="dxa"/>
            <w:tcBorders>
              <w:top w:val="nil"/>
              <w:left w:val="nil"/>
              <w:bottom w:val="nil"/>
              <w:right w:val="single" w:sz="4" w:space="0" w:color="auto"/>
            </w:tcBorders>
            <w:shd w:val="clear" w:color="000000" w:fill="D9D9D9"/>
            <w:noWrap/>
            <w:vAlign w:val="bottom"/>
            <w:hideMark/>
          </w:tcPr>
          <w:p w14:paraId="11BE8F7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27.5</w:t>
            </w:r>
          </w:p>
        </w:tc>
        <w:tc>
          <w:tcPr>
            <w:tcW w:w="739" w:type="dxa"/>
            <w:tcBorders>
              <w:top w:val="nil"/>
              <w:left w:val="nil"/>
              <w:bottom w:val="nil"/>
              <w:right w:val="nil"/>
            </w:tcBorders>
            <w:shd w:val="clear" w:color="000000" w:fill="D9D9D9"/>
            <w:noWrap/>
            <w:vAlign w:val="bottom"/>
            <w:hideMark/>
          </w:tcPr>
          <w:p w14:paraId="569393C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c>
          <w:tcPr>
            <w:tcW w:w="739" w:type="dxa"/>
            <w:tcBorders>
              <w:top w:val="nil"/>
              <w:left w:val="nil"/>
              <w:bottom w:val="nil"/>
              <w:right w:val="single" w:sz="4" w:space="0" w:color="auto"/>
            </w:tcBorders>
            <w:shd w:val="clear" w:color="000000" w:fill="D9D9D9"/>
            <w:noWrap/>
            <w:vAlign w:val="bottom"/>
            <w:hideMark/>
          </w:tcPr>
          <w:p w14:paraId="76997D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17.0</w:t>
            </w:r>
          </w:p>
        </w:tc>
        <w:tc>
          <w:tcPr>
            <w:tcW w:w="739" w:type="dxa"/>
            <w:tcBorders>
              <w:top w:val="nil"/>
              <w:left w:val="nil"/>
              <w:bottom w:val="nil"/>
              <w:right w:val="nil"/>
            </w:tcBorders>
            <w:shd w:val="clear" w:color="000000" w:fill="D9D9D9"/>
            <w:noWrap/>
            <w:vAlign w:val="bottom"/>
            <w:hideMark/>
          </w:tcPr>
          <w:p w14:paraId="795D7A4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485</w:t>
            </w:r>
          </w:p>
        </w:tc>
        <w:tc>
          <w:tcPr>
            <w:tcW w:w="740" w:type="dxa"/>
            <w:tcBorders>
              <w:top w:val="nil"/>
              <w:left w:val="nil"/>
              <w:bottom w:val="nil"/>
              <w:right w:val="nil"/>
            </w:tcBorders>
            <w:shd w:val="clear" w:color="000000" w:fill="D9D9D9"/>
            <w:noWrap/>
            <w:vAlign w:val="bottom"/>
            <w:hideMark/>
          </w:tcPr>
          <w:p w14:paraId="1229242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22.4</w:t>
            </w:r>
          </w:p>
        </w:tc>
      </w:tr>
      <w:tr w:rsidR="00D95C6E" w:rsidRPr="00D95C6E" w14:paraId="5DFC4A20" w14:textId="77777777" w:rsidTr="003C3B4D">
        <w:trPr>
          <w:trHeight w:val="255"/>
        </w:trPr>
        <w:tc>
          <w:tcPr>
            <w:tcW w:w="3119" w:type="dxa"/>
            <w:vMerge/>
            <w:tcBorders>
              <w:top w:val="nil"/>
              <w:left w:val="nil"/>
              <w:bottom w:val="nil"/>
              <w:right w:val="nil"/>
            </w:tcBorders>
            <w:vAlign w:val="center"/>
            <w:hideMark/>
          </w:tcPr>
          <w:p w14:paraId="334DA19C"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443DA860"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0C71486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114</w:t>
            </w:r>
          </w:p>
        </w:tc>
        <w:tc>
          <w:tcPr>
            <w:tcW w:w="739" w:type="dxa"/>
            <w:tcBorders>
              <w:top w:val="nil"/>
              <w:left w:val="nil"/>
              <w:bottom w:val="nil"/>
              <w:right w:val="single" w:sz="4" w:space="0" w:color="auto"/>
            </w:tcBorders>
            <w:shd w:val="clear" w:color="000000" w:fill="D9D9D9"/>
            <w:noWrap/>
            <w:vAlign w:val="bottom"/>
            <w:hideMark/>
          </w:tcPr>
          <w:p w14:paraId="70F2CBD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17.8</w:t>
            </w:r>
          </w:p>
        </w:tc>
        <w:tc>
          <w:tcPr>
            <w:tcW w:w="739" w:type="dxa"/>
            <w:tcBorders>
              <w:top w:val="nil"/>
              <w:left w:val="nil"/>
              <w:bottom w:val="nil"/>
              <w:right w:val="nil"/>
            </w:tcBorders>
            <w:shd w:val="clear" w:color="000000" w:fill="D9D9D9"/>
            <w:noWrap/>
            <w:vAlign w:val="bottom"/>
            <w:hideMark/>
          </w:tcPr>
          <w:p w14:paraId="2D81E03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D9D9D9"/>
            <w:noWrap/>
            <w:vAlign w:val="bottom"/>
            <w:hideMark/>
          </w:tcPr>
          <w:p w14:paraId="6A82E54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20.5</w:t>
            </w:r>
          </w:p>
        </w:tc>
        <w:tc>
          <w:tcPr>
            <w:tcW w:w="739" w:type="dxa"/>
            <w:tcBorders>
              <w:top w:val="nil"/>
              <w:left w:val="nil"/>
              <w:bottom w:val="nil"/>
              <w:right w:val="nil"/>
            </w:tcBorders>
            <w:shd w:val="clear" w:color="000000" w:fill="D9D9D9"/>
            <w:noWrap/>
            <w:vAlign w:val="bottom"/>
            <w:hideMark/>
          </w:tcPr>
          <w:p w14:paraId="3AA201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58</w:t>
            </w:r>
          </w:p>
        </w:tc>
        <w:tc>
          <w:tcPr>
            <w:tcW w:w="739" w:type="dxa"/>
            <w:tcBorders>
              <w:top w:val="nil"/>
              <w:left w:val="nil"/>
              <w:bottom w:val="nil"/>
              <w:right w:val="single" w:sz="4" w:space="0" w:color="auto"/>
            </w:tcBorders>
            <w:shd w:val="clear" w:color="000000" w:fill="D9D9D9"/>
            <w:noWrap/>
            <w:vAlign w:val="bottom"/>
            <w:hideMark/>
          </w:tcPr>
          <w:p w14:paraId="7430989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40" w:type="dxa"/>
            <w:tcBorders>
              <w:top w:val="nil"/>
              <w:left w:val="nil"/>
              <w:bottom w:val="nil"/>
              <w:right w:val="nil"/>
            </w:tcBorders>
            <w:shd w:val="clear" w:color="000000" w:fill="D9D9D9"/>
            <w:noWrap/>
            <w:vAlign w:val="bottom"/>
            <w:hideMark/>
          </w:tcPr>
          <w:p w14:paraId="075BD61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39" w:type="dxa"/>
            <w:tcBorders>
              <w:top w:val="nil"/>
              <w:left w:val="nil"/>
              <w:bottom w:val="nil"/>
              <w:right w:val="single" w:sz="4" w:space="0" w:color="auto"/>
            </w:tcBorders>
            <w:shd w:val="clear" w:color="000000" w:fill="D9D9D9"/>
            <w:noWrap/>
            <w:vAlign w:val="bottom"/>
            <w:hideMark/>
          </w:tcPr>
          <w:p w14:paraId="6931116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21.1</w:t>
            </w:r>
          </w:p>
        </w:tc>
        <w:tc>
          <w:tcPr>
            <w:tcW w:w="739" w:type="dxa"/>
            <w:tcBorders>
              <w:top w:val="nil"/>
              <w:left w:val="nil"/>
              <w:bottom w:val="nil"/>
              <w:right w:val="nil"/>
            </w:tcBorders>
            <w:shd w:val="clear" w:color="000000" w:fill="D9D9D9"/>
            <w:noWrap/>
            <w:vAlign w:val="bottom"/>
            <w:hideMark/>
          </w:tcPr>
          <w:p w14:paraId="1A74E56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single" w:sz="4" w:space="0" w:color="auto"/>
            </w:tcBorders>
            <w:shd w:val="clear" w:color="000000" w:fill="D9D9D9"/>
            <w:noWrap/>
            <w:vAlign w:val="bottom"/>
            <w:hideMark/>
          </w:tcPr>
          <w:p w14:paraId="11922DA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18.3</w:t>
            </w:r>
          </w:p>
        </w:tc>
        <w:tc>
          <w:tcPr>
            <w:tcW w:w="739" w:type="dxa"/>
            <w:tcBorders>
              <w:top w:val="nil"/>
              <w:left w:val="nil"/>
              <w:bottom w:val="nil"/>
              <w:right w:val="nil"/>
            </w:tcBorders>
            <w:shd w:val="clear" w:color="000000" w:fill="D9D9D9"/>
            <w:noWrap/>
            <w:vAlign w:val="bottom"/>
            <w:hideMark/>
          </w:tcPr>
          <w:p w14:paraId="2FED92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w:t>
            </w:r>
          </w:p>
        </w:tc>
        <w:tc>
          <w:tcPr>
            <w:tcW w:w="739" w:type="dxa"/>
            <w:tcBorders>
              <w:top w:val="nil"/>
              <w:left w:val="nil"/>
              <w:bottom w:val="nil"/>
              <w:right w:val="single" w:sz="4" w:space="0" w:color="auto"/>
            </w:tcBorders>
            <w:shd w:val="clear" w:color="000000" w:fill="D9D9D9"/>
            <w:noWrap/>
            <w:vAlign w:val="bottom"/>
            <w:hideMark/>
          </w:tcPr>
          <w:p w14:paraId="480882F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20.2</w:t>
            </w:r>
          </w:p>
        </w:tc>
        <w:tc>
          <w:tcPr>
            <w:tcW w:w="739" w:type="dxa"/>
            <w:tcBorders>
              <w:top w:val="nil"/>
              <w:left w:val="nil"/>
              <w:bottom w:val="nil"/>
              <w:right w:val="nil"/>
            </w:tcBorders>
            <w:shd w:val="clear" w:color="000000" w:fill="D9D9D9"/>
            <w:noWrap/>
            <w:vAlign w:val="bottom"/>
            <w:hideMark/>
          </w:tcPr>
          <w:p w14:paraId="0994345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420</w:t>
            </w:r>
          </w:p>
        </w:tc>
        <w:tc>
          <w:tcPr>
            <w:tcW w:w="740" w:type="dxa"/>
            <w:tcBorders>
              <w:top w:val="nil"/>
              <w:left w:val="nil"/>
              <w:bottom w:val="nil"/>
              <w:right w:val="nil"/>
            </w:tcBorders>
            <w:shd w:val="clear" w:color="000000" w:fill="D9D9D9"/>
            <w:noWrap/>
            <w:vAlign w:val="bottom"/>
            <w:hideMark/>
          </w:tcPr>
          <w:p w14:paraId="15A7B5F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19.4</w:t>
            </w:r>
          </w:p>
        </w:tc>
      </w:tr>
      <w:tr w:rsidR="00D95C6E" w:rsidRPr="00D95C6E" w14:paraId="1945A3DA" w14:textId="77777777" w:rsidTr="00704F24">
        <w:trPr>
          <w:trHeight w:val="255"/>
        </w:trPr>
        <w:tc>
          <w:tcPr>
            <w:tcW w:w="3119" w:type="dxa"/>
            <w:vMerge/>
            <w:tcBorders>
              <w:top w:val="nil"/>
              <w:left w:val="nil"/>
              <w:right w:val="nil"/>
            </w:tcBorders>
            <w:vAlign w:val="center"/>
            <w:hideMark/>
          </w:tcPr>
          <w:p w14:paraId="32B48A76"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right w:val="nil"/>
            </w:tcBorders>
            <w:shd w:val="clear" w:color="000000" w:fill="D9D9D9"/>
            <w:noWrap/>
            <w:vAlign w:val="bottom"/>
            <w:hideMark/>
          </w:tcPr>
          <w:p w14:paraId="5330ACB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right w:val="nil"/>
            </w:tcBorders>
            <w:shd w:val="clear" w:color="000000" w:fill="D9D9D9"/>
            <w:noWrap/>
            <w:vAlign w:val="bottom"/>
            <w:hideMark/>
          </w:tcPr>
          <w:p w14:paraId="0D5F4FF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99</w:t>
            </w:r>
          </w:p>
        </w:tc>
        <w:tc>
          <w:tcPr>
            <w:tcW w:w="739" w:type="dxa"/>
            <w:tcBorders>
              <w:top w:val="nil"/>
              <w:left w:val="nil"/>
              <w:right w:val="single" w:sz="4" w:space="0" w:color="auto"/>
            </w:tcBorders>
            <w:shd w:val="clear" w:color="000000" w:fill="D9D9D9"/>
            <w:noWrap/>
            <w:vAlign w:val="bottom"/>
            <w:hideMark/>
          </w:tcPr>
          <w:p w14:paraId="1C8A610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15.4</w:t>
            </w:r>
          </w:p>
        </w:tc>
        <w:tc>
          <w:tcPr>
            <w:tcW w:w="739" w:type="dxa"/>
            <w:tcBorders>
              <w:top w:val="nil"/>
              <w:left w:val="nil"/>
              <w:right w:val="nil"/>
            </w:tcBorders>
            <w:shd w:val="clear" w:color="000000" w:fill="D9D9D9"/>
            <w:noWrap/>
            <w:vAlign w:val="bottom"/>
            <w:hideMark/>
          </w:tcPr>
          <w:p w14:paraId="03B96E9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w:t>
            </w:r>
          </w:p>
        </w:tc>
        <w:tc>
          <w:tcPr>
            <w:tcW w:w="739" w:type="dxa"/>
            <w:tcBorders>
              <w:top w:val="nil"/>
              <w:left w:val="nil"/>
              <w:right w:val="single" w:sz="4" w:space="0" w:color="auto"/>
            </w:tcBorders>
            <w:shd w:val="clear" w:color="000000" w:fill="D9D9D9"/>
            <w:noWrap/>
            <w:vAlign w:val="bottom"/>
            <w:hideMark/>
          </w:tcPr>
          <w:p w14:paraId="7BD5366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right w:val="nil"/>
            </w:tcBorders>
            <w:shd w:val="clear" w:color="000000" w:fill="D9D9D9"/>
            <w:noWrap/>
            <w:vAlign w:val="bottom"/>
            <w:hideMark/>
          </w:tcPr>
          <w:p w14:paraId="3D95F90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w:t>
            </w:r>
          </w:p>
        </w:tc>
        <w:tc>
          <w:tcPr>
            <w:tcW w:w="739" w:type="dxa"/>
            <w:tcBorders>
              <w:top w:val="nil"/>
              <w:left w:val="nil"/>
              <w:right w:val="single" w:sz="4" w:space="0" w:color="auto"/>
            </w:tcBorders>
            <w:shd w:val="clear" w:color="000000" w:fill="D9D9D9"/>
            <w:noWrap/>
            <w:vAlign w:val="bottom"/>
            <w:hideMark/>
          </w:tcPr>
          <w:p w14:paraId="3D80082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15.7</w:t>
            </w:r>
          </w:p>
        </w:tc>
        <w:tc>
          <w:tcPr>
            <w:tcW w:w="740" w:type="dxa"/>
            <w:tcBorders>
              <w:top w:val="nil"/>
              <w:left w:val="nil"/>
              <w:right w:val="nil"/>
            </w:tcBorders>
            <w:shd w:val="clear" w:color="000000" w:fill="D9D9D9"/>
            <w:noWrap/>
            <w:vAlign w:val="bottom"/>
            <w:hideMark/>
          </w:tcPr>
          <w:p w14:paraId="73C6260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249</w:t>
            </w:r>
          </w:p>
        </w:tc>
        <w:tc>
          <w:tcPr>
            <w:tcW w:w="739" w:type="dxa"/>
            <w:tcBorders>
              <w:top w:val="nil"/>
              <w:left w:val="nil"/>
              <w:right w:val="single" w:sz="4" w:space="0" w:color="auto"/>
            </w:tcBorders>
            <w:shd w:val="clear" w:color="000000" w:fill="D9D9D9"/>
            <w:noWrap/>
            <w:vAlign w:val="bottom"/>
            <w:hideMark/>
          </w:tcPr>
          <w:p w14:paraId="13AE7EB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19.8</w:t>
            </w:r>
          </w:p>
        </w:tc>
        <w:tc>
          <w:tcPr>
            <w:tcW w:w="739" w:type="dxa"/>
            <w:tcBorders>
              <w:top w:val="nil"/>
              <w:left w:val="nil"/>
              <w:right w:val="nil"/>
            </w:tcBorders>
            <w:shd w:val="clear" w:color="000000" w:fill="D9D9D9"/>
            <w:noWrap/>
            <w:vAlign w:val="bottom"/>
            <w:hideMark/>
          </w:tcPr>
          <w:p w14:paraId="283F08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right w:val="single" w:sz="4" w:space="0" w:color="auto"/>
            </w:tcBorders>
            <w:shd w:val="clear" w:color="000000" w:fill="D9D9D9"/>
            <w:noWrap/>
            <w:vAlign w:val="bottom"/>
            <w:hideMark/>
          </w:tcPr>
          <w:p w14:paraId="1529387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19.6</w:t>
            </w:r>
          </w:p>
        </w:tc>
        <w:tc>
          <w:tcPr>
            <w:tcW w:w="739" w:type="dxa"/>
            <w:tcBorders>
              <w:top w:val="nil"/>
              <w:left w:val="nil"/>
              <w:right w:val="nil"/>
            </w:tcBorders>
            <w:shd w:val="clear" w:color="000000" w:fill="D9D9D9"/>
            <w:noWrap/>
            <w:vAlign w:val="bottom"/>
            <w:hideMark/>
          </w:tcPr>
          <w:p w14:paraId="69689E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w:t>
            </w:r>
          </w:p>
        </w:tc>
        <w:tc>
          <w:tcPr>
            <w:tcW w:w="739" w:type="dxa"/>
            <w:tcBorders>
              <w:top w:val="nil"/>
              <w:left w:val="nil"/>
              <w:right w:val="single" w:sz="4" w:space="0" w:color="auto"/>
            </w:tcBorders>
            <w:shd w:val="clear" w:color="000000" w:fill="D9D9D9"/>
            <w:noWrap/>
            <w:vAlign w:val="bottom"/>
            <w:hideMark/>
          </w:tcPr>
          <w:p w14:paraId="6DA3C9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10.9</w:t>
            </w:r>
          </w:p>
        </w:tc>
        <w:tc>
          <w:tcPr>
            <w:tcW w:w="739" w:type="dxa"/>
            <w:tcBorders>
              <w:top w:val="nil"/>
              <w:left w:val="nil"/>
              <w:right w:val="nil"/>
            </w:tcBorders>
            <w:shd w:val="clear" w:color="000000" w:fill="D9D9D9"/>
            <w:noWrap/>
            <w:vAlign w:val="bottom"/>
            <w:hideMark/>
          </w:tcPr>
          <w:p w14:paraId="3F6A6A7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389</w:t>
            </w:r>
          </w:p>
        </w:tc>
        <w:tc>
          <w:tcPr>
            <w:tcW w:w="740" w:type="dxa"/>
            <w:tcBorders>
              <w:top w:val="nil"/>
              <w:left w:val="nil"/>
              <w:right w:val="nil"/>
            </w:tcBorders>
            <w:shd w:val="clear" w:color="000000" w:fill="D9D9D9"/>
            <w:noWrap/>
            <w:vAlign w:val="bottom"/>
            <w:hideMark/>
          </w:tcPr>
          <w:p w14:paraId="708429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18.0</w:t>
            </w:r>
          </w:p>
        </w:tc>
      </w:tr>
      <w:tr w:rsidR="00704F24" w:rsidRPr="00D95C6E" w14:paraId="1488AF80" w14:textId="77777777" w:rsidTr="0053291D">
        <w:trPr>
          <w:trHeight w:val="255"/>
        </w:trPr>
        <w:tc>
          <w:tcPr>
            <w:tcW w:w="5103" w:type="dxa"/>
            <w:gridSpan w:val="2"/>
            <w:vMerge w:val="restart"/>
            <w:tcBorders>
              <w:top w:val="nil"/>
              <w:left w:val="nil"/>
              <w:right w:val="nil"/>
            </w:tcBorders>
            <w:shd w:val="clear" w:color="auto" w:fill="D9D9D9" w:themeFill="background1" w:themeFillShade="D9"/>
          </w:tcPr>
          <w:p w14:paraId="208C2189" w14:textId="5974205A" w:rsidR="00704F24" w:rsidRPr="00D95C6E" w:rsidRDefault="00570DA4" w:rsidP="0053291D">
            <w:pPr>
              <w:spacing w:after="0" w:line="240" w:lineRule="auto"/>
              <w:rPr>
                <w:rFonts w:ascii="Calibri" w:eastAsia="Times New Roman" w:hAnsi="Calibri" w:cs="Calibri"/>
                <w:color w:val="000000"/>
                <w:sz w:val="20"/>
                <w:szCs w:val="20"/>
                <w:lang w:eastAsia="en-GB"/>
              </w:rPr>
            </w:pPr>
            <w:r w:rsidRPr="00570DA4">
              <w:rPr>
                <w:rFonts w:ascii="Calibri" w:eastAsia="Times New Roman" w:hAnsi="Calibri" w:cs="Calibri"/>
                <w:b/>
                <w:bCs/>
                <w:color w:val="000000"/>
                <w:sz w:val="20"/>
                <w:szCs w:val="20"/>
                <w:lang w:eastAsia="en-GB"/>
              </w:rPr>
              <w:lastRenderedPageBreak/>
              <w:t xml:space="preserve">Current work challenges for </w:t>
            </w:r>
            <w:r w:rsidR="00FA33FD">
              <w:rPr>
                <w:rFonts w:ascii="Calibri" w:eastAsia="Times New Roman" w:hAnsi="Calibri" w:cs="Calibri"/>
                <w:b/>
                <w:bCs/>
                <w:color w:val="000000"/>
                <w:sz w:val="20"/>
                <w:szCs w:val="20"/>
                <w:lang w:eastAsia="en-GB"/>
              </w:rPr>
              <w:t>participant</w:t>
            </w:r>
            <w:r w:rsidRPr="00570DA4">
              <w:rPr>
                <w:rFonts w:ascii="Calibri" w:eastAsia="Times New Roman" w:hAnsi="Calibri" w:cs="Calibri"/>
                <w:b/>
                <w:bCs/>
                <w:color w:val="000000"/>
                <w:sz w:val="20"/>
                <w:szCs w:val="20"/>
                <w:lang w:eastAsia="en-GB"/>
              </w:rPr>
              <w:t>s by setting</w:t>
            </w:r>
            <w:r w:rsidR="0061512D">
              <w:rPr>
                <w:rFonts w:ascii="Calibri" w:eastAsia="Times New Roman" w:hAnsi="Calibri" w:cs="Calibri"/>
                <w:b/>
                <w:bCs/>
                <w:color w:val="000000"/>
                <w:sz w:val="20"/>
                <w:szCs w:val="20"/>
                <w:lang w:eastAsia="en-GB"/>
              </w:rPr>
              <w:t>*</w:t>
            </w:r>
            <w:r w:rsidRPr="00570DA4">
              <w:rPr>
                <w:rFonts w:ascii="Calibri" w:eastAsia="Times New Roman" w:hAnsi="Calibri" w:cs="Calibri"/>
                <w:b/>
                <w:bCs/>
                <w:color w:val="000000"/>
                <w:sz w:val="20"/>
                <w:szCs w:val="20"/>
                <w:lang w:eastAsia="en-GB"/>
              </w:rPr>
              <w:t xml:space="preserve">, in order of % </w:t>
            </w:r>
            <w:r w:rsidR="00D86616">
              <w:rPr>
                <w:rFonts w:ascii="Calibri" w:eastAsia="Times New Roman" w:hAnsi="Calibri" w:cs="Calibri"/>
                <w:b/>
                <w:bCs/>
                <w:color w:val="000000"/>
                <w:sz w:val="20"/>
                <w:szCs w:val="20"/>
                <w:lang w:eastAsia="en-GB"/>
              </w:rPr>
              <w:t xml:space="preserve">rated </w:t>
            </w:r>
            <w:r w:rsidRPr="00570DA4">
              <w:rPr>
                <w:rFonts w:ascii="Calibri" w:eastAsia="Times New Roman" w:hAnsi="Calibri" w:cs="Calibri"/>
                <w:b/>
                <w:bCs/>
                <w:color w:val="000000"/>
                <w:sz w:val="20"/>
                <w:szCs w:val="20"/>
                <w:lang w:eastAsia="en-GB"/>
              </w:rPr>
              <w:t>‘Very’ and ‘Extremely relevant’ for ‘All settings’ (n=2,180)</w:t>
            </w:r>
          </w:p>
        </w:tc>
        <w:tc>
          <w:tcPr>
            <w:tcW w:w="1478" w:type="dxa"/>
            <w:gridSpan w:val="2"/>
            <w:tcBorders>
              <w:top w:val="nil"/>
              <w:left w:val="single" w:sz="4" w:space="0" w:color="auto"/>
              <w:right w:val="single" w:sz="4" w:space="0" w:color="auto"/>
            </w:tcBorders>
            <w:shd w:val="clear" w:color="auto" w:fill="D9D9D9" w:themeFill="background1" w:themeFillShade="D9"/>
            <w:noWrap/>
          </w:tcPr>
          <w:p w14:paraId="06FCF2AC" w14:textId="5E2B974D"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Inpatient services (inc</w:t>
            </w:r>
            <w:r>
              <w:rPr>
                <w:rFonts w:ascii="Calibri" w:eastAsia="Times New Roman" w:hAnsi="Calibri" w:cs="Calibri"/>
                <w:b/>
                <w:bCs/>
                <w:color w:val="000000"/>
                <w:sz w:val="20"/>
                <w:szCs w:val="20"/>
                <w:lang w:eastAsia="en-GB"/>
              </w:rPr>
              <w:t>l</w:t>
            </w:r>
            <w:r w:rsidRPr="00D95C6E">
              <w:rPr>
                <w:rFonts w:ascii="Calibri" w:eastAsia="Times New Roman" w:hAnsi="Calibri" w:cs="Calibri"/>
                <w:b/>
                <w:bCs/>
                <w:color w:val="000000"/>
                <w:sz w:val="20"/>
                <w:szCs w:val="20"/>
                <w:lang w:eastAsia="en-GB"/>
              </w:rPr>
              <w:t>. crisis house) (n=644)</w:t>
            </w:r>
          </w:p>
        </w:tc>
        <w:tc>
          <w:tcPr>
            <w:tcW w:w="1478" w:type="dxa"/>
            <w:gridSpan w:val="2"/>
            <w:tcBorders>
              <w:top w:val="nil"/>
              <w:left w:val="nil"/>
              <w:right w:val="single" w:sz="4" w:space="0" w:color="auto"/>
            </w:tcBorders>
            <w:shd w:val="clear" w:color="auto" w:fill="D9D9D9" w:themeFill="background1" w:themeFillShade="D9"/>
            <w:noWrap/>
          </w:tcPr>
          <w:p w14:paraId="79E6A932" w14:textId="11E174FD"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Residential services (n=79)</w:t>
            </w:r>
          </w:p>
        </w:tc>
        <w:tc>
          <w:tcPr>
            <w:tcW w:w="1478" w:type="dxa"/>
            <w:gridSpan w:val="2"/>
            <w:tcBorders>
              <w:top w:val="nil"/>
              <w:left w:val="nil"/>
              <w:right w:val="single" w:sz="4" w:space="0" w:color="auto"/>
            </w:tcBorders>
            <w:shd w:val="clear" w:color="auto" w:fill="D9D9D9" w:themeFill="background1" w:themeFillShade="D9"/>
            <w:noWrap/>
          </w:tcPr>
          <w:p w14:paraId="14513CA0" w14:textId="1151BF71"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Crisis assessment services (n=308)</w:t>
            </w:r>
          </w:p>
        </w:tc>
        <w:tc>
          <w:tcPr>
            <w:tcW w:w="1479" w:type="dxa"/>
            <w:gridSpan w:val="2"/>
            <w:tcBorders>
              <w:top w:val="nil"/>
              <w:left w:val="nil"/>
              <w:right w:val="single" w:sz="4" w:space="0" w:color="auto"/>
            </w:tcBorders>
            <w:shd w:val="clear" w:color="auto" w:fill="D9D9D9" w:themeFill="background1" w:themeFillShade="D9"/>
            <w:noWrap/>
          </w:tcPr>
          <w:p w14:paraId="1B276FE3" w14:textId="082A0801"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Community teams** (n=1</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268)</w:t>
            </w:r>
          </w:p>
        </w:tc>
        <w:tc>
          <w:tcPr>
            <w:tcW w:w="1478" w:type="dxa"/>
            <w:gridSpan w:val="2"/>
            <w:tcBorders>
              <w:top w:val="nil"/>
              <w:left w:val="nil"/>
              <w:right w:val="single" w:sz="4" w:space="0" w:color="auto"/>
            </w:tcBorders>
            <w:shd w:val="clear" w:color="auto" w:fill="D9D9D9" w:themeFill="background1" w:themeFillShade="D9"/>
            <w:noWrap/>
          </w:tcPr>
          <w:p w14:paraId="2AA6EC70" w14:textId="4F81B972"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Community groups (n=155)</w:t>
            </w:r>
          </w:p>
        </w:tc>
        <w:tc>
          <w:tcPr>
            <w:tcW w:w="1478" w:type="dxa"/>
            <w:gridSpan w:val="2"/>
            <w:tcBorders>
              <w:top w:val="nil"/>
              <w:left w:val="nil"/>
              <w:right w:val="single" w:sz="4" w:space="0" w:color="auto"/>
            </w:tcBorders>
            <w:shd w:val="clear" w:color="auto" w:fill="D9D9D9" w:themeFill="background1" w:themeFillShade="D9"/>
            <w:noWrap/>
          </w:tcPr>
          <w:p w14:paraId="285051D0" w14:textId="3EB43543"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Other (n=249)</w:t>
            </w:r>
          </w:p>
        </w:tc>
        <w:tc>
          <w:tcPr>
            <w:tcW w:w="1479" w:type="dxa"/>
            <w:gridSpan w:val="2"/>
            <w:tcBorders>
              <w:top w:val="nil"/>
              <w:left w:val="nil"/>
              <w:right w:val="nil"/>
            </w:tcBorders>
            <w:shd w:val="clear" w:color="auto" w:fill="D9D9D9" w:themeFill="background1" w:themeFillShade="D9"/>
            <w:noWrap/>
          </w:tcPr>
          <w:p w14:paraId="6050BDA8" w14:textId="226C25EE"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All settings (n= 2</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180)</w:t>
            </w:r>
          </w:p>
        </w:tc>
      </w:tr>
      <w:tr w:rsidR="00704F24" w:rsidRPr="00D95C6E" w14:paraId="07E9B6BC" w14:textId="77777777" w:rsidTr="00704F24">
        <w:trPr>
          <w:trHeight w:val="255"/>
        </w:trPr>
        <w:tc>
          <w:tcPr>
            <w:tcW w:w="5103" w:type="dxa"/>
            <w:gridSpan w:val="2"/>
            <w:vMerge/>
            <w:tcBorders>
              <w:left w:val="nil"/>
              <w:bottom w:val="single" w:sz="4" w:space="0" w:color="auto"/>
              <w:right w:val="nil"/>
            </w:tcBorders>
            <w:shd w:val="clear" w:color="auto" w:fill="D9D9D9" w:themeFill="background1" w:themeFillShade="D9"/>
          </w:tcPr>
          <w:p w14:paraId="0FF35D91" w14:textId="77777777" w:rsidR="00704F24" w:rsidRPr="00D95C6E" w:rsidRDefault="00704F24" w:rsidP="00704F24">
            <w:pPr>
              <w:spacing w:after="0" w:line="240" w:lineRule="auto"/>
              <w:rPr>
                <w:rFonts w:ascii="Calibri" w:eastAsia="Times New Roman" w:hAnsi="Calibri" w:cs="Calibri"/>
                <w:color w:val="000000"/>
                <w:sz w:val="20"/>
                <w:szCs w:val="20"/>
                <w:lang w:eastAsia="en-GB"/>
              </w:rPr>
            </w:pPr>
          </w:p>
        </w:tc>
        <w:tc>
          <w:tcPr>
            <w:tcW w:w="739" w:type="dxa"/>
            <w:tcBorders>
              <w:left w:val="single" w:sz="4" w:space="0" w:color="auto"/>
              <w:bottom w:val="single" w:sz="4" w:space="0" w:color="auto"/>
              <w:right w:val="nil"/>
            </w:tcBorders>
            <w:shd w:val="clear" w:color="auto" w:fill="D9D9D9" w:themeFill="background1" w:themeFillShade="D9"/>
            <w:noWrap/>
            <w:vAlign w:val="bottom"/>
          </w:tcPr>
          <w:p w14:paraId="065931FC" w14:textId="4007524A"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left w:val="nil"/>
              <w:bottom w:val="single" w:sz="4" w:space="0" w:color="auto"/>
              <w:right w:val="single" w:sz="4" w:space="0" w:color="auto"/>
            </w:tcBorders>
            <w:shd w:val="clear" w:color="auto" w:fill="D9D9D9" w:themeFill="background1" w:themeFillShade="D9"/>
            <w:noWrap/>
            <w:vAlign w:val="bottom"/>
          </w:tcPr>
          <w:p w14:paraId="26DF4DC4" w14:textId="3D1076F4"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r w:rsidR="0053291D">
              <w:rPr>
                <w:rFonts w:ascii="Calibri" w:eastAsia="Times New Roman" w:hAnsi="Calibri" w:cs="Calibri"/>
                <w:b/>
                <w:bCs/>
                <w:color w:val="000000"/>
                <w:sz w:val="20"/>
                <w:szCs w:val="20"/>
                <w:lang w:eastAsia="en-GB"/>
              </w:rPr>
              <w:t>***</w:t>
            </w:r>
          </w:p>
        </w:tc>
        <w:tc>
          <w:tcPr>
            <w:tcW w:w="739" w:type="dxa"/>
            <w:tcBorders>
              <w:left w:val="nil"/>
              <w:bottom w:val="single" w:sz="4" w:space="0" w:color="auto"/>
              <w:right w:val="nil"/>
            </w:tcBorders>
            <w:shd w:val="clear" w:color="auto" w:fill="D9D9D9" w:themeFill="background1" w:themeFillShade="D9"/>
            <w:noWrap/>
            <w:vAlign w:val="bottom"/>
          </w:tcPr>
          <w:p w14:paraId="5FB71B0A" w14:textId="592C31C1"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left w:val="nil"/>
              <w:bottom w:val="single" w:sz="4" w:space="0" w:color="auto"/>
              <w:right w:val="single" w:sz="4" w:space="0" w:color="auto"/>
            </w:tcBorders>
            <w:shd w:val="clear" w:color="auto" w:fill="D9D9D9" w:themeFill="background1" w:themeFillShade="D9"/>
            <w:noWrap/>
            <w:vAlign w:val="bottom"/>
          </w:tcPr>
          <w:p w14:paraId="0E952960" w14:textId="0F7DA8D6"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left w:val="nil"/>
              <w:bottom w:val="single" w:sz="4" w:space="0" w:color="auto"/>
              <w:right w:val="nil"/>
            </w:tcBorders>
            <w:shd w:val="clear" w:color="auto" w:fill="D9D9D9" w:themeFill="background1" w:themeFillShade="D9"/>
            <w:noWrap/>
            <w:vAlign w:val="bottom"/>
          </w:tcPr>
          <w:p w14:paraId="0B60FA15" w14:textId="62C2C68C"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left w:val="nil"/>
              <w:bottom w:val="single" w:sz="4" w:space="0" w:color="auto"/>
              <w:right w:val="single" w:sz="4" w:space="0" w:color="auto"/>
            </w:tcBorders>
            <w:shd w:val="clear" w:color="auto" w:fill="D9D9D9" w:themeFill="background1" w:themeFillShade="D9"/>
            <w:noWrap/>
            <w:vAlign w:val="bottom"/>
          </w:tcPr>
          <w:p w14:paraId="22669F91" w14:textId="6547DA86"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40" w:type="dxa"/>
            <w:tcBorders>
              <w:left w:val="nil"/>
              <w:bottom w:val="single" w:sz="4" w:space="0" w:color="auto"/>
              <w:right w:val="nil"/>
            </w:tcBorders>
            <w:shd w:val="clear" w:color="auto" w:fill="D9D9D9" w:themeFill="background1" w:themeFillShade="D9"/>
            <w:noWrap/>
            <w:vAlign w:val="bottom"/>
          </w:tcPr>
          <w:p w14:paraId="56045065" w14:textId="10973594"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left w:val="nil"/>
              <w:bottom w:val="single" w:sz="4" w:space="0" w:color="auto"/>
              <w:right w:val="single" w:sz="4" w:space="0" w:color="auto"/>
            </w:tcBorders>
            <w:shd w:val="clear" w:color="auto" w:fill="D9D9D9" w:themeFill="background1" w:themeFillShade="D9"/>
            <w:noWrap/>
            <w:vAlign w:val="bottom"/>
          </w:tcPr>
          <w:p w14:paraId="7E8D20E8" w14:textId="13EF1BA7"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left w:val="nil"/>
              <w:bottom w:val="single" w:sz="4" w:space="0" w:color="auto"/>
              <w:right w:val="nil"/>
            </w:tcBorders>
            <w:shd w:val="clear" w:color="auto" w:fill="D9D9D9" w:themeFill="background1" w:themeFillShade="D9"/>
            <w:noWrap/>
            <w:vAlign w:val="bottom"/>
          </w:tcPr>
          <w:p w14:paraId="07346BE8" w14:textId="57048193"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left w:val="nil"/>
              <w:bottom w:val="single" w:sz="4" w:space="0" w:color="auto"/>
              <w:right w:val="single" w:sz="4" w:space="0" w:color="auto"/>
            </w:tcBorders>
            <w:shd w:val="clear" w:color="auto" w:fill="D9D9D9" w:themeFill="background1" w:themeFillShade="D9"/>
            <w:noWrap/>
            <w:vAlign w:val="bottom"/>
          </w:tcPr>
          <w:p w14:paraId="011C4E12" w14:textId="62EBCF2C"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left w:val="nil"/>
              <w:bottom w:val="single" w:sz="4" w:space="0" w:color="auto"/>
              <w:right w:val="nil"/>
            </w:tcBorders>
            <w:shd w:val="clear" w:color="auto" w:fill="D9D9D9" w:themeFill="background1" w:themeFillShade="D9"/>
            <w:noWrap/>
            <w:vAlign w:val="bottom"/>
          </w:tcPr>
          <w:p w14:paraId="35EBB127" w14:textId="0B77C4F9"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left w:val="nil"/>
              <w:bottom w:val="single" w:sz="4" w:space="0" w:color="auto"/>
              <w:right w:val="single" w:sz="4" w:space="0" w:color="auto"/>
            </w:tcBorders>
            <w:shd w:val="clear" w:color="auto" w:fill="D9D9D9" w:themeFill="background1" w:themeFillShade="D9"/>
            <w:noWrap/>
            <w:vAlign w:val="bottom"/>
          </w:tcPr>
          <w:p w14:paraId="2DF7E9E1" w14:textId="0CCC2CD9"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left w:val="nil"/>
              <w:bottom w:val="single" w:sz="4" w:space="0" w:color="auto"/>
              <w:right w:val="nil"/>
            </w:tcBorders>
            <w:shd w:val="clear" w:color="auto" w:fill="D9D9D9" w:themeFill="background1" w:themeFillShade="D9"/>
            <w:noWrap/>
            <w:vAlign w:val="bottom"/>
          </w:tcPr>
          <w:p w14:paraId="1AD43156" w14:textId="0FE130A4"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40" w:type="dxa"/>
            <w:tcBorders>
              <w:left w:val="nil"/>
              <w:bottom w:val="single" w:sz="4" w:space="0" w:color="auto"/>
              <w:right w:val="nil"/>
            </w:tcBorders>
            <w:shd w:val="clear" w:color="auto" w:fill="D9D9D9" w:themeFill="background1" w:themeFillShade="D9"/>
            <w:noWrap/>
            <w:vAlign w:val="bottom"/>
          </w:tcPr>
          <w:p w14:paraId="5975667D" w14:textId="457496E6" w:rsidR="00704F24" w:rsidRPr="00D95C6E" w:rsidRDefault="00704F24" w:rsidP="00704F24">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r>
      <w:tr w:rsidR="00D95C6E" w:rsidRPr="00D95C6E" w14:paraId="62E94495" w14:textId="77777777" w:rsidTr="00F36801">
        <w:trPr>
          <w:trHeight w:val="255"/>
        </w:trPr>
        <w:tc>
          <w:tcPr>
            <w:tcW w:w="3119" w:type="dxa"/>
            <w:vMerge w:val="restart"/>
            <w:tcBorders>
              <w:top w:val="single" w:sz="4" w:space="0" w:color="auto"/>
              <w:left w:val="nil"/>
              <w:bottom w:val="nil"/>
              <w:right w:val="nil"/>
            </w:tcBorders>
            <w:shd w:val="clear" w:color="000000" w:fill="FFFFFF"/>
            <w:vAlign w:val="center"/>
            <w:hideMark/>
          </w:tcPr>
          <w:p w14:paraId="1FABA32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The risk family and friends may be infected with COVID-19 through me</w:t>
            </w:r>
          </w:p>
        </w:tc>
        <w:tc>
          <w:tcPr>
            <w:tcW w:w="1984" w:type="dxa"/>
            <w:tcBorders>
              <w:top w:val="single" w:sz="4" w:space="0" w:color="auto"/>
              <w:left w:val="nil"/>
              <w:bottom w:val="nil"/>
              <w:right w:val="nil"/>
            </w:tcBorders>
            <w:shd w:val="clear" w:color="000000" w:fill="FFFFFF"/>
            <w:noWrap/>
            <w:vAlign w:val="bottom"/>
            <w:hideMark/>
          </w:tcPr>
          <w:p w14:paraId="169F21E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single" w:sz="4" w:space="0" w:color="auto"/>
              <w:left w:val="single" w:sz="4" w:space="0" w:color="auto"/>
              <w:bottom w:val="nil"/>
              <w:right w:val="nil"/>
            </w:tcBorders>
            <w:shd w:val="clear" w:color="000000" w:fill="FFFFFF"/>
            <w:noWrap/>
            <w:vAlign w:val="bottom"/>
            <w:hideMark/>
          </w:tcPr>
          <w:p w14:paraId="71E381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47</w:t>
            </w:r>
          </w:p>
        </w:tc>
        <w:tc>
          <w:tcPr>
            <w:tcW w:w="739" w:type="dxa"/>
            <w:tcBorders>
              <w:top w:val="single" w:sz="4" w:space="0" w:color="auto"/>
              <w:left w:val="nil"/>
              <w:bottom w:val="nil"/>
              <w:right w:val="single" w:sz="4" w:space="0" w:color="auto"/>
            </w:tcBorders>
            <w:shd w:val="clear" w:color="000000" w:fill="FFFFFF"/>
            <w:noWrap/>
            <w:vAlign w:val="bottom"/>
            <w:hideMark/>
          </w:tcPr>
          <w:p w14:paraId="3FE1EC7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7.3</w:t>
            </w:r>
          </w:p>
        </w:tc>
        <w:tc>
          <w:tcPr>
            <w:tcW w:w="739" w:type="dxa"/>
            <w:tcBorders>
              <w:top w:val="single" w:sz="4" w:space="0" w:color="auto"/>
              <w:left w:val="nil"/>
              <w:bottom w:val="nil"/>
              <w:right w:val="nil"/>
            </w:tcBorders>
            <w:shd w:val="clear" w:color="000000" w:fill="FFFFFF"/>
            <w:noWrap/>
            <w:vAlign w:val="bottom"/>
            <w:hideMark/>
          </w:tcPr>
          <w:p w14:paraId="5939228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single" w:sz="4" w:space="0" w:color="auto"/>
              <w:left w:val="nil"/>
              <w:bottom w:val="nil"/>
              <w:right w:val="single" w:sz="4" w:space="0" w:color="auto"/>
            </w:tcBorders>
            <w:shd w:val="clear" w:color="000000" w:fill="FFFFFF"/>
            <w:noWrap/>
            <w:vAlign w:val="bottom"/>
            <w:hideMark/>
          </w:tcPr>
          <w:p w14:paraId="7FEEE06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13.9</w:t>
            </w:r>
          </w:p>
        </w:tc>
        <w:tc>
          <w:tcPr>
            <w:tcW w:w="739" w:type="dxa"/>
            <w:tcBorders>
              <w:top w:val="single" w:sz="4" w:space="0" w:color="auto"/>
              <w:left w:val="nil"/>
              <w:bottom w:val="nil"/>
              <w:right w:val="nil"/>
            </w:tcBorders>
            <w:shd w:val="clear" w:color="000000" w:fill="FFFFFF"/>
            <w:noWrap/>
            <w:vAlign w:val="bottom"/>
            <w:hideMark/>
          </w:tcPr>
          <w:p w14:paraId="0A2381D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single" w:sz="4" w:space="0" w:color="auto"/>
              <w:left w:val="nil"/>
              <w:bottom w:val="nil"/>
              <w:right w:val="single" w:sz="4" w:space="0" w:color="auto"/>
            </w:tcBorders>
            <w:shd w:val="clear" w:color="000000" w:fill="FFFFFF"/>
            <w:noWrap/>
            <w:vAlign w:val="bottom"/>
            <w:hideMark/>
          </w:tcPr>
          <w:p w14:paraId="0F391EC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9.7</w:t>
            </w:r>
          </w:p>
        </w:tc>
        <w:tc>
          <w:tcPr>
            <w:tcW w:w="740" w:type="dxa"/>
            <w:tcBorders>
              <w:top w:val="single" w:sz="4" w:space="0" w:color="auto"/>
              <w:left w:val="nil"/>
              <w:bottom w:val="nil"/>
              <w:right w:val="nil"/>
            </w:tcBorders>
            <w:shd w:val="clear" w:color="000000" w:fill="FFFFFF"/>
            <w:noWrap/>
            <w:vAlign w:val="bottom"/>
            <w:hideMark/>
          </w:tcPr>
          <w:p w14:paraId="1D5D791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317</w:t>
            </w:r>
          </w:p>
        </w:tc>
        <w:tc>
          <w:tcPr>
            <w:tcW w:w="739" w:type="dxa"/>
            <w:tcBorders>
              <w:top w:val="single" w:sz="4" w:space="0" w:color="auto"/>
              <w:left w:val="nil"/>
              <w:bottom w:val="nil"/>
              <w:right w:val="single" w:sz="4" w:space="0" w:color="auto"/>
            </w:tcBorders>
            <w:shd w:val="clear" w:color="000000" w:fill="FFFFFF"/>
            <w:noWrap/>
            <w:vAlign w:val="bottom"/>
            <w:hideMark/>
          </w:tcPr>
          <w:p w14:paraId="25FAB92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25.1</w:t>
            </w:r>
          </w:p>
        </w:tc>
        <w:tc>
          <w:tcPr>
            <w:tcW w:w="739" w:type="dxa"/>
            <w:tcBorders>
              <w:top w:val="single" w:sz="4" w:space="0" w:color="auto"/>
              <w:left w:val="nil"/>
              <w:bottom w:val="nil"/>
              <w:right w:val="nil"/>
            </w:tcBorders>
            <w:shd w:val="clear" w:color="000000" w:fill="FFFFFF"/>
            <w:noWrap/>
            <w:vAlign w:val="bottom"/>
            <w:hideMark/>
          </w:tcPr>
          <w:p w14:paraId="1E9CD7B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w:t>
            </w:r>
          </w:p>
        </w:tc>
        <w:tc>
          <w:tcPr>
            <w:tcW w:w="739" w:type="dxa"/>
            <w:tcBorders>
              <w:top w:val="single" w:sz="4" w:space="0" w:color="auto"/>
              <w:left w:val="nil"/>
              <w:bottom w:val="nil"/>
              <w:right w:val="single" w:sz="4" w:space="0" w:color="auto"/>
            </w:tcBorders>
            <w:shd w:val="clear" w:color="000000" w:fill="FFFFFF"/>
            <w:noWrap/>
            <w:vAlign w:val="bottom"/>
            <w:hideMark/>
          </w:tcPr>
          <w:p w14:paraId="020B7DB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32.7</w:t>
            </w:r>
          </w:p>
        </w:tc>
        <w:tc>
          <w:tcPr>
            <w:tcW w:w="739" w:type="dxa"/>
            <w:tcBorders>
              <w:top w:val="single" w:sz="4" w:space="0" w:color="auto"/>
              <w:left w:val="nil"/>
              <w:bottom w:val="nil"/>
              <w:right w:val="nil"/>
            </w:tcBorders>
            <w:shd w:val="clear" w:color="000000" w:fill="FFFFFF"/>
            <w:noWrap/>
            <w:vAlign w:val="bottom"/>
            <w:hideMark/>
          </w:tcPr>
          <w:p w14:paraId="0DE1A15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72</w:t>
            </w:r>
          </w:p>
        </w:tc>
        <w:tc>
          <w:tcPr>
            <w:tcW w:w="739" w:type="dxa"/>
            <w:tcBorders>
              <w:top w:val="single" w:sz="4" w:space="0" w:color="auto"/>
              <w:left w:val="nil"/>
              <w:bottom w:val="nil"/>
              <w:right w:val="single" w:sz="4" w:space="0" w:color="auto"/>
            </w:tcBorders>
            <w:shd w:val="clear" w:color="000000" w:fill="FFFFFF"/>
            <w:noWrap/>
            <w:vAlign w:val="bottom"/>
            <w:hideMark/>
          </w:tcPr>
          <w:p w14:paraId="23F7E06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29.3</w:t>
            </w:r>
          </w:p>
        </w:tc>
        <w:tc>
          <w:tcPr>
            <w:tcW w:w="739" w:type="dxa"/>
            <w:tcBorders>
              <w:top w:val="single" w:sz="4" w:space="0" w:color="auto"/>
              <w:left w:val="nil"/>
              <w:bottom w:val="nil"/>
              <w:right w:val="nil"/>
            </w:tcBorders>
            <w:shd w:val="clear" w:color="000000" w:fill="FFFFFF"/>
            <w:noWrap/>
            <w:vAlign w:val="bottom"/>
            <w:hideMark/>
          </w:tcPr>
          <w:p w14:paraId="776981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436</w:t>
            </w:r>
          </w:p>
        </w:tc>
        <w:tc>
          <w:tcPr>
            <w:tcW w:w="740" w:type="dxa"/>
            <w:tcBorders>
              <w:top w:val="single" w:sz="4" w:space="0" w:color="auto"/>
              <w:left w:val="nil"/>
              <w:bottom w:val="nil"/>
              <w:right w:val="nil"/>
            </w:tcBorders>
            <w:shd w:val="clear" w:color="000000" w:fill="FFFFFF"/>
            <w:noWrap/>
            <w:vAlign w:val="bottom"/>
            <w:hideMark/>
          </w:tcPr>
          <w:p w14:paraId="258E65E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20.1</w:t>
            </w:r>
          </w:p>
        </w:tc>
      </w:tr>
      <w:tr w:rsidR="00D95C6E" w:rsidRPr="00D95C6E" w14:paraId="7DCC1F02" w14:textId="77777777" w:rsidTr="00F36801">
        <w:trPr>
          <w:trHeight w:val="255"/>
        </w:trPr>
        <w:tc>
          <w:tcPr>
            <w:tcW w:w="3119" w:type="dxa"/>
            <w:vMerge/>
            <w:tcBorders>
              <w:top w:val="nil"/>
              <w:left w:val="nil"/>
              <w:bottom w:val="nil"/>
              <w:right w:val="nil"/>
            </w:tcBorders>
            <w:vAlign w:val="center"/>
            <w:hideMark/>
          </w:tcPr>
          <w:p w14:paraId="29F9024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0D8A107"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21A6577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110</w:t>
            </w:r>
          </w:p>
        </w:tc>
        <w:tc>
          <w:tcPr>
            <w:tcW w:w="739" w:type="dxa"/>
            <w:tcBorders>
              <w:top w:val="nil"/>
              <w:left w:val="nil"/>
              <w:bottom w:val="nil"/>
              <w:right w:val="single" w:sz="4" w:space="0" w:color="auto"/>
            </w:tcBorders>
            <w:shd w:val="clear" w:color="000000" w:fill="FFFFFF"/>
            <w:noWrap/>
            <w:vAlign w:val="bottom"/>
            <w:hideMark/>
          </w:tcPr>
          <w:p w14:paraId="05766CD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17.2</w:t>
            </w:r>
          </w:p>
        </w:tc>
        <w:tc>
          <w:tcPr>
            <w:tcW w:w="739" w:type="dxa"/>
            <w:tcBorders>
              <w:top w:val="nil"/>
              <w:left w:val="nil"/>
              <w:bottom w:val="nil"/>
              <w:right w:val="nil"/>
            </w:tcBorders>
            <w:shd w:val="clear" w:color="000000" w:fill="FFFFFF"/>
            <w:noWrap/>
            <w:vAlign w:val="bottom"/>
            <w:hideMark/>
          </w:tcPr>
          <w:p w14:paraId="2B3A2A3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FFFFFF"/>
            <w:noWrap/>
            <w:vAlign w:val="bottom"/>
            <w:hideMark/>
          </w:tcPr>
          <w:p w14:paraId="7171EC4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21.5</w:t>
            </w:r>
          </w:p>
        </w:tc>
        <w:tc>
          <w:tcPr>
            <w:tcW w:w="739" w:type="dxa"/>
            <w:tcBorders>
              <w:top w:val="nil"/>
              <w:left w:val="nil"/>
              <w:bottom w:val="nil"/>
              <w:right w:val="nil"/>
            </w:tcBorders>
            <w:shd w:val="clear" w:color="000000" w:fill="FFFFFF"/>
            <w:noWrap/>
            <w:vAlign w:val="bottom"/>
            <w:hideMark/>
          </w:tcPr>
          <w:p w14:paraId="3A821C0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64</w:t>
            </w:r>
          </w:p>
        </w:tc>
        <w:tc>
          <w:tcPr>
            <w:tcW w:w="739" w:type="dxa"/>
            <w:tcBorders>
              <w:top w:val="nil"/>
              <w:left w:val="nil"/>
              <w:bottom w:val="nil"/>
              <w:right w:val="single" w:sz="4" w:space="0" w:color="auto"/>
            </w:tcBorders>
            <w:shd w:val="clear" w:color="000000" w:fill="FFFFFF"/>
            <w:noWrap/>
            <w:vAlign w:val="bottom"/>
            <w:hideMark/>
          </w:tcPr>
          <w:p w14:paraId="2C7A609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20.8</w:t>
            </w:r>
          </w:p>
        </w:tc>
        <w:tc>
          <w:tcPr>
            <w:tcW w:w="740" w:type="dxa"/>
            <w:tcBorders>
              <w:top w:val="nil"/>
              <w:left w:val="nil"/>
              <w:bottom w:val="nil"/>
              <w:right w:val="nil"/>
            </w:tcBorders>
            <w:shd w:val="clear" w:color="000000" w:fill="FFFFFF"/>
            <w:noWrap/>
            <w:vAlign w:val="bottom"/>
            <w:hideMark/>
          </w:tcPr>
          <w:p w14:paraId="6DD9044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332</w:t>
            </w:r>
          </w:p>
        </w:tc>
        <w:tc>
          <w:tcPr>
            <w:tcW w:w="739" w:type="dxa"/>
            <w:tcBorders>
              <w:top w:val="nil"/>
              <w:left w:val="nil"/>
              <w:bottom w:val="nil"/>
              <w:right w:val="single" w:sz="4" w:space="0" w:color="auto"/>
            </w:tcBorders>
            <w:shd w:val="clear" w:color="000000" w:fill="FFFFFF"/>
            <w:noWrap/>
            <w:vAlign w:val="bottom"/>
            <w:hideMark/>
          </w:tcPr>
          <w:p w14:paraId="39852BA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26.3</w:t>
            </w:r>
          </w:p>
        </w:tc>
        <w:tc>
          <w:tcPr>
            <w:tcW w:w="739" w:type="dxa"/>
            <w:tcBorders>
              <w:top w:val="nil"/>
              <w:left w:val="nil"/>
              <w:bottom w:val="nil"/>
              <w:right w:val="nil"/>
            </w:tcBorders>
            <w:shd w:val="clear" w:color="000000" w:fill="FFFFFF"/>
            <w:noWrap/>
            <w:vAlign w:val="bottom"/>
            <w:hideMark/>
          </w:tcPr>
          <w:p w14:paraId="44E93B4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w:t>
            </w:r>
          </w:p>
        </w:tc>
        <w:tc>
          <w:tcPr>
            <w:tcW w:w="739" w:type="dxa"/>
            <w:tcBorders>
              <w:top w:val="nil"/>
              <w:left w:val="nil"/>
              <w:bottom w:val="nil"/>
              <w:right w:val="single" w:sz="4" w:space="0" w:color="auto"/>
            </w:tcBorders>
            <w:shd w:val="clear" w:color="000000" w:fill="FFFFFF"/>
            <w:noWrap/>
            <w:vAlign w:val="bottom"/>
            <w:hideMark/>
          </w:tcPr>
          <w:p w14:paraId="4293EB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22.2</w:t>
            </w:r>
          </w:p>
        </w:tc>
        <w:tc>
          <w:tcPr>
            <w:tcW w:w="739" w:type="dxa"/>
            <w:tcBorders>
              <w:top w:val="nil"/>
              <w:left w:val="nil"/>
              <w:bottom w:val="nil"/>
              <w:right w:val="nil"/>
            </w:tcBorders>
            <w:shd w:val="clear" w:color="000000" w:fill="FFFFFF"/>
            <w:noWrap/>
            <w:vAlign w:val="bottom"/>
            <w:hideMark/>
          </w:tcPr>
          <w:p w14:paraId="3FCA35F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71</w:t>
            </w:r>
          </w:p>
        </w:tc>
        <w:tc>
          <w:tcPr>
            <w:tcW w:w="739" w:type="dxa"/>
            <w:tcBorders>
              <w:top w:val="nil"/>
              <w:left w:val="nil"/>
              <w:bottom w:val="nil"/>
              <w:right w:val="single" w:sz="4" w:space="0" w:color="auto"/>
            </w:tcBorders>
            <w:shd w:val="clear" w:color="000000" w:fill="FFFFFF"/>
            <w:noWrap/>
            <w:vAlign w:val="bottom"/>
            <w:hideMark/>
          </w:tcPr>
          <w:p w14:paraId="4B84654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28.9</w:t>
            </w:r>
          </w:p>
        </w:tc>
        <w:tc>
          <w:tcPr>
            <w:tcW w:w="739" w:type="dxa"/>
            <w:tcBorders>
              <w:top w:val="nil"/>
              <w:left w:val="nil"/>
              <w:bottom w:val="nil"/>
              <w:right w:val="nil"/>
            </w:tcBorders>
            <w:shd w:val="clear" w:color="000000" w:fill="FFFFFF"/>
            <w:noWrap/>
            <w:vAlign w:val="bottom"/>
            <w:hideMark/>
          </w:tcPr>
          <w:p w14:paraId="312DF88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503</w:t>
            </w:r>
          </w:p>
        </w:tc>
        <w:tc>
          <w:tcPr>
            <w:tcW w:w="740" w:type="dxa"/>
            <w:tcBorders>
              <w:top w:val="nil"/>
              <w:left w:val="nil"/>
              <w:bottom w:val="nil"/>
              <w:right w:val="nil"/>
            </w:tcBorders>
            <w:shd w:val="clear" w:color="000000" w:fill="FFFFFF"/>
            <w:noWrap/>
            <w:vAlign w:val="bottom"/>
            <w:hideMark/>
          </w:tcPr>
          <w:p w14:paraId="4BA46BE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23.2</w:t>
            </w:r>
          </w:p>
        </w:tc>
      </w:tr>
      <w:tr w:rsidR="00D95C6E" w:rsidRPr="00D95C6E" w14:paraId="59B4CE2B" w14:textId="77777777" w:rsidTr="00F36801">
        <w:trPr>
          <w:trHeight w:val="255"/>
        </w:trPr>
        <w:tc>
          <w:tcPr>
            <w:tcW w:w="3119" w:type="dxa"/>
            <w:vMerge/>
            <w:tcBorders>
              <w:top w:val="nil"/>
              <w:left w:val="nil"/>
              <w:bottom w:val="nil"/>
              <w:right w:val="nil"/>
            </w:tcBorders>
            <w:vAlign w:val="center"/>
            <w:hideMark/>
          </w:tcPr>
          <w:p w14:paraId="1ACE825F"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7F6C26B0"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7315264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144</w:t>
            </w:r>
          </w:p>
        </w:tc>
        <w:tc>
          <w:tcPr>
            <w:tcW w:w="739" w:type="dxa"/>
            <w:tcBorders>
              <w:top w:val="nil"/>
              <w:left w:val="nil"/>
              <w:bottom w:val="nil"/>
              <w:right w:val="single" w:sz="4" w:space="0" w:color="auto"/>
            </w:tcBorders>
            <w:shd w:val="clear" w:color="000000" w:fill="FFFFFF"/>
            <w:noWrap/>
            <w:vAlign w:val="bottom"/>
            <w:hideMark/>
          </w:tcPr>
          <w:p w14:paraId="0D6A1A7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22.5</w:t>
            </w:r>
          </w:p>
        </w:tc>
        <w:tc>
          <w:tcPr>
            <w:tcW w:w="739" w:type="dxa"/>
            <w:tcBorders>
              <w:top w:val="nil"/>
              <w:left w:val="nil"/>
              <w:bottom w:val="nil"/>
              <w:right w:val="nil"/>
            </w:tcBorders>
            <w:shd w:val="clear" w:color="000000" w:fill="FFFFFF"/>
            <w:noWrap/>
            <w:vAlign w:val="bottom"/>
            <w:hideMark/>
          </w:tcPr>
          <w:p w14:paraId="3A86AC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w:t>
            </w:r>
          </w:p>
        </w:tc>
        <w:tc>
          <w:tcPr>
            <w:tcW w:w="739" w:type="dxa"/>
            <w:tcBorders>
              <w:top w:val="nil"/>
              <w:left w:val="nil"/>
              <w:bottom w:val="nil"/>
              <w:right w:val="single" w:sz="4" w:space="0" w:color="auto"/>
            </w:tcBorders>
            <w:shd w:val="clear" w:color="000000" w:fill="FFFFFF"/>
            <w:noWrap/>
            <w:vAlign w:val="bottom"/>
            <w:hideMark/>
          </w:tcPr>
          <w:p w14:paraId="5B9210A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17.7</w:t>
            </w:r>
          </w:p>
        </w:tc>
        <w:tc>
          <w:tcPr>
            <w:tcW w:w="739" w:type="dxa"/>
            <w:tcBorders>
              <w:top w:val="nil"/>
              <w:left w:val="nil"/>
              <w:bottom w:val="nil"/>
              <w:right w:val="nil"/>
            </w:tcBorders>
            <w:shd w:val="clear" w:color="000000" w:fill="FFFFFF"/>
            <w:noWrap/>
            <w:vAlign w:val="bottom"/>
            <w:hideMark/>
          </w:tcPr>
          <w:p w14:paraId="0D962AA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81</w:t>
            </w:r>
          </w:p>
        </w:tc>
        <w:tc>
          <w:tcPr>
            <w:tcW w:w="739" w:type="dxa"/>
            <w:tcBorders>
              <w:top w:val="nil"/>
              <w:left w:val="nil"/>
              <w:bottom w:val="nil"/>
              <w:right w:val="single" w:sz="4" w:space="0" w:color="auto"/>
            </w:tcBorders>
            <w:shd w:val="clear" w:color="000000" w:fill="FFFFFF"/>
            <w:noWrap/>
            <w:vAlign w:val="bottom"/>
            <w:hideMark/>
          </w:tcPr>
          <w:p w14:paraId="54EEAA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26.3</w:t>
            </w:r>
          </w:p>
        </w:tc>
        <w:tc>
          <w:tcPr>
            <w:tcW w:w="740" w:type="dxa"/>
            <w:tcBorders>
              <w:top w:val="nil"/>
              <w:left w:val="nil"/>
              <w:bottom w:val="nil"/>
              <w:right w:val="nil"/>
            </w:tcBorders>
            <w:shd w:val="clear" w:color="000000" w:fill="FFFFFF"/>
            <w:noWrap/>
            <w:vAlign w:val="bottom"/>
            <w:hideMark/>
          </w:tcPr>
          <w:p w14:paraId="630056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276</w:t>
            </w:r>
          </w:p>
        </w:tc>
        <w:tc>
          <w:tcPr>
            <w:tcW w:w="739" w:type="dxa"/>
            <w:tcBorders>
              <w:top w:val="nil"/>
              <w:left w:val="nil"/>
              <w:bottom w:val="nil"/>
              <w:right w:val="single" w:sz="4" w:space="0" w:color="auto"/>
            </w:tcBorders>
            <w:shd w:val="clear" w:color="000000" w:fill="FFFFFF"/>
            <w:noWrap/>
            <w:vAlign w:val="bottom"/>
            <w:hideMark/>
          </w:tcPr>
          <w:p w14:paraId="1F0BE8A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21.8</w:t>
            </w:r>
          </w:p>
        </w:tc>
        <w:tc>
          <w:tcPr>
            <w:tcW w:w="739" w:type="dxa"/>
            <w:tcBorders>
              <w:top w:val="nil"/>
              <w:left w:val="nil"/>
              <w:bottom w:val="nil"/>
              <w:right w:val="nil"/>
            </w:tcBorders>
            <w:shd w:val="clear" w:color="000000" w:fill="FFFFFF"/>
            <w:noWrap/>
            <w:vAlign w:val="bottom"/>
            <w:hideMark/>
          </w:tcPr>
          <w:p w14:paraId="26E9024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bottom w:val="nil"/>
              <w:right w:val="single" w:sz="4" w:space="0" w:color="auto"/>
            </w:tcBorders>
            <w:shd w:val="clear" w:color="000000" w:fill="FFFFFF"/>
            <w:noWrap/>
            <w:vAlign w:val="bottom"/>
            <w:hideMark/>
          </w:tcPr>
          <w:p w14:paraId="5409D6D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17.0</w:t>
            </w:r>
          </w:p>
        </w:tc>
        <w:tc>
          <w:tcPr>
            <w:tcW w:w="739" w:type="dxa"/>
            <w:tcBorders>
              <w:top w:val="nil"/>
              <w:left w:val="nil"/>
              <w:bottom w:val="nil"/>
              <w:right w:val="nil"/>
            </w:tcBorders>
            <w:shd w:val="clear" w:color="000000" w:fill="FFFFFF"/>
            <w:noWrap/>
            <w:vAlign w:val="bottom"/>
            <w:hideMark/>
          </w:tcPr>
          <w:p w14:paraId="188460B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w:t>
            </w:r>
          </w:p>
        </w:tc>
        <w:tc>
          <w:tcPr>
            <w:tcW w:w="739" w:type="dxa"/>
            <w:tcBorders>
              <w:top w:val="nil"/>
              <w:left w:val="nil"/>
              <w:bottom w:val="nil"/>
              <w:right w:val="single" w:sz="4" w:space="0" w:color="auto"/>
            </w:tcBorders>
            <w:shd w:val="clear" w:color="000000" w:fill="FFFFFF"/>
            <w:noWrap/>
            <w:vAlign w:val="bottom"/>
            <w:hideMark/>
          </w:tcPr>
          <w:p w14:paraId="297ECEB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14.6</w:t>
            </w:r>
          </w:p>
        </w:tc>
        <w:tc>
          <w:tcPr>
            <w:tcW w:w="739" w:type="dxa"/>
            <w:tcBorders>
              <w:top w:val="nil"/>
              <w:left w:val="nil"/>
              <w:bottom w:val="nil"/>
              <w:right w:val="nil"/>
            </w:tcBorders>
            <w:shd w:val="clear" w:color="000000" w:fill="FFFFFF"/>
            <w:noWrap/>
            <w:vAlign w:val="bottom"/>
            <w:hideMark/>
          </w:tcPr>
          <w:p w14:paraId="00CDA0A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458</w:t>
            </w:r>
          </w:p>
        </w:tc>
        <w:tc>
          <w:tcPr>
            <w:tcW w:w="740" w:type="dxa"/>
            <w:tcBorders>
              <w:top w:val="nil"/>
              <w:left w:val="nil"/>
              <w:bottom w:val="nil"/>
              <w:right w:val="nil"/>
            </w:tcBorders>
            <w:shd w:val="clear" w:color="000000" w:fill="FFFFFF"/>
            <w:noWrap/>
            <w:vAlign w:val="bottom"/>
            <w:hideMark/>
          </w:tcPr>
          <w:p w14:paraId="6B98A31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21.1</w:t>
            </w:r>
          </w:p>
        </w:tc>
      </w:tr>
      <w:tr w:rsidR="00D95C6E" w:rsidRPr="00D95C6E" w14:paraId="66397F6B" w14:textId="77777777" w:rsidTr="00F36801">
        <w:trPr>
          <w:trHeight w:val="255"/>
        </w:trPr>
        <w:tc>
          <w:tcPr>
            <w:tcW w:w="3119" w:type="dxa"/>
            <w:vMerge/>
            <w:tcBorders>
              <w:top w:val="nil"/>
              <w:left w:val="nil"/>
              <w:bottom w:val="nil"/>
              <w:right w:val="nil"/>
            </w:tcBorders>
            <w:vAlign w:val="center"/>
            <w:hideMark/>
          </w:tcPr>
          <w:p w14:paraId="08562AE8"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6CB8AD3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03DB0EC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136</w:t>
            </w:r>
          </w:p>
        </w:tc>
        <w:tc>
          <w:tcPr>
            <w:tcW w:w="739" w:type="dxa"/>
            <w:tcBorders>
              <w:top w:val="nil"/>
              <w:left w:val="nil"/>
              <w:bottom w:val="nil"/>
              <w:right w:val="single" w:sz="4" w:space="0" w:color="auto"/>
            </w:tcBorders>
            <w:shd w:val="clear" w:color="000000" w:fill="FFFFFF"/>
            <w:noWrap/>
            <w:vAlign w:val="bottom"/>
            <w:hideMark/>
          </w:tcPr>
          <w:p w14:paraId="05D18C8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21.2</w:t>
            </w:r>
          </w:p>
        </w:tc>
        <w:tc>
          <w:tcPr>
            <w:tcW w:w="739" w:type="dxa"/>
            <w:tcBorders>
              <w:top w:val="nil"/>
              <w:left w:val="nil"/>
              <w:bottom w:val="nil"/>
              <w:right w:val="nil"/>
            </w:tcBorders>
            <w:shd w:val="clear" w:color="000000" w:fill="FFFFFF"/>
            <w:noWrap/>
            <w:vAlign w:val="bottom"/>
            <w:hideMark/>
          </w:tcPr>
          <w:p w14:paraId="5308FA6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w:t>
            </w:r>
          </w:p>
        </w:tc>
        <w:tc>
          <w:tcPr>
            <w:tcW w:w="739" w:type="dxa"/>
            <w:tcBorders>
              <w:top w:val="nil"/>
              <w:left w:val="nil"/>
              <w:bottom w:val="nil"/>
              <w:right w:val="single" w:sz="4" w:space="0" w:color="auto"/>
            </w:tcBorders>
            <w:shd w:val="clear" w:color="000000" w:fill="FFFFFF"/>
            <w:noWrap/>
            <w:vAlign w:val="bottom"/>
            <w:hideMark/>
          </w:tcPr>
          <w:p w14:paraId="1A7AEF5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25.3</w:t>
            </w:r>
          </w:p>
        </w:tc>
        <w:tc>
          <w:tcPr>
            <w:tcW w:w="739" w:type="dxa"/>
            <w:tcBorders>
              <w:top w:val="nil"/>
              <w:left w:val="nil"/>
              <w:bottom w:val="nil"/>
              <w:right w:val="nil"/>
            </w:tcBorders>
            <w:shd w:val="clear" w:color="000000" w:fill="FFFFFF"/>
            <w:noWrap/>
            <w:vAlign w:val="bottom"/>
            <w:hideMark/>
          </w:tcPr>
          <w:p w14:paraId="793D106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68</w:t>
            </w:r>
          </w:p>
        </w:tc>
        <w:tc>
          <w:tcPr>
            <w:tcW w:w="739" w:type="dxa"/>
            <w:tcBorders>
              <w:top w:val="nil"/>
              <w:left w:val="nil"/>
              <w:bottom w:val="nil"/>
              <w:right w:val="single" w:sz="4" w:space="0" w:color="auto"/>
            </w:tcBorders>
            <w:shd w:val="clear" w:color="000000" w:fill="FFFFFF"/>
            <w:noWrap/>
            <w:vAlign w:val="bottom"/>
            <w:hideMark/>
          </w:tcPr>
          <w:p w14:paraId="36AC49C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22.1</w:t>
            </w:r>
          </w:p>
        </w:tc>
        <w:tc>
          <w:tcPr>
            <w:tcW w:w="740" w:type="dxa"/>
            <w:tcBorders>
              <w:top w:val="nil"/>
              <w:left w:val="nil"/>
              <w:bottom w:val="nil"/>
              <w:right w:val="nil"/>
            </w:tcBorders>
            <w:shd w:val="clear" w:color="000000" w:fill="FFFFFF"/>
            <w:noWrap/>
            <w:vAlign w:val="bottom"/>
            <w:hideMark/>
          </w:tcPr>
          <w:p w14:paraId="0A96BD2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173</w:t>
            </w:r>
          </w:p>
        </w:tc>
        <w:tc>
          <w:tcPr>
            <w:tcW w:w="739" w:type="dxa"/>
            <w:tcBorders>
              <w:top w:val="nil"/>
              <w:left w:val="nil"/>
              <w:bottom w:val="nil"/>
              <w:right w:val="single" w:sz="4" w:space="0" w:color="auto"/>
            </w:tcBorders>
            <w:shd w:val="clear" w:color="000000" w:fill="FFFFFF"/>
            <w:noWrap/>
            <w:vAlign w:val="bottom"/>
            <w:hideMark/>
          </w:tcPr>
          <w:p w14:paraId="53E2FF3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c>
          <w:tcPr>
            <w:tcW w:w="739" w:type="dxa"/>
            <w:tcBorders>
              <w:top w:val="nil"/>
              <w:left w:val="nil"/>
              <w:bottom w:val="nil"/>
              <w:right w:val="nil"/>
            </w:tcBorders>
            <w:shd w:val="clear" w:color="000000" w:fill="FFFFFF"/>
            <w:noWrap/>
            <w:vAlign w:val="bottom"/>
            <w:hideMark/>
          </w:tcPr>
          <w:p w14:paraId="4665EBD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FFFFFF"/>
            <w:noWrap/>
            <w:vAlign w:val="bottom"/>
            <w:hideMark/>
          </w:tcPr>
          <w:p w14:paraId="4F14C76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11.8</w:t>
            </w:r>
          </w:p>
        </w:tc>
        <w:tc>
          <w:tcPr>
            <w:tcW w:w="739" w:type="dxa"/>
            <w:tcBorders>
              <w:top w:val="nil"/>
              <w:left w:val="nil"/>
              <w:bottom w:val="nil"/>
              <w:right w:val="nil"/>
            </w:tcBorders>
            <w:shd w:val="clear" w:color="000000" w:fill="FFFFFF"/>
            <w:noWrap/>
            <w:vAlign w:val="bottom"/>
            <w:hideMark/>
          </w:tcPr>
          <w:p w14:paraId="6B31CA3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bottom w:val="nil"/>
              <w:right w:val="single" w:sz="4" w:space="0" w:color="auto"/>
            </w:tcBorders>
            <w:shd w:val="clear" w:color="000000" w:fill="FFFFFF"/>
            <w:noWrap/>
            <w:vAlign w:val="bottom"/>
            <w:hideMark/>
          </w:tcPr>
          <w:p w14:paraId="7028D64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12.2</w:t>
            </w:r>
          </w:p>
        </w:tc>
        <w:tc>
          <w:tcPr>
            <w:tcW w:w="739" w:type="dxa"/>
            <w:tcBorders>
              <w:top w:val="nil"/>
              <w:left w:val="nil"/>
              <w:bottom w:val="nil"/>
              <w:right w:val="nil"/>
            </w:tcBorders>
            <w:shd w:val="clear" w:color="000000" w:fill="FFFFFF"/>
            <w:noWrap/>
            <w:vAlign w:val="bottom"/>
            <w:hideMark/>
          </w:tcPr>
          <w:p w14:paraId="69B2859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348</w:t>
            </w:r>
          </w:p>
        </w:tc>
        <w:tc>
          <w:tcPr>
            <w:tcW w:w="740" w:type="dxa"/>
            <w:tcBorders>
              <w:top w:val="nil"/>
              <w:left w:val="nil"/>
              <w:bottom w:val="nil"/>
              <w:right w:val="nil"/>
            </w:tcBorders>
            <w:shd w:val="clear" w:color="000000" w:fill="FFFFFF"/>
            <w:noWrap/>
            <w:vAlign w:val="bottom"/>
            <w:hideMark/>
          </w:tcPr>
          <w:p w14:paraId="00BCCE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16.1</w:t>
            </w:r>
          </w:p>
        </w:tc>
      </w:tr>
      <w:tr w:rsidR="00D95C6E" w:rsidRPr="00D95C6E" w14:paraId="317FCDE0" w14:textId="77777777" w:rsidTr="00F36801">
        <w:trPr>
          <w:trHeight w:val="255"/>
        </w:trPr>
        <w:tc>
          <w:tcPr>
            <w:tcW w:w="3119" w:type="dxa"/>
            <w:vMerge/>
            <w:tcBorders>
              <w:top w:val="nil"/>
              <w:left w:val="nil"/>
              <w:bottom w:val="nil"/>
              <w:right w:val="nil"/>
            </w:tcBorders>
            <w:vAlign w:val="center"/>
            <w:hideMark/>
          </w:tcPr>
          <w:p w14:paraId="46DA1CA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38898CA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0FE6C58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204</w:t>
            </w:r>
          </w:p>
        </w:tc>
        <w:tc>
          <w:tcPr>
            <w:tcW w:w="739" w:type="dxa"/>
            <w:tcBorders>
              <w:top w:val="nil"/>
              <w:left w:val="nil"/>
              <w:bottom w:val="nil"/>
              <w:right w:val="single" w:sz="4" w:space="0" w:color="auto"/>
            </w:tcBorders>
            <w:shd w:val="clear" w:color="000000" w:fill="FFFFFF"/>
            <w:noWrap/>
            <w:vAlign w:val="bottom"/>
            <w:hideMark/>
          </w:tcPr>
          <w:p w14:paraId="2334AF7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31.8</w:t>
            </w:r>
          </w:p>
        </w:tc>
        <w:tc>
          <w:tcPr>
            <w:tcW w:w="739" w:type="dxa"/>
            <w:tcBorders>
              <w:top w:val="nil"/>
              <w:left w:val="nil"/>
              <w:bottom w:val="nil"/>
              <w:right w:val="nil"/>
            </w:tcBorders>
            <w:shd w:val="clear" w:color="000000" w:fill="FFFFFF"/>
            <w:noWrap/>
            <w:vAlign w:val="bottom"/>
            <w:hideMark/>
          </w:tcPr>
          <w:p w14:paraId="373C903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FFFFFF"/>
            <w:noWrap/>
            <w:vAlign w:val="bottom"/>
            <w:hideMark/>
          </w:tcPr>
          <w:p w14:paraId="2975975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21.5</w:t>
            </w:r>
          </w:p>
        </w:tc>
        <w:tc>
          <w:tcPr>
            <w:tcW w:w="739" w:type="dxa"/>
            <w:tcBorders>
              <w:top w:val="nil"/>
              <w:left w:val="nil"/>
              <w:bottom w:val="nil"/>
              <w:right w:val="nil"/>
            </w:tcBorders>
            <w:shd w:val="clear" w:color="000000" w:fill="FFFFFF"/>
            <w:noWrap/>
            <w:vAlign w:val="bottom"/>
            <w:hideMark/>
          </w:tcPr>
          <w:p w14:paraId="1F3B22F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w:t>
            </w:r>
          </w:p>
        </w:tc>
        <w:tc>
          <w:tcPr>
            <w:tcW w:w="739" w:type="dxa"/>
            <w:tcBorders>
              <w:top w:val="nil"/>
              <w:left w:val="nil"/>
              <w:bottom w:val="nil"/>
              <w:right w:val="single" w:sz="4" w:space="0" w:color="auto"/>
            </w:tcBorders>
            <w:shd w:val="clear" w:color="000000" w:fill="FFFFFF"/>
            <w:noWrap/>
            <w:vAlign w:val="bottom"/>
            <w:hideMark/>
          </w:tcPr>
          <w:p w14:paraId="3AB959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21.1</w:t>
            </w:r>
          </w:p>
        </w:tc>
        <w:tc>
          <w:tcPr>
            <w:tcW w:w="740" w:type="dxa"/>
            <w:tcBorders>
              <w:top w:val="nil"/>
              <w:left w:val="nil"/>
              <w:bottom w:val="nil"/>
              <w:right w:val="nil"/>
            </w:tcBorders>
            <w:shd w:val="clear" w:color="000000" w:fill="FFFFFF"/>
            <w:noWrap/>
            <w:vAlign w:val="bottom"/>
            <w:hideMark/>
          </w:tcPr>
          <w:p w14:paraId="73A8F34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166</w:t>
            </w:r>
          </w:p>
        </w:tc>
        <w:tc>
          <w:tcPr>
            <w:tcW w:w="739" w:type="dxa"/>
            <w:tcBorders>
              <w:top w:val="nil"/>
              <w:left w:val="nil"/>
              <w:bottom w:val="nil"/>
              <w:right w:val="single" w:sz="4" w:space="0" w:color="auto"/>
            </w:tcBorders>
            <w:shd w:val="clear" w:color="000000" w:fill="FFFFFF"/>
            <w:noWrap/>
            <w:vAlign w:val="bottom"/>
            <w:hideMark/>
          </w:tcPr>
          <w:p w14:paraId="3388EF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13.1</w:t>
            </w:r>
          </w:p>
        </w:tc>
        <w:tc>
          <w:tcPr>
            <w:tcW w:w="739" w:type="dxa"/>
            <w:tcBorders>
              <w:top w:val="nil"/>
              <w:left w:val="nil"/>
              <w:bottom w:val="nil"/>
              <w:right w:val="nil"/>
            </w:tcBorders>
            <w:shd w:val="clear" w:color="000000" w:fill="FFFFFF"/>
            <w:noWrap/>
            <w:vAlign w:val="bottom"/>
            <w:hideMark/>
          </w:tcPr>
          <w:p w14:paraId="2748FD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p>
        </w:tc>
        <w:tc>
          <w:tcPr>
            <w:tcW w:w="739" w:type="dxa"/>
            <w:tcBorders>
              <w:top w:val="nil"/>
              <w:left w:val="nil"/>
              <w:bottom w:val="nil"/>
              <w:right w:val="single" w:sz="4" w:space="0" w:color="auto"/>
            </w:tcBorders>
            <w:shd w:val="clear" w:color="000000" w:fill="FFFFFF"/>
            <w:noWrap/>
            <w:vAlign w:val="bottom"/>
            <w:hideMark/>
          </w:tcPr>
          <w:p w14:paraId="36258D8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16.3</w:t>
            </w:r>
          </w:p>
        </w:tc>
        <w:tc>
          <w:tcPr>
            <w:tcW w:w="739" w:type="dxa"/>
            <w:tcBorders>
              <w:top w:val="nil"/>
              <w:left w:val="nil"/>
              <w:bottom w:val="nil"/>
              <w:right w:val="nil"/>
            </w:tcBorders>
            <w:shd w:val="clear" w:color="000000" w:fill="FFFFFF"/>
            <w:noWrap/>
            <w:vAlign w:val="bottom"/>
            <w:hideMark/>
          </w:tcPr>
          <w:p w14:paraId="59B42AC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w:t>
            </w:r>
          </w:p>
        </w:tc>
        <w:tc>
          <w:tcPr>
            <w:tcW w:w="739" w:type="dxa"/>
            <w:tcBorders>
              <w:top w:val="nil"/>
              <w:left w:val="nil"/>
              <w:bottom w:val="nil"/>
              <w:right w:val="single" w:sz="4" w:space="0" w:color="auto"/>
            </w:tcBorders>
            <w:shd w:val="clear" w:color="000000" w:fill="FFFFFF"/>
            <w:noWrap/>
            <w:vAlign w:val="bottom"/>
            <w:hideMark/>
          </w:tcPr>
          <w:p w14:paraId="6FD9AB8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15.0</w:t>
            </w:r>
          </w:p>
        </w:tc>
        <w:tc>
          <w:tcPr>
            <w:tcW w:w="739" w:type="dxa"/>
            <w:tcBorders>
              <w:top w:val="nil"/>
              <w:left w:val="nil"/>
              <w:bottom w:val="nil"/>
              <w:right w:val="nil"/>
            </w:tcBorders>
            <w:shd w:val="clear" w:color="000000" w:fill="FFFFFF"/>
            <w:noWrap/>
            <w:vAlign w:val="bottom"/>
            <w:hideMark/>
          </w:tcPr>
          <w:p w14:paraId="0C95F2F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423</w:t>
            </w:r>
          </w:p>
        </w:tc>
        <w:tc>
          <w:tcPr>
            <w:tcW w:w="740" w:type="dxa"/>
            <w:tcBorders>
              <w:top w:val="nil"/>
              <w:left w:val="nil"/>
              <w:bottom w:val="nil"/>
              <w:right w:val="nil"/>
            </w:tcBorders>
            <w:shd w:val="clear" w:color="000000" w:fill="FFFFFF"/>
            <w:noWrap/>
            <w:vAlign w:val="bottom"/>
            <w:hideMark/>
          </w:tcPr>
          <w:p w14:paraId="6F97E6D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19.5</w:t>
            </w:r>
          </w:p>
        </w:tc>
      </w:tr>
      <w:tr w:rsidR="00D95C6E" w:rsidRPr="00D95C6E" w14:paraId="40832635"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0F09E950"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 xml:space="preserve">The risk that COVID-19 will spread between service users </w:t>
            </w:r>
            <w:proofErr w:type="gramStart"/>
            <w:r w:rsidRPr="00D95C6E">
              <w:rPr>
                <w:rFonts w:ascii="Calibri" w:eastAsia="Times New Roman" w:hAnsi="Calibri" w:cs="Calibri"/>
                <w:color w:val="000000"/>
                <w:sz w:val="20"/>
                <w:szCs w:val="20"/>
                <w:lang w:eastAsia="en-GB"/>
              </w:rPr>
              <w:t>I'm</w:t>
            </w:r>
            <w:proofErr w:type="gramEnd"/>
            <w:r w:rsidRPr="00D95C6E">
              <w:rPr>
                <w:rFonts w:ascii="Calibri" w:eastAsia="Times New Roman" w:hAnsi="Calibri" w:cs="Calibri"/>
                <w:color w:val="000000"/>
                <w:sz w:val="20"/>
                <w:szCs w:val="20"/>
                <w:lang w:eastAsia="en-GB"/>
              </w:rPr>
              <w:t xml:space="preserve"> working with</w:t>
            </w:r>
          </w:p>
        </w:tc>
        <w:tc>
          <w:tcPr>
            <w:tcW w:w="1984" w:type="dxa"/>
            <w:tcBorders>
              <w:top w:val="nil"/>
              <w:left w:val="nil"/>
              <w:bottom w:val="nil"/>
              <w:right w:val="nil"/>
            </w:tcBorders>
            <w:shd w:val="clear" w:color="000000" w:fill="D9D9D9"/>
            <w:noWrap/>
            <w:vAlign w:val="bottom"/>
            <w:hideMark/>
          </w:tcPr>
          <w:p w14:paraId="0A485ADD"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14D277A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w:t>
            </w:r>
          </w:p>
        </w:tc>
        <w:tc>
          <w:tcPr>
            <w:tcW w:w="739" w:type="dxa"/>
            <w:tcBorders>
              <w:top w:val="nil"/>
              <w:left w:val="nil"/>
              <w:bottom w:val="nil"/>
              <w:right w:val="single" w:sz="4" w:space="0" w:color="auto"/>
            </w:tcBorders>
            <w:shd w:val="clear" w:color="000000" w:fill="D9D9D9"/>
            <w:noWrap/>
            <w:vAlign w:val="bottom"/>
            <w:hideMark/>
          </w:tcPr>
          <w:p w14:paraId="6943F67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5.1</w:t>
            </w:r>
          </w:p>
        </w:tc>
        <w:tc>
          <w:tcPr>
            <w:tcW w:w="739" w:type="dxa"/>
            <w:tcBorders>
              <w:top w:val="nil"/>
              <w:left w:val="nil"/>
              <w:bottom w:val="nil"/>
              <w:right w:val="nil"/>
            </w:tcBorders>
            <w:shd w:val="clear" w:color="000000" w:fill="D9D9D9"/>
            <w:noWrap/>
            <w:vAlign w:val="bottom"/>
            <w:hideMark/>
          </w:tcPr>
          <w:p w14:paraId="6F52F5B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D9D9D9"/>
            <w:noWrap/>
            <w:vAlign w:val="bottom"/>
            <w:hideMark/>
          </w:tcPr>
          <w:p w14:paraId="5CA8658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8.9</w:t>
            </w:r>
          </w:p>
        </w:tc>
        <w:tc>
          <w:tcPr>
            <w:tcW w:w="739" w:type="dxa"/>
            <w:tcBorders>
              <w:top w:val="nil"/>
              <w:left w:val="nil"/>
              <w:bottom w:val="nil"/>
              <w:right w:val="nil"/>
            </w:tcBorders>
            <w:shd w:val="clear" w:color="000000" w:fill="D9D9D9"/>
            <w:noWrap/>
            <w:vAlign w:val="bottom"/>
            <w:hideMark/>
          </w:tcPr>
          <w:p w14:paraId="434D0C4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single" w:sz="4" w:space="0" w:color="auto"/>
            </w:tcBorders>
            <w:shd w:val="clear" w:color="000000" w:fill="D9D9D9"/>
            <w:noWrap/>
            <w:vAlign w:val="bottom"/>
            <w:hideMark/>
          </w:tcPr>
          <w:p w14:paraId="7DDC8D6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17.1</w:t>
            </w:r>
          </w:p>
        </w:tc>
        <w:tc>
          <w:tcPr>
            <w:tcW w:w="740" w:type="dxa"/>
            <w:tcBorders>
              <w:top w:val="nil"/>
              <w:left w:val="nil"/>
              <w:bottom w:val="nil"/>
              <w:right w:val="nil"/>
            </w:tcBorders>
            <w:shd w:val="clear" w:color="000000" w:fill="D9D9D9"/>
            <w:noWrap/>
            <w:vAlign w:val="bottom"/>
            <w:hideMark/>
          </w:tcPr>
          <w:p w14:paraId="112A91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478</w:t>
            </w:r>
          </w:p>
        </w:tc>
        <w:tc>
          <w:tcPr>
            <w:tcW w:w="739" w:type="dxa"/>
            <w:tcBorders>
              <w:top w:val="nil"/>
              <w:left w:val="nil"/>
              <w:bottom w:val="nil"/>
              <w:right w:val="single" w:sz="4" w:space="0" w:color="auto"/>
            </w:tcBorders>
            <w:shd w:val="clear" w:color="000000" w:fill="D9D9D9"/>
            <w:noWrap/>
            <w:vAlign w:val="bottom"/>
            <w:hideMark/>
          </w:tcPr>
          <w:p w14:paraId="290B5C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37.9</w:t>
            </w:r>
          </w:p>
        </w:tc>
        <w:tc>
          <w:tcPr>
            <w:tcW w:w="739" w:type="dxa"/>
            <w:tcBorders>
              <w:top w:val="nil"/>
              <w:left w:val="nil"/>
              <w:bottom w:val="nil"/>
              <w:right w:val="nil"/>
            </w:tcBorders>
            <w:shd w:val="clear" w:color="000000" w:fill="D9D9D9"/>
            <w:noWrap/>
            <w:vAlign w:val="bottom"/>
            <w:hideMark/>
          </w:tcPr>
          <w:p w14:paraId="33E24D6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57</w:t>
            </w:r>
          </w:p>
        </w:tc>
        <w:tc>
          <w:tcPr>
            <w:tcW w:w="739" w:type="dxa"/>
            <w:tcBorders>
              <w:top w:val="nil"/>
              <w:left w:val="nil"/>
              <w:bottom w:val="nil"/>
              <w:right w:val="single" w:sz="4" w:space="0" w:color="auto"/>
            </w:tcBorders>
            <w:shd w:val="clear" w:color="000000" w:fill="D9D9D9"/>
            <w:noWrap/>
            <w:vAlign w:val="bottom"/>
            <w:hideMark/>
          </w:tcPr>
          <w:p w14:paraId="0BC0FD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36.8</w:t>
            </w:r>
          </w:p>
        </w:tc>
        <w:tc>
          <w:tcPr>
            <w:tcW w:w="739" w:type="dxa"/>
            <w:tcBorders>
              <w:top w:val="nil"/>
              <w:left w:val="nil"/>
              <w:bottom w:val="nil"/>
              <w:right w:val="nil"/>
            </w:tcBorders>
            <w:shd w:val="clear" w:color="000000" w:fill="D9D9D9"/>
            <w:noWrap/>
            <w:vAlign w:val="bottom"/>
            <w:hideMark/>
          </w:tcPr>
          <w:p w14:paraId="05CCEC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91</w:t>
            </w:r>
          </w:p>
        </w:tc>
        <w:tc>
          <w:tcPr>
            <w:tcW w:w="739" w:type="dxa"/>
            <w:tcBorders>
              <w:top w:val="nil"/>
              <w:left w:val="nil"/>
              <w:bottom w:val="nil"/>
              <w:right w:val="single" w:sz="4" w:space="0" w:color="auto"/>
            </w:tcBorders>
            <w:shd w:val="clear" w:color="000000" w:fill="D9D9D9"/>
            <w:noWrap/>
            <w:vAlign w:val="bottom"/>
            <w:hideMark/>
          </w:tcPr>
          <w:p w14:paraId="2193635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36.8</w:t>
            </w:r>
          </w:p>
        </w:tc>
        <w:tc>
          <w:tcPr>
            <w:tcW w:w="739" w:type="dxa"/>
            <w:tcBorders>
              <w:top w:val="nil"/>
              <w:left w:val="nil"/>
              <w:bottom w:val="nil"/>
              <w:right w:val="nil"/>
            </w:tcBorders>
            <w:shd w:val="clear" w:color="000000" w:fill="D9D9D9"/>
            <w:noWrap/>
            <w:vAlign w:val="bottom"/>
            <w:hideMark/>
          </w:tcPr>
          <w:p w14:paraId="2E5751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619</w:t>
            </w:r>
          </w:p>
        </w:tc>
        <w:tc>
          <w:tcPr>
            <w:tcW w:w="740" w:type="dxa"/>
            <w:tcBorders>
              <w:top w:val="nil"/>
              <w:left w:val="nil"/>
              <w:bottom w:val="nil"/>
              <w:right w:val="nil"/>
            </w:tcBorders>
            <w:shd w:val="clear" w:color="000000" w:fill="D9D9D9"/>
            <w:noWrap/>
            <w:vAlign w:val="bottom"/>
            <w:hideMark/>
          </w:tcPr>
          <w:p w14:paraId="66EA2B1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28.5</w:t>
            </w:r>
          </w:p>
        </w:tc>
      </w:tr>
      <w:tr w:rsidR="00D95C6E" w:rsidRPr="00D95C6E" w14:paraId="1484627F" w14:textId="77777777" w:rsidTr="00F36801">
        <w:trPr>
          <w:trHeight w:val="255"/>
        </w:trPr>
        <w:tc>
          <w:tcPr>
            <w:tcW w:w="3119" w:type="dxa"/>
            <w:vMerge/>
            <w:tcBorders>
              <w:top w:val="nil"/>
              <w:left w:val="nil"/>
              <w:bottom w:val="nil"/>
              <w:right w:val="nil"/>
            </w:tcBorders>
            <w:vAlign w:val="center"/>
            <w:hideMark/>
          </w:tcPr>
          <w:p w14:paraId="025DA2D6"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5D3CAE9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7C023E8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70</w:t>
            </w:r>
          </w:p>
        </w:tc>
        <w:tc>
          <w:tcPr>
            <w:tcW w:w="739" w:type="dxa"/>
            <w:tcBorders>
              <w:top w:val="nil"/>
              <w:left w:val="nil"/>
              <w:bottom w:val="nil"/>
              <w:right w:val="single" w:sz="4" w:space="0" w:color="auto"/>
            </w:tcBorders>
            <w:shd w:val="clear" w:color="000000" w:fill="D9D9D9"/>
            <w:noWrap/>
            <w:vAlign w:val="bottom"/>
            <w:hideMark/>
          </w:tcPr>
          <w:p w14:paraId="7D24CA6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10.9</w:t>
            </w:r>
          </w:p>
        </w:tc>
        <w:tc>
          <w:tcPr>
            <w:tcW w:w="739" w:type="dxa"/>
            <w:tcBorders>
              <w:top w:val="nil"/>
              <w:left w:val="nil"/>
              <w:bottom w:val="nil"/>
              <w:right w:val="nil"/>
            </w:tcBorders>
            <w:shd w:val="clear" w:color="000000" w:fill="D9D9D9"/>
            <w:noWrap/>
            <w:vAlign w:val="bottom"/>
            <w:hideMark/>
          </w:tcPr>
          <w:p w14:paraId="0776C9A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D9D9D9"/>
            <w:noWrap/>
            <w:vAlign w:val="bottom"/>
            <w:hideMark/>
          </w:tcPr>
          <w:p w14:paraId="732226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13.9</w:t>
            </w:r>
          </w:p>
        </w:tc>
        <w:tc>
          <w:tcPr>
            <w:tcW w:w="739" w:type="dxa"/>
            <w:tcBorders>
              <w:top w:val="nil"/>
              <w:left w:val="nil"/>
              <w:bottom w:val="nil"/>
              <w:right w:val="nil"/>
            </w:tcBorders>
            <w:shd w:val="clear" w:color="000000" w:fill="D9D9D9"/>
            <w:noWrap/>
            <w:vAlign w:val="bottom"/>
            <w:hideMark/>
          </w:tcPr>
          <w:p w14:paraId="002987A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80</w:t>
            </w:r>
          </w:p>
        </w:tc>
        <w:tc>
          <w:tcPr>
            <w:tcW w:w="739" w:type="dxa"/>
            <w:tcBorders>
              <w:top w:val="nil"/>
              <w:left w:val="nil"/>
              <w:bottom w:val="nil"/>
              <w:right w:val="single" w:sz="4" w:space="0" w:color="auto"/>
            </w:tcBorders>
            <w:shd w:val="clear" w:color="000000" w:fill="D9D9D9"/>
            <w:noWrap/>
            <w:vAlign w:val="bottom"/>
            <w:hideMark/>
          </w:tcPr>
          <w:p w14:paraId="5446F4C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26.2</w:t>
            </w:r>
          </w:p>
        </w:tc>
        <w:tc>
          <w:tcPr>
            <w:tcW w:w="740" w:type="dxa"/>
            <w:tcBorders>
              <w:top w:val="nil"/>
              <w:left w:val="nil"/>
              <w:bottom w:val="nil"/>
              <w:right w:val="nil"/>
            </w:tcBorders>
            <w:shd w:val="clear" w:color="000000" w:fill="D9D9D9"/>
            <w:noWrap/>
            <w:vAlign w:val="bottom"/>
            <w:hideMark/>
          </w:tcPr>
          <w:p w14:paraId="412862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281</w:t>
            </w:r>
          </w:p>
        </w:tc>
        <w:tc>
          <w:tcPr>
            <w:tcW w:w="739" w:type="dxa"/>
            <w:tcBorders>
              <w:top w:val="nil"/>
              <w:left w:val="nil"/>
              <w:bottom w:val="nil"/>
              <w:right w:val="single" w:sz="4" w:space="0" w:color="auto"/>
            </w:tcBorders>
            <w:shd w:val="clear" w:color="000000" w:fill="D9D9D9"/>
            <w:noWrap/>
            <w:vAlign w:val="bottom"/>
            <w:hideMark/>
          </w:tcPr>
          <w:p w14:paraId="4547C34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22.3</w:t>
            </w:r>
          </w:p>
        </w:tc>
        <w:tc>
          <w:tcPr>
            <w:tcW w:w="739" w:type="dxa"/>
            <w:tcBorders>
              <w:top w:val="nil"/>
              <w:left w:val="nil"/>
              <w:bottom w:val="nil"/>
              <w:right w:val="nil"/>
            </w:tcBorders>
            <w:shd w:val="clear" w:color="000000" w:fill="D9D9D9"/>
            <w:noWrap/>
            <w:vAlign w:val="bottom"/>
            <w:hideMark/>
          </w:tcPr>
          <w:p w14:paraId="6D1B5A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single" w:sz="4" w:space="0" w:color="auto"/>
            </w:tcBorders>
            <w:shd w:val="clear" w:color="000000" w:fill="D9D9D9"/>
            <w:noWrap/>
            <w:vAlign w:val="bottom"/>
            <w:hideMark/>
          </w:tcPr>
          <w:p w14:paraId="4D5C73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18.1</w:t>
            </w:r>
          </w:p>
        </w:tc>
        <w:tc>
          <w:tcPr>
            <w:tcW w:w="739" w:type="dxa"/>
            <w:tcBorders>
              <w:top w:val="nil"/>
              <w:left w:val="nil"/>
              <w:bottom w:val="nil"/>
              <w:right w:val="nil"/>
            </w:tcBorders>
            <w:shd w:val="clear" w:color="000000" w:fill="D9D9D9"/>
            <w:noWrap/>
            <w:vAlign w:val="bottom"/>
            <w:hideMark/>
          </w:tcPr>
          <w:p w14:paraId="6EB7CC2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c>
          <w:tcPr>
            <w:tcW w:w="739" w:type="dxa"/>
            <w:tcBorders>
              <w:top w:val="nil"/>
              <w:left w:val="nil"/>
              <w:bottom w:val="nil"/>
              <w:right w:val="single" w:sz="4" w:space="0" w:color="auto"/>
            </w:tcBorders>
            <w:shd w:val="clear" w:color="000000" w:fill="D9D9D9"/>
            <w:noWrap/>
            <w:vAlign w:val="bottom"/>
            <w:hideMark/>
          </w:tcPr>
          <w:p w14:paraId="1C2031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17.0</w:t>
            </w:r>
          </w:p>
        </w:tc>
        <w:tc>
          <w:tcPr>
            <w:tcW w:w="739" w:type="dxa"/>
            <w:tcBorders>
              <w:top w:val="nil"/>
              <w:left w:val="nil"/>
              <w:bottom w:val="nil"/>
              <w:right w:val="nil"/>
            </w:tcBorders>
            <w:shd w:val="clear" w:color="000000" w:fill="D9D9D9"/>
            <w:noWrap/>
            <w:vAlign w:val="bottom"/>
            <w:hideMark/>
          </w:tcPr>
          <w:p w14:paraId="1A1568E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403</w:t>
            </w:r>
          </w:p>
        </w:tc>
        <w:tc>
          <w:tcPr>
            <w:tcW w:w="740" w:type="dxa"/>
            <w:tcBorders>
              <w:top w:val="nil"/>
              <w:left w:val="nil"/>
              <w:bottom w:val="nil"/>
              <w:right w:val="nil"/>
            </w:tcBorders>
            <w:shd w:val="clear" w:color="000000" w:fill="D9D9D9"/>
            <w:noWrap/>
            <w:vAlign w:val="bottom"/>
            <w:hideMark/>
          </w:tcPr>
          <w:p w14:paraId="42676B1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18.6</w:t>
            </w:r>
          </w:p>
        </w:tc>
      </w:tr>
      <w:tr w:rsidR="00D95C6E" w:rsidRPr="00D95C6E" w14:paraId="2843ACAA" w14:textId="77777777" w:rsidTr="00F36801">
        <w:trPr>
          <w:trHeight w:val="255"/>
        </w:trPr>
        <w:tc>
          <w:tcPr>
            <w:tcW w:w="3119" w:type="dxa"/>
            <w:vMerge/>
            <w:tcBorders>
              <w:top w:val="nil"/>
              <w:left w:val="nil"/>
              <w:bottom w:val="nil"/>
              <w:right w:val="nil"/>
            </w:tcBorders>
            <w:vAlign w:val="center"/>
            <w:hideMark/>
          </w:tcPr>
          <w:p w14:paraId="35C34F6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20C9A47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72B6593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120</w:t>
            </w:r>
          </w:p>
        </w:tc>
        <w:tc>
          <w:tcPr>
            <w:tcW w:w="739" w:type="dxa"/>
            <w:tcBorders>
              <w:top w:val="nil"/>
              <w:left w:val="nil"/>
              <w:bottom w:val="nil"/>
              <w:right w:val="single" w:sz="4" w:space="0" w:color="auto"/>
            </w:tcBorders>
            <w:shd w:val="clear" w:color="000000" w:fill="D9D9D9"/>
            <w:noWrap/>
            <w:vAlign w:val="bottom"/>
            <w:hideMark/>
          </w:tcPr>
          <w:p w14:paraId="58898E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18.7</w:t>
            </w:r>
          </w:p>
        </w:tc>
        <w:tc>
          <w:tcPr>
            <w:tcW w:w="739" w:type="dxa"/>
            <w:tcBorders>
              <w:top w:val="nil"/>
              <w:left w:val="nil"/>
              <w:bottom w:val="nil"/>
              <w:right w:val="nil"/>
            </w:tcBorders>
            <w:shd w:val="clear" w:color="000000" w:fill="D9D9D9"/>
            <w:noWrap/>
            <w:vAlign w:val="bottom"/>
            <w:hideMark/>
          </w:tcPr>
          <w:p w14:paraId="30398B5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w:t>
            </w:r>
          </w:p>
        </w:tc>
        <w:tc>
          <w:tcPr>
            <w:tcW w:w="739" w:type="dxa"/>
            <w:tcBorders>
              <w:top w:val="nil"/>
              <w:left w:val="nil"/>
              <w:bottom w:val="nil"/>
              <w:right w:val="single" w:sz="4" w:space="0" w:color="auto"/>
            </w:tcBorders>
            <w:shd w:val="clear" w:color="000000" w:fill="D9D9D9"/>
            <w:noWrap/>
            <w:vAlign w:val="bottom"/>
            <w:hideMark/>
          </w:tcPr>
          <w:p w14:paraId="2AA2B1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25.3</w:t>
            </w:r>
          </w:p>
        </w:tc>
        <w:tc>
          <w:tcPr>
            <w:tcW w:w="739" w:type="dxa"/>
            <w:tcBorders>
              <w:top w:val="nil"/>
              <w:left w:val="nil"/>
              <w:bottom w:val="nil"/>
              <w:right w:val="nil"/>
            </w:tcBorders>
            <w:shd w:val="clear" w:color="000000" w:fill="D9D9D9"/>
            <w:noWrap/>
            <w:vAlign w:val="bottom"/>
            <w:hideMark/>
          </w:tcPr>
          <w:p w14:paraId="3E9311A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78</w:t>
            </w:r>
          </w:p>
        </w:tc>
        <w:tc>
          <w:tcPr>
            <w:tcW w:w="739" w:type="dxa"/>
            <w:tcBorders>
              <w:top w:val="nil"/>
              <w:left w:val="nil"/>
              <w:bottom w:val="nil"/>
              <w:right w:val="single" w:sz="4" w:space="0" w:color="auto"/>
            </w:tcBorders>
            <w:shd w:val="clear" w:color="000000" w:fill="D9D9D9"/>
            <w:noWrap/>
            <w:vAlign w:val="bottom"/>
            <w:hideMark/>
          </w:tcPr>
          <w:p w14:paraId="2B18E5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25.6</w:t>
            </w:r>
          </w:p>
        </w:tc>
        <w:tc>
          <w:tcPr>
            <w:tcW w:w="740" w:type="dxa"/>
            <w:tcBorders>
              <w:top w:val="nil"/>
              <w:left w:val="nil"/>
              <w:bottom w:val="nil"/>
              <w:right w:val="nil"/>
            </w:tcBorders>
            <w:shd w:val="clear" w:color="000000" w:fill="D9D9D9"/>
            <w:noWrap/>
            <w:vAlign w:val="bottom"/>
            <w:hideMark/>
          </w:tcPr>
          <w:p w14:paraId="75376A4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222</w:t>
            </w:r>
          </w:p>
        </w:tc>
        <w:tc>
          <w:tcPr>
            <w:tcW w:w="739" w:type="dxa"/>
            <w:tcBorders>
              <w:top w:val="nil"/>
              <w:left w:val="nil"/>
              <w:bottom w:val="nil"/>
              <w:right w:val="single" w:sz="4" w:space="0" w:color="auto"/>
            </w:tcBorders>
            <w:shd w:val="clear" w:color="000000" w:fill="D9D9D9"/>
            <w:noWrap/>
            <w:vAlign w:val="bottom"/>
            <w:hideMark/>
          </w:tcPr>
          <w:p w14:paraId="69F651C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17.6</w:t>
            </w:r>
          </w:p>
        </w:tc>
        <w:tc>
          <w:tcPr>
            <w:tcW w:w="739" w:type="dxa"/>
            <w:tcBorders>
              <w:top w:val="nil"/>
              <w:left w:val="nil"/>
              <w:bottom w:val="nil"/>
              <w:right w:val="nil"/>
            </w:tcBorders>
            <w:shd w:val="clear" w:color="000000" w:fill="D9D9D9"/>
            <w:noWrap/>
            <w:vAlign w:val="bottom"/>
            <w:hideMark/>
          </w:tcPr>
          <w:p w14:paraId="29AC53E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w:t>
            </w:r>
          </w:p>
        </w:tc>
        <w:tc>
          <w:tcPr>
            <w:tcW w:w="739" w:type="dxa"/>
            <w:tcBorders>
              <w:top w:val="nil"/>
              <w:left w:val="nil"/>
              <w:bottom w:val="nil"/>
              <w:right w:val="single" w:sz="4" w:space="0" w:color="auto"/>
            </w:tcBorders>
            <w:shd w:val="clear" w:color="000000" w:fill="D9D9D9"/>
            <w:noWrap/>
            <w:vAlign w:val="bottom"/>
            <w:hideMark/>
          </w:tcPr>
          <w:p w14:paraId="531A99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18.7</w:t>
            </w:r>
          </w:p>
        </w:tc>
        <w:tc>
          <w:tcPr>
            <w:tcW w:w="739" w:type="dxa"/>
            <w:tcBorders>
              <w:top w:val="nil"/>
              <w:left w:val="nil"/>
              <w:bottom w:val="nil"/>
              <w:right w:val="nil"/>
            </w:tcBorders>
            <w:shd w:val="clear" w:color="000000" w:fill="D9D9D9"/>
            <w:noWrap/>
            <w:vAlign w:val="bottom"/>
            <w:hideMark/>
          </w:tcPr>
          <w:p w14:paraId="3E84ACD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w:t>
            </w:r>
          </w:p>
        </w:tc>
        <w:tc>
          <w:tcPr>
            <w:tcW w:w="739" w:type="dxa"/>
            <w:tcBorders>
              <w:top w:val="nil"/>
              <w:left w:val="nil"/>
              <w:bottom w:val="nil"/>
              <w:right w:val="single" w:sz="4" w:space="0" w:color="auto"/>
            </w:tcBorders>
            <w:shd w:val="clear" w:color="000000" w:fill="D9D9D9"/>
            <w:noWrap/>
            <w:vAlign w:val="bottom"/>
            <w:hideMark/>
          </w:tcPr>
          <w:p w14:paraId="02E7E8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12.6</w:t>
            </w:r>
          </w:p>
        </w:tc>
        <w:tc>
          <w:tcPr>
            <w:tcW w:w="739" w:type="dxa"/>
            <w:tcBorders>
              <w:top w:val="nil"/>
              <w:left w:val="nil"/>
              <w:bottom w:val="nil"/>
              <w:right w:val="nil"/>
            </w:tcBorders>
            <w:shd w:val="clear" w:color="000000" w:fill="D9D9D9"/>
            <w:noWrap/>
            <w:vAlign w:val="bottom"/>
            <w:hideMark/>
          </w:tcPr>
          <w:p w14:paraId="15C512C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378</w:t>
            </w:r>
          </w:p>
        </w:tc>
        <w:tc>
          <w:tcPr>
            <w:tcW w:w="740" w:type="dxa"/>
            <w:tcBorders>
              <w:top w:val="nil"/>
              <w:left w:val="nil"/>
              <w:bottom w:val="nil"/>
              <w:right w:val="nil"/>
            </w:tcBorders>
            <w:shd w:val="clear" w:color="000000" w:fill="D9D9D9"/>
            <w:noWrap/>
            <w:vAlign w:val="bottom"/>
            <w:hideMark/>
          </w:tcPr>
          <w:p w14:paraId="446D182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17.4</w:t>
            </w:r>
          </w:p>
        </w:tc>
      </w:tr>
      <w:tr w:rsidR="00D95C6E" w:rsidRPr="00D95C6E" w14:paraId="6AB4DDF2" w14:textId="77777777" w:rsidTr="00F36801">
        <w:trPr>
          <w:trHeight w:val="255"/>
        </w:trPr>
        <w:tc>
          <w:tcPr>
            <w:tcW w:w="3119" w:type="dxa"/>
            <w:vMerge/>
            <w:tcBorders>
              <w:top w:val="nil"/>
              <w:left w:val="nil"/>
              <w:bottom w:val="nil"/>
              <w:right w:val="nil"/>
            </w:tcBorders>
            <w:vAlign w:val="center"/>
            <w:hideMark/>
          </w:tcPr>
          <w:p w14:paraId="4743C73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0E3E00B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7BAF2D3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163</w:t>
            </w:r>
          </w:p>
        </w:tc>
        <w:tc>
          <w:tcPr>
            <w:tcW w:w="739" w:type="dxa"/>
            <w:tcBorders>
              <w:top w:val="nil"/>
              <w:left w:val="nil"/>
              <w:bottom w:val="nil"/>
              <w:right w:val="single" w:sz="4" w:space="0" w:color="auto"/>
            </w:tcBorders>
            <w:shd w:val="clear" w:color="000000" w:fill="D9D9D9"/>
            <w:noWrap/>
            <w:vAlign w:val="bottom"/>
            <w:hideMark/>
          </w:tcPr>
          <w:p w14:paraId="0A67BAE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25.4</w:t>
            </w:r>
          </w:p>
        </w:tc>
        <w:tc>
          <w:tcPr>
            <w:tcW w:w="739" w:type="dxa"/>
            <w:tcBorders>
              <w:top w:val="nil"/>
              <w:left w:val="nil"/>
              <w:bottom w:val="nil"/>
              <w:right w:val="nil"/>
            </w:tcBorders>
            <w:shd w:val="clear" w:color="000000" w:fill="D9D9D9"/>
            <w:noWrap/>
            <w:vAlign w:val="bottom"/>
            <w:hideMark/>
          </w:tcPr>
          <w:p w14:paraId="4879204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D9D9D9"/>
            <w:noWrap/>
            <w:vAlign w:val="bottom"/>
            <w:hideMark/>
          </w:tcPr>
          <w:p w14:paraId="69D83C2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24.1</w:t>
            </w:r>
          </w:p>
        </w:tc>
        <w:tc>
          <w:tcPr>
            <w:tcW w:w="739" w:type="dxa"/>
            <w:tcBorders>
              <w:top w:val="nil"/>
              <w:left w:val="nil"/>
              <w:bottom w:val="nil"/>
              <w:right w:val="nil"/>
            </w:tcBorders>
            <w:shd w:val="clear" w:color="000000" w:fill="D9D9D9"/>
            <w:noWrap/>
            <w:vAlign w:val="bottom"/>
            <w:hideMark/>
          </w:tcPr>
          <w:p w14:paraId="27878CE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54</w:t>
            </w:r>
          </w:p>
        </w:tc>
        <w:tc>
          <w:tcPr>
            <w:tcW w:w="739" w:type="dxa"/>
            <w:tcBorders>
              <w:top w:val="nil"/>
              <w:left w:val="nil"/>
              <w:bottom w:val="nil"/>
              <w:right w:val="single" w:sz="4" w:space="0" w:color="auto"/>
            </w:tcBorders>
            <w:shd w:val="clear" w:color="000000" w:fill="D9D9D9"/>
            <w:noWrap/>
            <w:vAlign w:val="bottom"/>
            <w:hideMark/>
          </w:tcPr>
          <w:p w14:paraId="1634C49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17.7</w:t>
            </w:r>
          </w:p>
        </w:tc>
        <w:tc>
          <w:tcPr>
            <w:tcW w:w="740" w:type="dxa"/>
            <w:tcBorders>
              <w:top w:val="nil"/>
              <w:left w:val="nil"/>
              <w:bottom w:val="nil"/>
              <w:right w:val="nil"/>
            </w:tcBorders>
            <w:shd w:val="clear" w:color="000000" w:fill="D9D9D9"/>
            <w:noWrap/>
            <w:vAlign w:val="bottom"/>
            <w:hideMark/>
          </w:tcPr>
          <w:p w14:paraId="0165E24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144</w:t>
            </w:r>
          </w:p>
        </w:tc>
        <w:tc>
          <w:tcPr>
            <w:tcW w:w="739" w:type="dxa"/>
            <w:tcBorders>
              <w:top w:val="nil"/>
              <w:left w:val="nil"/>
              <w:bottom w:val="nil"/>
              <w:right w:val="single" w:sz="4" w:space="0" w:color="auto"/>
            </w:tcBorders>
            <w:shd w:val="clear" w:color="000000" w:fill="D9D9D9"/>
            <w:noWrap/>
            <w:vAlign w:val="bottom"/>
            <w:hideMark/>
          </w:tcPr>
          <w:p w14:paraId="3CA7152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11.4</w:t>
            </w:r>
          </w:p>
        </w:tc>
        <w:tc>
          <w:tcPr>
            <w:tcW w:w="739" w:type="dxa"/>
            <w:tcBorders>
              <w:top w:val="nil"/>
              <w:left w:val="nil"/>
              <w:bottom w:val="nil"/>
              <w:right w:val="nil"/>
            </w:tcBorders>
            <w:shd w:val="clear" w:color="000000" w:fill="D9D9D9"/>
            <w:noWrap/>
            <w:vAlign w:val="bottom"/>
            <w:hideMark/>
          </w:tcPr>
          <w:p w14:paraId="70E2BAE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D9D9D9"/>
            <w:noWrap/>
            <w:vAlign w:val="bottom"/>
            <w:hideMark/>
          </w:tcPr>
          <w:p w14:paraId="4529176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11.6</w:t>
            </w:r>
          </w:p>
        </w:tc>
        <w:tc>
          <w:tcPr>
            <w:tcW w:w="739" w:type="dxa"/>
            <w:tcBorders>
              <w:top w:val="nil"/>
              <w:left w:val="nil"/>
              <w:bottom w:val="nil"/>
              <w:right w:val="nil"/>
            </w:tcBorders>
            <w:shd w:val="clear" w:color="000000" w:fill="D9D9D9"/>
            <w:noWrap/>
            <w:vAlign w:val="bottom"/>
            <w:hideMark/>
          </w:tcPr>
          <w:p w14:paraId="547351A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D9D9D9"/>
            <w:noWrap/>
            <w:vAlign w:val="bottom"/>
            <w:hideMark/>
          </w:tcPr>
          <w:p w14:paraId="6711982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15.8</w:t>
            </w:r>
          </w:p>
        </w:tc>
        <w:tc>
          <w:tcPr>
            <w:tcW w:w="739" w:type="dxa"/>
            <w:tcBorders>
              <w:top w:val="nil"/>
              <w:left w:val="nil"/>
              <w:bottom w:val="nil"/>
              <w:right w:val="nil"/>
            </w:tcBorders>
            <w:shd w:val="clear" w:color="000000" w:fill="D9D9D9"/>
            <w:noWrap/>
            <w:vAlign w:val="bottom"/>
            <w:hideMark/>
          </w:tcPr>
          <w:p w14:paraId="29076B2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342</w:t>
            </w:r>
          </w:p>
        </w:tc>
        <w:tc>
          <w:tcPr>
            <w:tcW w:w="740" w:type="dxa"/>
            <w:tcBorders>
              <w:top w:val="nil"/>
              <w:left w:val="nil"/>
              <w:bottom w:val="nil"/>
              <w:right w:val="nil"/>
            </w:tcBorders>
            <w:shd w:val="clear" w:color="000000" w:fill="D9D9D9"/>
            <w:noWrap/>
            <w:vAlign w:val="bottom"/>
            <w:hideMark/>
          </w:tcPr>
          <w:p w14:paraId="1CA7C17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15.8</w:t>
            </w:r>
          </w:p>
        </w:tc>
      </w:tr>
      <w:tr w:rsidR="00D95C6E" w:rsidRPr="00D95C6E" w14:paraId="5703DCB0" w14:textId="77777777" w:rsidTr="00F36801">
        <w:trPr>
          <w:trHeight w:val="255"/>
        </w:trPr>
        <w:tc>
          <w:tcPr>
            <w:tcW w:w="3119" w:type="dxa"/>
            <w:vMerge/>
            <w:tcBorders>
              <w:top w:val="nil"/>
              <w:left w:val="nil"/>
              <w:bottom w:val="nil"/>
              <w:right w:val="nil"/>
            </w:tcBorders>
            <w:vAlign w:val="center"/>
            <w:hideMark/>
          </w:tcPr>
          <w:p w14:paraId="37B37B36"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7B8A887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0CA2A3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257</w:t>
            </w:r>
          </w:p>
        </w:tc>
        <w:tc>
          <w:tcPr>
            <w:tcW w:w="739" w:type="dxa"/>
            <w:tcBorders>
              <w:top w:val="nil"/>
              <w:left w:val="nil"/>
              <w:bottom w:val="nil"/>
              <w:right w:val="single" w:sz="4" w:space="0" w:color="auto"/>
            </w:tcBorders>
            <w:shd w:val="clear" w:color="000000" w:fill="D9D9D9"/>
            <w:noWrap/>
            <w:vAlign w:val="bottom"/>
            <w:hideMark/>
          </w:tcPr>
          <w:p w14:paraId="56698CE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40.0</w:t>
            </w:r>
          </w:p>
        </w:tc>
        <w:tc>
          <w:tcPr>
            <w:tcW w:w="739" w:type="dxa"/>
            <w:tcBorders>
              <w:top w:val="nil"/>
              <w:left w:val="nil"/>
              <w:bottom w:val="nil"/>
              <w:right w:val="nil"/>
            </w:tcBorders>
            <w:shd w:val="clear" w:color="000000" w:fill="D9D9D9"/>
            <w:noWrap/>
            <w:vAlign w:val="bottom"/>
            <w:hideMark/>
          </w:tcPr>
          <w:p w14:paraId="2A4E44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w:t>
            </w:r>
          </w:p>
        </w:tc>
        <w:tc>
          <w:tcPr>
            <w:tcW w:w="739" w:type="dxa"/>
            <w:tcBorders>
              <w:top w:val="nil"/>
              <w:left w:val="nil"/>
              <w:bottom w:val="nil"/>
              <w:right w:val="single" w:sz="4" w:space="0" w:color="auto"/>
            </w:tcBorders>
            <w:shd w:val="clear" w:color="000000" w:fill="D9D9D9"/>
            <w:noWrap/>
            <w:vAlign w:val="bottom"/>
            <w:hideMark/>
          </w:tcPr>
          <w:p w14:paraId="17AFFE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27.9</w:t>
            </w:r>
          </w:p>
        </w:tc>
        <w:tc>
          <w:tcPr>
            <w:tcW w:w="739" w:type="dxa"/>
            <w:tcBorders>
              <w:top w:val="nil"/>
              <w:left w:val="nil"/>
              <w:bottom w:val="nil"/>
              <w:right w:val="nil"/>
            </w:tcBorders>
            <w:shd w:val="clear" w:color="000000" w:fill="D9D9D9"/>
            <w:noWrap/>
            <w:vAlign w:val="bottom"/>
            <w:hideMark/>
          </w:tcPr>
          <w:p w14:paraId="55D36BA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w:t>
            </w:r>
          </w:p>
        </w:tc>
        <w:tc>
          <w:tcPr>
            <w:tcW w:w="739" w:type="dxa"/>
            <w:tcBorders>
              <w:top w:val="nil"/>
              <w:left w:val="nil"/>
              <w:bottom w:val="nil"/>
              <w:right w:val="single" w:sz="4" w:space="0" w:color="auto"/>
            </w:tcBorders>
            <w:shd w:val="clear" w:color="000000" w:fill="D9D9D9"/>
            <w:noWrap/>
            <w:vAlign w:val="bottom"/>
            <w:hideMark/>
          </w:tcPr>
          <w:p w14:paraId="2AD640F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13.4</w:t>
            </w:r>
          </w:p>
        </w:tc>
        <w:tc>
          <w:tcPr>
            <w:tcW w:w="740" w:type="dxa"/>
            <w:tcBorders>
              <w:top w:val="nil"/>
              <w:left w:val="nil"/>
              <w:bottom w:val="nil"/>
              <w:right w:val="nil"/>
            </w:tcBorders>
            <w:shd w:val="clear" w:color="000000" w:fill="D9D9D9"/>
            <w:noWrap/>
            <w:vAlign w:val="bottom"/>
            <w:hideMark/>
          </w:tcPr>
          <w:p w14:paraId="7887D06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136</w:t>
            </w:r>
          </w:p>
        </w:tc>
        <w:tc>
          <w:tcPr>
            <w:tcW w:w="739" w:type="dxa"/>
            <w:tcBorders>
              <w:top w:val="nil"/>
              <w:left w:val="nil"/>
              <w:bottom w:val="nil"/>
              <w:right w:val="single" w:sz="4" w:space="0" w:color="auto"/>
            </w:tcBorders>
            <w:shd w:val="clear" w:color="000000" w:fill="D9D9D9"/>
            <w:noWrap/>
            <w:vAlign w:val="bottom"/>
            <w:hideMark/>
          </w:tcPr>
          <w:p w14:paraId="0D53A70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10.8</w:t>
            </w:r>
          </w:p>
        </w:tc>
        <w:tc>
          <w:tcPr>
            <w:tcW w:w="739" w:type="dxa"/>
            <w:tcBorders>
              <w:top w:val="nil"/>
              <w:left w:val="nil"/>
              <w:bottom w:val="nil"/>
              <w:right w:val="nil"/>
            </w:tcBorders>
            <w:shd w:val="clear" w:color="000000" w:fill="D9D9D9"/>
            <w:noWrap/>
            <w:vAlign w:val="bottom"/>
            <w:hideMark/>
          </w:tcPr>
          <w:p w14:paraId="5D3AE79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w:t>
            </w:r>
          </w:p>
        </w:tc>
        <w:tc>
          <w:tcPr>
            <w:tcW w:w="739" w:type="dxa"/>
            <w:tcBorders>
              <w:top w:val="nil"/>
              <w:left w:val="nil"/>
              <w:bottom w:val="nil"/>
              <w:right w:val="single" w:sz="4" w:space="0" w:color="auto"/>
            </w:tcBorders>
            <w:shd w:val="clear" w:color="000000" w:fill="D9D9D9"/>
            <w:noWrap/>
            <w:vAlign w:val="bottom"/>
            <w:hideMark/>
          </w:tcPr>
          <w:p w14:paraId="37D3935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14.8</w:t>
            </w:r>
          </w:p>
        </w:tc>
        <w:tc>
          <w:tcPr>
            <w:tcW w:w="739" w:type="dxa"/>
            <w:tcBorders>
              <w:top w:val="nil"/>
              <w:left w:val="nil"/>
              <w:bottom w:val="nil"/>
              <w:right w:val="nil"/>
            </w:tcBorders>
            <w:shd w:val="clear" w:color="000000" w:fill="D9D9D9"/>
            <w:noWrap/>
            <w:vAlign w:val="bottom"/>
            <w:hideMark/>
          </w:tcPr>
          <w:p w14:paraId="4AC7C0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w:t>
            </w:r>
          </w:p>
        </w:tc>
        <w:tc>
          <w:tcPr>
            <w:tcW w:w="739" w:type="dxa"/>
            <w:tcBorders>
              <w:top w:val="nil"/>
              <w:left w:val="nil"/>
              <w:bottom w:val="nil"/>
              <w:right w:val="single" w:sz="4" w:space="0" w:color="auto"/>
            </w:tcBorders>
            <w:shd w:val="clear" w:color="000000" w:fill="D9D9D9"/>
            <w:noWrap/>
            <w:vAlign w:val="bottom"/>
            <w:hideMark/>
          </w:tcPr>
          <w:p w14:paraId="6C33B7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17.8</w:t>
            </w:r>
          </w:p>
        </w:tc>
        <w:tc>
          <w:tcPr>
            <w:tcW w:w="739" w:type="dxa"/>
            <w:tcBorders>
              <w:top w:val="nil"/>
              <w:left w:val="nil"/>
              <w:bottom w:val="nil"/>
              <w:right w:val="nil"/>
            </w:tcBorders>
            <w:shd w:val="clear" w:color="000000" w:fill="D9D9D9"/>
            <w:noWrap/>
            <w:vAlign w:val="bottom"/>
            <w:hideMark/>
          </w:tcPr>
          <w:p w14:paraId="170213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427</w:t>
            </w:r>
          </w:p>
        </w:tc>
        <w:tc>
          <w:tcPr>
            <w:tcW w:w="740" w:type="dxa"/>
            <w:tcBorders>
              <w:top w:val="nil"/>
              <w:left w:val="nil"/>
              <w:bottom w:val="nil"/>
              <w:right w:val="nil"/>
            </w:tcBorders>
            <w:shd w:val="clear" w:color="000000" w:fill="D9D9D9"/>
            <w:noWrap/>
            <w:vAlign w:val="bottom"/>
            <w:hideMark/>
          </w:tcPr>
          <w:p w14:paraId="45B54AD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19.7</w:t>
            </w:r>
          </w:p>
        </w:tc>
      </w:tr>
      <w:tr w:rsidR="00D95C6E" w:rsidRPr="00D95C6E" w14:paraId="6BACFC87" w14:textId="77777777" w:rsidTr="00F36801">
        <w:trPr>
          <w:trHeight w:val="255"/>
        </w:trPr>
        <w:tc>
          <w:tcPr>
            <w:tcW w:w="3119" w:type="dxa"/>
            <w:vMerge w:val="restart"/>
            <w:tcBorders>
              <w:top w:val="nil"/>
              <w:left w:val="nil"/>
              <w:bottom w:val="nil"/>
              <w:right w:val="nil"/>
            </w:tcBorders>
            <w:shd w:val="clear" w:color="000000" w:fill="FFFFFF"/>
            <w:vAlign w:val="center"/>
            <w:hideMark/>
          </w:tcPr>
          <w:p w14:paraId="4A361E9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Being expected to use new technologies without reliable access to necessary tools and equipment</w:t>
            </w:r>
          </w:p>
        </w:tc>
        <w:tc>
          <w:tcPr>
            <w:tcW w:w="1984" w:type="dxa"/>
            <w:tcBorders>
              <w:top w:val="nil"/>
              <w:left w:val="nil"/>
              <w:bottom w:val="nil"/>
              <w:right w:val="nil"/>
            </w:tcBorders>
            <w:shd w:val="clear" w:color="000000" w:fill="FFFFFF"/>
            <w:noWrap/>
            <w:vAlign w:val="bottom"/>
            <w:hideMark/>
          </w:tcPr>
          <w:p w14:paraId="19402162"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FFFFFF"/>
            <w:noWrap/>
            <w:vAlign w:val="bottom"/>
            <w:hideMark/>
          </w:tcPr>
          <w:p w14:paraId="4C4D6B9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174</w:t>
            </w:r>
          </w:p>
        </w:tc>
        <w:tc>
          <w:tcPr>
            <w:tcW w:w="739" w:type="dxa"/>
            <w:tcBorders>
              <w:top w:val="nil"/>
              <w:left w:val="nil"/>
              <w:bottom w:val="nil"/>
              <w:right w:val="single" w:sz="4" w:space="0" w:color="auto"/>
            </w:tcBorders>
            <w:shd w:val="clear" w:color="000000" w:fill="FFFFFF"/>
            <w:noWrap/>
            <w:vAlign w:val="bottom"/>
            <w:hideMark/>
          </w:tcPr>
          <w:p w14:paraId="51265D0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27.2</w:t>
            </w:r>
          </w:p>
        </w:tc>
        <w:tc>
          <w:tcPr>
            <w:tcW w:w="739" w:type="dxa"/>
            <w:tcBorders>
              <w:top w:val="nil"/>
              <w:left w:val="nil"/>
              <w:bottom w:val="nil"/>
              <w:right w:val="nil"/>
            </w:tcBorders>
            <w:shd w:val="clear" w:color="000000" w:fill="FFFFFF"/>
            <w:noWrap/>
            <w:vAlign w:val="bottom"/>
            <w:hideMark/>
          </w:tcPr>
          <w:p w14:paraId="47CB73B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w:t>
            </w:r>
          </w:p>
        </w:tc>
        <w:tc>
          <w:tcPr>
            <w:tcW w:w="739" w:type="dxa"/>
            <w:tcBorders>
              <w:top w:val="nil"/>
              <w:left w:val="nil"/>
              <w:bottom w:val="nil"/>
              <w:right w:val="single" w:sz="4" w:space="0" w:color="auto"/>
            </w:tcBorders>
            <w:shd w:val="clear" w:color="000000" w:fill="FFFFFF"/>
            <w:noWrap/>
            <w:vAlign w:val="bottom"/>
            <w:hideMark/>
          </w:tcPr>
          <w:p w14:paraId="6323FB3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44.3</w:t>
            </w:r>
          </w:p>
        </w:tc>
        <w:tc>
          <w:tcPr>
            <w:tcW w:w="739" w:type="dxa"/>
            <w:tcBorders>
              <w:top w:val="nil"/>
              <w:left w:val="nil"/>
              <w:bottom w:val="nil"/>
              <w:right w:val="nil"/>
            </w:tcBorders>
            <w:shd w:val="clear" w:color="000000" w:fill="FFFFFF"/>
            <w:noWrap/>
            <w:vAlign w:val="bottom"/>
            <w:hideMark/>
          </w:tcPr>
          <w:p w14:paraId="766959D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w:t>
            </w:r>
          </w:p>
        </w:tc>
        <w:tc>
          <w:tcPr>
            <w:tcW w:w="739" w:type="dxa"/>
            <w:tcBorders>
              <w:top w:val="nil"/>
              <w:left w:val="nil"/>
              <w:bottom w:val="nil"/>
              <w:right w:val="single" w:sz="4" w:space="0" w:color="auto"/>
            </w:tcBorders>
            <w:shd w:val="clear" w:color="000000" w:fill="FFFFFF"/>
            <w:noWrap/>
            <w:vAlign w:val="bottom"/>
            <w:hideMark/>
          </w:tcPr>
          <w:p w14:paraId="42A8D71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21.2</w:t>
            </w:r>
          </w:p>
        </w:tc>
        <w:tc>
          <w:tcPr>
            <w:tcW w:w="740" w:type="dxa"/>
            <w:tcBorders>
              <w:top w:val="nil"/>
              <w:left w:val="nil"/>
              <w:bottom w:val="nil"/>
              <w:right w:val="nil"/>
            </w:tcBorders>
            <w:shd w:val="clear" w:color="000000" w:fill="FFFFFF"/>
            <w:noWrap/>
            <w:vAlign w:val="bottom"/>
            <w:hideMark/>
          </w:tcPr>
          <w:p w14:paraId="625141F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256</w:t>
            </w:r>
          </w:p>
        </w:tc>
        <w:tc>
          <w:tcPr>
            <w:tcW w:w="739" w:type="dxa"/>
            <w:tcBorders>
              <w:top w:val="nil"/>
              <w:left w:val="nil"/>
              <w:bottom w:val="nil"/>
              <w:right w:val="single" w:sz="4" w:space="0" w:color="auto"/>
            </w:tcBorders>
            <w:shd w:val="clear" w:color="000000" w:fill="FFFFFF"/>
            <w:noWrap/>
            <w:vAlign w:val="bottom"/>
            <w:hideMark/>
          </w:tcPr>
          <w:p w14:paraId="625D413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FFFFFF"/>
            <w:noWrap/>
            <w:vAlign w:val="bottom"/>
            <w:hideMark/>
          </w:tcPr>
          <w:p w14:paraId="2E9B4D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FFFFFF"/>
            <w:noWrap/>
            <w:vAlign w:val="bottom"/>
            <w:hideMark/>
          </w:tcPr>
          <w:p w14:paraId="17071FA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25.2</w:t>
            </w:r>
          </w:p>
        </w:tc>
        <w:tc>
          <w:tcPr>
            <w:tcW w:w="739" w:type="dxa"/>
            <w:tcBorders>
              <w:top w:val="nil"/>
              <w:left w:val="nil"/>
              <w:bottom w:val="nil"/>
              <w:right w:val="nil"/>
            </w:tcBorders>
            <w:shd w:val="clear" w:color="000000" w:fill="FFFFFF"/>
            <w:noWrap/>
            <w:vAlign w:val="bottom"/>
            <w:hideMark/>
          </w:tcPr>
          <w:p w14:paraId="075639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73</w:t>
            </w:r>
          </w:p>
        </w:tc>
        <w:tc>
          <w:tcPr>
            <w:tcW w:w="739" w:type="dxa"/>
            <w:tcBorders>
              <w:top w:val="nil"/>
              <w:left w:val="nil"/>
              <w:bottom w:val="nil"/>
              <w:right w:val="single" w:sz="4" w:space="0" w:color="auto"/>
            </w:tcBorders>
            <w:shd w:val="clear" w:color="000000" w:fill="FFFFFF"/>
            <w:noWrap/>
            <w:vAlign w:val="bottom"/>
            <w:hideMark/>
          </w:tcPr>
          <w:p w14:paraId="11FB5D1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29.7</w:t>
            </w:r>
          </w:p>
        </w:tc>
        <w:tc>
          <w:tcPr>
            <w:tcW w:w="739" w:type="dxa"/>
            <w:tcBorders>
              <w:top w:val="nil"/>
              <w:left w:val="nil"/>
              <w:bottom w:val="nil"/>
              <w:right w:val="nil"/>
            </w:tcBorders>
            <w:shd w:val="clear" w:color="000000" w:fill="FFFFFF"/>
            <w:noWrap/>
            <w:vAlign w:val="bottom"/>
            <w:hideMark/>
          </w:tcPr>
          <w:p w14:paraId="732F7F2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524</w:t>
            </w:r>
          </w:p>
        </w:tc>
        <w:tc>
          <w:tcPr>
            <w:tcW w:w="740" w:type="dxa"/>
            <w:tcBorders>
              <w:top w:val="nil"/>
              <w:left w:val="nil"/>
              <w:bottom w:val="nil"/>
              <w:right w:val="nil"/>
            </w:tcBorders>
            <w:shd w:val="clear" w:color="000000" w:fill="FFFFFF"/>
            <w:noWrap/>
            <w:vAlign w:val="bottom"/>
            <w:hideMark/>
          </w:tcPr>
          <w:p w14:paraId="002D79F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24.2</w:t>
            </w:r>
          </w:p>
        </w:tc>
      </w:tr>
      <w:tr w:rsidR="00D95C6E" w:rsidRPr="00D95C6E" w14:paraId="013AB544" w14:textId="77777777" w:rsidTr="00F36801">
        <w:trPr>
          <w:trHeight w:val="255"/>
        </w:trPr>
        <w:tc>
          <w:tcPr>
            <w:tcW w:w="3119" w:type="dxa"/>
            <w:vMerge/>
            <w:tcBorders>
              <w:top w:val="nil"/>
              <w:left w:val="nil"/>
              <w:bottom w:val="nil"/>
              <w:right w:val="nil"/>
            </w:tcBorders>
            <w:vAlign w:val="center"/>
            <w:hideMark/>
          </w:tcPr>
          <w:p w14:paraId="6660B44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26F15CA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147CC1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149</w:t>
            </w:r>
          </w:p>
        </w:tc>
        <w:tc>
          <w:tcPr>
            <w:tcW w:w="739" w:type="dxa"/>
            <w:tcBorders>
              <w:top w:val="nil"/>
              <w:left w:val="nil"/>
              <w:bottom w:val="nil"/>
              <w:right w:val="single" w:sz="4" w:space="0" w:color="auto"/>
            </w:tcBorders>
            <w:shd w:val="clear" w:color="000000" w:fill="FFFFFF"/>
            <w:noWrap/>
            <w:vAlign w:val="bottom"/>
            <w:hideMark/>
          </w:tcPr>
          <w:p w14:paraId="110B7F8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23.3</w:t>
            </w:r>
          </w:p>
        </w:tc>
        <w:tc>
          <w:tcPr>
            <w:tcW w:w="739" w:type="dxa"/>
            <w:tcBorders>
              <w:top w:val="nil"/>
              <w:left w:val="nil"/>
              <w:bottom w:val="nil"/>
              <w:right w:val="nil"/>
            </w:tcBorders>
            <w:shd w:val="clear" w:color="000000" w:fill="FFFFFF"/>
            <w:noWrap/>
            <w:vAlign w:val="bottom"/>
            <w:hideMark/>
          </w:tcPr>
          <w:p w14:paraId="0128A0B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0EAA15D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FFFFFF"/>
            <w:noWrap/>
            <w:vAlign w:val="bottom"/>
            <w:hideMark/>
          </w:tcPr>
          <w:p w14:paraId="2E14F45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77</w:t>
            </w:r>
          </w:p>
        </w:tc>
        <w:tc>
          <w:tcPr>
            <w:tcW w:w="739" w:type="dxa"/>
            <w:tcBorders>
              <w:top w:val="nil"/>
              <w:left w:val="nil"/>
              <w:bottom w:val="nil"/>
              <w:right w:val="single" w:sz="4" w:space="0" w:color="auto"/>
            </w:tcBorders>
            <w:shd w:val="clear" w:color="000000" w:fill="FFFFFF"/>
            <w:noWrap/>
            <w:vAlign w:val="bottom"/>
            <w:hideMark/>
          </w:tcPr>
          <w:p w14:paraId="74EF3A2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25.2</w:t>
            </w:r>
          </w:p>
        </w:tc>
        <w:tc>
          <w:tcPr>
            <w:tcW w:w="740" w:type="dxa"/>
            <w:tcBorders>
              <w:top w:val="nil"/>
              <w:left w:val="nil"/>
              <w:bottom w:val="nil"/>
              <w:right w:val="nil"/>
            </w:tcBorders>
            <w:shd w:val="clear" w:color="000000" w:fill="FFFFFF"/>
            <w:noWrap/>
            <w:vAlign w:val="bottom"/>
            <w:hideMark/>
          </w:tcPr>
          <w:p w14:paraId="18980D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292</w:t>
            </w:r>
          </w:p>
        </w:tc>
        <w:tc>
          <w:tcPr>
            <w:tcW w:w="739" w:type="dxa"/>
            <w:tcBorders>
              <w:top w:val="nil"/>
              <w:left w:val="nil"/>
              <w:bottom w:val="nil"/>
              <w:right w:val="single" w:sz="4" w:space="0" w:color="auto"/>
            </w:tcBorders>
            <w:shd w:val="clear" w:color="000000" w:fill="FFFFFF"/>
            <w:noWrap/>
            <w:vAlign w:val="bottom"/>
            <w:hideMark/>
          </w:tcPr>
          <w:p w14:paraId="1C4DC99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23.1</w:t>
            </w:r>
          </w:p>
        </w:tc>
        <w:tc>
          <w:tcPr>
            <w:tcW w:w="739" w:type="dxa"/>
            <w:tcBorders>
              <w:top w:val="nil"/>
              <w:left w:val="nil"/>
              <w:bottom w:val="nil"/>
              <w:right w:val="nil"/>
            </w:tcBorders>
            <w:shd w:val="clear" w:color="000000" w:fill="FFFFFF"/>
            <w:noWrap/>
            <w:vAlign w:val="bottom"/>
            <w:hideMark/>
          </w:tcPr>
          <w:p w14:paraId="6F3BBC7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w:t>
            </w:r>
          </w:p>
        </w:tc>
        <w:tc>
          <w:tcPr>
            <w:tcW w:w="739" w:type="dxa"/>
            <w:tcBorders>
              <w:top w:val="nil"/>
              <w:left w:val="nil"/>
              <w:bottom w:val="nil"/>
              <w:right w:val="single" w:sz="4" w:space="0" w:color="auto"/>
            </w:tcBorders>
            <w:shd w:val="clear" w:color="000000" w:fill="FFFFFF"/>
            <w:noWrap/>
            <w:vAlign w:val="bottom"/>
            <w:hideMark/>
          </w:tcPr>
          <w:p w14:paraId="61B9D87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18.7</w:t>
            </w:r>
          </w:p>
        </w:tc>
        <w:tc>
          <w:tcPr>
            <w:tcW w:w="739" w:type="dxa"/>
            <w:tcBorders>
              <w:top w:val="nil"/>
              <w:left w:val="nil"/>
              <w:bottom w:val="nil"/>
              <w:right w:val="nil"/>
            </w:tcBorders>
            <w:shd w:val="clear" w:color="000000" w:fill="FFFFFF"/>
            <w:noWrap/>
            <w:vAlign w:val="bottom"/>
            <w:hideMark/>
          </w:tcPr>
          <w:p w14:paraId="31B1AF0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67</w:t>
            </w:r>
          </w:p>
        </w:tc>
        <w:tc>
          <w:tcPr>
            <w:tcW w:w="739" w:type="dxa"/>
            <w:tcBorders>
              <w:top w:val="nil"/>
              <w:left w:val="nil"/>
              <w:bottom w:val="nil"/>
              <w:right w:val="single" w:sz="4" w:space="0" w:color="auto"/>
            </w:tcBorders>
            <w:shd w:val="clear" w:color="000000" w:fill="FFFFFF"/>
            <w:noWrap/>
            <w:vAlign w:val="bottom"/>
            <w:hideMark/>
          </w:tcPr>
          <w:p w14:paraId="0894BE6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27.2</w:t>
            </w:r>
          </w:p>
        </w:tc>
        <w:tc>
          <w:tcPr>
            <w:tcW w:w="739" w:type="dxa"/>
            <w:tcBorders>
              <w:top w:val="nil"/>
              <w:left w:val="nil"/>
              <w:bottom w:val="nil"/>
              <w:right w:val="nil"/>
            </w:tcBorders>
            <w:shd w:val="clear" w:color="000000" w:fill="FFFFFF"/>
            <w:noWrap/>
            <w:vAlign w:val="bottom"/>
            <w:hideMark/>
          </w:tcPr>
          <w:p w14:paraId="4D58DF2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510</w:t>
            </w:r>
          </w:p>
        </w:tc>
        <w:tc>
          <w:tcPr>
            <w:tcW w:w="740" w:type="dxa"/>
            <w:tcBorders>
              <w:top w:val="nil"/>
              <w:left w:val="nil"/>
              <w:bottom w:val="nil"/>
              <w:right w:val="nil"/>
            </w:tcBorders>
            <w:shd w:val="clear" w:color="000000" w:fill="FFFFFF"/>
            <w:noWrap/>
            <w:vAlign w:val="bottom"/>
            <w:hideMark/>
          </w:tcPr>
          <w:p w14:paraId="65762A1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23.6</w:t>
            </w:r>
          </w:p>
        </w:tc>
      </w:tr>
      <w:tr w:rsidR="00D95C6E" w:rsidRPr="00D95C6E" w14:paraId="072C5B58" w14:textId="77777777" w:rsidTr="00F36801">
        <w:trPr>
          <w:trHeight w:val="255"/>
        </w:trPr>
        <w:tc>
          <w:tcPr>
            <w:tcW w:w="3119" w:type="dxa"/>
            <w:vMerge/>
            <w:tcBorders>
              <w:top w:val="nil"/>
              <w:left w:val="nil"/>
              <w:bottom w:val="nil"/>
              <w:right w:val="nil"/>
            </w:tcBorders>
            <w:vAlign w:val="center"/>
            <w:hideMark/>
          </w:tcPr>
          <w:p w14:paraId="4448A88D"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3277019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1A83DC8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126</w:t>
            </w:r>
          </w:p>
        </w:tc>
        <w:tc>
          <w:tcPr>
            <w:tcW w:w="739" w:type="dxa"/>
            <w:tcBorders>
              <w:top w:val="nil"/>
              <w:left w:val="nil"/>
              <w:bottom w:val="nil"/>
              <w:right w:val="single" w:sz="4" w:space="0" w:color="auto"/>
            </w:tcBorders>
            <w:shd w:val="clear" w:color="000000" w:fill="FFFFFF"/>
            <w:noWrap/>
            <w:vAlign w:val="bottom"/>
            <w:hideMark/>
          </w:tcPr>
          <w:p w14:paraId="4FB04A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19.7</w:t>
            </w:r>
          </w:p>
        </w:tc>
        <w:tc>
          <w:tcPr>
            <w:tcW w:w="739" w:type="dxa"/>
            <w:tcBorders>
              <w:top w:val="nil"/>
              <w:left w:val="nil"/>
              <w:bottom w:val="nil"/>
              <w:right w:val="nil"/>
            </w:tcBorders>
            <w:shd w:val="clear" w:color="000000" w:fill="FFFFFF"/>
            <w:noWrap/>
            <w:vAlign w:val="bottom"/>
            <w:hideMark/>
          </w:tcPr>
          <w:p w14:paraId="3933D02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w:t>
            </w:r>
          </w:p>
        </w:tc>
        <w:tc>
          <w:tcPr>
            <w:tcW w:w="739" w:type="dxa"/>
            <w:tcBorders>
              <w:top w:val="nil"/>
              <w:left w:val="nil"/>
              <w:bottom w:val="nil"/>
              <w:right w:val="single" w:sz="4" w:space="0" w:color="auto"/>
            </w:tcBorders>
            <w:shd w:val="clear" w:color="000000" w:fill="FFFFFF"/>
            <w:noWrap/>
            <w:vAlign w:val="bottom"/>
            <w:hideMark/>
          </w:tcPr>
          <w:p w14:paraId="13C45A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16.5</w:t>
            </w:r>
          </w:p>
        </w:tc>
        <w:tc>
          <w:tcPr>
            <w:tcW w:w="739" w:type="dxa"/>
            <w:tcBorders>
              <w:top w:val="nil"/>
              <w:left w:val="nil"/>
              <w:bottom w:val="nil"/>
              <w:right w:val="nil"/>
            </w:tcBorders>
            <w:shd w:val="clear" w:color="000000" w:fill="FFFFFF"/>
            <w:noWrap/>
            <w:vAlign w:val="bottom"/>
            <w:hideMark/>
          </w:tcPr>
          <w:p w14:paraId="6ECD082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62</w:t>
            </w:r>
          </w:p>
        </w:tc>
        <w:tc>
          <w:tcPr>
            <w:tcW w:w="739" w:type="dxa"/>
            <w:tcBorders>
              <w:top w:val="nil"/>
              <w:left w:val="nil"/>
              <w:bottom w:val="nil"/>
              <w:right w:val="single" w:sz="4" w:space="0" w:color="auto"/>
            </w:tcBorders>
            <w:shd w:val="clear" w:color="000000" w:fill="FFFFFF"/>
            <w:noWrap/>
            <w:vAlign w:val="bottom"/>
            <w:hideMark/>
          </w:tcPr>
          <w:p w14:paraId="4ABE4E6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40" w:type="dxa"/>
            <w:tcBorders>
              <w:top w:val="nil"/>
              <w:left w:val="nil"/>
              <w:bottom w:val="nil"/>
              <w:right w:val="nil"/>
            </w:tcBorders>
            <w:shd w:val="clear" w:color="000000" w:fill="FFFFFF"/>
            <w:noWrap/>
            <w:vAlign w:val="bottom"/>
            <w:hideMark/>
          </w:tcPr>
          <w:p w14:paraId="01D2B3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254</w:t>
            </w:r>
          </w:p>
        </w:tc>
        <w:tc>
          <w:tcPr>
            <w:tcW w:w="739" w:type="dxa"/>
            <w:tcBorders>
              <w:top w:val="nil"/>
              <w:left w:val="nil"/>
              <w:bottom w:val="nil"/>
              <w:right w:val="single" w:sz="4" w:space="0" w:color="auto"/>
            </w:tcBorders>
            <w:shd w:val="clear" w:color="000000" w:fill="FFFFFF"/>
            <w:noWrap/>
            <w:vAlign w:val="bottom"/>
            <w:hideMark/>
          </w:tcPr>
          <w:p w14:paraId="0B2B568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20.1</w:t>
            </w:r>
          </w:p>
        </w:tc>
        <w:tc>
          <w:tcPr>
            <w:tcW w:w="739" w:type="dxa"/>
            <w:tcBorders>
              <w:top w:val="nil"/>
              <w:left w:val="nil"/>
              <w:bottom w:val="nil"/>
              <w:right w:val="nil"/>
            </w:tcBorders>
            <w:shd w:val="clear" w:color="000000" w:fill="FFFFFF"/>
            <w:noWrap/>
            <w:vAlign w:val="bottom"/>
            <w:hideMark/>
          </w:tcPr>
          <w:p w14:paraId="18A284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w:t>
            </w:r>
          </w:p>
        </w:tc>
        <w:tc>
          <w:tcPr>
            <w:tcW w:w="739" w:type="dxa"/>
            <w:tcBorders>
              <w:top w:val="nil"/>
              <w:left w:val="nil"/>
              <w:bottom w:val="nil"/>
              <w:right w:val="single" w:sz="4" w:space="0" w:color="auto"/>
            </w:tcBorders>
            <w:shd w:val="clear" w:color="000000" w:fill="FFFFFF"/>
            <w:noWrap/>
            <w:vAlign w:val="bottom"/>
            <w:hideMark/>
          </w:tcPr>
          <w:p w14:paraId="2DCEB4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21.3</w:t>
            </w:r>
          </w:p>
        </w:tc>
        <w:tc>
          <w:tcPr>
            <w:tcW w:w="739" w:type="dxa"/>
            <w:tcBorders>
              <w:top w:val="nil"/>
              <w:left w:val="nil"/>
              <w:bottom w:val="nil"/>
              <w:right w:val="nil"/>
            </w:tcBorders>
            <w:shd w:val="clear" w:color="000000" w:fill="FFFFFF"/>
            <w:noWrap/>
            <w:vAlign w:val="bottom"/>
            <w:hideMark/>
          </w:tcPr>
          <w:p w14:paraId="6DEC175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FFFFFF"/>
            <w:noWrap/>
            <w:vAlign w:val="bottom"/>
            <w:hideMark/>
          </w:tcPr>
          <w:p w14:paraId="1547679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15.9</w:t>
            </w:r>
          </w:p>
        </w:tc>
        <w:tc>
          <w:tcPr>
            <w:tcW w:w="739" w:type="dxa"/>
            <w:tcBorders>
              <w:top w:val="nil"/>
              <w:left w:val="nil"/>
              <w:bottom w:val="nil"/>
              <w:right w:val="nil"/>
            </w:tcBorders>
            <w:shd w:val="clear" w:color="000000" w:fill="FFFFFF"/>
            <w:noWrap/>
            <w:vAlign w:val="bottom"/>
            <w:hideMark/>
          </w:tcPr>
          <w:p w14:paraId="6F5DCFF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415</w:t>
            </w:r>
          </w:p>
        </w:tc>
        <w:tc>
          <w:tcPr>
            <w:tcW w:w="740" w:type="dxa"/>
            <w:tcBorders>
              <w:top w:val="nil"/>
              <w:left w:val="nil"/>
              <w:bottom w:val="nil"/>
              <w:right w:val="nil"/>
            </w:tcBorders>
            <w:shd w:val="clear" w:color="000000" w:fill="FFFFFF"/>
            <w:noWrap/>
            <w:vAlign w:val="bottom"/>
            <w:hideMark/>
          </w:tcPr>
          <w:p w14:paraId="7D0014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19.2</w:t>
            </w:r>
          </w:p>
        </w:tc>
      </w:tr>
      <w:tr w:rsidR="00D95C6E" w:rsidRPr="00D95C6E" w14:paraId="19396C60" w14:textId="77777777" w:rsidTr="00F36801">
        <w:trPr>
          <w:trHeight w:val="255"/>
        </w:trPr>
        <w:tc>
          <w:tcPr>
            <w:tcW w:w="3119" w:type="dxa"/>
            <w:vMerge/>
            <w:tcBorders>
              <w:top w:val="nil"/>
              <w:left w:val="nil"/>
              <w:bottom w:val="nil"/>
              <w:right w:val="nil"/>
            </w:tcBorders>
            <w:vAlign w:val="center"/>
            <w:hideMark/>
          </w:tcPr>
          <w:p w14:paraId="4BB8ED5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107659E2"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2762F1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98</w:t>
            </w:r>
          </w:p>
        </w:tc>
        <w:tc>
          <w:tcPr>
            <w:tcW w:w="739" w:type="dxa"/>
            <w:tcBorders>
              <w:top w:val="nil"/>
              <w:left w:val="nil"/>
              <w:bottom w:val="nil"/>
              <w:right w:val="single" w:sz="4" w:space="0" w:color="auto"/>
            </w:tcBorders>
            <w:shd w:val="clear" w:color="000000" w:fill="FFFFFF"/>
            <w:noWrap/>
            <w:vAlign w:val="bottom"/>
            <w:hideMark/>
          </w:tcPr>
          <w:p w14:paraId="19E3BA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39" w:type="dxa"/>
            <w:tcBorders>
              <w:top w:val="nil"/>
              <w:left w:val="nil"/>
              <w:bottom w:val="nil"/>
              <w:right w:val="nil"/>
            </w:tcBorders>
            <w:shd w:val="clear" w:color="000000" w:fill="FFFFFF"/>
            <w:noWrap/>
            <w:vAlign w:val="bottom"/>
            <w:hideMark/>
          </w:tcPr>
          <w:p w14:paraId="5064E6A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000000" w:fill="FFFFFF"/>
            <w:noWrap/>
            <w:vAlign w:val="bottom"/>
            <w:hideMark/>
          </w:tcPr>
          <w:p w14:paraId="49F25AE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10.1</w:t>
            </w:r>
          </w:p>
        </w:tc>
        <w:tc>
          <w:tcPr>
            <w:tcW w:w="739" w:type="dxa"/>
            <w:tcBorders>
              <w:top w:val="nil"/>
              <w:left w:val="nil"/>
              <w:bottom w:val="nil"/>
              <w:right w:val="nil"/>
            </w:tcBorders>
            <w:shd w:val="clear" w:color="000000" w:fill="FFFFFF"/>
            <w:noWrap/>
            <w:vAlign w:val="bottom"/>
            <w:hideMark/>
          </w:tcPr>
          <w:p w14:paraId="71964A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58</w:t>
            </w:r>
          </w:p>
        </w:tc>
        <w:tc>
          <w:tcPr>
            <w:tcW w:w="739" w:type="dxa"/>
            <w:tcBorders>
              <w:top w:val="nil"/>
              <w:left w:val="nil"/>
              <w:bottom w:val="nil"/>
              <w:right w:val="single" w:sz="4" w:space="0" w:color="auto"/>
            </w:tcBorders>
            <w:shd w:val="clear" w:color="000000" w:fill="FFFFFF"/>
            <w:noWrap/>
            <w:vAlign w:val="bottom"/>
            <w:hideMark/>
          </w:tcPr>
          <w:p w14:paraId="2DC34F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40" w:type="dxa"/>
            <w:tcBorders>
              <w:top w:val="nil"/>
              <w:left w:val="nil"/>
              <w:bottom w:val="nil"/>
              <w:right w:val="nil"/>
            </w:tcBorders>
            <w:shd w:val="clear" w:color="000000" w:fill="FFFFFF"/>
            <w:noWrap/>
            <w:vAlign w:val="bottom"/>
            <w:hideMark/>
          </w:tcPr>
          <w:p w14:paraId="38E063D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227</w:t>
            </w:r>
          </w:p>
        </w:tc>
        <w:tc>
          <w:tcPr>
            <w:tcW w:w="739" w:type="dxa"/>
            <w:tcBorders>
              <w:top w:val="nil"/>
              <w:left w:val="nil"/>
              <w:bottom w:val="nil"/>
              <w:right w:val="single" w:sz="4" w:space="0" w:color="auto"/>
            </w:tcBorders>
            <w:shd w:val="clear" w:color="000000" w:fill="FFFFFF"/>
            <w:noWrap/>
            <w:vAlign w:val="bottom"/>
            <w:hideMark/>
          </w:tcPr>
          <w:p w14:paraId="1364160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18.0</w:t>
            </w:r>
          </w:p>
        </w:tc>
        <w:tc>
          <w:tcPr>
            <w:tcW w:w="739" w:type="dxa"/>
            <w:tcBorders>
              <w:top w:val="nil"/>
              <w:left w:val="nil"/>
              <w:bottom w:val="nil"/>
              <w:right w:val="nil"/>
            </w:tcBorders>
            <w:shd w:val="clear" w:color="000000" w:fill="FFFFFF"/>
            <w:noWrap/>
            <w:vAlign w:val="bottom"/>
            <w:hideMark/>
          </w:tcPr>
          <w:p w14:paraId="01AD4D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w:t>
            </w:r>
          </w:p>
        </w:tc>
        <w:tc>
          <w:tcPr>
            <w:tcW w:w="739" w:type="dxa"/>
            <w:tcBorders>
              <w:top w:val="nil"/>
              <w:left w:val="nil"/>
              <w:bottom w:val="nil"/>
              <w:right w:val="single" w:sz="4" w:space="0" w:color="auto"/>
            </w:tcBorders>
            <w:shd w:val="clear" w:color="000000" w:fill="FFFFFF"/>
            <w:noWrap/>
            <w:vAlign w:val="bottom"/>
            <w:hideMark/>
          </w:tcPr>
          <w:p w14:paraId="70769A4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17.4</w:t>
            </w:r>
          </w:p>
        </w:tc>
        <w:tc>
          <w:tcPr>
            <w:tcW w:w="739" w:type="dxa"/>
            <w:tcBorders>
              <w:top w:val="nil"/>
              <w:left w:val="nil"/>
              <w:bottom w:val="nil"/>
              <w:right w:val="nil"/>
            </w:tcBorders>
            <w:shd w:val="clear" w:color="000000" w:fill="FFFFFF"/>
            <w:noWrap/>
            <w:vAlign w:val="bottom"/>
            <w:hideMark/>
          </w:tcPr>
          <w:p w14:paraId="1108807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w:t>
            </w:r>
          </w:p>
        </w:tc>
        <w:tc>
          <w:tcPr>
            <w:tcW w:w="739" w:type="dxa"/>
            <w:tcBorders>
              <w:top w:val="nil"/>
              <w:left w:val="nil"/>
              <w:bottom w:val="nil"/>
              <w:right w:val="single" w:sz="4" w:space="0" w:color="auto"/>
            </w:tcBorders>
            <w:shd w:val="clear" w:color="000000" w:fill="FFFFFF"/>
            <w:noWrap/>
            <w:vAlign w:val="bottom"/>
            <w:hideMark/>
          </w:tcPr>
          <w:p w14:paraId="0E351F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15.0</w:t>
            </w:r>
          </w:p>
        </w:tc>
        <w:tc>
          <w:tcPr>
            <w:tcW w:w="739" w:type="dxa"/>
            <w:tcBorders>
              <w:top w:val="nil"/>
              <w:left w:val="nil"/>
              <w:bottom w:val="nil"/>
              <w:right w:val="nil"/>
            </w:tcBorders>
            <w:shd w:val="clear" w:color="000000" w:fill="FFFFFF"/>
            <w:noWrap/>
            <w:vAlign w:val="bottom"/>
            <w:hideMark/>
          </w:tcPr>
          <w:p w14:paraId="26FFF25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359</w:t>
            </w:r>
          </w:p>
        </w:tc>
        <w:tc>
          <w:tcPr>
            <w:tcW w:w="740" w:type="dxa"/>
            <w:tcBorders>
              <w:top w:val="nil"/>
              <w:left w:val="nil"/>
              <w:bottom w:val="nil"/>
              <w:right w:val="nil"/>
            </w:tcBorders>
            <w:shd w:val="clear" w:color="000000" w:fill="FFFFFF"/>
            <w:noWrap/>
            <w:vAlign w:val="bottom"/>
            <w:hideMark/>
          </w:tcPr>
          <w:p w14:paraId="4401EEF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16.6</w:t>
            </w:r>
          </w:p>
        </w:tc>
      </w:tr>
      <w:tr w:rsidR="00D95C6E" w:rsidRPr="00D95C6E" w14:paraId="5CDB6717" w14:textId="77777777" w:rsidTr="00F36801">
        <w:trPr>
          <w:trHeight w:val="255"/>
        </w:trPr>
        <w:tc>
          <w:tcPr>
            <w:tcW w:w="3119" w:type="dxa"/>
            <w:vMerge/>
            <w:tcBorders>
              <w:top w:val="nil"/>
              <w:left w:val="nil"/>
              <w:bottom w:val="nil"/>
              <w:right w:val="nil"/>
            </w:tcBorders>
            <w:vAlign w:val="center"/>
            <w:hideMark/>
          </w:tcPr>
          <w:p w14:paraId="4AFF4EE7"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3F82DE5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1A97A09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93</w:t>
            </w:r>
          </w:p>
        </w:tc>
        <w:tc>
          <w:tcPr>
            <w:tcW w:w="739" w:type="dxa"/>
            <w:tcBorders>
              <w:top w:val="nil"/>
              <w:left w:val="nil"/>
              <w:bottom w:val="nil"/>
              <w:right w:val="single" w:sz="4" w:space="0" w:color="auto"/>
            </w:tcBorders>
            <w:shd w:val="clear" w:color="000000" w:fill="FFFFFF"/>
            <w:noWrap/>
            <w:vAlign w:val="bottom"/>
            <w:hideMark/>
          </w:tcPr>
          <w:p w14:paraId="45F7BE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14.5</w:t>
            </w:r>
          </w:p>
        </w:tc>
        <w:tc>
          <w:tcPr>
            <w:tcW w:w="739" w:type="dxa"/>
            <w:tcBorders>
              <w:top w:val="nil"/>
              <w:left w:val="nil"/>
              <w:bottom w:val="nil"/>
              <w:right w:val="nil"/>
            </w:tcBorders>
            <w:shd w:val="clear" w:color="000000" w:fill="FFFFFF"/>
            <w:noWrap/>
            <w:vAlign w:val="bottom"/>
            <w:hideMark/>
          </w:tcPr>
          <w:p w14:paraId="4C420D3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FFFFFF"/>
            <w:noWrap/>
            <w:vAlign w:val="bottom"/>
            <w:hideMark/>
          </w:tcPr>
          <w:p w14:paraId="1D0144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8.9</w:t>
            </w:r>
          </w:p>
        </w:tc>
        <w:tc>
          <w:tcPr>
            <w:tcW w:w="739" w:type="dxa"/>
            <w:tcBorders>
              <w:top w:val="nil"/>
              <w:left w:val="nil"/>
              <w:bottom w:val="nil"/>
              <w:right w:val="nil"/>
            </w:tcBorders>
            <w:shd w:val="clear" w:color="000000" w:fill="FFFFFF"/>
            <w:noWrap/>
            <w:vAlign w:val="bottom"/>
            <w:hideMark/>
          </w:tcPr>
          <w:p w14:paraId="54B2ABE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w:t>
            </w:r>
          </w:p>
        </w:tc>
        <w:tc>
          <w:tcPr>
            <w:tcW w:w="739" w:type="dxa"/>
            <w:tcBorders>
              <w:top w:val="nil"/>
              <w:left w:val="nil"/>
              <w:bottom w:val="nil"/>
              <w:right w:val="single" w:sz="4" w:space="0" w:color="auto"/>
            </w:tcBorders>
            <w:shd w:val="clear" w:color="000000" w:fill="FFFFFF"/>
            <w:noWrap/>
            <w:vAlign w:val="bottom"/>
            <w:hideMark/>
          </w:tcPr>
          <w:p w14:paraId="657AA25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14.4</w:t>
            </w:r>
          </w:p>
        </w:tc>
        <w:tc>
          <w:tcPr>
            <w:tcW w:w="740" w:type="dxa"/>
            <w:tcBorders>
              <w:top w:val="nil"/>
              <w:left w:val="nil"/>
              <w:bottom w:val="nil"/>
              <w:right w:val="nil"/>
            </w:tcBorders>
            <w:shd w:val="clear" w:color="000000" w:fill="FFFFFF"/>
            <w:noWrap/>
            <w:vAlign w:val="bottom"/>
            <w:hideMark/>
          </w:tcPr>
          <w:p w14:paraId="2CB2345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233</w:t>
            </w:r>
          </w:p>
        </w:tc>
        <w:tc>
          <w:tcPr>
            <w:tcW w:w="739" w:type="dxa"/>
            <w:tcBorders>
              <w:top w:val="nil"/>
              <w:left w:val="nil"/>
              <w:bottom w:val="nil"/>
              <w:right w:val="single" w:sz="4" w:space="0" w:color="auto"/>
            </w:tcBorders>
            <w:shd w:val="clear" w:color="000000" w:fill="FFFFFF"/>
            <w:noWrap/>
            <w:vAlign w:val="bottom"/>
            <w:hideMark/>
          </w:tcPr>
          <w:p w14:paraId="4B8E3CC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18.5</w:t>
            </w:r>
          </w:p>
        </w:tc>
        <w:tc>
          <w:tcPr>
            <w:tcW w:w="739" w:type="dxa"/>
            <w:tcBorders>
              <w:top w:val="nil"/>
              <w:left w:val="nil"/>
              <w:bottom w:val="nil"/>
              <w:right w:val="nil"/>
            </w:tcBorders>
            <w:shd w:val="clear" w:color="000000" w:fill="FFFFFF"/>
            <w:noWrap/>
            <w:vAlign w:val="bottom"/>
            <w:hideMark/>
          </w:tcPr>
          <w:p w14:paraId="2ABD817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w:t>
            </w:r>
          </w:p>
        </w:tc>
        <w:tc>
          <w:tcPr>
            <w:tcW w:w="739" w:type="dxa"/>
            <w:tcBorders>
              <w:top w:val="nil"/>
              <w:left w:val="nil"/>
              <w:bottom w:val="nil"/>
              <w:right w:val="single" w:sz="4" w:space="0" w:color="auto"/>
            </w:tcBorders>
            <w:shd w:val="clear" w:color="000000" w:fill="FFFFFF"/>
            <w:noWrap/>
            <w:vAlign w:val="bottom"/>
            <w:hideMark/>
          </w:tcPr>
          <w:p w14:paraId="431CABC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17.4</w:t>
            </w:r>
          </w:p>
        </w:tc>
        <w:tc>
          <w:tcPr>
            <w:tcW w:w="739" w:type="dxa"/>
            <w:tcBorders>
              <w:top w:val="nil"/>
              <w:left w:val="nil"/>
              <w:bottom w:val="nil"/>
              <w:right w:val="nil"/>
            </w:tcBorders>
            <w:shd w:val="clear" w:color="000000" w:fill="FFFFFF"/>
            <w:noWrap/>
            <w:vAlign w:val="bottom"/>
            <w:hideMark/>
          </w:tcPr>
          <w:p w14:paraId="3DF6498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bottom w:val="nil"/>
              <w:right w:val="single" w:sz="4" w:space="0" w:color="auto"/>
            </w:tcBorders>
            <w:shd w:val="clear" w:color="000000" w:fill="FFFFFF"/>
            <w:noWrap/>
            <w:vAlign w:val="bottom"/>
            <w:hideMark/>
          </w:tcPr>
          <w:p w14:paraId="2C6EC8C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12.2</w:t>
            </w:r>
          </w:p>
        </w:tc>
        <w:tc>
          <w:tcPr>
            <w:tcW w:w="739" w:type="dxa"/>
            <w:tcBorders>
              <w:top w:val="nil"/>
              <w:left w:val="nil"/>
              <w:bottom w:val="nil"/>
              <w:right w:val="nil"/>
            </w:tcBorders>
            <w:shd w:val="clear" w:color="000000" w:fill="FFFFFF"/>
            <w:noWrap/>
            <w:vAlign w:val="bottom"/>
            <w:hideMark/>
          </w:tcPr>
          <w:p w14:paraId="31188D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357</w:t>
            </w:r>
          </w:p>
        </w:tc>
        <w:tc>
          <w:tcPr>
            <w:tcW w:w="740" w:type="dxa"/>
            <w:tcBorders>
              <w:top w:val="nil"/>
              <w:left w:val="nil"/>
              <w:bottom w:val="nil"/>
              <w:right w:val="nil"/>
            </w:tcBorders>
            <w:shd w:val="clear" w:color="000000" w:fill="FFFFFF"/>
            <w:noWrap/>
            <w:vAlign w:val="bottom"/>
            <w:hideMark/>
          </w:tcPr>
          <w:p w14:paraId="1601C47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16.5</w:t>
            </w:r>
          </w:p>
        </w:tc>
      </w:tr>
      <w:tr w:rsidR="00D95C6E" w:rsidRPr="00D95C6E" w14:paraId="5432851A"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680ED756"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Problems resulting from lack of access to testing</w:t>
            </w:r>
          </w:p>
        </w:tc>
        <w:tc>
          <w:tcPr>
            <w:tcW w:w="1984" w:type="dxa"/>
            <w:tcBorders>
              <w:top w:val="nil"/>
              <w:left w:val="nil"/>
              <w:bottom w:val="nil"/>
              <w:right w:val="nil"/>
            </w:tcBorders>
            <w:shd w:val="clear" w:color="000000" w:fill="D9D9D9"/>
            <w:noWrap/>
            <w:vAlign w:val="bottom"/>
            <w:hideMark/>
          </w:tcPr>
          <w:p w14:paraId="1C67F35C"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5AEFC03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103</w:t>
            </w:r>
          </w:p>
        </w:tc>
        <w:tc>
          <w:tcPr>
            <w:tcW w:w="739" w:type="dxa"/>
            <w:tcBorders>
              <w:top w:val="nil"/>
              <w:left w:val="nil"/>
              <w:bottom w:val="nil"/>
              <w:right w:val="single" w:sz="4" w:space="0" w:color="auto"/>
            </w:tcBorders>
            <w:shd w:val="clear" w:color="000000" w:fill="D9D9D9"/>
            <w:noWrap/>
            <w:vAlign w:val="bottom"/>
            <w:hideMark/>
          </w:tcPr>
          <w:p w14:paraId="3AAE46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16.0</w:t>
            </w:r>
          </w:p>
        </w:tc>
        <w:tc>
          <w:tcPr>
            <w:tcW w:w="739" w:type="dxa"/>
            <w:tcBorders>
              <w:top w:val="nil"/>
              <w:left w:val="nil"/>
              <w:bottom w:val="nil"/>
              <w:right w:val="nil"/>
            </w:tcBorders>
            <w:shd w:val="clear" w:color="000000" w:fill="D9D9D9"/>
            <w:noWrap/>
            <w:vAlign w:val="bottom"/>
            <w:hideMark/>
          </w:tcPr>
          <w:p w14:paraId="4AD5E5D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D9D9D9"/>
            <w:noWrap/>
            <w:vAlign w:val="bottom"/>
            <w:hideMark/>
          </w:tcPr>
          <w:p w14:paraId="0ADE652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39" w:type="dxa"/>
            <w:tcBorders>
              <w:top w:val="nil"/>
              <w:left w:val="nil"/>
              <w:bottom w:val="nil"/>
              <w:right w:val="nil"/>
            </w:tcBorders>
            <w:shd w:val="clear" w:color="000000" w:fill="D9D9D9"/>
            <w:noWrap/>
            <w:vAlign w:val="bottom"/>
            <w:hideMark/>
          </w:tcPr>
          <w:p w14:paraId="10DB8E6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w:t>
            </w:r>
          </w:p>
        </w:tc>
        <w:tc>
          <w:tcPr>
            <w:tcW w:w="739" w:type="dxa"/>
            <w:tcBorders>
              <w:top w:val="nil"/>
              <w:left w:val="nil"/>
              <w:bottom w:val="nil"/>
              <w:right w:val="single" w:sz="4" w:space="0" w:color="auto"/>
            </w:tcBorders>
            <w:shd w:val="clear" w:color="000000" w:fill="D9D9D9"/>
            <w:noWrap/>
            <w:vAlign w:val="bottom"/>
            <w:hideMark/>
          </w:tcPr>
          <w:p w14:paraId="51F26A8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19.4</w:t>
            </w:r>
          </w:p>
        </w:tc>
        <w:tc>
          <w:tcPr>
            <w:tcW w:w="740" w:type="dxa"/>
            <w:tcBorders>
              <w:top w:val="nil"/>
              <w:left w:val="nil"/>
              <w:bottom w:val="nil"/>
              <w:right w:val="nil"/>
            </w:tcBorders>
            <w:shd w:val="clear" w:color="000000" w:fill="D9D9D9"/>
            <w:noWrap/>
            <w:vAlign w:val="bottom"/>
            <w:hideMark/>
          </w:tcPr>
          <w:p w14:paraId="5BED422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405</w:t>
            </w:r>
          </w:p>
        </w:tc>
        <w:tc>
          <w:tcPr>
            <w:tcW w:w="739" w:type="dxa"/>
            <w:tcBorders>
              <w:top w:val="nil"/>
              <w:left w:val="nil"/>
              <w:bottom w:val="nil"/>
              <w:right w:val="single" w:sz="4" w:space="0" w:color="auto"/>
            </w:tcBorders>
            <w:shd w:val="clear" w:color="000000" w:fill="D9D9D9"/>
            <w:noWrap/>
            <w:vAlign w:val="bottom"/>
            <w:hideMark/>
          </w:tcPr>
          <w:p w14:paraId="380F20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32.2</w:t>
            </w:r>
          </w:p>
        </w:tc>
        <w:tc>
          <w:tcPr>
            <w:tcW w:w="739" w:type="dxa"/>
            <w:tcBorders>
              <w:top w:val="nil"/>
              <w:left w:val="nil"/>
              <w:bottom w:val="nil"/>
              <w:right w:val="nil"/>
            </w:tcBorders>
            <w:shd w:val="clear" w:color="000000" w:fill="D9D9D9"/>
            <w:noWrap/>
            <w:vAlign w:val="bottom"/>
            <w:hideMark/>
          </w:tcPr>
          <w:p w14:paraId="374D0BF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63</w:t>
            </w:r>
          </w:p>
        </w:tc>
        <w:tc>
          <w:tcPr>
            <w:tcW w:w="739" w:type="dxa"/>
            <w:tcBorders>
              <w:top w:val="nil"/>
              <w:left w:val="nil"/>
              <w:bottom w:val="nil"/>
              <w:right w:val="single" w:sz="4" w:space="0" w:color="auto"/>
            </w:tcBorders>
            <w:shd w:val="clear" w:color="000000" w:fill="D9D9D9"/>
            <w:noWrap/>
            <w:vAlign w:val="bottom"/>
            <w:hideMark/>
          </w:tcPr>
          <w:p w14:paraId="21D168B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41.2</w:t>
            </w:r>
          </w:p>
        </w:tc>
        <w:tc>
          <w:tcPr>
            <w:tcW w:w="739" w:type="dxa"/>
            <w:tcBorders>
              <w:top w:val="nil"/>
              <w:left w:val="nil"/>
              <w:bottom w:val="nil"/>
              <w:right w:val="nil"/>
            </w:tcBorders>
            <w:shd w:val="clear" w:color="000000" w:fill="D9D9D9"/>
            <w:noWrap/>
            <w:vAlign w:val="bottom"/>
            <w:hideMark/>
          </w:tcPr>
          <w:p w14:paraId="79A9ECD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93</w:t>
            </w:r>
          </w:p>
        </w:tc>
        <w:tc>
          <w:tcPr>
            <w:tcW w:w="739" w:type="dxa"/>
            <w:tcBorders>
              <w:top w:val="nil"/>
              <w:left w:val="nil"/>
              <w:bottom w:val="nil"/>
              <w:right w:val="single" w:sz="4" w:space="0" w:color="auto"/>
            </w:tcBorders>
            <w:shd w:val="clear" w:color="000000" w:fill="D9D9D9"/>
            <w:noWrap/>
            <w:vAlign w:val="bottom"/>
            <w:hideMark/>
          </w:tcPr>
          <w:p w14:paraId="06F105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37.5</w:t>
            </w:r>
          </w:p>
        </w:tc>
        <w:tc>
          <w:tcPr>
            <w:tcW w:w="739" w:type="dxa"/>
            <w:tcBorders>
              <w:top w:val="nil"/>
              <w:left w:val="nil"/>
              <w:bottom w:val="nil"/>
              <w:right w:val="nil"/>
            </w:tcBorders>
            <w:shd w:val="clear" w:color="000000" w:fill="D9D9D9"/>
            <w:noWrap/>
            <w:vAlign w:val="bottom"/>
            <w:hideMark/>
          </w:tcPr>
          <w:p w14:paraId="675B75B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614</w:t>
            </w:r>
          </w:p>
        </w:tc>
        <w:tc>
          <w:tcPr>
            <w:tcW w:w="740" w:type="dxa"/>
            <w:tcBorders>
              <w:top w:val="nil"/>
              <w:left w:val="nil"/>
              <w:bottom w:val="nil"/>
              <w:right w:val="nil"/>
            </w:tcBorders>
            <w:shd w:val="clear" w:color="000000" w:fill="D9D9D9"/>
            <w:noWrap/>
            <w:vAlign w:val="bottom"/>
            <w:hideMark/>
          </w:tcPr>
          <w:p w14:paraId="3ABF33C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28.4</w:t>
            </w:r>
          </w:p>
        </w:tc>
      </w:tr>
      <w:tr w:rsidR="00D95C6E" w:rsidRPr="00D95C6E" w14:paraId="062AC371" w14:textId="77777777" w:rsidTr="00F36801">
        <w:trPr>
          <w:trHeight w:val="255"/>
        </w:trPr>
        <w:tc>
          <w:tcPr>
            <w:tcW w:w="3119" w:type="dxa"/>
            <w:vMerge/>
            <w:tcBorders>
              <w:top w:val="nil"/>
              <w:left w:val="nil"/>
              <w:bottom w:val="nil"/>
              <w:right w:val="nil"/>
            </w:tcBorders>
            <w:vAlign w:val="center"/>
            <w:hideMark/>
          </w:tcPr>
          <w:p w14:paraId="3129238B"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24550F5"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083F891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112</w:t>
            </w:r>
          </w:p>
        </w:tc>
        <w:tc>
          <w:tcPr>
            <w:tcW w:w="739" w:type="dxa"/>
            <w:tcBorders>
              <w:top w:val="nil"/>
              <w:left w:val="nil"/>
              <w:bottom w:val="nil"/>
              <w:right w:val="single" w:sz="4" w:space="0" w:color="auto"/>
            </w:tcBorders>
            <w:shd w:val="clear" w:color="000000" w:fill="D9D9D9"/>
            <w:noWrap/>
            <w:vAlign w:val="bottom"/>
            <w:hideMark/>
          </w:tcPr>
          <w:p w14:paraId="087B192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17.5</w:t>
            </w:r>
          </w:p>
        </w:tc>
        <w:tc>
          <w:tcPr>
            <w:tcW w:w="739" w:type="dxa"/>
            <w:tcBorders>
              <w:top w:val="nil"/>
              <w:left w:val="nil"/>
              <w:bottom w:val="nil"/>
              <w:right w:val="nil"/>
            </w:tcBorders>
            <w:shd w:val="clear" w:color="000000" w:fill="D9D9D9"/>
            <w:noWrap/>
            <w:vAlign w:val="bottom"/>
            <w:hideMark/>
          </w:tcPr>
          <w:p w14:paraId="75802F2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D9D9D9"/>
            <w:noWrap/>
            <w:vAlign w:val="bottom"/>
            <w:hideMark/>
          </w:tcPr>
          <w:p w14:paraId="519CCF8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39" w:type="dxa"/>
            <w:tcBorders>
              <w:top w:val="nil"/>
              <w:left w:val="nil"/>
              <w:bottom w:val="nil"/>
              <w:right w:val="nil"/>
            </w:tcBorders>
            <w:shd w:val="clear" w:color="000000" w:fill="D9D9D9"/>
            <w:noWrap/>
            <w:vAlign w:val="bottom"/>
            <w:hideMark/>
          </w:tcPr>
          <w:p w14:paraId="07D2D72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76</w:t>
            </w:r>
          </w:p>
        </w:tc>
        <w:tc>
          <w:tcPr>
            <w:tcW w:w="739" w:type="dxa"/>
            <w:tcBorders>
              <w:top w:val="nil"/>
              <w:left w:val="nil"/>
              <w:bottom w:val="nil"/>
              <w:right w:val="single" w:sz="4" w:space="0" w:color="auto"/>
            </w:tcBorders>
            <w:shd w:val="clear" w:color="000000" w:fill="D9D9D9"/>
            <w:noWrap/>
            <w:vAlign w:val="bottom"/>
            <w:hideMark/>
          </w:tcPr>
          <w:p w14:paraId="3E94838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25.0</w:t>
            </w:r>
          </w:p>
        </w:tc>
        <w:tc>
          <w:tcPr>
            <w:tcW w:w="740" w:type="dxa"/>
            <w:tcBorders>
              <w:top w:val="nil"/>
              <w:left w:val="nil"/>
              <w:bottom w:val="nil"/>
              <w:right w:val="nil"/>
            </w:tcBorders>
            <w:shd w:val="clear" w:color="000000" w:fill="D9D9D9"/>
            <w:noWrap/>
            <w:vAlign w:val="bottom"/>
            <w:hideMark/>
          </w:tcPr>
          <w:p w14:paraId="6285B64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39" w:type="dxa"/>
            <w:tcBorders>
              <w:top w:val="nil"/>
              <w:left w:val="nil"/>
              <w:bottom w:val="nil"/>
              <w:right w:val="single" w:sz="4" w:space="0" w:color="auto"/>
            </w:tcBorders>
            <w:shd w:val="clear" w:color="000000" w:fill="D9D9D9"/>
            <w:noWrap/>
            <w:vAlign w:val="bottom"/>
            <w:hideMark/>
          </w:tcPr>
          <w:p w14:paraId="3EAE36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21.1</w:t>
            </w:r>
          </w:p>
        </w:tc>
        <w:tc>
          <w:tcPr>
            <w:tcW w:w="739" w:type="dxa"/>
            <w:tcBorders>
              <w:top w:val="nil"/>
              <w:left w:val="nil"/>
              <w:bottom w:val="nil"/>
              <w:right w:val="nil"/>
            </w:tcBorders>
            <w:shd w:val="clear" w:color="000000" w:fill="D9D9D9"/>
            <w:noWrap/>
            <w:vAlign w:val="bottom"/>
            <w:hideMark/>
          </w:tcPr>
          <w:p w14:paraId="3C7575B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w:t>
            </w:r>
          </w:p>
        </w:tc>
        <w:tc>
          <w:tcPr>
            <w:tcW w:w="739" w:type="dxa"/>
            <w:tcBorders>
              <w:top w:val="nil"/>
              <w:left w:val="nil"/>
              <w:bottom w:val="nil"/>
              <w:right w:val="single" w:sz="4" w:space="0" w:color="auto"/>
            </w:tcBorders>
            <w:shd w:val="clear" w:color="000000" w:fill="D9D9D9"/>
            <w:noWrap/>
            <w:vAlign w:val="bottom"/>
            <w:hideMark/>
          </w:tcPr>
          <w:p w14:paraId="01322E5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15.0</w:t>
            </w:r>
          </w:p>
        </w:tc>
        <w:tc>
          <w:tcPr>
            <w:tcW w:w="739" w:type="dxa"/>
            <w:tcBorders>
              <w:top w:val="nil"/>
              <w:left w:val="nil"/>
              <w:bottom w:val="nil"/>
              <w:right w:val="nil"/>
            </w:tcBorders>
            <w:shd w:val="clear" w:color="000000" w:fill="D9D9D9"/>
            <w:noWrap/>
            <w:vAlign w:val="bottom"/>
            <w:hideMark/>
          </w:tcPr>
          <w:p w14:paraId="7D28D4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w:t>
            </w:r>
          </w:p>
        </w:tc>
        <w:tc>
          <w:tcPr>
            <w:tcW w:w="739" w:type="dxa"/>
            <w:tcBorders>
              <w:top w:val="nil"/>
              <w:left w:val="nil"/>
              <w:bottom w:val="nil"/>
              <w:right w:val="single" w:sz="4" w:space="0" w:color="auto"/>
            </w:tcBorders>
            <w:shd w:val="clear" w:color="000000" w:fill="D9D9D9"/>
            <w:noWrap/>
            <w:vAlign w:val="bottom"/>
            <w:hideMark/>
          </w:tcPr>
          <w:p w14:paraId="227255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19.4</w:t>
            </w:r>
          </w:p>
        </w:tc>
        <w:tc>
          <w:tcPr>
            <w:tcW w:w="739" w:type="dxa"/>
            <w:tcBorders>
              <w:top w:val="nil"/>
              <w:left w:val="nil"/>
              <w:bottom w:val="nil"/>
              <w:right w:val="nil"/>
            </w:tcBorders>
            <w:shd w:val="clear" w:color="000000" w:fill="D9D9D9"/>
            <w:noWrap/>
            <w:vAlign w:val="bottom"/>
            <w:hideMark/>
          </w:tcPr>
          <w:p w14:paraId="1757028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427</w:t>
            </w:r>
          </w:p>
        </w:tc>
        <w:tc>
          <w:tcPr>
            <w:tcW w:w="740" w:type="dxa"/>
            <w:tcBorders>
              <w:top w:val="nil"/>
              <w:left w:val="nil"/>
              <w:bottom w:val="nil"/>
              <w:right w:val="nil"/>
            </w:tcBorders>
            <w:shd w:val="clear" w:color="000000" w:fill="D9D9D9"/>
            <w:noWrap/>
            <w:vAlign w:val="bottom"/>
            <w:hideMark/>
          </w:tcPr>
          <w:p w14:paraId="0009771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19.7</w:t>
            </w:r>
          </w:p>
        </w:tc>
      </w:tr>
      <w:tr w:rsidR="00D95C6E" w:rsidRPr="00D95C6E" w14:paraId="6ACBFFD4" w14:textId="77777777" w:rsidTr="00F36801">
        <w:trPr>
          <w:trHeight w:val="255"/>
        </w:trPr>
        <w:tc>
          <w:tcPr>
            <w:tcW w:w="3119" w:type="dxa"/>
            <w:vMerge/>
            <w:tcBorders>
              <w:top w:val="nil"/>
              <w:left w:val="nil"/>
              <w:bottom w:val="nil"/>
              <w:right w:val="nil"/>
            </w:tcBorders>
            <w:vAlign w:val="center"/>
            <w:hideMark/>
          </w:tcPr>
          <w:p w14:paraId="319872DC"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407B3AE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528EB30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136</w:t>
            </w:r>
          </w:p>
        </w:tc>
        <w:tc>
          <w:tcPr>
            <w:tcW w:w="739" w:type="dxa"/>
            <w:tcBorders>
              <w:top w:val="nil"/>
              <w:left w:val="nil"/>
              <w:bottom w:val="nil"/>
              <w:right w:val="single" w:sz="4" w:space="0" w:color="auto"/>
            </w:tcBorders>
            <w:shd w:val="clear" w:color="000000" w:fill="D9D9D9"/>
            <w:noWrap/>
            <w:vAlign w:val="bottom"/>
            <w:hideMark/>
          </w:tcPr>
          <w:p w14:paraId="47765BC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21.2</w:t>
            </w:r>
          </w:p>
        </w:tc>
        <w:tc>
          <w:tcPr>
            <w:tcW w:w="739" w:type="dxa"/>
            <w:tcBorders>
              <w:top w:val="nil"/>
              <w:left w:val="nil"/>
              <w:bottom w:val="nil"/>
              <w:right w:val="nil"/>
            </w:tcBorders>
            <w:shd w:val="clear" w:color="000000" w:fill="D9D9D9"/>
            <w:noWrap/>
            <w:vAlign w:val="bottom"/>
            <w:hideMark/>
          </w:tcPr>
          <w:p w14:paraId="22AC758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000000" w:fill="D9D9D9"/>
            <w:noWrap/>
            <w:vAlign w:val="bottom"/>
            <w:hideMark/>
          </w:tcPr>
          <w:p w14:paraId="4D26974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10.1</w:t>
            </w:r>
          </w:p>
        </w:tc>
        <w:tc>
          <w:tcPr>
            <w:tcW w:w="739" w:type="dxa"/>
            <w:tcBorders>
              <w:top w:val="nil"/>
              <w:left w:val="nil"/>
              <w:bottom w:val="nil"/>
              <w:right w:val="nil"/>
            </w:tcBorders>
            <w:shd w:val="clear" w:color="000000" w:fill="D9D9D9"/>
            <w:noWrap/>
            <w:vAlign w:val="bottom"/>
            <w:hideMark/>
          </w:tcPr>
          <w:p w14:paraId="5C85B48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70</w:t>
            </w:r>
          </w:p>
        </w:tc>
        <w:tc>
          <w:tcPr>
            <w:tcW w:w="739" w:type="dxa"/>
            <w:tcBorders>
              <w:top w:val="nil"/>
              <w:left w:val="nil"/>
              <w:bottom w:val="nil"/>
              <w:right w:val="single" w:sz="4" w:space="0" w:color="auto"/>
            </w:tcBorders>
            <w:shd w:val="clear" w:color="000000" w:fill="D9D9D9"/>
            <w:noWrap/>
            <w:vAlign w:val="bottom"/>
            <w:hideMark/>
          </w:tcPr>
          <w:p w14:paraId="106BEBC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23.0</w:t>
            </w:r>
          </w:p>
        </w:tc>
        <w:tc>
          <w:tcPr>
            <w:tcW w:w="740" w:type="dxa"/>
            <w:tcBorders>
              <w:top w:val="nil"/>
              <w:left w:val="nil"/>
              <w:bottom w:val="nil"/>
              <w:right w:val="nil"/>
            </w:tcBorders>
            <w:shd w:val="clear" w:color="000000" w:fill="D9D9D9"/>
            <w:noWrap/>
            <w:vAlign w:val="bottom"/>
            <w:hideMark/>
          </w:tcPr>
          <w:p w14:paraId="173FE18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242</w:t>
            </w:r>
          </w:p>
        </w:tc>
        <w:tc>
          <w:tcPr>
            <w:tcW w:w="739" w:type="dxa"/>
            <w:tcBorders>
              <w:top w:val="nil"/>
              <w:left w:val="nil"/>
              <w:bottom w:val="nil"/>
              <w:right w:val="single" w:sz="4" w:space="0" w:color="auto"/>
            </w:tcBorders>
            <w:shd w:val="clear" w:color="000000" w:fill="D9D9D9"/>
            <w:noWrap/>
            <w:vAlign w:val="bottom"/>
            <w:hideMark/>
          </w:tcPr>
          <w:p w14:paraId="08BB6AB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19.2</w:t>
            </w:r>
          </w:p>
        </w:tc>
        <w:tc>
          <w:tcPr>
            <w:tcW w:w="739" w:type="dxa"/>
            <w:tcBorders>
              <w:top w:val="nil"/>
              <w:left w:val="nil"/>
              <w:bottom w:val="nil"/>
              <w:right w:val="nil"/>
            </w:tcBorders>
            <w:shd w:val="clear" w:color="000000" w:fill="D9D9D9"/>
            <w:noWrap/>
            <w:vAlign w:val="bottom"/>
            <w:hideMark/>
          </w:tcPr>
          <w:p w14:paraId="18F96ED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D9D9D9"/>
            <w:noWrap/>
            <w:vAlign w:val="bottom"/>
            <w:hideMark/>
          </w:tcPr>
          <w:p w14:paraId="341E9DE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20.9</w:t>
            </w:r>
          </w:p>
        </w:tc>
        <w:tc>
          <w:tcPr>
            <w:tcW w:w="739" w:type="dxa"/>
            <w:tcBorders>
              <w:top w:val="nil"/>
              <w:left w:val="nil"/>
              <w:bottom w:val="nil"/>
              <w:right w:val="nil"/>
            </w:tcBorders>
            <w:shd w:val="clear" w:color="000000" w:fill="D9D9D9"/>
            <w:noWrap/>
            <w:vAlign w:val="bottom"/>
            <w:hideMark/>
          </w:tcPr>
          <w:p w14:paraId="159B7D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w:t>
            </w:r>
          </w:p>
        </w:tc>
        <w:tc>
          <w:tcPr>
            <w:tcW w:w="739" w:type="dxa"/>
            <w:tcBorders>
              <w:top w:val="nil"/>
              <w:left w:val="nil"/>
              <w:bottom w:val="nil"/>
              <w:right w:val="single" w:sz="4" w:space="0" w:color="auto"/>
            </w:tcBorders>
            <w:shd w:val="clear" w:color="000000" w:fill="D9D9D9"/>
            <w:noWrap/>
            <w:vAlign w:val="bottom"/>
            <w:hideMark/>
          </w:tcPr>
          <w:p w14:paraId="0936231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14.5</w:t>
            </w:r>
          </w:p>
        </w:tc>
        <w:tc>
          <w:tcPr>
            <w:tcW w:w="739" w:type="dxa"/>
            <w:tcBorders>
              <w:top w:val="nil"/>
              <w:left w:val="nil"/>
              <w:bottom w:val="nil"/>
              <w:right w:val="nil"/>
            </w:tcBorders>
            <w:shd w:val="clear" w:color="000000" w:fill="D9D9D9"/>
            <w:noWrap/>
            <w:vAlign w:val="bottom"/>
            <w:hideMark/>
          </w:tcPr>
          <w:p w14:paraId="7CED590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416</w:t>
            </w:r>
          </w:p>
        </w:tc>
        <w:tc>
          <w:tcPr>
            <w:tcW w:w="740" w:type="dxa"/>
            <w:tcBorders>
              <w:top w:val="nil"/>
              <w:left w:val="nil"/>
              <w:bottom w:val="nil"/>
              <w:right w:val="nil"/>
            </w:tcBorders>
            <w:shd w:val="clear" w:color="000000" w:fill="D9D9D9"/>
            <w:noWrap/>
            <w:vAlign w:val="bottom"/>
            <w:hideMark/>
          </w:tcPr>
          <w:p w14:paraId="387E92A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19.2</w:t>
            </w:r>
          </w:p>
        </w:tc>
      </w:tr>
      <w:tr w:rsidR="00D95C6E" w:rsidRPr="00D95C6E" w14:paraId="50200ED3" w14:textId="77777777" w:rsidTr="00F36801">
        <w:trPr>
          <w:trHeight w:val="255"/>
        </w:trPr>
        <w:tc>
          <w:tcPr>
            <w:tcW w:w="3119" w:type="dxa"/>
            <w:vMerge/>
            <w:tcBorders>
              <w:top w:val="nil"/>
              <w:left w:val="nil"/>
              <w:bottom w:val="nil"/>
              <w:right w:val="nil"/>
            </w:tcBorders>
            <w:vAlign w:val="center"/>
            <w:hideMark/>
          </w:tcPr>
          <w:p w14:paraId="2F2263F3"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55612589"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0AE9E4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130</w:t>
            </w:r>
          </w:p>
        </w:tc>
        <w:tc>
          <w:tcPr>
            <w:tcW w:w="739" w:type="dxa"/>
            <w:tcBorders>
              <w:top w:val="nil"/>
              <w:left w:val="nil"/>
              <w:bottom w:val="nil"/>
              <w:right w:val="single" w:sz="4" w:space="0" w:color="auto"/>
            </w:tcBorders>
            <w:shd w:val="clear" w:color="000000" w:fill="D9D9D9"/>
            <w:noWrap/>
            <w:vAlign w:val="bottom"/>
            <w:hideMark/>
          </w:tcPr>
          <w:p w14:paraId="49FBFC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D9D9D9"/>
            <w:noWrap/>
            <w:vAlign w:val="bottom"/>
            <w:hideMark/>
          </w:tcPr>
          <w:p w14:paraId="632298C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w:t>
            </w:r>
          </w:p>
        </w:tc>
        <w:tc>
          <w:tcPr>
            <w:tcW w:w="739" w:type="dxa"/>
            <w:tcBorders>
              <w:top w:val="nil"/>
              <w:left w:val="nil"/>
              <w:bottom w:val="nil"/>
              <w:right w:val="single" w:sz="4" w:space="0" w:color="auto"/>
            </w:tcBorders>
            <w:shd w:val="clear" w:color="000000" w:fill="D9D9D9"/>
            <w:noWrap/>
            <w:vAlign w:val="bottom"/>
            <w:hideMark/>
          </w:tcPr>
          <w:p w14:paraId="414C59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15.2</w:t>
            </w:r>
          </w:p>
        </w:tc>
        <w:tc>
          <w:tcPr>
            <w:tcW w:w="739" w:type="dxa"/>
            <w:tcBorders>
              <w:top w:val="nil"/>
              <w:left w:val="nil"/>
              <w:bottom w:val="nil"/>
              <w:right w:val="nil"/>
            </w:tcBorders>
            <w:shd w:val="clear" w:color="000000" w:fill="D9D9D9"/>
            <w:noWrap/>
            <w:vAlign w:val="bottom"/>
            <w:hideMark/>
          </w:tcPr>
          <w:p w14:paraId="292272B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single" w:sz="4" w:space="0" w:color="auto"/>
            </w:tcBorders>
            <w:shd w:val="clear" w:color="000000" w:fill="D9D9D9"/>
            <w:noWrap/>
            <w:vAlign w:val="bottom"/>
            <w:hideMark/>
          </w:tcPr>
          <w:p w14:paraId="299801B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17.1</w:t>
            </w:r>
          </w:p>
        </w:tc>
        <w:tc>
          <w:tcPr>
            <w:tcW w:w="740" w:type="dxa"/>
            <w:tcBorders>
              <w:top w:val="nil"/>
              <w:left w:val="nil"/>
              <w:bottom w:val="nil"/>
              <w:right w:val="nil"/>
            </w:tcBorders>
            <w:shd w:val="clear" w:color="000000" w:fill="D9D9D9"/>
            <w:noWrap/>
            <w:vAlign w:val="bottom"/>
            <w:hideMark/>
          </w:tcPr>
          <w:p w14:paraId="4785BF0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169</w:t>
            </w:r>
          </w:p>
        </w:tc>
        <w:tc>
          <w:tcPr>
            <w:tcW w:w="739" w:type="dxa"/>
            <w:tcBorders>
              <w:top w:val="nil"/>
              <w:left w:val="nil"/>
              <w:bottom w:val="nil"/>
              <w:right w:val="single" w:sz="4" w:space="0" w:color="auto"/>
            </w:tcBorders>
            <w:shd w:val="clear" w:color="000000" w:fill="D9D9D9"/>
            <w:noWrap/>
            <w:vAlign w:val="bottom"/>
            <w:hideMark/>
          </w:tcPr>
          <w:p w14:paraId="70FDBC8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13.4</w:t>
            </w:r>
          </w:p>
        </w:tc>
        <w:tc>
          <w:tcPr>
            <w:tcW w:w="739" w:type="dxa"/>
            <w:tcBorders>
              <w:top w:val="nil"/>
              <w:left w:val="nil"/>
              <w:bottom w:val="nil"/>
              <w:right w:val="nil"/>
            </w:tcBorders>
            <w:shd w:val="clear" w:color="000000" w:fill="D9D9D9"/>
            <w:noWrap/>
            <w:vAlign w:val="bottom"/>
            <w:hideMark/>
          </w:tcPr>
          <w:p w14:paraId="5135F9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D9D9D9"/>
            <w:noWrap/>
            <w:vAlign w:val="bottom"/>
            <w:hideMark/>
          </w:tcPr>
          <w:p w14:paraId="1EADE28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10.5</w:t>
            </w:r>
          </w:p>
        </w:tc>
        <w:tc>
          <w:tcPr>
            <w:tcW w:w="739" w:type="dxa"/>
            <w:tcBorders>
              <w:top w:val="nil"/>
              <w:left w:val="nil"/>
              <w:bottom w:val="nil"/>
              <w:right w:val="nil"/>
            </w:tcBorders>
            <w:shd w:val="clear" w:color="000000" w:fill="D9D9D9"/>
            <w:noWrap/>
            <w:vAlign w:val="bottom"/>
            <w:hideMark/>
          </w:tcPr>
          <w:p w14:paraId="0FD7FD0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D9D9D9"/>
            <w:noWrap/>
            <w:vAlign w:val="bottom"/>
            <w:hideMark/>
          </w:tcPr>
          <w:p w14:paraId="6C13DBC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12.9</w:t>
            </w:r>
          </w:p>
        </w:tc>
        <w:tc>
          <w:tcPr>
            <w:tcW w:w="739" w:type="dxa"/>
            <w:tcBorders>
              <w:top w:val="nil"/>
              <w:left w:val="nil"/>
              <w:bottom w:val="nil"/>
              <w:right w:val="nil"/>
            </w:tcBorders>
            <w:shd w:val="clear" w:color="000000" w:fill="D9D9D9"/>
            <w:noWrap/>
            <w:vAlign w:val="bottom"/>
            <w:hideMark/>
          </w:tcPr>
          <w:p w14:paraId="50E3250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327</w:t>
            </w:r>
          </w:p>
        </w:tc>
        <w:tc>
          <w:tcPr>
            <w:tcW w:w="740" w:type="dxa"/>
            <w:tcBorders>
              <w:top w:val="nil"/>
              <w:left w:val="nil"/>
              <w:bottom w:val="nil"/>
              <w:right w:val="nil"/>
            </w:tcBorders>
            <w:shd w:val="clear" w:color="000000" w:fill="D9D9D9"/>
            <w:noWrap/>
            <w:vAlign w:val="bottom"/>
            <w:hideMark/>
          </w:tcPr>
          <w:p w14:paraId="35105F2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15.1</w:t>
            </w:r>
          </w:p>
        </w:tc>
      </w:tr>
      <w:tr w:rsidR="00D95C6E" w:rsidRPr="00D95C6E" w14:paraId="57CEE415" w14:textId="77777777" w:rsidTr="00F36801">
        <w:trPr>
          <w:trHeight w:val="255"/>
        </w:trPr>
        <w:tc>
          <w:tcPr>
            <w:tcW w:w="3119" w:type="dxa"/>
            <w:vMerge/>
            <w:tcBorders>
              <w:top w:val="nil"/>
              <w:left w:val="nil"/>
              <w:bottom w:val="nil"/>
              <w:right w:val="nil"/>
            </w:tcBorders>
            <w:vAlign w:val="center"/>
            <w:hideMark/>
          </w:tcPr>
          <w:p w14:paraId="78E58772"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88A159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046B92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161</w:t>
            </w:r>
          </w:p>
        </w:tc>
        <w:tc>
          <w:tcPr>
            <w:tcW w:w="739" w:type="dxa"/>
            <w:tcBorders>
              <w:top w:val="nil"/>
              <w:left w:val="nil"/>
              <w:bottom w:val="nil"/>
              <w:right w:val="single" w:sz="4" w:space="0" w:color="auto"/>
            </w:tcBorders>
            <w:shd w:val="clear" w:color="000000" w:fill="D9D9D9"/>
            <w:noWrap/>
            <w:vAlign w:val="bottom"/>
            <w:hideMark/>
          </w:tcPr>
          <w:p w14:paraId="2DD001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25.1</w:t>
            </w:r>
          </w:p>
        </w:tc>
        <w:tc>
          <w:tcPr>
            <w:tcW w:w="739" w:type="dxa"/>
            <w:tcBorders>
              <w:top w:val="nil"/>
              <w:left w:val="nil"/>
              <w:bottom w:val="nil"/>
              <w:right w:val="nil"/>
            </w:tcBorders>
            <w:shd w:val="clear" w:color="000000" w:fill="D9D9D9"/>
            <w:noWrap/>
            <w:vAlign w:val="bottom"/>
            <w:hideMark/>
          </w:tcPr>
          <w:p w14:paraId="1FC340E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w:t>
            </w:r>
          </w:p>
        </w:tc>
        <w:tc>
          <w:tcPr>
            <w:tcW w:w="739" w:type="dxa"/>
            <w:tcBorders>
              <w:top w:val="nil"/>
              <w:left w:val="nil"/>
              <w:bottom w:val="nil"/>
              <w:right w:val="single" w:sz="4" w:space="0" w:color="auto"/>
            </w:tcBorders>
            <w:shd w:val="clear" w:color="000000" w:fill="D9D9D9"/>
            <w:noWrap/>
            <w:vAlign w:val="bottom"/>
            <w:hideMark/>
          </w:tcPr>
          <w:p w14:paraId="209CD67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29.1</w:t>
            </w:r>
          </w:p>
        </w:tc>
        <w:tc>
          <w:tcPr>
            <w:tcW w:w="739" w:type="dxa"/>
            <w:tcBorders>
              <w:top w:val="nil"/>
              <w:left w:val="nil"/>
              <w:bottom w:val="nil"/>
              <w:right w:val="nil"/>
            </w:tcBorders>
            <w:shd w:val="clear" w:color="000000" w:fill="D9D9D9"/>
            <w:noWrap/>
            <w:vAlign w:val="bottom"/>
            <w:hideMark/>
          </w:tcPr>
          <w:p w14:paraId="3BDBC4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47</w:t>
            </w:r>
          </w:p>
        </w:tc>
        <w:tc>
          <w:tcPr>
            <w:tcW w:w="739" w:type="dxa"/>
            <w:tcBorders>
              <w:top w:val="nil"/>
              <w:left w:val="nil"/>
              <w:bottom w:val="nil"/>
              <w:right w:val="single" w:sz="4" w:space="0" w:color="auto"/>
            </w:tcBorders>
            <w:shd w:val="clear" w:color="000000" w:fill="D9D9D9"/>
            <w:noWrap/>
            <w:vAlign w:val="bottom"/>
            <w:hideMark/>
          </w:tcPr>
          <w:p w14:paraId="78FC40F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15.5</w:t>
            </w:r>
          </w:p>
        </w:tc>
        <w:tc>
          <w:tcPr>
            <w:tcW w:w="740" w:type="dxa"/>
            <w:tcBorders>
              <w:top w:val="nil"/>
              <w:left w:val="nil"/>
              <w:bottom w:val="nil"/>
              <w:right w:val="nil"/>
            </w:tcBorders>
            <w:shd w:val="clear" w:color="000000" w:fill="D9D9D9"/>
            <w:noWrap/>
            <w:vAlign w:val="bottom"/>
            <w:hideMark/>
          </w:tcPr>
          <w:p w14:paraId="005550A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177</w:t>
            </w:r>
          </w:p>
        </w:tc>
        <w:tc>
          <w:tcPr>
            <w:tcW w:w="739" w:type="dxa"/>
            <w:tcBorders>
              <w:top w:val="nil"/>
              <w:left w:val="nil"/>
              <w:bottom w:val="nil"/>
              <w:right w:val="single" w:sz="4" w:space="0" w:color="auto"/>
            </w:tcBorders>
            <w:shd w:val="clear" w:color="000000" w:fill="D9D9D9"/>
            <w:noWrap/>
            <w:vAlign w:val="bottom"/>
            <w:hideMark/>
          </w:tcPr>
          <w:p w14:paraId="6404A3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14.1</w:t>
            </w:r>
          </w:p>
        </w:tc>
        <w:tc>
          <w:tcPr>
            <w:tcW w:w="739" w:type="dxa"/>
            <w:tcBorders>
              <w:top w:val="nil"/>
              <w:left w:val="nil"/>
              <w:bottom w:val="nil"/>
              <w:right w:val="nil"/>
            </w:tcBorders>
            <w:shd w:val="clear" w:color="000000" w:fill="D9D9D9"/>
            <w:noWrap/>
            <w:vAlign w:val="bottom"/>
            <w:hideMark/>
          </w:tcPr>
          <w:p w14:paraId="210487D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D9D9D9"/>
            <w:noWrap/>
            <w:vAlign w:val="bottom"/>
            <w:hideMark/>
          </w:tcPr>
          <w:p w14:paraId="45DB020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12.4</w:t>
            </w:r>
          </w:p>
        </w:tc>
        <w:tc>
          <w:tcPr>
            <w:tcW w:w="739" w:type="dxa"/>
            <w:tcBorders>
              <w:top w:val="nil"/>
              <w:left w:val="nil"/>
              <w:bottom w:val="nil"/>
              <w:right w:val="nil"/>
            </w:tcBorders>
            <w:shd w:val="clear" w:color="000000" w:fill="D9D9D9"/>
            <w:noWrap/>
            <w:vAlign w:val="bottom"/>
            <w:hideMark/>
          </w:tcPr>
          <w:p w14:paraId="7DE929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D9D9D9"/>
            <w:noWrap/>
            <w:vAlign w:val="bottom"/>
            <w:hideMark/>
          </w:tcPr>
          <w:p w14:paraId="74FA0DB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15.7</w:t>
            </w:r>
          </w:p>
        </w:tc>
        <w:tc>
          <w:tcPr>
            <w:tcW w:w="739" w:type="dxa"/>
            <w:tcBorders>
              <w:top w:val="nil"/>
              <w:left w:val="nil"/>
              <w:bottom w:val="nil"/>
              <w:right w:val="nil"/>
            </w:tcBorders>
            <w:shd w:val="clear" w:color="000000" w:fill="D9D9D9"/>
            <w:noWrap/>
            <w:vAlign w:val="bottom"/>
            <w:hideMark/>
          </w:tcPr>
          <w:p w14:paraId="37EDDEC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382</w:t>
            </w:r>
          </w:p>
        </w:tc>
        <w:tc>
          <w:tcPr>
            <w:tcW w:w="740" w:type="dxa"/>
            <w:tcBorders>
              <w:top w:val="nil"/>
              <w:left w:val="nil"/>
              <w:bottom w:val="nil"/>
              <w:right w:val="nil"/>
            </w:tcBorders>
            <w:shd w:val="clear" w:color="000000" w:fill="D9D9D9"/>
            <w:noWrap/>
            <w:vAlign w:val="bottom"/>
            <w:hideMark/>
          </w:tcPr>
          <w:p w14:paraId="3B877C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17.6</w:t>
            </w:r>
          </w:p>
        </w:tc>
      </w:tr>
      <w:tr w:rsidR="00D95C6E" w:rsidRPr="00D95C6E" w14:paraId="431A610F" w14:textId="77777777" w:rsidTr="00F36801">
        <w:trPr>
          <w:trHeight w:val="255"/>
        </w:trPr>
        <w:tc>
          <w:tcPr>
            <w:tcW w:w="3119" w:type="dxa"/>
            <w:vMerge w:val="restart"/>
            <w:tcBorders>
              <w:top w:val="nil"/>
              <w:left w:val="nil"/>
              <w:bottom w:val="nil"/>
              <w:right w:val="nil"/>
            </w:tcBorders>
            <w:shd w:val="clear" w:color="000000" w:fill="FFFFFF"/>
            <w:vAlign w:val="center"/>
            <w:hideMark/>
          </w:tcPr>
          <w:p w14:paraId="3710EEBE"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Concern that physical health care received by service users I work with may not be adequate</w:t>
            </w:r>
          </w:p>
        </w:tc>
        <w:tc>
          <w:tcPr>
            <w:tcW w:w="1984" w:type="dxa"/>
            <w:tcBorders>
              <w:top w:val="nil"/>
              <w:left w:val="nil"/>
              <w:bottom w:val="nil"/>
              <w:right w:val="nil"/>
            </w:tcBorders>
            <w:shd w:val="clear" w:color="000000" w:fill="FFFFFF"/>
            <w:noWrap/>
            <w:vAlign w:val="bottom"/>
            <w:hideMark/>
          </w:tcPr>
          <w:p w14:paraId="1FA3C53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FFFFFF"/>
            <w:noWrap/>
            <w:vAlign w:val="bottom"/>
            <w:hideMark/>
          </w:tcPr>
          <w:p w14:paraId="68D0BE4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126</w:t>
            </w:r>
          </w:p>
        </w:tc>
        <w:tc>
          <w:tcPr>
            <w:tcW w:w="739" w:type="dxa"/>
            <w:tcBorders>
              <w:top w:val="nil"/>
              <w:left w:val="nil"/>
              <w:bottom w:val="nil"/>
              <w:right w:val="single" w:sz="4" w:space="0" w:color="auto"/>
            </w:tcBorders>
            <w:shd w:val="clear" w:color="000000" w:fill="FFFFFF"/>
            <w:noWrap/>
            <w:vAlign w:val="bottom"/>
            <w:hideMark/>
          </w:tcPr>
          <w:p w14:paraId="2B2126C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19.7</w:t>
            </w:r>
          </w:p>
        </w:tc>
        <w:tc>
          <w:tcPr>
            <w:tcW w:w="739" w:type="dxa"/>
            <w:tcBorders>
              <w:top w:val="nil"/>
              <w:left w:val="nil"/>
              <w:bottom w:val="nil"/>
              <w:right w:val="nil"/>
            </w:tcBorders>
            <w:shd w:val="clear" w:color="000000" w:fill="FFFFFF"/>
            <w:noWrap/>
            <w:vAlign w:val="bottom"/>
            <w:hideMark/>
          </w:tcPr>
          <w:p w14:paraId="31D875F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FFFFFF"/>
            <w:noWrap/>
            <w:vAlign w:val="bottom"/>
            <w:hideMark/>
          </w:tcPr>
          <w:p w14:paraId="5832FD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39" w:type="dxa"/>
            <w:tcBorders>
              <w:top w:val="nil"/>
              <w:left w:val="nil"/>
              <w:bottom w:val="nil"/>
              <w:right w:val="nil"/>
            </w:tcBorders>
            <w:shd w:val="clear" w:color="000000" w:fill="FFFFFF"/>
            <w:noWrap/>
            <w:vAlign w:val="bottom"/>
            <w:hideMark/>
          </w:tcPr>
          <w:p w14:paraId="3722673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single" w:sz="4" w:space="0" w:color="auto"/>
            </w:tcBorders>
            <w:shd w:val="clear" w:color="000000" w:fill="FFFFFF"/>
            <w:noWrap/>
            <w:vAlign w:val="bottom"/>
            <w:hideMark/>
          </w:tcPr>
          <w:p w14:paraId="3DDD6E4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17.2</w:t>
            </w:r>
          </w:p>
        </w:tc>
        <w:tc>
          <w:tcPr>
            <w:tcW w:w="740" w:type="dxa"/>
            <w:tcBorders>
              <w:top w:val="nil"/>
              <w:left w:val="nil"/>
              <w:bottom w:val="nil"/>
              <w:right w:val="nil"/>
            </w:tcBorders>
            <w:shd w:val="clear" w:color="000000" w:fill="FFFFFF"/>
            <w:noWrap/>
            <w:vAlign w:val="bottom"/>
            <w:hideMark/>
          </w:tcPr>
          <w:p w14:paraId="72DBC14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287</w:t>
            </w:r>
          </w:p>
        </w:tc>
        <w:tc>
          <w:tcPr>
            <w:tcW w:w="739" w:type="dxa"/>
            <w:tcBorders>
              <w:top w:val="nil"/>
              <w:left w:val="nil"/>
              <w:bottom w:val="nil"/>
              <w:right w:val="single" w:sz="4" w:space="0" w:color="auto"/>
            </w:tcBorders>
            <w:shd w:val="clear" w:color="000000" w:fill="FFFFFF"/>
            <w:noWrap/>
            <w:vAlign w:val="bottom"/>
            <w:hideMark/>
          </w:tcPr>
          <w:p w14:paraId="7393935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22.8</w:t>
            </w:r>
          </w:p>
        </w:tc>
        <w:tc>
          <w:tcPr>
            <w:tcW w:w="739" w:type="dxa"/>
            <w:tcBorders>
              <w:top w:val="nil"/>
              <w:left w:val="nil"/>
              <w:bottom w:val="nil"/>
              <w:right w:val="nil"/>
            </w:tcBorders>
            <w:shd w:val="clear" w:color="000000" w:fill="FFFFFF"/>
            <w:noWrap/>
            <w:vAlign w:val="bottom"/>
            <w:hideMark/>
          </w:tcPr>
          <w:p w14:paraId="7F877D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FFFFFF"/>
            <w:noWrap/>
            <w:vAlign w:val="bottom"/>
            <w:hideMark/>
          </w:tcPr>
          <w:p w14:paraId="0BE42B0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25.3</w:t>
            </w:r>
          </w:p>
        </w:tc>
        <w:tc>
          <w:tcPr>
            <w:tcW w:w="739" w:type="dxa"/>
            <w:tcBorders>
              <w:top w:val="nil"/>
              <w:left w:val="nil"/>
              <w:bottom w:val="nil"/>
              <w:right w:val="nil"/>
            </w:tcBorders>
            <w:shd w:val="clear" w:color="000000" w:fill="FFFFFF"/>
            <w:noWrap/>
            <w:vAlign w:val="bottom"/>
            <w:hideMark/>
          </w:tcPr>
          <w:p w14:paraId="4B52557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78</w:t>
            </w:r>
          </w:p>
        </w:tc>
        <w:tc>
          <w:tcPr>
            <w:tcW w:w="739" w:type="dxa"/>
            <w:tcBorders>
              <w:top w:val="nil"/>
              <w:left w:val="nil"/>
              <w:bottom w:val="nil"/>
              <w:right w:val="single" w:sz="4" w:space="0" w:color="auto"/>
            </w:tcBorders>
            <w:shd w:val="clear" w:color="000000" w:fill="FFFFFF"/>
            <w:noWrap/>
            <w:vAlign w:val="bottom"/>
            <w:hideMark/>
          </w:tcPr>
          <w:p w14:paraId="30A5DE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31.6</w:t>
            </w:r>
          </w:p>
        </w:tc>
        <w:tc>
          <w:tcPr>
            <w:tcW w:w="739" w:type="dxa"/>
            <w:tcBorders>
              <w:top w:val="nil"/>
              <w:left w:val="nil"/>
              <w:bottom w:val="nil"/>
              <w:right w:val="nil"/>
            </w:tcBorders>
            <w:shd w:val="clear" w:color="000000" w:fill="FFFFFF"/>
            <w:noWrap/>
            <w:vAlign w:val="bottom"/>
            <w:hideMark/>
          </w:tcPr>
          <w:p w14:paraId="6661EC4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505</w:t>
            </w:r>
          </w:p>
        </w:tc>
        <w:tc>
          <w:tcPr>
            <w:tcW w:w="740" w:type="dxa"/>
            <w:tcBorders>
              <w:top w:val="nil"/>
              <w:left w:val="nil"/>
              <w:bottom w:val="nil"/>
              <w:right w:val="nil"/>
            </w:tcBorders>
            <w:shd w:val="clear" w:color="000000" w:fill="FFFFFF"/>
            <w:noWrap/>
            <w:vAlign w:val="bottom"/>
            <w:hideMark/>
          </w:tcPr>
          <w:p w14:paraId="55B2B01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23.4</w:t>
            </w:r>
          </w:p>
        </w:tc>
      </w:tr>
      <w:tr w:rsidR="00D95C6E" w:rsidRPr="00D95C6E" w14:paraId="4364B199" w14:textId="77777777" w:rsidTr="00F36801">
        <w:trPr>
          <w:trHeight w:val="255"/>
        </w:trPr>
        <w:tc>
          <w:tcPr>
            <w:tcW w:w="3119" w:type="dxa"/>
            <w:vMerge/>
            <w:tcBorders>
              <w:top w:val="nil"/>
              <w:left w:val="nil"/>
              <w:bottom w:val="nil"/>
              <w:right w:val="nil"/>
            </w:tcBorders>
            <w:vAlign w:val="center"/>
            <w:hideMark/>
          </w:tcPr>
          <w:p w14:paraId="660A5C3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36803C57"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70979C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140</w:t>
            </w:r>
          </w:p>
        </w:tc>
        <w:tc>
          <w:tcPr>
            <w:tcW w:w="739" w:type="dxa"/>
            <w:tcBorders>
              <w:top w:val="nil"/>
              <w:left w:val="nil"/>
              <w:bottom w:val="nil"/>
              <w:right w:val="single" w:sz="4" w:space="0" w:color="auto"/>
            </w:tcBorders>
            <w:shd w:val="clear" w:color="000000" w:fill="FFFFFF"/>
            <w:noWrap/>
            <w:vAlign w:val="bottom"/>
            <w:hideMark/>
          </w:tcPr>
          <w:p w14:paraId="03557B1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21.8</w:t>
            </w:r>
          </w:p>
        </w:tc>
        <w:tc>
          <w:tcPr>
            <w:tcW w:w="739" w:type="dxa"/>
            <w:tcBorders>
              <w:top w:val="nil"/>
              <w:left w:val="nil"/>
              <w:bottom w:val="nil"/>
              <w:right w:val="nil"/>
            </w:tcBorders>
            <w:shd w:val="clear" w:color="000000" w:fill="FFFFFF"/>
            <w:noWrap/>
            <w:vAlign w:val="bottom"/>
            <w:hideMark/>
          </w:tcPr>
          <w:p w14:paraId="015EFD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FFFFFF"/>
            <w:noWrap/>
            <w:vAlign w:val="bottom"/>
            <w:hideMark/>
          </w:tcPr>
          <w:p w14:paraId="3429B4F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39" w:type="dxa"/>
            <w:tcBorders>
              <w:top w:val="nil"/>
              <w:left w:val="nil"/>
              <w:bottom w:val="nil"/>
              <w:right w:val="nil"/>
            </w:tcBorders>
            <w:shd w:val="clear" w:color="000000" w:fill="FFFFFF"/>
            <w:noWrap/>
            <w:vAlign w:val="bottom"/>
            <w:hideMark/>
          </w:tcPr>
          <w:p w14:paraId="3F114B9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64</w:t>
            </w:r>
          </w:p>
        </w:tc>
        <w:tc>
          <w:tcPr>
            <w:tcW w:w="739" w:type="dxa"/>
            <w:tcBorders>
              <w:top w:val="nil"/>
              <w:left w:val="nil"/>
              <w:bottom w:val="nil"/>
              <w:right w:val="single" w:sz="4" w:space="0" w:color="auto"/>
            </w:tcBorders>
            <w:shd w:val="clear" w:color="000000" w:fill="FFFFFF"/>
            <w:noWrap/>
            <w:vAlign w:val="bottom"/>
            <w:hideMark/>
          </w:tcPr>
          <w:p w14:paraId="158CD01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21.1</w:t>
            </w:r>
          </w:p>
        </w:tc>
        <w:tc>
          <w:tcPr>
            <w:tcW w:w="740" w:type="dxa"/>
            <w:tcBorders>
              <w:top w:val="nil"/>
              <w:left w:val="nil"/>
              <w:bottom w:val="nil"/>
              <w:right w:val="nil"/>
            </w:tcBorders>
            <w:shd w:val="clear" w:color="000000" w:fill="FFFFFF"/>
            <w:noWrap/>
            <w:vAlign w:val="bottom"/>
            <w:hideMark/>
          </w:tcPr>
          <w:p w14:paraId="5618767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279</w:t>
            </w:r>
          </w:p>
        </w:tc>
        <w:tc>
          <w:tcPr>
            <w:tcW w:w="739" w:type="dxa"/>
            <w:tcBorders>
              <w:top w:val="nil"/>
              <w:left w:val="nil"/>
              <w:bottom w:val="nil"/>
              <w:right w:val="single" w:sz="4" w:space="0" w:color="auto"/>
            </w:tcBorders>
            <w:shd w:val="clear" w:color="000000" w:fill="FFFFFF"/>
            <w:noWrap/>
            <w:vAlign w:val="bottom"/>
            <w:hideMark/>
          </w:tcPr>
          <w:p w14:paraId="0385D18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22.2</w:t>
            </w:r>
          </w:p>
        </w:tc>
        <w:tc>
          <w:tcPr>
            <w:tcW w:w="739" w:type="dxa"/>
            <w:tcBorders>
              <w:top w:val="nil"/>
              <w:left w:val="nil"/>
              <w:bottom w:val="nil"/>
              <w:right w:val="nil"/>
            </w:tcBorders>
            <w:shd w:val="clear" w:color="000000" w:fill="FFFFFF"/>
            <w:noWrap/>
            <w:vAlign w:val="bottom"/>
            <w:hideMark/>
          </w:tcPr>
          <w:p w14:paraId="3FC5070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w:t>
            </w:r>
          </w:p>
        </w:tc>
        <w:tc>
          <w:tcPr>
            <w:tcW w:w="739" w:type="dxa"/>
            <w:tcBorders>
              <w:top w:val="nil"/>
              <w:left w:val="nil"/>
              <w:bottom w:val="nil"/>
              <w:right w:val="single" w:sz="4" w:space="0" w:color="auto"/>
            </w:tcBorders>
            <w:shd w:val="clear" w:color="000000" w:fill="FFFFFF"/>
            <w:noWrap/>
            <w:vAlign w:val="bottom"/>
            <w:hideMark/>
          </w:tcPr>
          <w:p w14:paraId="04AAAA1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14.9</w:t>
            </w:r>
          </w:p>
        </w:tc>
        <w:tc>
          <w:tcPr>
            <w:tcW w:w="739" w:type="dxa"/>
            <w:tcBorders>
              <w:top w:val="nil"/>
              <w:left w:val="nil"/>
              <w:bottom w:val="nil"/>
              <w:right w:val="nil"/>
            </w:tcBorders>
            <w:shd w:val="clear" w:color="000000" w:fill="FFFFFF"/>
            <w:noWrap/>
            <w:vAlign w:val="bottom"/>
            <w:hideMark/>
          </w:tcPr>
          <w:p w14:paraId="224B664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c>
          <w:tcPr>
            <w:tcW w:w="739" w:type="dxa"/>
            <w:tcBorders>
              <w:top w:val="nil"/>
              <w:left w:val="nil"/>
              <w:bottom w:val="nil"/>
              <w:right w:val="single" w:sz="4" w:space="0" w:color="auto"/>
            </w:tcBorders>
            <w:shd w:val="clear" w:color="000000" w:fill="FFFFFF"/>
            <w:noWrap/>
            <w:vAlign w:val="bottom"/>
            <w:hideMark/>
          </w:tcPr>
          <w:p w14:paraId="419FA7A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17.0</w:t>
            </w:r>
          </w:p>
        </w:tc>
        <w:tc>
          <w:tcPr>
            <w:tcW w:w="739" w:type="dxa"/>
            <w:tcBorders>
              <w:top w:val="nil"/>
              <w:left w:val="nil"/>
              <w:bottom w:val="nil"/>
              <w:right w:val="nil"/>
            </w:tcBorders>
            <w:shd w:val="clear" w:color="000000" w:fill="FFFFFF"/>
            <w:noWrap/>
            <w:vAlign w:val="bottom"/>
            <w:hideMark/>
          </w:tcPr>
          <w:p w14:paraId="24EFA72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461</w:t>
            </w:r>
          </w:p>
        </w:tc>
        <w:tc>
          <w:tcPr>
            <w:tcW w:w="740" w:type="dxa"/>
            <w:tcBorders>
              <w:top w:val="nil"/>
              <w:left w:val="nil"/>
              <w:bottom w:val="nil"/>
              <w:right w:val="nil"/>
            </w:tcBorders>
            <w:shd w:val="clear" w:color="000000" w:fill="FFFFFF"/>
            <w:noWrap/>
            <w:vAlign w:val="bottom"/>
            <w:hideMark/>
          </w:tcPr>
          <w:p w14:paraId="18EC7C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21.3</w:t>
            </w:r>
          </w:p>
        </w:tc>
      </w:tr>
      <w:tr w:rsidR="00D95C6E" w:rsidRPr="00D95C6E" w14:paraId="454A50C6" w14:textId="77777777" w:rsidTr="00F36801">
        <w:trPr>
          <w:trHeight w:val="255"/>
        </w:trPr>
        <w:tc>
          <w:tcPr>
            <w:tcW w:w="3119" w:type="dxa"/>
            <w:vMerge/>
            <w:tcBorders>
              <w:top w:val="nil"/>
              <w:left w:val="nil"/>
              <w:bottom w:val="nil"/>
              <w:right w:val="nil"/>
            </w:tcBorders>
            <w:vAlign w:val="center"/>
            <w:hideMark/>
          </w:tcPr>
          <w:p w14:paraId="08FE1FF7"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181CF0F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295604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140</w:t>
            </w:r>
          </w:p>
        </w:tc>
        <w:tc>
          <w:tcPr>
            <w:tcW w:w="739" w:type="dxa"/>
            <w:tcBorders>
              <w:top w:val="nil"/>
              <w:left w:val="nil"/>
              <w:bottom w:val="nil"/>
              <w:right w:val="single" w:sz="4" w:space="0" w:color="auto"/>
            </w:tcBorders>
            <w:shd w:val="clear" w:color="000000" w:fill="FFFFFF"/>
            <w:noWrap/>
            <w:vAlign w:val="bottom"/>
            <w:hideMark/>
          </w:tcPr>
          <w:p w14:paraId="640440E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21.8</w:t>
            </w:r>
          </w:p>
        </w:tc>
        <w:tc>
          <w:tcPr>
            <w:tcW w:w="739" w:type="dxa"/>
            <w:tcBorders>
              <w:top w:val="nil"/>
              <w:left w:val="nil"/>
              <w:bottom w:val="nil"/>
              <w:right w:val="nil"/>
            </w:tcBorders>
            <w:shd w:val="clear" w:color="000000" w:fill="FFFFFF"/>
            <w:noWrap/>
            <w:vAlign w:val="bottom"/>
            <w:hideMark/>
          </w:tcPr>
          <w:p w14:paraId="123BFDB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FFFFFF"/>
            <w:noWrap/>
            <w:vAlign w:val="bottom"/>
            <w:hideMark/>
          </w:tcPr>
          <w:p w14:paraId="22806C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39" w:type="dxa"/>
            <w:tcBorders>
              <w:top w:val="nil"/>
              <w:left w:val="nil"/>
              <w:bottom w:val="nil"/>
              <w:right w:val="nil"/>
            </w:tcBorders>
            <w:shd w:val="clear" w:color="000000" w:fill="FFFFFF"/>
            <w:noWrap/>
            <w:vAlign w:val="bottom"/>
            <w:hideMark/>
          </w:tcPr>
          <w:p w14:paraId="33D25E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76</w:t>
            </w:r>
          </w:p>
        </w:tc>
        <w:tc>
          <w:tcPr>
            <w:tcW w:w="739" w:type="dxa"/>
            <w:tcBorders>
              <w:top w:val="nil"/>
              <w:left w:val="nil"/>
              <w:bottom w:val="nil"/>
              <w:right w:val="single" w:sz="4" w:space="0" w:color="auto"/>
            </w:tcBorders>
            <w:shd w:val="clear" w:color="000000" w:fill="FFFFFF"/>
            <w:noWrap/>
            <w:vAlign w:val="bottom"/>
            <w:hideMark/>
          </w:tcPr>
          <w:p w14:paraId="2883346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25.1</w:t>
            </w:r>
          </w:p>
        </w:tc>
        <w:tc>
          <w:tcPr>
            <w:tcW w:w="740" w:type="dxa"/>
            <w:tcBorders>
              <w:top w:val="nil"/>
              <w:left w:val="nil"/>
              <w:bottom w:val="nil"/>
              <w:right w:val="nil"/>
            </w:tcBorders>
            <w:shd w:val="clear" w:color="000000" w:fill="FFFFFF"/>
            <w:noWrap/>
            <w:vAlign w:val="bottom"/>
            <w:hideMark/>
          </w:tcPr>
          <w:p w14:paraId="4C7EF93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299</w:t>
            </w:r>
          </w:p>
        </w:tc>
        <w:tc>
          <w:tcPr>
            <w:tcW w:w="739" w:type="dxa"/>
            <w:tcBorders>
              <w:top w:val="nil"/>
              <w:left w:val="nil"/>
              <w:bottom w:val="nil"/>
              <w:right w:val="single" w:sz="4" w:space="0" w:color="auto"/>
            </w:tcBorders>
            <w:shd w:val="clear" w:color="000000" w:fill="FFFFFF"/>
            <w:noWrap/>
            <w:vAlign w:val="bottom"/>
            <w:hideMark/>
          </w:tcPr>
          <w:p w14:paraId="3E2B6EA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23.8</w:t>
            </w:r>
          </w:p>
        </w:tc>
        <w:tc>
          <w:tcPr>
            <w:tcW w:w="739" w:type="dxa"/>
            <w:tcBorders>
              <w:top w:val="nil"/>
              <w:left w:val="nil"/>
              <w:bottom w:val="nil"/>
              <w:right w:val="nil"/>
            </w:tcBorders>
            <w:shd w:val="clear" w:color="000000" w:fill="FFFFFF"/>
            <w:noWrap/>
            <w:vAlign w:val="bottom"/>
            <w:hideMark/>
          </w:tcPr>
          <w:p w14:paraId="233FBA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w:t>
            </w:r>
          </w:p>
        </w:tc>
        <w:tc>
          <w:tcPr>
            <w:tcW w:w="739" w:type="dxa"/>
            <w:tcBorders>
              <w:top w:val="nil"/>
              <w:left w:val="nil"/>
              <w:bottom w:val="nil"/>
              <w:right w:val="single" w:sz="4" w:space="0" w:color="auto"/>
            </w:tcBorders>
            <w:shd w:val="clear" w:color="000000" w:fill="FFFFFF"/>
            <w:noWrap/>
            <w:vAlign w:val="bottom"/>
            <w:hideMark/>
          </w:tcPr>
          <w:p w14:paraId="5ED275D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24.0</w:t>
            </w:r>
          </w:p>
        </w:tc>
        <w:tc>
          <w:tcPr>
            <w:tcW w:w="739" w:type="dxa"/>
            <w:tcBorders>
              <w:top w:val="nil"/>
              <w:left w:val="nil"/>
              <w:bottom w:val="nil"/>
              <w:right w:val="nil"/>
            </w:tcBorders>
            <w:shd w:val="clear" w:color="000000" w:fill="FFFFFF"/>
            <w:noWrap/>
            <w:vAlign w:val="bottom"/>
            <w:hideMark/>
          </w:tcPr>
          <w:p w14:paraId="4AFEC9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57</w:t>
            </w:r>
          </w:p>
        </w:tc>
        <w:tc>
          <w:tcPr>
            <w:tcW w:w="739" w:type="dxa"/>
            <w:tcBorders>
              <w:top w:val="nil"/>
              <w:left w:val="nil"/>
              <w:bottom w:val="nil"/>
              <w:right w:val="single" w:sz="4" w:space="0" w:color="auto"/>
            </w:tcBorders>
            <w:shd w:val="clear" w:color="000000" w:fill="FFFFFF"/>
            <w:noWrap/>
            <w:vAlign w:val="bottom"/>
            <w:hideMark/>
          </w:tcPr>
          <w:p w14:paraId="2B97BA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23.1</w:t>
            </w:r>
          </w:p>
        </w:tc>
        <w:tc>
          <w:tcPr>
            <w:tcW w:w="739" w:type="dxa"/>
            <w:tcBorders>
              <w:top w:val="nil"/>
              <w:left w:val="nil"/>
              <w:bottom w:val="nil"/>
              <w:right w:val="nil"/>
            </w:tcBorders>
            <w:shd w:val="clear" w:color="000000" w:fill="FFFFFF"/>
            <w:noWrap/>
            <w:vAlign w:val="bottom"/>
            <w:hideMark/>
          </w:tcPr>
          <w:p w14:paraId="76D838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492</w:t>
            </w:r>
          </w:p>
        </w:tc>
        <w:tc>
          <w:tcPr>
            <w:tcW w:w="740" w:type="dxa"/>
            <w:tcBorders>
              <w:top w:val="nil"/>
              <w:left w:val="nil"/>
              <w:bottom w:val="nil"/>
              <w:right w:val="nil"/>
            </w:tcBorders>
            <w:shd w:val="clear" w:color="000000" w:fill="FFFFFF"/>
            <w:noWrap/>
            <w:vAlign w:val="bottom"/>
            <w:hideMark/>
          </w:tcPr>
          <w:p w14:paraId="5FEDEA8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22.8</w:t>
            </w:r>
          </w:p>
        </w:tc>
      </w:tr>
      <w:tr w:rsidR="00D95C6E" w:rsidRPr="00D95C6E" w14:paraId="5993AD5C" w14:textId="77777777" w:rsidTr="00F36801">
        <w:trPr>
          <w:trHeight w:val="255"/>
        </w:trPr>
        <w:tc>
          <w:tcPr>
            <w:tcW w:w="3119" w:type="dxa"/>
            <w:vMerge/>
            <w:tcBorders>
              <w:top w:val="nil"/>
              <w:left w:val="nil"/>
              <w:bottom w:val="nil"/>
              <w:right w:val="nil"/>
            </w:tcBorders>
            <w:vAlign w:val="center"/>
            <w:hideMark/>
          </w:tcPr>
          <w:p w14:paraId="4F0983B6"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3B0EB768"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3E9EE5E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122</w:t>
            </w:r>
          </w:p>
        </w:tc>
        <w:tc>
          <w:tcPr>
            <w:tcW w:w="739" w:type="dxa"/>
            <w:tcBorders>
              <w:top w:val="nil"/>
              <w:left w:val="nil"/>
              <w:bottom w:val="nil"/>
              <w:right w:val="single" w:sz="4" w:space="0" w:color="auto"/>
            </w:tcBorders>
            <w:shd w:val="clear" w:color="000000" w:fill="FFFFFF"/>
            <w:noWrap/>
            <w:vAlign w:val="bottom"/>
            <w:hideMark/>
          </w:tcPr>
          <w:p w14:paraId="70E68F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39" w:type="dxa"/>
            <w:tcBorders>
              <w:top w:val="nil"/>
              <w:left w:val="nil"/>
              <w:bottom w:val="nil"/>
              <w:right w:val="nil"/>
            </w:tcBorders>
            <w:shd w:val="clear" w:color="000000" w:fill="FFFFFF"/>
            <w:noWrap/>
            <w:vAlign w:val="bottom"/>
            <w:hideMark/>
          </w:tcPr>
          <w:p w14:paraId="581F179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3BD94C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FFFFFF"/>
            <w:noWrap/>
            <w:vAlign w:val="bottom"/>
            <w:hideMark/>
          </w:tcPr>
          <w:p w14:paraId="1A4893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66</w:t>
            </w:r>
          </w:p>
        </w:tc>
        <w:tc>
          <w:tcPr>
            <w:tcW w:w="739" w:type="dxa"/>
            <w:tcBorders>
              <w:top w:val="nil"/>
              <w:left w:val="nil"/>
              <w:bottom w:val="nil"/>
              <w:right w:val="single" w:sz="4" w:space="0" w:color="auto"/>
            </w:tcBorders>
            <w:shd w:val="clear" w:color="000000" w:fill="FFFFFF"/>
            <w:noWrap/>
            <w:vAlign w:val="bottom"/>
            <w:hideMark/>
          </w:tcPr>
          <w:p w14:paraId="6D3C4AE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21.8</w:t>
            </w:r>
          </w:p>
        </w:tc>
        <w:tc>
          <w:tcPr>
            <w:tcW w:w="740" w:type="dxa"/>
            <w:tcBorders>
              <w:top w:val="nil"/>
              <w:left w:val="nil"/>
              <w:bottom w:val="nil"/>
              <w:right w:val="nil"/>
            </w:tcBorders>
            <w:shd w:val="clear" w:color="000000" w:fill="FFFFFF"/>
            <w:noWrap/>
            <w:vAlign w:val="bottom"/>
            <w:hideMark/>
          </w:tcPr>
          <w:p w14:paraId="3D11787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230</w:t>
            </w:r>
          </w:p>
        </w:tc>
        <w:tc>
          <w:tcPr>
            <w:tcW w:w="739" w:type="dxa"/>
            <w:tcBorders>
              <w:top w:val="nil"/>
              <w:left w:val="nil"/>
              <w:bottom w:val="nil"/>
              <w:right w:val="single" w:sz="4" w:space="0" w:color="auto"/>
            </w:tcBorders>
            <w:shd w:val="clear" w:color="000000" w:fill="FFFFFF"/>
            <w:noWrap/>
            <w:vAlign w:val="bottom"/>
            <w:hideMark/>
          </w:tcPr>
          <w:p w14:paraId="62469E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18.3</w:t>
            </w:r>
          </w:p>
        </w:tc>
        <w:tc>
          <w:tcPr>
            <w:tcW w:w="739" w:type="dxa"/>
            <w:tcBorders>
              <w:top w:val="nil"/>
              <w:left w:val="nil"/>
              <w:bottom w:val="nil"/>
              <w:right w:val="nil"/>
            </w:tcBorders>
            <w:shd w:val="clear" w:color="000000" w:fill="FFFFFF"/>
            <w:noWrap/>
            <w:vAlign w:val="bottom"/>
            <w:hideMark/>
          </w:tcPr>
          <w:p w14:paraId="4A2972F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w:t>
            </w:r>
          </w:p>
        </w:tc>
        <w:tc>
          <w:tcPr>
            <w:tcW w:w="739" w:type="dxa"/>
            <w:tcBorders>
              <w:top w:val="nil"/>
              <w:left w:val="nil"/>
              <w:bottom w:val="nil"/>
              <w:right w:val="single" w:sz="4" w:space="0" w:color="auto"/>
            </w:tcBorders>
            <w:shd w:val="clear" w:color="000000" w:fill="FFFFFF"/>
            <w:noWrap/>
            <w:vAlign w:val="bottom"/>
            <w:hideMark/>
          </w:tcPr>
          <w:p w14:paraId="332C7AA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20.1</w:t>
            </w:r>
          </w:p>
        </w:tc>
        <w:tc>
          <w:tcPr>
            <w:tcW w:w="739" w:type="dxa"/>
            <w:tcBorders>
              <w:top w:val="nil"/>
              <w:left w:val="nil"/>
              <w:bottom w:val="nil"/>
              <w:right w:val="nil"/>
            </w:tcBorders>
            <w:shd w:val="clear" w:color="000000" w:fill="FFFFFF"/>
            <w:noWrap/>
            <w:vAlign w:val="bottom"/>
            <w:hideMark/>
          </w:tcPr>
          <w:p w14:paraId="4C6AE58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w:t>
            </w:r>
          </w:p>
        </w:tc>
        <w:tc>
          <w:tcPr>
            <w:tcW w:w="739" w:type="dxa"/>
            <w:tcBorders>
              <w:top w:val="nil"/>
              <w:left w:val="nil"/>
              <w:bottom w:val="nil"/>
              <w:right w:val="single" w:sz="4" w:space="0" w:color="auto"/>
            </w:tcBorders>
            <w:shd w:val="clear" w:color="000000" w:fill="FFFFFF"/>
            <w:noWrap/>
            <w:vAlign w:val="bottom"/>
            <w:hideMark/>
          </w:tcPr>
          <w:p w14:paraId="3BF3A1F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15.4</w:t>
            </w:r>
          </w:p>
        </w:tc>
        <w:tc>
          <w:tcPr>
            <w:tcW w:w="739" w:type="dxa"/>
            <w:tcBorders>
              <w:top w:val="nil"/>
              <w:left w:val="nil"/>
              <w:bottom w:val="nil"/>
              <w:right w:val="nil"/>
            </w:tcBorders>
            <w:shd w:val="clear" w:color="000000" w:fill="FFFFFF"/>
            <w:noWrap/>
            <w:vAlign w:val="bottom"/>
            <w:hideMark/>
          </w:tcPr>
          <w:p w14:paraId="0C985B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407</w:t>
            </w:r>
          </w:p>
        </w:tc>
        <w:tc>
          <w:tcPr>
            <w:tcW w:w="740" w:type="dxa"/>
            <w:tcBorders>
              <w:top w:val="nil"/>
              <w:left w:val="nil"/>
              <w:bottom w:val="nil"/>
              <w:right w:val="nil"/>
            </w:tcBorders>
            <w:shd w:val="clear" w:color="000000" w:fill="FFFFFF"/>
            <w:noWrap/>
            <w:vAlign w:val="bottom"/>
            <w:hideMark/>
          </w:tcPr>
          <w:p w14:paraId="4C043C8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18.8</w:t>
            </w:r>
          </w:p>
        </w:tc>
      </w:tr>
      <w:tr w:rsidR="00D95C6E" w:rsidRPr="00D95C6E" w14:paraId="56631C64" w14:textId="77777777" w:rsidTr="00F36801">
        <w:trPr>
          <w:trHeight w:val="255"/>
        </w:trPr>
        <w:tc>
          <w:tcPr>
            <w:tcW w:w="3119" w:type="dxa"/>
            <w:vMerge/>
            <w:tcBorders>
              <w:top w:val="nil"/>
              <w:left w:val="nil"/>
              <w:bottom w:val="nil"/>
              <w:right w:val="nil"/>
            </w:tcBorders>
            <w:vAlign w:val="center"/>
            <w:hideMark/>
          </w:tcPr>
          <w:p w14:paraId="116E8ED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96AC7F0"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7085295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113</w:t>
            </w:r>
          </w:p>
        </w:tc>
        <w:tc>
          <w:tcPr>
            <w:tcW w:w="739" w:type="dxa"/>
            <w:tcBorders>
              <w:top w:val="nil"/>
              <w:left w:val="nil"/>
              <w:bottom w:val="nil"/>
              <w:right w:val="single" w:sz="4" w:space="0" w:color="auto"/>
            </w:tcBorders>
            <w:shd w:val="clear" w:color="000000" w:fill="FFFFFF"/>
            <w:noWrap/>
            <w:vAlign w:val="bottom"/>
            <w:hideMark/>
          </w:tcPr>
          <w:p w14:paraId="3F90B3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17.6</w:t>
            </w:r>
          </w:p>
        </w:tc>
        <w:tc>
          <w:tcPr>
            <w:tcW w:w="739" w:type="dxa"/>
            <w:tcBorders>
              <w:top w:val="nil"/>
              <w:left w:val="nil"/>
              <w:bottom w:val="nil"/>
              <w:right w:val="nil"/>
            </w:tcBorders>
            <w:shd w:val="clear" w:color="000000" w:fill="FFFFFF"/>
            <w:noWrap/>
            <w:vAlign w:val="bottom"/>
            <w:hideMark/>
          </w:tcPr>
          <w:p w14:paraId="2D3759E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w:t>
            </w:r>
          </w:p>
        </w:tc>
        <w:tc>
          <w:tcPr>
            <w:tcW w:w="739" w:type="dxa"/>
            <w:tcBorders>
              <w:top w:val="nil"/>
              <w:left w:val="nil"/>
              <w:bottom w:val="nil"/>
              <w:right w:val="single" w:sz="4" w:space="0" w:color="auto"/>
            </w:tcBorders>
            <w:shd w:val="clear" w:color="000000" w:fill="FFFFFF"/>
            <w:noWrap/>
            <w:vAlign w:val="bottom"/>
            <w:hideMark/>
          </w:tcPr>
          <w:p w14:paraId="3F8103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15.2</w:t>
            </w:r>
          </w:p>
        </w:tc>
        <w:tc>
          <w:tcPr>
            <w:tcW w:w="739" w:type="dxa"/>
            <w:tcBorders>
              <w:top w:val="nil"/>
              <w:left w:val="nil"/>
              <w:bottom w:val="nil"/>
              <w:right w:val="nil"/>
            </w:tcBorders>
            <w:shd w:val="clear" w:color="000000" w:fill="FFFFFF"/>
            <w:noWrap/>
            <w:vAlign w:val="bottom"/>
            <w:hideMark/>
          </w:tcPr>
          <w:p w14:paraId="537CC11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c>
          <w:tcPr>
            <w:tcW w:w="739" w:type="dxa"/>
            <w:tcBorders>
              <w:top w:val="nil"/>
              <w:left w:val="nil"/>
              <w:bottom w:val="nil"/>
              <w:right w:val="single" w:sz="4" w:space="0" w:color="auto"/>
            </w:tcBorders>
            <w:shd w:val="clear" w:color="000000" w:fill="FFFFFF"/>
            <w:noWrap/>
            <w:vAlign w:val="bottom"/>
            <w:hideMark/>
          </w:tcPr>
          <w:p w14:paraId="740890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14.9</w:t>
            </w:r>
          </w:p>
        </w:tc>
        <w:tc>
          <w:tcPr>
            <w:tcW w:w="740" w:type="dxa"/>
            <w:tcBorders>
              <w:top w:val="nil"/>
              <w:left w:val="nil"/>
              <w:bottom w:val="nil"/>
              <w:right w:val="nil"/>
            </w:tcBorders>
            <w:shd w:val="clear" w:color="000000" w:fill="FFFFFF"/>
            <w:noWrap/>
            <w:vAlign w:val="bottom"/>
            <w:hideMark/>
          </w:tcPr>
          <w:p w14:paraId="07A9106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162</w:t>
            </w:r>
          </w:p>
        </w:tc>
        <w:tc>
          <w:tcPr>
            <w:tcW w:w="739" w:type="dxa"/>
            <w:tcBorders>
              <w:top w:val="nil"/>
              <w:left w:val="nil"/>
              <w:bottom w:val="nil"/>
              <w:right w:val="single" w:sz="4" w:space="0" w:color="auto"/>
            </w:tcBorders>
            <w:shd w:val="clear" w:color="000000" w:fill="FFFFFF"/>
            <w:noWrap/>
            <w:vAlign w:val="bottom"/>
            <w:hideMark/>
          </w:tcPr>
          <w:p w14:paraId="7BE7DF5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12.9</w:t>
            </w:r>
          </w:p>
        </w:tc>
        <w:tc>
          <w:tcPr>
            <w:tcW w:w="739" w:type="dxa"/>
            <w:tcBorders>
              <w:top w:val="nil"/>
              <w:left w:val="nil"/>
              <w:bottom w:val="nil"/>
              <w:right w:val="nil"/>
            </w:tcBorders>
            <w:shd w:val="clear" w:color="000000" w:fill="FFFFFF"/>
            <w:noWrap/>
            <w:vAlign w:val="bottom"/>
            <w:hideMark/>
          </w:tcPr>
          <w:p w14:paraId="0970F4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w:t>
            </w:r>
          </w:p>
        </w:tc>
        <w:tc>
          <w:tcPr>
            <w:tcW w:w="739" w:type="dxa"/>
            <w:tcBorders>
              <w:top w:val="nil"/>
              <w:left w:val="nil"/>
              <w:bottom w:val="nil"/>
              <w:right w:val="single" w:sz="4" w:space="0" w:color="auto"/>
            </w:tcBorders>
            <w:shd w:val="clear" w:color="000000" w:fill="FFFFFF"/>
            <w:noWrap/>
            <w:vAlign w:val="bottom"/>
            <w:hideMark/>
          </w:tcPr>
          <w:p w14:paraId="4D68C2C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15.6</w:t>
            </w:r>
          </w:p>
        </w:tc>
        <w:tc>
          <w:tcPr>
            <w:tcW w:w="739" w:type="dxa"/>
            <w:tcBorders>
              <w:top w:val="nil"/>
              <w:left w:val="nil"/>
              <w:bottom w:val="nil"/>
              <w:right w:val="nil"/>
            </w:tcBorders>
            <w:shd w:val="clear" w:color="000000" w:fill="FFFFFF"/>
            <w:noWrap/>
            <w:vAlign w:val="bottom"/>
            <w:hideMark/>
          </w:tcPr>
          <w:p w14:paraId="470461B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FFFFFF"/>
            <w:noWrap/>
            <w:vAlign w:val="bottom"/>
            <w:hideMark/>
          </w:tcPr>
          <w:p w14:paraId="0E26AA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13.0</w:t>
            </w:r>
          </w:p>
        </w:tc>
        <w:tc>
          <w:tcPr>
            <w:tcW w:w="739" w:type="dxa"/>
            <w:tcBorders>
              <w:top w:val="nil"/>
              <w:left w:val="nil"/>
              <w:bottom w:val="nil"/>
              <w:right w:val="nil"/>
            </w:tcBorders>
            <w:shd w:val="clear" w:color="000000" w:fill="FFFFFF"/>
            <w:noWrap/>
            <w:vAlign w:val="bottom"/>
            <w:hideMark/>
          </w:tcPr>
          <w:p w14:paraId="7C7A742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297</w:t>
            </w:r>
          </w:p>
        </w:tc>
        <w:tc>
          <w:tcPr>
            <w:tcW w:w="740" w:type="dxa"/>
            <w:tcBorders>
              <w:top w:val="nil"/>
              <w:left w:val="nil"/>
              <w:bottom w:val="nil"/>
              <w:right w:val="nil"/>
            </w:tcBorders>
            <w:shd w:val="clear" w:color="000000" w:fill="FFFFFF"/>
            <w:noWrap/>
            <w:vAlign w:val="bottom"/>
            <w:hideMark/>
          </w:tcPr>
          <w:p w14:paraId="00C666D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r>
      <w:tr w:rsidR="00D95C6E" w:rsidRPr="00D95C6E" w14:paraId="577F75A4"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33451893"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Difficulty putting infection control measures into practice in the setting I work in</w:t>
            </w:r>
          </w:p>
        </w:tc>
        <w:tc>
          <w:tcPr>
            <w:tcW w:w="1984" w:type="dxa"/>
            <w:tcBorders>
              <w:top w:val="nil"/>
              <w:left w:val="nil"/>
              <w:bottom w:val="nil"/>
              <w:right w:val="nil"/>
            </w:tcBorders>
            <w:shd w:val="clear" w:color="000000" w:fill="D9D9D9"/>
            <w:noWrap/>
            <w:vAlign w:val="bottom"/>
            <w:hideMark/>
          </w:tcPr>
          <w:p w14:paraId="7CCC8216"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4CA7792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87</w:t>
            </w:r>
          </w:p>
        </w:tc>
        <w:tc>
          <w:tcPr>
            <w:tcW w:w="739" w:type="dxa"/>
            <w:tcBorders>
              <w:top w:val="nil"/>
              <w:left w:val="nil"/>
              <w:bottom w:val="nil"/>
              <w:right w:val="single" w:sz="4" w:space="0" w:color="auto"/>
            </w:tcBorders>
            <w:shd w:val="clear" w:color="000000" w:fill="D9D9D9"/>
            <w:noWrap/>
            <w:vAlign w:val="bottom"/>
            <w:hideMark/>
          </w:tcPr>
          <w:p w14:paraId="4FDFD4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13.5</w:t>
            </w:r>
          </w:p>
        </w:tc>
        <w:tc>
          <w:tcPr>
            <w:tcW w:w="739" w:type="dxa"/>
            <w:tcBorders>
              <w:top w:val="nil"/>
              <w:left w:val="nil"/>
              <w:bottom w:val="nil"/>
              <w:right w:val="nil"/>
            </w:tcBorders>
            <w:shd w:val="clear" w:color="000000" w:fill="D9D9D9"/>
            <w:noWrap/>
            <w:vAlign w:val="bottom"/>
            <w:hideMark/>
          </w:tcPr>
          <w:p w14:paraId="58E4BB0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D9D9D9"/>
            <w:noWrap/>
            <w:vAlign w:val="bottom"/>
            <w:hideMark/>
          </w:tcPr>
          <w:p w14:paraId="59E7D12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24.1</w:t>
            </w:r>
          </w:p>
        </w:tc>
        <w:tc>
          <w:tcPr>
            <w:tcW w:w="739" w:type="dxa"/>
            <w:tcBorders>
              <w:top w:val="nil"/>
              <w:left w:val="nil"/>
              <w:bottom w:val="nil"/>
              <w:right w:val="nil"/>
            </w:tcBorders>
            <w:shd w:val="clear" w:color="000000" w:fill="D9D9D9"/>
            <w:noWrap/>
            <w:vAlign w:val="bottom"/>
            <w:hideMark/>
          </w:tcPr>
          <w:p w14:paraId="2D50E98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w:t>
            </w:r>
          </w:p>
        </w:tc>
        <w:tc>
          <w:tcPr>
            <w:tcW w:w="739" w:type="dxa"/>
            <w:tcBorders>
              <w:top w:val="nil"/>
              <w:left w:val="nil"/>
              <w:bottom w:val="nil"/>
              <w:right w:val="single" w:sz="4" w:space="0" w:color="auto"/>
            </w:tcBorders>
            <w:shd w:val="clear" w:color="000000" w:fill="D9D9D9"/>
            <w:noWrap/>
            <w:vAlign w:val="bottom"/>
            <w:hideMark/>
          </w:tcPr>
          <w:p w14:paraId="141B46F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19.2</w:t>
            </w:r>
          </w:p>
        </w:tc>
        <w:tc>
          <w:tcPr>
            <w:tcW w:w="740" w:type="dxa"/>
            <w:tcBorders>
              <w:top w:val="nil"/>
              <w:left w:val="nil"/>
              <w:bottom w:val="nil"/>
              <w:right w:val="nil"/>
            </w:tcBorders>
            <w:shd w:val="clear" w:color="000000" w:fill="D9D9D9"/>
            <w:noWrap/>
            <w:vAlign w:val="bottom"/>
            <w:hideMark/>
          </w:tcPr>
          <w:p w14:paraId="757D6B2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437</w:t>
            </w:r>
          </w:p>
        </w:tc>
        <w:tc>
          <w:tcPr>
            <w:tcW w:w="739" w:type="dxa"/>
            <w:tcBorders>
              <w:top w:val="nil"/>
              <w:left w:val="nil"/>
              <w:bottom w:val="nil"/>
              <w:right w:val="single" w:sz="4" w:space="0" w:color="auto"/>
            </w:tcBorders>
            <w:shd w:val="clear" w:color="000000" w:fill="D9D9D9"/>
            <w:noWrap/>
            <w:vAlign w:val="bottom"/>
            <w:hideMark/>
          </w:tcPr>
          <w:p w14:paraId="6784D50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34.6</w:t>
            </w:r>
          </w:p>
        </w:tc>
        <w:tc>
          <w:tcPr>
            <w:tcW w:w="739" w:type="dxa"/>
            <w:tcBorders>
              <w:top w:val="nil"/>
              <w:left w:val="nil"/>
              <w:bottom w:val="nil"/>
              <w:right w:val="nil"/>
            </w:tcBorders>
            <w:shd w:val="clear" w:color="000000" w:fill="D9D9D9"/>
            <w:noWrap/>
            <w:vAlign w:val="bottom"/>
            <w:hideMark/>
          </w:tcPr>
          <w:p w14:paraId="6DEDD6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67</w:t>
            </w:r>
          </w:p>
        </w:tc>
        <w:tc>
          <w:tcPr>
            <w:tcW w:w="739" w:type="dxa"/>
            <w:tcBorders>
              <w:top w:val="nil"/>
              <w:left w:val="nil"/>
              <w:bottom w:val="nil"/>
              <w:right w:val="single" w:sz="4" w:space="0" w:color="auto"/>
            </w:tcBorders>
            <w:shd w:val="clear" w:color="000000" w:fill="D9D9D9"/>
            <w:noWrap/>
            <w:vAlign w:val="bottom"/>
            <w:hideMark/>
          </w:tcPr>
          <w:p w14:paraId="5839560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43.2</w:t>
            </w:r>
          </w:p>
        </w:tc>
        <w:tc>
          <w:tcPr>
            <w:tcW w:w="739" w:type="dxa"/>
            <w:tcBorders>
              <w:top w:val="nil"/>
              <w:left w:val="nil"/>
              <w:bottom w:val="nil"/>
              <w:right w:val="nil"/>
            </w:tcBorders>
            <w:shd w:val="clear" w:color="000000" w:fill="D9D9D9"/>
            <w:noWrap/>
            <w:vAlign w:val="bottom"/>
            <w:hideMark/>
          </w:tcPr>
          <w:p w14:paraId="2AA682C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107</w:t>
            </w:r>
          </w:p>
        </w:tc>
        <w:tc>
          <w:tcPr>
            <w:tcW w:w="739" w:type="dxa"/>
            <w:tcBorders>
              <w:top w:val="nil"/>
              <w:left w:val="nil"/>
              <w:bottom w:val="nil"/>
              <w:right w:val="single" w:sz="4" w:space="0" w:color="auto"/>
            </w:tcBorders>
            <w:shd w:val="clear" w:color="000000" w:fill="D9D9D9"/>
            <w:noWrap/>
            <w:vAlign w:val="bottom"/>
            <w:hideMark/>
          </w:tcPr>
          <w:p w14:paraId="50F4725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43.2</w:t>
            </w:r>
          </w:p>
        </w:tc>
        <w:tc>
          <w:tcPr>
            <w:tcW w:w="739" w:type="dxa"/>
            <w:tcBorders>
              <w:top w:val="nil"/>
              <w:left w:val="nil"/>
              <w:bottom w:val="nil"/>
              <w:right w:val="nil"/>
            </w:tcBorders>
            <w:shd w:val="clear" w:color="000000" w:fill="D9D9D9"/>
            <w:noWrap/>
            <w:vAlign w:val="bottom"/>
            <w:hideMark/>
          </w:tcPr>
          <w:p w14:paraId="4CD2A60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642</w:t>
            </w:r>
          </w:p>
        </w:tc>
        <w:tc>
          <w:tcPr>
            <w:tcW w:w="740" w:type="dxa"/>
            <w:tcBorders>
              <w:top w:val="nil"/>
              <w:left w:val="nil"/>
              <w:bottom w:val="nil"/>
              <w:right w:val="nil"/>
            </w:tcBorders>
            <w:shd w:val="clear" w:color="000000" w:fill="D9D9D9"/>
            <w:noWrap/>
            <w:vAlign w:val="bottom"/>
            <w:hideMark/>
          </w:tcPr>
          <w:p w14:paraId="4839410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29.5</w:t>
            </w:r>
          </w:p>
        </w:tc>
      </w:tr>
      <w:tr w:rsidR="00D95C6E" w:rsidRPr="00D95C6E" w14:paraId="041F8F58" w14:textId="77777777" w:rsidTr="003C3B4D">
        <w:trPr>
          <w:trHeight w:val="255"/>
        </w:trPr>
        <w:tc>
          <w:tcPr>
            <w:tcW w:w="3119" w:type="dxa"/>
            <w:vMerge/>
            <w:tcBorders>
              <w:top w:val="nil"/>
              <w:left w:val="nil"/>
              <w:bottom w:val="nil"/>
              <w:right w:val="nil"/>
            </w:tcBorders>
            <w:vAlign w:val="center"/>
            <w:hideMark/>
          </w:tcPr>
          <w:p w14:paraId="4FD0E9D9"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CA7F86F"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72F2828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114</w:t>
            </w:r>
          </w:p>
        </w:tc>
        <w:tc>
          <w:tcPr>
            <w:tcW w:w="739" w:type="dxa"/>
            <w:tcBorders>
              <w:top w:val="nil"/>
              <w:left w:val="nil"/>
              <w:bottom w:val="nil"/>
              <w:right w:val="single" w:sz="4" w:space="0" w:color="auto"/>
            </w:tcBorders>
            <w:shd w:val="clear" w:color="000000" w:fill="D9D9D9"/>
            <w:noWrap/>
            <w:vAlign w:val="bottom"/>
            <w:hideMark/>
          </w:tcPr>
          <w:p w14:paraId="5C875F5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17.7</w:t>
            </w:r>
          </w:p>
        </w:tc>
        <w:tc>
          <w:tcPr>
            <w:tcW w:w="739" w:type="dxa"/>
            <w:tcBorders>
              <w:top w:val="nil"/>
              <w:left w:val="nil"/>
              <w:bottom w:val="nil"/>
              <w:right w:val="nil"/>
            </w:tcBorders>
            <w:shd w:val="clear" w:color="000000" w:fill="D9D9D9"/>
            <w:noWrap/>
            <w:vAlign w:val="bottom"/>
            <w:hideMark/>
          </w:tcPr>
          <w:p w14:paraId="5060AF9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D9D9D9"/>
            <w:noWrap/>
            <w:vAlign w:val="bottom"/>
            <w:hideMark/>
          </w:tcPr>
          <w:p w14:paraId="283E30A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21.5</w:t>
            </w:r>
          </w:p>
        </w:tc>
        <w:tc>
          <w:tcPr>
            <w:tcW w:w="739" w:type="dxa"/>
            <w:tcBorders>
              <w:top w:val="nil"/>
              <w:left w:val="nil"/>
              <w:bottom w:val="nil"/>
              <w:right w:val="nil"/>
            </w:tcBorders>
            <w:shd w:val="clear" w:color="000000" w:fill="D9D9D9"/>
            <w:noWrap/>
            <w:vAlign w:val="bottom"/>
            <w:hideMark/>
          </w:tcPr>
          <w:p w14:paraId="74DCE12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70</w:t>
            </w:r>
          </w:p>
        </w:tc>
        <w:tc>
          <w:tcPr>
            <w:tcW w:w="739" w:type="dxa"/>
            <w:tcBorders>
              <w:top w:val="nil"/>
              <w:left w:val="nil"/>
              <w:bottom w:val="nil"/>
              <w:right w:val="single" w:sz="4" w:space="0" w:color="auto"/>
            </w:tcBorders>
            <w:shd w:val="clear" w:color="000000" w:fill="D9D9D9"/>
            <w:noWrap/>
            <w:vAlign w:val="bottom"/>
            <w:hideMark/>
          </w:tcPr>
          <w:p w14:paraId="58B6DD1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22.8</w:t>
            </w:r>
          </w:p>
        </w:tc>
        <w:tc>
          <w:tcPr>
            <w:tcW w:w="740" w:type="dxa"/>
            <w:tcBorders>
              <w:top w:val="nil"/>
              <w:left w:val="nil"/>
              <w:bottom w:val="nil"/>
              <w:right w:val="nil"/>
            </w:tcBorders>
            <w:shd w:val="clear" w:color="000000" w:fill="D9D9D9"/>
            <w:noWrap/>
            <w:vAlign w:val="bottom"/>
            <w:hideMark/>
          </w:tcPr>
          <w:p w14:paraId="7A4C13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298</w:t>
            </w:r>
          </w:p>
        </w:tc>
        <w:tc>
          <w:tcPr>
            <w:tcW w:w="739" w:type="dxa"/>
            <w:tcBorders>
              <w:top w:val="nil"/>
              <w:left w:val="nil"/>
              <w:bottom w:val="nil"/>
              <w:right w:val="single" w:sz="4" w:space="0" w:color="auto"/>
            </w:tcBorders>
            <w:shd w:val="clear" w:color="000000" w:fill="D9D9D9"/>
            <w:noWrap/>
            <w:vAlign w:val="bottom"/>
            <w:hideMark/>
          </w:tcPr>
          <w:p w14:paraId="5391D0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23.6</w:t>
            </w:r>
          </w:p>
        </w:tc>
        <w:tc>
          <w:tcPr>
            <w:tcW w:w="739" w:type="dxa"/>
            <w:tcBorders>
              <w:top w:val="nil"/>
              <w:left w:val="nil"/>
              <w:bottom w:val="nil"/>
              <w:right w:val="nil"/>
            </w:tcBorders>
            <w:shd w:val="clear" w:color="000000" w:fill="D9D9D9"/>
            <w:noWrap/>
            <w:vAlign w:val="bottom"/>
            <w:hideMark/>
          </w:tcPr>
          <w:p w14:paraId="1C0530A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p>
        </w:tc>
        <w:tc>
          <w:tcPr>
            <w:tcW w:w="739" w:type="dxa"/>
            <w:tcBorders>
              <w:top w:val="nil"/>
              <w:left w:val="nil"/>
              <w:bottom w:val="nil"/>
              <w:right w:val="single" w:sz="4" w:space="0" w:color="auto"/>
            </w:tcBorders>
            <w:shd w:val="clear" w:color="000000" w:fill="D9D9D9"/>
            <w:noWrap/>
            <w:vAlign w:val="bottom"/>
            <w:hideMark/>
          </w:tcPr>
          <w:p w14:paraId="0E28562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16.1</w:t>
            </w:r>
          </w:p>
        </w:tc>
        <w:tc>
          <w:tcPr>
            <w:tcW w:w="739" w:type="dxa"/>
            <w:tcBorders>
              <w:top w:val="nil"/>
              <w:left w:val="nil"/>
              <w:bottom w:val="nil"/>
              <w:right w:val="nil"/>
            </w:tcBorders>
            <w:shd w:val="clear" w:color="000000" w:fill="D9D9D9"/>
            <w:noWrap/>
            <w:vAlign w:val="bottom"/>
            <w:hideMark/>
          </w:tcPr>
          <w:p w14:paraId="3C7CF33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w:t>
            </w:r>
          </w:p>
        </w:tc>
        <w:tc>
          <w:tcPr>
            <w:tcW w:w="739" w:type="dxa"/>
            <w:tcBorders>
              <w:top w:val="nil"/>
              <w:left w:val="nil"/>
              <w:bottom w:val="nil"/>
              <w:right w:val="single" w:sz="4" w:space="0" w:color="auto"/>
            </w:tcBorders>
            <w:shd w:val="clear" w:color="000000" w:fill="D9D9D9"/>
            <w:noWrap/>
            <w:vAlign w:val="bottom"/>
            <w:hideMark/>
          </w:tcPr>
          <w:p w14:paraId="208AC2B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20.2</w:t>
            </w:r>
          </w:p>
        </w:tc>
        <w:tc>
          <w:tcPr>
            <w:tcW w:w="739" w:type="dxa"/>
            <w:tcBorders>
              <w:top w:val="nil"/>
              <w:left w:val="nil"/>
              <w:bottom w:val="nil"/>
              <w:right w:val="nil"/>
            </w:tcBorders>
            <w:shd w:val="clear" w:color="000000" w:fill="D9D9D9"/>
            <w:noWrap/>
            <w:vAlign w:val="bottom"/>
            <w:hideMark/>
          </w:tcPr>
          <w:p w14:paraId="065DDD5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463</w:t>
            </w:r>
          </w:p>
        </w:tc>
        <w:tc>
          <w:tcPr>
            <w:tcW w:w="740" w:type="dxa"/>
            <w:tcBorders>
              <w:top w:val="nil"/>
              <w:left w:val="nil"/>
              <w:bottom w:val="nil"/>
              <w:right w:val="nil"/>
            </w:tcBorders>
            <w:shd w:val="clear" w:color="000000" w:fill="D9D9D9"/>
            <w:noWrap/>
            <w:vAlign w:val="bottom"/>
            <w:hideMark/>
          </w:tcPr>
          <w:p w14:paraId="5A016F8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21.3</w:t>
            </w:r>
          </w:p>
        </w:tc>
      </w:tr>
      <w:tr w:rsidR="00D95C6E" w:rsidRPr="00D95C6E" w14:paraId="5A880D8A" w14:textId="77777777" w:rsidTr="003C3B4D">
        <w:trPr>
          <w:trHeight w:val="255"/>
        </w:trPr>
        <w:tc>
          <w:tcPr>
            <w:tcW w:w="3119" w:type="dxa"/>
            <w:vMerge/>
            <w:tcBorders>
              <w:top w:val="nil"/>
              <w:left w:val="nil"/>
              <w:bottom w:val="nil"/>
              <w:right w:val="nil"/>
            </w:tcBorders>
            <w:vAlign w:val="center"/>
            <w:hideMark/>
          </w:tcPr>
          <w:p w14:paraId="49CAD086"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04AE8F4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37BC690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128</w:t>
            </w:r>
          </w:p>
        </w:tc>
        <w:tc>
          <w:tcPr>
            <w:tcW w:w="739" w:type="dxa"/>
            <w:tcBorders>
              <w:top w:val="nil"/>
              <w:left w:val="nil"/>
              <w:bottom w:val="nil"/>
              <w:right w:val="single" w:sz="4" w:space="0" w:color="auto"/>
            </w:tcBorders>
            <w:shd w:val="clear" w:color="000000" w:fill="D9D9D9"/>
            <w:noWrap/>
            <w:vAlign w:val="bottom"/>
            <w:hideMark/>
          </w:tcPr>
          <w:p w14:paraId="5215BB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19.9</w:t>
            </w:r>
          </w:p>
        </w:tc>
        <w:tc>
          <w:tcPr>
            <w:tcW w:w="739" w:type="dxa"/>
            <w:tcBorders>
              <w:top w:val="nil"/>
              <w:left w:val="nil"/>
              <w:bottom w:val="nil"/>
              <w:right w:val="nil"/>
            </w:tcBorders>
            <w:shd w:val="clear" w:color="000000" w:fill="D9D9D9"/>
            <w:noWrap/>
            <w:vAlign w:val="bottom"/>
            <w:hideMark/>
          </w:tcPr>
          <w:p w14:paraId="26D2C99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w:t>
            </w:r>
          </w:p>
        </w:tc>
        <w:tc>
          <w:tcPr>
            <w:tcW w:w="739" w:type="dxa"/>
            <w:tcBorders>
              <w:top w:val="nil"/>
              <w:left w:val="nil"/>
              <w:bottom w:val="nil"/>
              <w:right w:val="single" w:sz="4" w:space="0" w:color="auto"/>
            </w:tcBorders>
            <w:shd w:val="clear" w:color="000000" w:fill="D9D9D9"/>
            <w:noWrap/>
            <w:vAlign w:val="bottom"/>
            <w:hideMark/>
          </w:tcPr>
          <w:p w14:paraId="7F8D8EE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15.2</w:t>
            </w:r>
          </w:p>
        </w:tc>
        <w:tc>
          <w:tcPr>
            <w:tcW w:w="739" w:type="dxa"/>
            <w:tcBorders>
              <w:top w:val="nil"/>
              <w:left w:val="nil"/>
              <w:bottom w:val="nil"/>
              <w:right w:val="nil"/>
            </w:tcBorders>
            <w:shd w:val="clear" w:color="000000" w:fill="D9D9D9"/>
            <w:noWrap/>
            <w:vAlign w:val="bottom"/>
            <w:hideMark/>
          </w:tcPr>
          <w:p w14:paraId="74B14D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75</w:t>
            </w:r>
          </w:p>
        </w:tc>
        <w:tc>
          <w:tcPr>
            <w:tcW w:w="739" w:type="dxa"/>
            <w:tcBorders>
              <w:top w:val="nil"/>
              <w:left w:val="nil"/>
              <w:bottom w:val="nil"/>
              <w:right w:val="single" w:sz="4" w:space="0" w:color="auto"/>
            </w:tcBorders>
            <w:shd w:val="clear" w:color="000000" w:fill="D9D9D9"/>
            <w:noWrap/>
            <w:vAlign w:val="bottom"/>
            <w:hideMark/>
          </w:tcPr>
          <w:p w14:paraId="50EA95F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24.4</w:t>
            </w:r>
          </w:p>
        </w:tc>
        <w:tc>
          <w:tcPr>
            <w:tcW w:w="740" w:type="dxa"/>
            <w:tcBorders>
              <w:top w:val="nil"/>
              <w:left w:val="nil"/>
              <w:bottom w:val="nil"/>
              <w:right w:val="nil"/>
            </w:tcBorders>
            <w:shd w:val="clear" w:color="000000" w:fill="D9D9D9"/>
            <w:noWrap/>
            <w:vAlign w:val="bottom"/>
            <w:hideMark/>
          </w:tcPr>
          <w:p w14:paraId="5288A7E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237</w:t>
            </w:r>
          </w:p>
        </w:tc>
        <w:tc>
          <w:tcPr>
            <w:tcW w:w="739" w:type="dxa"/>
            <w:tcBorders>
              <w:top w:val="nil"/>
              <w:left w:val="nil"/>
              <w:bottom w:val="nil"/>
              <w:right w:val="single" w:sz="4" w:space="0" w:color="auto"/>
            </w:tcBorders>
            <w:shd w:val="clear" w:color="000000" w:fill="D9D9D9"/>
            <w:noWrap/>
            <w:vAlign w:val="bottom"/>
            <w:hideMark/>
          </w:tcPr>
          <w:p w14:paraId="5F9E546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18.8</w:t>
            </w:r>
          </w:p>
        </w:tc>
        <w:tc>
          <w:tcPr>
            <w:tcW w:w="739" w:type="dxa"/>
            <w:tcBorders>
              <w:top w:val="nil"/>
              <w:left w:val="nil"/>
              <w:bottom w:val="nil"/>
              <w:right w:val="nil"/>
            </w:tcBorders>
            <w:shd w:val="clear" w:color="000000" w:fill="D9D9D9"/>
            <w:noWrap/>
            <w:vAlign w:val="bottom"/>
            <w:hideMark/>
          </w:tcPr>
          <w:p w14:paraId="581A086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w:t>
            </w:r>
          </w:p>
        </w:tc>
        <w:tc>
          <w:tcPr>
            <w:tcW w:w="739" w:type="dxa"/>
            <w:tcBorders>
              <w:top w:val="nil"/>
              <w:left w:val="nil"/>
              <w:bottom w:val="nil"/>
              <w:right w:val="single" w:sz="4" w:space="0" w:color="auto"/>
            </w:tcBorders>
            <w:shd w:val="clear" w:color="000000" w:fill="D9D9D9"/>
            <w:noWrap/>
            <w:vAlign w:val="bottom"/>
            <w:hideMark/>
          </w:tcPr>
          <w:p w14:paraId="79C14EB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15.5</w:t>
            </w:r>
          </w:p>
        </w:tc>
        <w:tc>
          <w:tcPr>
            <w:tcW w:w="739" w:type="dxa"/>
            <w:tcBorders>
              <w:top w:val="nil"/>
              <w:left w:val="nil"/>
              <w:bottom w:val="nil"/>
              <w:right w:val="nil"/>
            </w:tcBorders>
            <w:shd w:val="clear" w:color="000000" w:fill="D9D9D9"/>
            <w:noWrap/>
            <w:vAlign w:val="bottom"/>
            <w:hideMark/>
          </w:tcPr>
          <w:p w14:paraId="07F52F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D9D9D9"/>
            <w:noWrap/>
            <w:vAlign w:val="bottom"/>
            <w:hideMark/>
          </w:tcPr>
          <w:p w14:paraId="643882C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12.9</w:t>
            </w:r>
          </w:p>
        </w:tc>
        <w:tc>
          <w:tcPr>
            <w:tcW w:w="739" w:type="dxa"/>
            <w:tcBorders>
              <w:top w:val="nil"/>
              <w:left w:val="nil"/>
              <w:bottom w:val="nil"/>
              <w:right w:val="nil"/>
            </w:tcBorders>
            <w:shd w:val="clear" w:color="000000" w:fill="D9D9D9"/>
            <w:noWrap/>
            <w:vAlign w:val="bottom"/>
            <w:hideMark/>
          </w:tcPr>
          <w:p w14:paraId="66FEC17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404</w:t>
            </w:r>
          </w:p>
        </w:tc>
        <w:tc>
          <w:tcPr>
            <w:tcW w:w="740" w:type="dxa"/>
            <w:tcBorders>
              <w:top w:val="nil"/>
              <w:left w:val="nil"/>
              <w:bottom w:val="nil"/>
              <w:right w:val="nil"/>
            </w:tcBorders>
            <w:shd w:val="clear" w:color="000000" w:fill="D9D9D9"/>
            <w:noWrap/>
            <w:vAlign w:val="bottom"/>
            <w:hideMark/>
          </w:tcPr>
          <w:p w14:paraId="56501D7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18.6</w:t>
            </w:r>
          </w:p>
        </w:tc>
      </w:tr>
      <w:tr w:rsidR="00D95C6E" w:rsidRPr="00D95C6E" w14:paraId="7CDFBD3B" w14:textId="77777777" w:rsidTr="003C3B4D">
        <w:trPr>
          <w:trHeight w:val="255"/>
        </w:trPr>
        <w:tc>
          <w:tcPr>
            <w:tcW w:w="3119" w:type="dxa"/>
            <w:vMerge/>
            <w:tcBorders>
              <w:top w:val="nil"/>
              <w:left w:val="nil"/>
              <w:bottom w:val="nil"/>
              <w:right w:val="nil"/>
            </w:tcBorders>
            <w:vAlign w:val="center"/>
            <w:hideMark/>
          </w:tcPr>
          <w:p w14:paraId="307C4BC3"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2B734F82"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01BDF5A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131</w:t>
            </w:r>
          </w:p>
        </w:tc>
        <w:tc>
          <w:tcPr>
            <w:tcW w:w="739" w:type="dxa"/>
            <w:tcBorders>
              <w:top w:val="nil"/>
              <w:left w:val="nil"/>
              <w:bottom w:val="nil"/>
              <w:right w:val="single" w:sz="4" w:space="0" w:color="auto"/>
            </w:tcBorders>
            <w:shd w:val="clear" w:color="000000" w:fill="D9D9D9"/>
            <w:noWrap/>
            <w:vAlign w:val="bottom"/>
            <w:hideMark/>
          </w:tcPr>
          <w:p w14:paraId="6F8525A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D9D9D9"/>
            <w:noWrap/>
            <w:vAlign w:val="bottom"/>
            <w:hideMark/>
          </w:tcPr>
          <w:p w14:paraId="6202AE1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w:t>
            </w:r>
          </w:p>
        </w:tc>
        <w:tc>
          <w:tcPr>
            <w:tcW w:w="739" w:type="dxa"/>
            <w:tcBorders>
              <w:top w:val="nil"/>
              <w:left w:val="nil"/>
              <w:bottom w:val="nil"/>
              <w:right w:val="single" w:sz="4" w:space="0" w:color="auto"/>
            </w:tcBorders>
            <w:shd w:val="clear" w:color="000000" w:fill="D9D9D9"/>
            <w:noWrap/>
            <w:vAlign w:val="bottom"/>
            <w:hideMark/>
          </w:tcPr>
          <w:p w14:paraId="1BDEB10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27.9</w:t>
            </w:r>
          </w:p>
        </w:tc>
        <w:tc>
          <w:tcPr>
            <w:tcW w:w="739" w:type="dxa"/>
            <w:tcBorders>
              <w:top w:val="nil"/>
              <w:left w:val="nil"/>
              <w:bottom w:val="nil"/>
              <w:right w:val="nil"/>
            </w:tcBorders>
            <w:shd w:val="clear" w:color="000000" w:fill="D9D9D9"/>
            <w:noWrap/>
            <w:vAlign w:val="bottom"/>
            <w:hideMark/>
          </w:tcPr>
          <w:p w14:paraId="493B3F1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w:t>
            </w:r>
          </w:p>
        </w:tc>
        <w:tc>
          <w:tcPr>
            <w:tcW w:w="739" w:type="dxa"/>
            <w:tcBorders>
              <w:top w:val="nil"/>
              <w:left w:val="nil"/>
              <w:bottom w:val="nil"/>
              <w:right w:val="single" w:sz="4" w:space="0" w:color="auto"/>
            </w:tcBorders>
            <w:shd w:val="clear" w:color="000000" w:fill="D9D9D9"/>
            <w:noWrap/>
            <w:vAlign w:val="bottom"/>
            <w:hideMark/>
          </w:tcPr>
          <w:p w14:paraId="00F09A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21.2</w:t>
            </w:r>
          </w:p>
        </w:tc>
        <w:tc>
          <w:tcPr>
            <w:tcW w:w="740" w:type="dxa"/>
            <w:tcBorders>
              <w:top w:val="nil"/>
              <w:left w:val="nil"/>
              <w:bottom w:val="nil"/>
              <w:right w:val="nil"/>
            </w:tcBorders>
            <w:shd w:val="clear" w:color="000000" w:fill="D9D9D9"/>
            <w:noWrap/>
            <w:vAlign w:val="bottom"/>
            <w:hideMark/>
          </w:tcPr>
          <w:p w14:paraId="29582A2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169</w:t>
            </w:r>
          </w:p>
        </w:tc>
        <w:tc>
          <w:tcPr>
            <w:tcW w:w="739" w:type="dxa"/>
            <w:tcBorders>
              <w:top w:val="nil"/>
              <w:left w:val="nil"/>
              <w:bottom w:val="nil"/>
              <w:right w:val="single" w:sz="4" w:space="0" w:color="auto"/>
            </w:tcBorders>
            <w:shd w:val="clear" w:color="000000" w:fill="D9D9D9"/>
            <w:noWrap/>
            <w:vAlign w:val="bottom"/>
            <w:hideMark/>
          </w:tcPr>
          <w:p w14:paraId="3656310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13.4</w:t>
            </w:r>
          </w:p>
        </w:tc>
        <w:tc>
          <w:tcPr>
            <w:tcW w:w="739" w:type="dxa"/>
            <w:tcBorders>
              <w:top w:val="nil"/>
              <w:left w:val="nil"/>
              <w:bottom w:val="nil"/>
              <w:right w:val="nil"/>
            </w:tcBorders>
            <w:shd w:val="clear" w:color="000000" w:fill="D9D9D9"/>
            <w:noWrap/>
            <w:vAlign w:val="bottom"/>
            <w:hideMark/>
          </w:tcPr>
          <w:p w14:paraId="23A2A4A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w:t>
            </w:r>
          </w:p>
        </w:tc>
        <w:tc>
          <w:tcPr>
            <w:tcW w:w="739" w:type="dxa"/>
            <w:tcBorders>
              <w:top w:val="nil"/>
              <w:left w:val="nil"/>
              <w:bottom w:val="nil"/>
              <w:right w:val="single" w:sz="4" w:space="0" w:color="auto"/>
            </w:tcBorders>
            <w:shd w:val="clear" w:color="000000" w:fill="D9D9D9"/>
            <w:noWrap/>
            <w:vAlign w:val="bottom"/>
            <w:hideMark/>
          </w:tcPr>
          <w:p w14:paraId="31928B8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14.2</w:t>
            </w:r>
          </w:p>
        </w:tc>
        <w:tc>
          <w:tcPr>
            <w:tcW w:w="739" w:type="dxa"/>
            <w:tcBorders>
              <w:top w:val="nil"/>
              <w:left w:val="nil"/>
              <w:bottom w:val="nil"/>
              <w:right w:val="nil"/>
            </w:tcBorders>
            <w:shd w:val="clear" w:color="000000" w:fill="D9D9D9"/>
            <w:noWrap/>
            <w:vAlign w:val="bottom"/>
            <w:hideMark/>
          </w:tcPr>
          <w:p w14:paraId="5E00A2F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bottom w:val="nil"/>
              <w:right w:val="single" w:sz="4" w:space="0" w:color="auto"/>
            </w:tcBorders>
            <w:shd w:val="clear" w:color="000000" w:fill="D9D9D9"/>
            <w:noWrap/>
            <w:vAlign w:val="bottom"/>
            <w:hideMark/>
          </w:tcPr>
          <w:p w14:paraId="597902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10.5</w:t>
            </w:r>
          </w:p>
        </w:tc>
        <w:tc>
          <w:tcPr>
            <w:tcW w:w="739" w:type="dxa"/>
            <w:tcBorders>
              <w:top w:val="nil"/>
              <w:left w:val="nil"/>
              <w:bottom w:val="nil"/>
              <w:right w:val="nil"/>
            </w:tcBorders>
            <w:shd w:val="clear" w:color="000000" w:fill="D9D9D9"/>
            <w:noWrap/>
            <w:vAlign w:val="bottom"/>
            <w:hideMark/>
          </w:tcPr>
          <w:p w14:paraId="12700B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331</w:t>
            </w:r>
          </w:p>
        </w:tc>
        <w:tc>
          <w:tcPr>
            <w:tcW w:w="740" w:type="dxa"/>
            <w:tcBorders>
              <w:top w:val="nil"/>
              <w:left w:val="nil"/>
              <w:bottom w:val="nil"/>
              <w:right w:val="nil"/>
            </w:tcBorders>
            <w:shd w:val="clear" w:color="000000" w:fill="D9D9D9"/>
            <w:noWrap/>
            <w:vAlign w:val="bottom"/>
            <w:hideMark/>
          </w:tcPr>
          <w:p w14:paraId="6F7F2C9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15.2</w:t>
            </w:r>
          </w:p>
        </w:tc>
      </w:tr>
      <w:tr w:rsidR="00D95C6E" w:rsidRPr="00D95C6E" w14:paraId="00652542" w14:textId="77777777" w:rsidTr="003C3B4D">
        <w:trPr>
          <w:trHeight w:val="255"/>
        </w:trPr>
        <w:tc>
          <w:tcPr>
            <w:tcW w:w="3119" w:type="dxa"/>
            <w:vMerge/>
            <w:tcBorders>
              <w:top w:val="nil"/>
              <w:left w:val="nil"/>
              <w:bottom w:val="nil"/>
              <w:right w:val="nil"/>
            </w:tcBorders>
            <w:vAlign w:val="center"/>
            <w:hideMark/>
          </w:tcPr>
          <w:p w14:paraId="2E6B68CF"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69A0A816"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535D3A7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184</w:t>
            </w:r>
          </w:p>
        </w:tc>
        <w:tc>
          <w:tcPr>
            <w:tcW w:w="739" w:type="dxa"/>
            <w:tcBorders>
              <w:top w:val="nil"/>
              <w:left w:val="nil"/>
              <w:bottom w:val="nil"/>
              <w:right w:val="single" w:sz="4" w:space="0" w:color="auto"/>
            </w:tcBorders>
            <w:shd w:val="clear" w:color="000000" w:fill="D9D9D9"/>
            <w:noWrap/>
            <w:vAlign w:val="bottom"/>
            <w:hideMark/>
          </w:tcPr>
          <w:p w14:paraId="3A99E0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28.6</w:t>
            </w:r>
          </w:p>
        </w:tc>
        <w:tc>
          <w:tcPr>
            <w:tcW w:w="739" w:type="dxa"/>
            <w:tcBorders>
              <w:top w:val="nil"/>
              <w:left w:val="nil"/>
              <w:bottom w:val="nil"/>
              <w:right w:val="nil"/>
            </w:tcBorders>
            <w:shd w:val="clear" w:color="000000" w:fill="D9D9D9"/>
            <w:noWrap/>
            <w:vAlign w:val="bottom"/>
            <w:hideMark/>
          </w:tcPr>
          <w:p w14:paraId="3C3AB1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w:t>
            </w:r>
          </w:p>
        </w:tc>
        <w:tc>
          <w:tcPr>
            <w:tcW w:w="739" w:type="dxa"/>
            <w:tcBorders>
              <w:top w:val="nil"/>
              <w:left w:val="nil"/>
              <w:bottom w:val="nil"/>
              <w:right w:val="single" w:sz="4" w:space="0" w:color="auto"/>
            </w:tcBorders>
            <w:shd w:val="clear" w:color="000000" w:fill="D9D9D9"/>
            <w:noWrap/>
            <w:vAlign w:val="bottom"/>
            <w:hideMark/>
          </w:tcPr>
          <w:p w14:paraId="32BD7B0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11.4</w:t>
            </w:r>
          </w:p>
        </w:tc>
        <w:tc>
          <w:tcPr>
            <w:tcW w:w="739" w:type="dxa"/>
            <w:tcBorders>
              <w:top w:val="nil"/>
              <w:left w:val="nil"/>
              <w:bottom w:val="nil"/>
              <w:right w:val="nil"/>
            </w:tcBorders>
            <w:shd w:val="clear" w:color="000000" w:fill="D9D9D9"/>
            <w:noWrap/>
            <w:vAlign w:val="bottom"/>
            <w:hideMark/>
          </w:tcPr>
          <w:p w14:paraId="2A2599F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w:t>
            </w:r>
          </w:p>
        </w:tc>
        <w:tc>
          <w:tcPr>
            <w:tcW w:w="739" w:type="dxa"/>
            <w:tcBorders>
              <w:top w:val="nil"/>
              <w:left w:val="nil"/>
              <w:bottom w:val="nil"/>
              <w:right w:val="single" w:sz="4" w:space="0" w:color="auto"/>
            </w:tcBorders>
            <w:shd w:val="clear" w:color="000000" w:fill="D9D9D9"/>
            <w:noWrap/>
            <w:vAlign w:val="bottom"/>
            <w:hideMark/>
          </w:tcPr>
          <w:p w14:paraId="7F8FFA6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12.4</w:t>
            </w:r>
          </w:p>
        </w:tc>
        <w:tc>
          <w:tcPr>
            <w:tcW w:w="740" w:type="dxa"/>
            <w:tcBorders>
              <w:top w:val="nil"/>
              <w:left w:val="nil"/>
              <w:bottom w:val="nil"/>
              <w:right w:val="nil"/>
            </w:tcBorders>
            <w:shd w:val="clear" w:color="000000" w:fill="D9D9D9"/>
            <w:noWrap/>
            <w:vAlign w:val="bottom"/>
            <w:hideMark/>
          </w:tcPr>
          <w:p w14:paraId="51856C2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122</w:t>
            </w:r>
          </w:p>
        </w:tc>
        <w:tc>
          <w:tcPr>
            <w:tcW w:w="739" w:type="dxa"/>
            <w:tcBorders>
              <w:top w:val="nil"/>
              <w:left w:val="nil"/>
              <w:bottom w:val="nil"/>
              <w:right w:val="single" w:sz="4" w:space="0" w:color="auto"/>
            </w:tcBorders>
            <w:shd w:val="clear" w:color="000000" w:fill="D9D9D9"/>
            <w:noWrap/>
            <w:vAlign w:val="bottom"/>
            <w:hideMark/>
          </w:tcPr>
          <w:p w14:paraId="0692D30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9.7</w:t>
            </w:r>
          </w:p>
        </w:tc>
        <w:tc>
          <w:tcPr>
            <w:tcW w:w="739" w:type="dxa"/>
            <w:tcBorders>
              <w:top w:val="nil"/>
              <w:left w:val="nil"/>
              <w:bottom w:val="nil"/>
              <w:right w:val="nil"/>
            </w:tcBorders>
            <w:shd w:val="clear" w:color="000000" w:fill="D9D9D9"/>
            <w:noWrap/>
            <w:vAlign w:val="bottom"/>
            <w:hideMark/>
          </w:tcPr>
          <w:p w14:paraId="49B6C2F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D9D9D9"/>
            <w:noWrap/>
            <w:vAlign w:val="bottom"/>
            <w:hideMark/>
          </w:tcPr>
          <w:p w14:paraId="0361FD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11.0</w:t>
            </w:r>
          </w:p>
        </w:tc>
        <w:tc>
          <w:tcPr>
            <w:tcW w:w="739" w:type="dxa"/>
            <w:tcBorders>
              <w:top w:val="nil"/>
              <w:left w:val="nil"/>
              <w:bottom w:val="nil"/>
              <w:right w:val="nil"/>
            </w:tcBorders>
            <w:shd w:val="clear" w:color="000000" w:fill="D9D9D9"/>
            <w:noWrap/>
            <w:vAlign w:val="bottom"/>
            <w:hideMark/>
          </w:tcPr>
          <w:p w14:paraId="6152A8A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w:t>
            </w:r>
          </w:p>
        </w:tc>
        <w:tc>
          <w:tcPr>
            <w:tcW w:w="739" w:type="dxa"/>
            <w:tcBorders>
              <w:top w:val="nil"/>
              <w:left w:val="nil"/>
              <w:bottom w:val="nil"/>
              <w:right w:val="single" w:sz="4" w:space="0" w:color="auto"/>
            </w:tcBorders>
            <w:shd w:val="clear" w:color="000000" w:fill="D9D9D9"/>
            <w:noWrap/>
            <w:vAlign w:val="bottom"/>
            <w:hideMark/>
          </w:tcPr>
          <w:p w14:paraId="3B1C8F7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13.3</w:t>
            </w:r>
          </w:p>
        </w:tc>
        <w:tc>
          <w:tcPr>
            <w:tcW w:w="739" w:type="dxa"/>
            <w:tcBorders>
              <w:top w:val="nil"/>
              <w:left w:val="nil"/>
              <w:bottom w:val="nil"/>
              <w:right w:val="nil"/>
            </w:tcBorders>
            <w:shd w:val="clear" w:color="000000" w:fill="D9D9D9"/>
            <w:noWrap/>
            <w:vAlign w:val="bottom"/>
            <w:hideMark/>
          </w:tcPr>
          <w:p w14:paraId="51B9AE8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333</w:t>
            </w:r>
          </w:p>
        </w:tc>
        <w:tc>
          <w:tcPr>
            <w:tcW w:w="740" w:type="dxa"/>
            <w:tcBorders>
              <w:top w:val="nil"/>
              <w:left w:val="nil"/>
              <w:bottom w:val="nil"/>
              <w:right w:val="nil"/>
            </w:tcBorders>
            <w:shd w:val="clear" w:color="000000" w:fill="D9D9D9"/>
            <w:noWrap/>
            <w:vAlign w:val="bottom"/>
            <w:hideMark/>
          </w:tcPr>
          <w:p w14:paraId="5B69AE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r>
    </w:tbl>
    <w:p w14:paraId="42768F66" w14:textId="596810A6" w:rsidR="00704F24" w:rsidRDefault="00704F24"/>
    <w:p w14:paraId="08538CEB" w14:textId="77777777" w:rsidR="00704F24" w:rsidRDefault="00704F24"/>
    <w:tbl>
      <w:tblPr>
        <w:tblW w:w="15451" w:type="dxa"/>
        <w:tblLayout w:type="fixed"/>
        <w:tblLook w:val="04A0" w:firstRow="1" w:lastRow="0" w:firstColumn="1" w:lastColumn="0" w:noHBand="0" w:noVBand="1"/>
      </w:tblPr>
      <w:tblGrid>
        <w:gridCol w:w="3119"/>
        <w:gridCol w:w="1984"/>
        <w:gridCol w:w="739"/>
        <w:gridCol w:w="739"/>
        <w:gridCol w:w="739"/>
        <w:gridCol w:w="739"/>
        <w:gridCol w:w="739"/>
        <w:gridCol w:w="739"/>
        <w:gridCol w:w="740"/>
        <w:gridCol w:w="739"/>
        <w:gridCol w:w="739"/>
        <w:gridCol w:w="739"/>
        <w:gridCol w:w="739"/>
        <w:gridCol w:w="739"/>
        <w:gridCol w:w="739"/>
        <w:gridCol w:w="740"/>
      </w:tblGrid>
      <w:tr w:rsidR="00704F24" w:rsidRPr="00D95C6E" w14:paraId="0EF25E43" w14:textId="77777777" w:rsidTr="0053291D">
        <w:trPr>
          <w:trHeight w:val="255"/>
        </w:trPr>
        <w:tc>
          <w:tcPr>
            <w:tcW w:w="5103" w:type="dxa"/>
            <w:gridSpan w:val="2"/>
            <w:vMerge w:val="restart"/>
            <w:tcBorders>
              <w:top w:val="nil"/>
              <w:left w:val="nil"/>
              <w:right w:val="nil"/>
            </w:tcBorders>
            <w:shd w:val="clear" w:color="auto" w:fill="D9D9D9" w:themeFill="background1" w:themeFillShade="D9"/>
          </w:tcPr>
          <w:p w14:paraId="5A50645B" w14:textId="5709F2DD" w:rsidR="00704F24" w:rsidRPr="00D95C6E" w:rsidRDefault="00570DA4" w:rsidP="0053291D">
            <w:pPr>
              <w:spacing w:after="0" w:line="240" w:lineRule="auto"/>
              <w:rPr>
                <w:rFonts w:ascii="Calibri" w:eastAsia="Times New Roman" w:hAnsi="Calibri" w:cs="Calibri"/>
                <w:color w:val="000000"/>
                <w:sz w:val="20"/>
                <w:szCs w:val="20"/>
                <w:lang w:eastAsia="en-GB"/>
              </w:rPr>
            </w:pPr>
            <w:r w:rsidRPr="00570DA4">
              <w:rPr>
                <w:rFonts w:ascii="Calibri" w:eastAsia="Times New Roman" w:hAnsi="Calibri" w:cs="Calibri"/>
                <w:b/>
                <w:bCs/>
                <w:color w:val="000000"/>
                <w:sz w:val="20"/>
                <w:szCs w:val="20"/>
                <w:lang w:eastAsia="en-GB"/>
              </w:rPr>
              <w:lastRenderedPageBreak/>
              <w:t xml:space="preserve">Current work challenges for </w:t>
            </w:r>
            <w:r w:rsidR="00FA33FD">
              <w:rPr>
                <w:rFonts w:ascii="Calibri" w:eastAsia="Times New Roman" w:hAnsi="Calibri" w:cs="Calibri"/>
                <w:b/>
                <w:bCs/>
                <w:color w:val="000000"/>
                <w:sz w:val="20"/>
                <w:szCs w:val="20"/>
                <w:lang w:eastAsia="en-GB"/>
              </w:rPr>
              <w:t>participant</w:t>
            </w:r>
            <w:r w:rsidRPr="00570DA4">
              <w:rPr>
                <w:rFonts w:ascii="Calibri" w:eastAsia="Times New Roman" w:hAnsi="Calibri" w:cs="Calibri"/>
                <w:b/>
                <w:bCs/>
                <w:color w:val="000000"/>
                <w:sz w:val="20"/>
                <w:szCs w:val="20"/>
                <w:lang w:eastAsia="en-GB"/>
              </w:rPr>
              <w:t>s by setting</w:t>
            </w:r>
            <w:r w:rsidR="0061512D">
              <w:rPr>
                <w:rFonts w:ascii="Calibri" w:eastAsia="Times New Roman" w:hAnsi="Calibri" w:cs="Calibri"/>
                <w:b/>
                <w:bCs/>
                <w:color w:val="000000"/>
                <w:sz w:val="20"/>
                <w:szCs w:val="20"/>
                <w:lang w:eastAsia="en-GB"/>
              </w:rPr>
              <w:t>*</w:t>
            </w:r>
            <w:r w:rsidRPr="00570DA4">
              <w:rPr>
                <w:rFonts w:ascii="Calibri" w:eastAsia="Times New Roman" w:hAnsi="Calibri" w:cs="Calibri"/>
                <w:b/>
                <w:bCs/>
                <w:color w:val="000000"/>
                <w:sz w:val="20"/>
                <w:szCs w:val="20"/>
                <w:lang w:eastAsia="en-GB"/>
              </w:rPr>
              <w:t>, in order of %</w:t>
            </w:r>
            <w:r w:rsidR="00D86616">
              <w:rPr>
                <w:rFonts w:ascii="Calibri" w:eastAsia="Times New Roman" w:hAnsi="Calibri" w:cs="Calibri"/>
                <w:b/>
                <w:bCs/>
                <w:color w:val="000000"/>
                <w:sz w:val="20"/>
                <w:szCs w:val="20"/>
                <w:lang w:eastAsia="en-GB"/>
              </w:rPr>
              <w:t xml:space="preserve"> rated</w:t>
            </w:r>
            <w:r w:rsidRPr="00570DA4">
              <w:rPr>
                <w:rFonts w:ascii="Calibri" w:eastAsia="Times New Roman" w:hAnsi="Calibri" w:cs="Calibri"/>
                <w:b/>
                <w:bCs/>
                <w:color w:val="000000"/>
                <w:sz w:val="20"/>
                <w:szCs w:val="20"/>
                <w:lang w:eastAsia="en-GB"/>
              </w:rPr>
              <w:t xml:space="preserve"> ‘Very’ and ‘Extremely relevant’ for ‘All settings’ (n=2,180)</w:t>
            </w:r>
          </w:p>
        </w:tc>
        <w:tc>
          <w:tcPr>
            <w:tcW w:w="1478" w:type="dxa"/>
            <w:gridSpan w:val="2"/>
            <w:tcBorders>
              <w:top w:val="nil"/>
              <w:left w:val="single" w:sz="4" w:space="0" w:color="auto"/>
              <w:bottom w:val="nil"/>
              <w:right w:val="single" w:sz="4" w:space="0" w:color="auto"/>
            </w:tcBorders>
            <w:shd w:val="clear" w:color="auto" w:fill="D9D9D9" w:themeFill="background1" w:themeFillShade="D9"/>
            <w:noWrap/>
          </w:tcPr>
          <w:p w14:paraId="44C66F95" w14:textId="7F4A9FE9"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Inpatient services (inc</w:t>
            </w:r>
            <w:r>
              <w:rPr>
                <w:rFonts w:ascii="Calibri" w:eastAsia="Times New Roman" w:hAnsi="Calibri" w:cs="Calibri"/>
                <w:b/>
                <w:bCs/>
                <w:color w:val="000000"/>
                <w:sz w:val="20"/>
                <w:szCs w:val="20"/>
                <w:lang w:eastAsia="en-GB"/>
              </w:rPr>
              <w:t>l</w:t>
            </w:r>
            <w:r w:rsidRPr="00D95C6E">
              <w:rPr>
                <w:rFonts w:ascii="Calibri" w:eastAsia="Times New Roman" w:hAnsi="Calibri" w:cs="Calibri"/>
                <w:b/>
                <w:bCs/>
                <w:color w:val="000000"/>
                <w:sz w:val="20"/>
                <w:szCs w:val="20"/>
                <w:lang w:eastAsia="en-GB"/>
              </w:rPr>
              <w:t>. crisis house) (n=644)</w:t>
            </w:r>
          </w:p>
        </w:tc>
        <w:tc>
          <w:tcPr>
            <w:tcW w:w="1478" w:type="dxa"/>
            <w:gridSpan w:val="2"/>
            <w:tcBorders>
              <w:top w:val="nil"/>
              <w:left w:val="nil"/>
              <w:bottom w:val="nil"/>
              <w:right w:val="single" w:sz="4" w:space="0" w:color="auto"/>
            </w:tcBorders>
            <w:shd w:val="clear" w:color="auto" w:fill="D9D9D9" w:themeFill="background1" w:themeFillShade="D9"/>
            <w:noWrap/>
          </w:tcPr>
          <w:p w14:paraId="02B1E163" w14:textId="6CE5BC15"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Residential services (n=79)</w:t>
            </w:r>
          </w:p>
        </w:tc>
        <w:tc>
          <w:tcPr>
            <w:tcW w:w="1478" w:type="dxa"/>
            <w:gridSpan w:val="2"/>
            <w:tcBorders>
              <w:top w:val="nil"/>
              <w:left w:val="nil"/>
              <w:bottom w:val="nil"/>
              <w:right w:val="single" w:sz="4" w:space="0" w:color="auto"/>
            </w:tcBorders>
            <w:shd w:val="clear" w:color="auto" w:fill="D9D9D9" w:themeFill="background1" w:themeFillShade="D9"/>
            <w:noWrap/>
          </w:tcPr>
          <w:p w14:paraId="5AA869CF" w14:textId="446D5702"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Crisis assessment services (n=308)</w:t>
            </w:r>
          </w:p>
        </w:tc>
        <w:tc>
          <w:tcPr>
            <w:tcW w:w="1479" w:type="dxa"/>
            <w:gridSpan w:val="2"/>
            <w:tcBorders>
              <w:top w:val="nil"/>
              <w:left w:val="nil"/>
              <w:bottom w:val="nil"/>
              <w:right w:val="single" w:sz="4" w:space="0" w:color="auto"/>
            </w:tcBorders>
            <w:shd w:val="clear" w:color="auto" w:fill="D9D9D9" w:themeFill="background1" w:themeFillShade="D9"/>
            <w:noWrap/>
          </w:tcPr>
          <w:p w14:paraId="5AC323AE" w14:textId="31AFB86D"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Community teams** (n=1</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268)</w:t>
            </w:r>
          </w:p>
        </w:tc>
        <w:tc>
          <w:tcPr>
            <w:tcW w:w="1478" w:type="dxa"/>
            <w:gridSpan w:val="2"/>
            <w:tcBorders>
              <w:top w:val="nil"/>
              <w:left w:val="nil"/>
              <w:bottom w:val="nil"/>
              <w:right w:val="single" w:sz="4" w:space="0" w:color="auto"/>
            </w:tcBorders>
            <w:shd w:val="clear" w:color="auto" w:fill="D9D9D9" w:themeFill="background1" w:themeFillShade="D9"/>
            <w:noWrap/>
          </w:tcPr>
          <w:p w14:paraId="30C49484" w14:textId="3D42F920"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Community groups (n=155)</w:t>
            </w:r>
          </w:p>
        </w:tc>
        <w:tc>
          <w:tcPr>
            <w:tcW w:w="1478" w:type="dxa"/>
            <w:gridSpan w:val="2"/>
            <w:tcBorders>
              <w:top w:val="nil"/>
              <w:left w:val="nil"/>
              <w:bottom w:val="nil"/>
              <w:right w:val="single" w:sz="4" w:space="0" w:color="auto"/>
            </w:tcBorders>
            <w:shd w:val="clear" w:color="auto" w:fill="D9D9D9" w:themeFill="background1" w:themeFillShade="D9"/>
            <w:noWrap/>
          </w:tcPr>
          <w:p w14:paraId="242EFDF0" w14:textId="4D5C1E0F"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Other (n=249)</w:t>
            </w:r>
          </w:p>
        </w:tc>
        <w:tc>
          <w:tcPr>
            <w:tcW w:w="1479" w:type="dxa"/>
            <w:gridSpan w:val="2"/>
            <w:tcBorders>
              <w:top w:val="nil"/>
              <w:left w:val="nil"/>
              <w:bottom w:val="nil"/>
              <w:right w:val="nil"/>
            </w:tcBorders>
            <w:shd w:val="clear" w:color="auto" w:fill="D9D9D9" w:themeFill="background1" w:themeFillShade="D9"/>
            <w:noWrap/>
          </w:tcPr>
          <w:p w14:paraId="16CB43BD" w14:textId="61FA12B1" w:rsidR="00704F24" w:rsidRPr="00D95C6E" w:rsidRDefault="00704F24" w:rsidP="00704F24">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All settings (n= 2</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180)</w:t>
            </w:r>
          </w:p>
        </w:tc>
      </w:tr>
      <w:tr w:rsidR="00926E0E" w:rsidRPr="00D95C6E" w14:paraId="2218C33C" w14:textId="77777777" w:rsidTr="00F36801">
        <w:trPr>
          <w:trHeight w:val="255"/>
        </w:trPr>
        <w:tc>
          <w:tcPr>
            <w:tcW w:w="5103" w:type="dxa"/>
            <w:gridSpan w:val="2"/>
            <w:vMerge/>
            <w:tcBorders>
              <w:left w:val="nil"/>
              <w:bottom w:val="single" w:sz="4" w:space="0" w:color="auto"/>
              <w:right w:val="nil"/>
            </w:tcBorders>
            <w:shd w:val="clear" w:color="auto" w:fill="D9D9D9" w:themeFill="background1" w:themeFillShade="D9"/>
          </w:tcPr>
          <w:p w14:paraId="44AC14A4" w14:textId="77777777" w:rsidR="00926E0E" w:rsidRPr="00D95C6E" w:rsidRDefault="00926E0E" w:rsidP="00926E0E">
            <w:pPr>
              <w:spacing w:after="0" w:line="240" w:lineRule="auto"/>
              <w:rPr>
                <w:rFonts w:ascii="Calibri" w:eastAsia="Times New Roman" w:hAnsi="Calibri" w:cs="Calibri"/>
                <w:color w:val="000000"/>
                <w:sz w:val="20"/>
                <w:szCs w:val="20"/>
                <w:lang w:eastAsia="en-GB"/>
              </w:rPr>
            </w:pPr>
          </w:p>
        </w:tc>
        <w:tc>
          <w:tcPr>
            <w:tcW w:w="739" w:type="dxa"/>
            <w:tcBorders>
              <w:top w:val="nil"/>
              <w:left w:val="single" w:sz="4" w:space="0" w:color="auto"/>
              <w:bottom w:val="single" w:sz="4" w:space="0" w:color="auto"/>
              <w:right w:val="nil"/>
            </w:tcBorders>
            <w:shd w:val="clear" w:color="auto" w:fill="D9D9D9" w:themeFill="background1" w:themeFillShade="D9"/>
            <w:noWrap/>
            <w:vAlign w:val="bottom"/>
          </w:tcPr>
          <w:p w14:paraId="18A0B4DE" w14:textId="51AC0A0F"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68476198" w14:textId="2C7FFCA1"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r w:rsidR="0053291D">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1577DFDC" w14:textId="47B42C90"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32D3B405" w14:textId="661E64AE"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7EADE706" w14:textId="37095548"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7084CEC2" w14:textId="7C197E79"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nil"/>
            </w:tcBorders>
            <w:shd w:val="clear" w:color="auto" w:fill="D9D9D9" w:themeFill="background1" w:themeFillShade="D9"/>
            <w:noWrap/>
            <w:vAlign w:val="bottom"/>
          </w:tcPr>
          <w:p w14:paraId="31FCD2CD" w14:textId="59005E77"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4B2FD2B8" w14:textId="4ECD2375"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04B3CB4B" w14:textId="3C67C5B8"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008AA5B0" w14:textId="7DDFF335"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6202EF35" w14:textId="64B3A232"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259FACC8" w14:textId="0915E923"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79B44281" w14:textId="3DDDCCA7"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40" w:type="dxa"/>
            <w:tcBorders>
              <w:top w:val="nil"/>
              <w:left w:val="nil"/>
              <w:bottom w:val="single" w:sz="4" w:space="0" w:color="auto"/>
              <w:right w:val="nil"/>
            </w:tcBorders>
            <w:shd w:val="clear" w:color="auto" w:fill="D9D9D9" w:themeFill="background1" w:themeFillShade="D9"/>
            <w:noWrap/>
            <w:vAlign w:val="bottom"/>
          </w:tcPr>
          <w:p w14:paraId="13684481" w14:textId="0A5AB0A1"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r>
      <w:tr w:rsidR="00D95C6E" w:rsidRPr="00D95C6E" w14:paraId="73984243" w14:textId="77777777" w:rsidTr="00F36801">
        <w:trPr>
          <w:trHeight w:val="255"/>
        </w:trPr>
        <w:tc>
          <w:tcPr>
            <w:tcW w:w="3119" w:type="dxa"/>
            <w:vMerge w:val="restart"/>
            <w:tcBorders>
              <w:top w:val="single" w:sz="4" w:space="0" w:color="auto"/>
              <w:left w:val="nil"/>
              <w:bottom w:val="nil"/>
              <w:right w:val="nil"/>
            </w:tcBorders>
            <w:shd w:val="clear" w:color="000000" w:fill="FFFFFF"/>
            <w:vAlign w:val="center"/>
            <w:hideMark/>
          </w:tcPr>
          <w:p w14:paraId="4352FC77"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Greater workload than usual</w:t>
            </w:r>
          </w:p>
        </w:tc>
        <w:tc>
          <w:tcPr>
            <w:tcW w:w="1984" w:type="dxa"/>
            <w:tcBorders>
              <w:top w:val="single" w:sz="4" w:space="0" w:color="auto"/>
              <w:left w:val="nil"/>
              <w:bottom w:val="nil"/>
              <w:right w:val="nil"/>
            </w:tcBorders>
            <w:shd w:val="clear" w:color="000000" w:fill="FFFFFF"/>
            <w:noWrap/>
            <w:vAlign w:val="bottom"/>
            <w:hideMark/>
          </w:tcPr>
          <w:p w14:paraId="61AC308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single" w:sz="4" w:space="0" w:color="auto"/>
              <w:left w:val="single" w:sz="4" w:space="0" w:color="auto"/>
              <w:bottom w:val="nil"/>
              <w:right w:val="nil"/>
            </w:tcBorders>
            <w:shd w:val="clear" w:color="000000" w:fill="FFFFFF"/>
            <w:noWrap/>
            <w:vAlign w:val="bottom"/>
            <w:hideMark/>
          </w:tcPr>
          <w:p w14:paraId="25CDB3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124</w:t>
            </w:r>
          </w:p>
        </w:tc>
        <w:tc>
          <w:tcPr>
            <w:tcW w:w="739" w:type="dxa"/>
            <w:tcBorders>
              <w:top w:val="single" w:sz="4" w:space="0" w:color="auto"/>
              <w:left w:val="nil"/>
              <w:bottom w:val="nil"/>
              <w:right w:val="single" w:sz="4" w:space="0" w:color="auto"/>
            </w:tcBorders>
            <w:shd w:val="clear" w:color="000000" w:fill="FFFFFF"/>
            <w:noWrap/>
            <w:vAlign w:val="bottom"/>
            <w:hideMark/>
          </w:tcPr>
          <w:p w14:paraId="5F78CC9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19.3</w:t>
            </w:r>
          </w:p>
        </w:tc>
        <w:tc>
          <w:tcPr>
            <w:tcW w:w="739" w:type="dxa"/>
            <w:tcBorders>
              <w:top w:val="single" w:sz="4" w:space="0" w:color="auto"/>
              <w:left w:val="nil"/>
              <w:bottom w:val="nil"/>
              <w:right w:val="nil"/>
            </w:tcBorders>
            <w:shd w:val="clear" w:color="000000" w:fill="FFFFFF"/>
            <w:noWrap/>
            <w:vAlign w:val="bottom"/>
            <w:hideMark/>
          </w:tcPr>
          <w:p w14:paraId="384DB15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single" w:sz="4" w:space="0" w:color="auto"/>
              <w:left w:val="nil"/>
              <w:bottom w:val="nil"/>
              <w:right w:val="single" w:sz="4" w:space="0" w:color="auto"/>
            </w:tcBorders>
            <w:shd w:val="clear" w:color="000000" w:fill="FFFFFF"/>
            <w:noWrap/>
            <w:vAlign w:val="bottom"/>
            <w:hideMark/>
          </w:tcPr>
          <w:p w14:paraId="179A4E4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39" w:type="dxa"/>
            <w:tcBorders>
              <w:top w:val="single" w:sz="4" w:space="0" w:color="auto"/>
              <w:left w:val="nil"/>
              <w:bottom w:val="nil"/>
              <w:right w:val="nil"/>
            </w:tcBorders>
            <w:shd w:val="clear" w:color="000000" w:fill="FFFFFF"/>
            <w:noWrap/>
            <w:vAlign w:val="bottom"/>
            <w:hideMark/>
          </w:tcPr>
          <w:p w14:paraId="15BA89B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86</w:t>
            </w:r>
          </w:p>
        </w:tc>
        <w:tc>
          <w:tcPr>
            <w:tcW w:w="739" w:type="dxa"/>
            <w:tcBorders>
              <w:top w:val="single" w:sz="4" w:space="0" w:color="auto"/>
              <w:left w:val="nil"/>
              <w:bottom w:val="nil"/>
              <w:right w:val="single" w:sz="4" w:space="0" w:color="auto"/>
            </w:tcBorders>
            <w:shd w:val="clear" w:color="000000" w:fill="FFFFFF"/>
            <w:noWrap/>
            <w:vAlign w:val="bottom"/>
            <w:hideMark/>
          </w:tcPr>
          <w:p w14:paraId="3041C54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27.9</w:t>
            </w:r>
          </w:p>
        </w:tc>
        <w:tc>
          <w:tcPr>
            <w:tcW w:w="740" w:type="dxa"/>
            <w:tcBorders>
              <w:top w:val="single" w:sz="4" w:space="0" w:color="auto"/>
              <w:left w:val="nil"/>
              <w:bottom w:val="nil"/>
              <w:right w:val="nil"/>
            </w:tcBorders>
            <w:shd w:val="clear" w:color="000000" w:fill="FFFFFF"/>
            <w:noWrap/>
            <w:vAlign w:val="bottom"/>
            <w:hideMark/>
          </w:tcPr>
          <w:p w14:paraId="6639736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343</w:t>
            </w:r>
          </w:p>
        </w:tc>
        <w:tc>
          <w:tcPr>
            <w:tcW w:w="739" w:type="dxa"/>
            <w:tcBorders>
              <w:top w:val="single" w:sz="4" w:space="0" w:color="auto"/>
              <w:left w:val="nil"/>
              <w:bottom w:val="nil"/>
              <w:right w:val="single" w:sz="4" w:space="0" w:color="auto"/>
            </w:tcBorders>
            <w:shd w:val="clear" w:color="000000" w:fill="FFFFFF"/>
            <w:noWrap/>
            <w:vAlign w:val="bottom"/>
            <w:hideMark/>
          </w:tcPr>
          <w:p w14:paraId="450C3A7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27.1</w:t>
            </w:r>
          </w:p>
        </w:tc>
        <w:tc>
          <w:tcPr>
            <w:tcW w:w="739" w:type="dxa"/>
            <w:tcBorders>
              <w:top w:val="single" w:sz="4" w:space="0" w:color="auto"/>
              <w:left w:val="nil"/>
              <w:bottom w:val="nil"/>
              <w:right w:val="nil"/>
            </w:tcBorders>
            <w:shd w:val="clear" w:color="000000" w:fill="FFFFFF"/>
            <w:noWrap/>
            <w:vAlign w:val="bottom"/>
            <w:hideMark/>
          </w:tcPr>
          <w:p w14:paraId="012C969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w:t>
            </w:r>
          </w:p>
        </w:tc>
        <w:tc>
          <w:tcPr>
            <w:tcW w:w="739" w:type="dxa"/>
            <w:tcBorders>
              <w:top w:val="single" w:sz="4" w:space="0" w:color="auto"/>
              <w:left w:val="nil"/>
              <w:bottom w:val="nil"/>
              <w:right w:val="single" w:sz="4" w:space="0" w:color="auto"/>
            </w:tcBorders>
            <w:shd w:val="clear" w:color="000000" w:fill="FFFFFF"/>
            <w:noWrap/>
            <w:vAlign w:val="bottom"/>
            <w:hideMark/>
          </w:tcPr>
          <w:p w14:paraId="269AF0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23.9</w:t>
            </w:r>
          </w:p>
        </w:tc>
        <w:tc>
          <w:tcPr>
            <w:tcW w:w="739" w:type="dxa"/>
            <w:tcBorders>
              <w:top w:val="single" w:sz="4" w:space="0" w:color="auto"/>
              <w:left w:val="nil"/>
              <w:bottom w:val="nil"/>
              <w:right w:val="nil"/>
            </w:tcBorders>
            <w:shd w:val="clear" w:color="000000" w:fill="FFFFFF"/>
            <w:noWrap/>
            <w:vAlign w:val="bottom"/>
            <w:hideMark/>
          </w:tcPr>
          <w:p w14:paraId="210E4A6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83</w:t>
            </w:r>
          </w:p>
        </w:tc>
        <w:tc>
          <w:tcPr>
            <w:tcW w:w="739" w:type="dxa"/>
            <w:tcBorders>
              <w:top w:val="single" w:sz="4" w:space="0" w:color="auto"/>
              <w:left w:val="nil"/>
              <w:bottom w:val="nil"/>
              <w:right w:val="single" w:sz="4" w:space="0" w:color="auto"/>
            </w:tcBorders>
            <w:shd w:val="clear" w:color="000000" w:fill="FFFFFF"/>
            <w:noWrap/>
            <w:vAlign w:val="bottom"/>
            <w:hideMark/>
          </w:tcPr>
          <w:p w14:paraId="3C48FE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33.3</w:t>
            </w:r>
          </w:p>
        </w:tc>
        <w:tc>
          <w:tcPr>
            <w:tcW w:w="739" w:type="dxa"/>
            <w:tcBorders>
              <w:top w:val="single" w:sz="4" w:space="0" w:color="auto"/>
              <w:left w:val="nil"/>
              <w:bottom w:val="nil"/>
              <w:right w:val="nil"/>
            </w:tcBorders>
            <w:shd w:val="clear" w:color="000000" w:fill="FFFFFF"/>
            <w:noWrap/>
            <w:vAlign w:val="bottom"/>
            <w:hideMark/>
          </w:tcPr>
          <w:p w14:paraId="575212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587</w:t>
            </w:r>
          </w:p>
        </w:tc>
        <w:tc>
          <w:tcPr>
            <w:tcW w:w="740" w:type="dxa"/>
            <w:tcBorders>
              <w:top w:val="single" w:sz="4" w:space="0" w:color="auto"/>
              <w:left w:val="nil"/>
              <w:bottom w:val="nil"/>
              <w:right w:val="nil"/>
            </w:tcBorders>
            <w:shd w:val="clear" w:color="000000" w:fill="FFFFFF"/>
            <w:noWrap/>
            <w:vAlign w:val="bottom"/>
            <w:hideMark/>
          </w:tcPr>
          <w:p w14:paraId="0290444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26.9</w:t>
            </w:r>
          </w:p>
        </w:tc>
      </w:tr>
      <w:tr w:rsidR="00D95C6E" w:rsidRPr="00D95C6E" w14:paraId="1049BDDB" w14:textId="77777777" w:rsidTr="00F36801">
        <w:trPr>
          <w:trHeight w:val="255"/>
        </w:trPr>
        <w:tc>
          <w:tcPr>
            <w:tcW w:w="3119" w:type="dxa"/>
            <w:vMerge/>
            <w:tcBorders>
              <w:top w:val="nil"/>
              <w:left w:val="nil"/>
              <w:bottom w:val="nil"/>
              <w:right w:val="nil"/>
            </w:tcBorders>
            <w:vAlign w:val="center"/>
            <w:hideMark/>
          </w:tcPr>
          <w:p w14:paraId="333308D1"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47E609E0"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5F15A8F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97</w:t>
            </w:r>
          </w:p>
        </w:tc>
        <w:tc>
          <w:tcPr>
            <w:tcW w:w="739" w:type="dxa"/>
            <w:tcBorders>
              <w:top w:val="nil"/>
              <w:left w:val="nil"/>
              <w:bottom w:val="nil"/>
              <w:right w:val="single" w:sz="4" w:space="0" w:color="auto"/>
            </w:tcBorders>
            <w:shd w:val="clear" w:color="000000" w:fill="FFFFFF"/>
            <w:noWrap/>
            <w:vAlign w:val="bottom"/>
            <w:hideMark/>
          </w:tcPr>
          <w:p w14:paraId="5CFF2C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15.1</w:t>
            </w:r>
          </w:p>
        </w:tc>
        <w:tc>
          <w:tcPr>
            <w:tcW w:w="739" w:type="dxa"/>
            <w:tcBorders>
              <w:top w:val="nil"/>
              <w:left w:val="nil"/>
              <w:bottom w:val="nil"/>
              <w:right w:val="nil"/>
            </w:tcBorders>
            <w:shd w:val="clear" w:color="000000" w:fill="FFFFFF"/>
            <w:noWrap/>
            <w:vAlign w:val="bottom"/>
            <w:hideMark/>
          </w:tcPr>
          <w:p w14:paraId="444F63A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FFFFFF"/>
            <w:noWrap/>
            <w:vAlign w:val="bottom"/>
            <w:hideMark/>
          </w:tcPr>
          <w:p w14:paraId="34AF410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8.9</w:t>
            </w:r>
          </w:p>
        </w:tc>
        <w:tc>
          <w:tcPr>
            <w:tcW w:w="739" w:type="dxa"/>
            <w:tcBorders>
              <w:top w:val="nil"/>
              <w:left w:val="nil"/>
              <w:bottom w:val="nil"/>
              <w:right w:val="nil"/>
            </w:tcBorders>
            <w:shd w:val="clear" w:color="000000" w:fill="FFFFFF"/>
            <w:noWrap/>
            <w:vAlign w:val="bottom"/>
            <w:hideMark/>
          </w:tcPr>
          <w:p w14:paraId="425DB1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61</w:t>
            </w:r>
          </w:p>
        </w:tc>
        <w:tc>
          <w:tcPr>
            <w:tcW w:w="739" w:type="dxa"/>
            <w:tcBorders>
              <w:top w:val="nil"/>
              <w:left w:val="nil"/>
              <w:bottom w:val="nil"/>
              <w:right w:val="single" w:sz="4" w:space="0" w:color="auto"/>
            </w:tcBorders>
            <w:shd w:val="clear" w:color="000000" w:fill="FFFFFF"/>
            <w:noWrap/>
            <w:vAlign w:val="bottom"/>
            <w:hideMark/>
          </w:tcPr>
          <w:p w14:paraId="1F7B220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19.8</w:t>
            </w:r>
          </w:p>
        </w:tc>
        <w:tc>
          <w:tcPr>
            <w:tcW w:w="740" w:type="dxa"/>
            <w:tcBorders>
              <w:top w:val="nil"/>
              <w:left w:val="nil"/>
              <w:bottom w:val="nil"/>
              <w:right w:val="nil"/>
            </w:tcBorders>
            <w:shd w:val="clear" w:color="000000" w:fill="FFFFFF"/>
            <w:noWrap/>
            <w:vAlign w:val="bottom"/>
            <w:hideMark/>
          </w:tcPr>
          <w:p w14:paraId="51D41E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247</w:t>
            </w:r>
          </w:p>
        </w:tc>
        <w:tc>
          <w:tcPr>
            <w:tcW w:w="739" w:type="dxa"/>
            <w:tcBorders>
              <w:top w:val="nil"/>
              <w:left w:val="nil"/>
              <w:bottom w:val="nil"/>
              <w:right w:val="single" w:sz="4" w:space="0" w:color="auto"/>
            </w:tcBorders>
            <w:shd w:val="clear" w:color="000000" w:fill="FFFFFF"/>
            <w:noWrap/>
            <w:vAlign w:val="bottom"/>
            <w:hideMark/>
          </w:tcPr>
          <w:p w14:paraId="51A8156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19.5</w:t>
            </w:r>
          </w:p>
        </w:tc>
        <w:tc>
          <w:tcPr>
            <w:tcW w:w="739" w:type="dxa"/>
            <w:tcBorders>
              <w:top w:val="nil"/>
              <w:left w:val="nil"/>
              <w:bottom w:val="nil"/>
              <w:right w:val="nil"/>
            </w:tcBorders>
            <w:shd w:val="clear" w:color="000000" w:fill="FFFFFF"/>
            <w:noWrap/>
            <w:vAlign w:val="bottom"/>
            <w:hideMark/>
          </w:tcPr>
          <w:p w14:paraId="3848ECA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w:t>
            </w:r>
          </w:p>
        </w:tc>
        <w:tc>
          <w:tcPr>
            <w:tcW w:w="739" w:type="dxa"/>
            <w:tcBorders>
              <w:top w:val="nil"/>
              <w:left w:val="nil"/>
              <w:bottom w:val="nil"/>
              <w:right w:val="single" w:sz="4" w:space="0" w:color="auto"/>
            </w:tcBorders>
            <w:shd w:val="clear" w:color="000000" w:fill="FFFFFF"/>
            <w:noWrap/>
            <w:vAlign w:val="bottom"/>
            <w:hideMark/>
          </w:tcPr>
          <w:p w14:paraId="60AA8D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12.9</w:t>
            </w:r>
          </w:p>
        </w:tc>
        <w:tc>
          <w:tcPr>
            <w:tcW w:w="739" w:type="dxa"/>
            <w:tcBorders>
              <w:top w:val="nil"/>
              <w:left w:val="nil"/>
              <w:bottom w:val="nil"/>
              <w:right w:val="nil"/>
            </w:tcBorders>
            <w:shd w:val="clear" w:color="000000" w:fill="FFFFFF"/>
            <w:noWrap/>
            <w:vAlign w:val="bottom"/>
            <w:hideMark/>
          </w:tcPr>
          <w:p w14:paraId="0A000CC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w:t>
            </w:r>
          </w:p>
        </w:tc>
        <w:tc>
          <w:tcPr>
            <w:tcW w:w="739" w:type="dxa"/>
            <w:tcBorders>
              <w:top w:val="nil"/>
              <w:left w:val="nil"/>
              <w:bottom w:val="nil"/>
              <w:right w:val="single" w:sz="4" w:space="0" w:color="auto"/>
            </w:tcBorders>
            <w:shd w:val="clear" w:color="000000" w:fill="FFFFFF"/>
            <w:noWrap/>
            <w:vAlign w:val="bottom"/>
            <w:hideMark/>
          </w:tcPr>
          <w:p w14:paraId="3EF7E08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14.5</w:t>
            </w:r>
          </w:p>
        </w:tc>
        <w:tc>
          <w:tcPr>
            <w:tcW w:w="739" w:type="dxa"/>
            <w:tcBorders>
              <w:top w:val="nil"/>
              <w:left w:val="nil"/>
              <w:bottom w:val="nil"/>
              <w:right w:val="nil"/>
            </w:tcBorders>
            <w:shd w:val="clear" w:color="000000" w:fill="FFFFFF"/>
            <w:noWrap/>
            <w:vAlign w:val="bottom"/>
            <w:hideMark/>
          </w:tcPr>
          <w:p w14:paraId="466D5C8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381</w:t>
            </w:r>
          </w:p>
        </w:tc>
        <w:tc>
          <w:tcPr>
            <w:tcW w:w="740" w:type="dxa"/>
            <w:tcBorders>
              <w:top w:val="nil"/>
              <w:left w:val="nil"/>
              <w:bottom w:val="nil"/>
              <w:right w:val="nil"/>
            </w:tcBorders>
            <w:shd w:val="clear" w:color="000000" w:fill="FFFFFF"/>
            <w:noWrap/>
            <w:vAlign w:val="bottom"/>
            <w:hideMark/>
          </w:tcPr>
          <w:p w14:paraId="6C839DC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17.5</w:t>
            </w:r>
          </w:p>
        </w:tc>
      </w:tr>
      <w:tr w:rsidR="00D95C6E" w:rsidRPr="00D95C6E" w14:paraId="6F1AD820" w14:textId="77777777" w:rsidTr="00F36801">
        <w:trPr>
          <w:trHeight w:val="255"/>
        </w:trPr>
        <w:tc>
          <w:tcPr>
            <w:tcW w:w="3119" w:type="dxa"/>
            <w:vMerge/>
            <w:tcBorders>
              <w:top w:val="nil"/>
              <w:left w:val="nil"/>
              <w:bottom w:val="nil"/>
              <w:right w:val="nil"/>
            </w:tcBorders>
            <w:vAlign w:val="center"/>
            <w:hideMark/>
          </w:tcPr>
          <w:p w14:paraId="7805421D"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7CC63E47"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5C5031C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180</w:t>
            </w:r>
          </w:p>
        </w:tc>
        <w:tc>
          <w:tcPr>
            <w:tcW w:w="739" w:type="dxa"/>
            <w:tcBorders>
              <w:top w:val="nil"/>
              <w:left w:val="nil"/>
              <w:bottom w:val="nil"/>
              <w:right w:val="single" w:sz="4" w:space="0" w:color="auto"/>
            </w:tcBorders>
            <w:shd w:val="clear" w:color="000000" w:fill="FFFFFF"/>
            <w:noWrap/>
            <w:vAlign w:val="bottom"/>
            <w:hideMark/>
          </w:tcPr>
          <w:p w14:paraId="0B92DFF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28.0</w:t>
            </w:r>
          </w:p>
        </w:tc>
        <w:tc>
          <w:tcPr>
            <w:tcW w:w="739" w:type="dxa"/>
            <w:tcBorders>
              <w:top w:val="nil"/>
              <w:left w:val="nil"/>
              <w:bottom w:val="nil"/>
              <w:right w:val="nil"/>
            </w:tcBorders>
            <w:shd w:val="clear" w:color="000000" w:fill="FFFFFF"/>
            <w:noWrap/>
            <w:vAlign w:val="bottom"/>
            <w:hideMark/>
          </w:tcPr>
          <w:p w14:paraId="1CA5AD9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FFFFFF"/>
            <w:noWrap/>
            <w:vAlign w:val="bottom"/>
            <w:hideMark/>
          </w:tcPr>
          <w:p w14:paraId="1B0144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24.1</w:t>
            </w:r>
          </w:p>
        </w:tc>
        <w:tc>
          <w:tcPr>
            <w:tcW w:w="739" w:type="dxa"/>
            <w:tcBorders>
              <w:top w:val="nil"/>
              <w:left w:val="nil"/>
              <w:bottom w:val="nil"/>
              <w:right w:val="nil"/>
            </w:tcBorders>
            <w:shd w:val="clear" w:color="000000" w:fill="FFFFFF"/>
            <w:noWrap/>
            <w:vAlign w:val="bottom"/>
            <w:hideMark/>
          </w:tcPr>
          <w:p w14:paraId="1AAFFF7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64</w:t>
            </w:r>
          </w:p>
        </w:tc>
        <w:tc>
          <w:tcPr>
            <w:tcW w:w="739" w:type="dxa"/>
            <w:tcBorders>
              <w:top w:val="nil"/>
              <w:left w:val="nil"/>
              <w:bottom w:val="nil"/>
              <w:right w:val="single" w:sz="4" w:space="0" w:color="auto"/>
            </w:tcBorders>
            <w:shd w:val="clear" w:color="000000" w:fill="FFFFFF"/>
            <w:noWrap/>
            <w:vAlign w:val="bottom"/>
            <w:hideMark/>
          </w:tcPr>
          <w:p w14:paraId="6CE81F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20.8</w:t>
            </w:r>
          </w:p>
        </w:tc>
        <w:tc>
          <w:tcPr>
            <w:tcW w:w="740" w:type="dxa"/>
            <w:tcBorders>
              <w:top w:val="nil"/>
              <w:left w:val="nil"/>
              <w:bottom w:val="nil"/>
              <w:right w:val="nil"/>
            </w:tcBorders>
            <w:shd w:val="clear" w:color="000000" w:fill="FFFFFF"/>
            <w:noWrap/>
            <w:vAlign w:val="bottom"/>
            <w:hideMark/>
          </w:tcPr>
          <w:p w14:paraId="2015A5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342</w:t>
            </w:r>
          </w:p>
        </w:tc>
        <w:tc>
          <w:tcPr>
            <w:tcW w:w="739" w:type="dxa"/>
            <w:tcBorders>
              <w:top w:val="nil"/>
              <w:left w:val="nil"/>
              <w:bottom w:val="nil"/>
              <w:right w:val="single" w:sz="4" w:space="0" w:color="auto"/>
            </w:tcBorders>
            <w:shd w:val="clear" w:color="000000" w:fill="FFFFFF"/>
            <w:noWrap/>
            <w:vAlign w:val="bottom"/>
            <w:hideMark/>
          </w:tcPr>
          <w:p w14:paraId="796C50A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27.0</w:t>
            </w:r>
          </w:p>
        </w:tc>
        <w:tc>
          <w:tcPr>
            <w:tcW w:w="739" w:type="dxa"/>
            <w:tcBorders>
              <w:top w:val="nil"/>
              <w:left w:val="nil"/>
              <w:bottom w:val="nil"/>
              <w:right w:val="nil"/>
            </w:tcBorders>
            <w:shd w:val="clear" w:color="000000" w:fill="FFFFFF"/>
            <w:noWrap/>
            <w:vAlign w:val="bottom"/>
            <w:hideMark/>
          </w:tcPr>
          <w:p w14:paraId="4B5E1D6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w:t>
            </w:r>
          </w:p>
        </w:tc>
        <w:tc>
          <w:tcPr>
            <w:tcW w:w="739" w:type="dxa"/>
            <w:tcBorders>
              <w:top w:val="nil"/>
              <w:left w:val="nil"/>
              <w:bottom w:val="nil"/>
              <w:right w:val="single" w:sz="4" w:space="0" w:color="auto"/>
            </w:tcBorders>
            <w:shd w:val="clear" w:color="000000" w:fill="FFFFFF"/>
            <w:noWrap/>
            <w:vAlign w:val="bottom"/>
            <w:hideMark/>
          </w:tcPr>
          <w:p w14:paraId="749C095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23.2</w:t>
            </w:r>
          </w:p>
        </w:tc>
        <w:tc>
          <w:tcPr>
            <w:tcW w:w="739" w:type="dxa"/>
            <w:tcBorders>
              <w:top w:val="nil"/>
              <w:left w:val="nil"/>
              <w:bottom w:val="nil"/>
              <w:right w:val="nil"/>
            </w:tcBorders>
            <w:shd w:val="clear" w:color="000000" w:fill="FFFFFF"/>
            <w:noWrap/>
            <w:vAlign w:val="bottom"/>
            <w:hideMark/>
          </w:tcPr>
          <w:p w14:paraId="211FE6B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68</w:t>
            </w:r>
          </w:p>
        </w:tc>
        <w:tc>
          <w:tcPr>
            <w:tcW w:w="739" w:type="dxa"/>
            <w:tcBorders>
              <w:top w:val="nil"/>
              <w:left w:val="nil"/>
              <w:bottom w:val="nil"/>
              <w:right w:val="single" w:sz="4" w:space="0" w:color="auto"/>
            </w:tcBorders>
            <w:shd w:val="clear" w:color="000000" w:fill="FFFFFF"/>
            <w:noWrap/>
            <w:vAlign w:val="bottom"/>
            <w:hideMark/>
          </w:tcPr>
          <w:p w14:paraId="5FE1C6E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27.3</w:t>
            </w:r>
          </w:p>
        </w:tc>
        <w:tc>
          <w:tcPr>
            <w:tcW w:w="739" w:type="dxa"/>
            <w:tcBorders>
              <w:top w:val="nil"/>
              <w:left w:val="nil"/>
              <w:bottom w:val="nil"/>
              <w:right w:val="nil"/>
            </w:tcBorders>
            <w:shd w:val="clear" w:color="000000" w:fill="FFFFFF"/>
            <w:noWrap/>
            <w:vAlign w:val="bottom"/>
            <w:hideMark/>
          </w:tcPr>
          <w:p w14:paraId="7397708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590</w:t>
            </w:r>
          </w:p>
        </w:tc>
        <w:tc>
          <w:tcPr>
            <w:tcW w:w="740" w:type="dxa"/>
            <w:tcBorders>
              <w:top w:val="nil"/>
              <w:left w:val="nil"/>
              <w:bottom w:val="nil"/>
              <w:right w:val="nil"/>
            </w:tcBorders>
            <w:shd w:val="clear" w:color="000000" w:fill="FFFFFF"/>
            <w:noWrap/>
            <w:vAlign w:val="bottom"/>
            <w:hideMark/>
          </w:tcPr>
          <w:p w14:paraId="13C45C6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27.1</w:t>
            </w:r>
          </w:p>
        </w:tc>
      </w:tr>
      <w:tr w:rsidR="00D95C6E" w:rsidRPr="00D95C6E" w14:paraId="2E5E8217" w14:textId="77777777" w:rsidTr="00F36801">
        <w:trPr>
          <w:trHeight w:val="255"/>
        </w:trPr>
        <w:tc>
          <w:tcPr>
            <w:tcW w:w="3119" w:type="dxa"/>
            <w:vMerge/>
            <w:tcBorders>
              <w:top w:val="nil"/>
              <w:left w:val="nil"/>
              <w:bottom w:val="nil"/>
              <w:right w:val="nil"/>
            </w:tcBorders>
            <w:vAlign w:val="center"/>
            <w:hideMark/>
          </w:tcPr>
          <w:p w14:paraId="73E2409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49D55340"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17E7891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148</w:t>
            </w:r>
          </w:p>
        </w:tc>
        <w:tc>
          <w:tcPr>
            <w:tcW w:w="739" w:type="dxa"/>
            <w:tcBorders>
              <w:top w:val="nil"/>
              <w:left w:val="nil"/>
              <w:bottom w:val="nil"/>
              <w:right w:val="single" w:sz="4" w:space="0" w:color="auto"/>
            </w:tcBorders>
            <w:shd w:val="clear" w:color="000000" w:fill="FFFFFF"/>
            <w:noWrap/>
            <w:vAlign w:val="bottom"/>
            <w:hideMark/>
          </w:tcPr>
          <w:p w14:paraId="288395E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23.0</w:t>
            </w:r>
          </w:p>
        </w:tc>
        <w:tc>
          <w:tcPr>
            <w:tcW w:w="739" w:type="dxa"/>
            <w:tcBorders>
              <w:top w:val="nil"/>
              <w:left w:val="nil"/>
              <w:bottom w:val="nil"/>
              <w:right w:val="nil"/>
            </w:tcBorders>
            <w:shd w:val="clear" w:color="000000" w:fill="FFFFFF"/>
            <w:noWrap/>
            <w:vAlign w:val="bottom"/>
            <w:hideMark/>
          </w:tcPr>
          <w:p w14:paraId="5B1A37C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17DB838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FFFFFF"/>
            <w:noWrap/>
            <w:vAlign w:val="bottom"/>
            <w:hideMark/>
          </w:tcPr>
          <w:p w14:paraId="5B5078A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56</w:t>
            </w:r>
          </w:p>
        </w:tc>
        <w:tc>
          <w:tcPr>
            <w:tcW w:w="739" w:type="dxa"/>
            <w:tcBorders>
              <w:top w:val="nil"/>
              <w:left w:val="nil"/>
              <w:bottom w:val="nil"/>
              <w:right w:val="single" w:sz="4" w:space="0" w:color="auto"/>
            </w:tcBorders>
            <w:shd w:val="clear" w:color="000000" w:fill="FFFFFF"/>
            <w:noWrap/>
            <w:vAlign w:val="bottom"/>
            <w:hideMark/>
          </w:tcPr>
          <w:p w14:paraId="3932610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18.2</w:t>
            </w:r>
          </w:p>
        </w:tc>
        <w:tc>
          <w:tcPr>
            <w:tcW w:w="740" w:type="dxa"/>
            <w:tcBorders>
              <w:top w:val="nil"/>
              <w:left w:val="nil"/>
              <w:bottom w:val="nil"/>
              <w:right w:val="nil"/>
            </w:tcBorders>
            <w:shd w:val="clear" w:color="000000" w:fill="FFFFFF"/>
            <w:noWrap/>
            <w:vAlign w:val="bottom"/>
            <w:hideMark/>
          </w:tcPr>
          <w:p w14:paraId="5CC0739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199</w:t>
            </w:r>
          </w:p>
        </w:tc>
        <w:tc>
          <w:tcPr>
            <w:tcW w:w="739" w:type="dxa"/>
            <w:tcBorders>
              <w:top w:val="nil"/>
              <w:left w:val="nil"/>
              <w:bottom w:val="nil"/>
              <w:right w:val="single" w:sz="4" w:space="0" w:color="auto"/>
            </w:tcBorders>
            <w:shd w:val="clear" w:color="000000" w:fill="FFFFFF"/>
            <w:noWrap/>
            <w:vAlign w:val="bottom"/>
            <w:hideMark/>
          </w:tcPr>
          <w:p w14:paraId="5E1FA7A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15.7</w:t>
            </w:r>
          </w:p>
        </w:tc>
        <w:tc>
          <w:tcPr>
            <w:tcW w:w="739" w:type="dxa"/>
            <w:tcBorders>
              <w:top w:val="nil"/>
              <w:left w:val="nil"/>
              <w:bottom w:val="nil"/>
              <w:right w:val="nil"/>
            </w:tcBorders>
            <w:shd w:val="clear" w:color="000000" w:fill="FFFFFF"/>
            <w:noWrap/>
            <w:vAlign w:val="bottom"/>
            <w:hideMark/>
          </w:tcPr>
          <w:p w14:paraId="7F704B5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bottom w:val="nil"/>
              <w:right w:val="single" w:sz="4" w:space="0" w:color="auto"/>
            </w:tcBorders>
            <w:shd w:val="clear" w:color="000000" w:fill="FFFFFF"/>
            <w:noWrap/>
            <w:vAlign w:val="bottom"/>
            <w:hideMark/>
          </w:tcPr>
          <w:p w14:paraId="120680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19.4</w:t>
            </w:r>
          </w:p>
        </w:tc>
        <w:tc>
          <w:tcPr>
            <w:tcW w:w="739" w:type="dxa"/>
            <w:tcBorders>
              <w:top w:val="nil"/>
              <w:left w:val="nil"/>
              <w:bottom w:val="nil"/>
              <w:right w:val="nil"/>
            </w:tcBorders>
            <w:shd w:val="clear" w:color="000000" w:fill="FFFFFF"/>
            <w:noWrap/>
            <w:vAlign w:val="bottom"/>
            <w:hideMark/>
          </w:tcPr>
          <w:p w14:paraId="1E88F8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w:t>
            </w:r>
          </w:p>
        </w:tc>
        <w:tc>
          <w:tcPr>
            <w:tcW w:w="739" w:type="dxa"/>
            <w:tcBorders>
              <w:top w:val="nil"/>
              <w:left w:val="nil"/>
              <w:bottom w:val="nil"/>
              <w:right w:val="single" w:sz="4" w:space="0" w:color="auto"/>
            </w:tcBorders>
            <w:shd w:val="clear" w:color="000000" w:fill="FFFFFF"/>
            <w:noWrap/>
            <w:vAlign w:val="bottom"/>
            <w:hideMark/>
          </w:tcPr>
          <w:p w14:paraId="07A64BF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18.5</w:t>
            </w:r>
          </w:p>
        </w:tc>
        <w:tc>
          <w:tcPr>
            <w:tcW w:w="739" w:type="dxa"/>
            <w:tcBorders>
              <w:top w:val="nil"/>
              <w:left w:val="nil"/>
              <w:bottom w:val="nil"/>
              <w:right w:val="nil"/>
            </w:tcBorders>
            <w:shd w:val="clear" w:color="000000" w:fill="FFFFFF"/>
            <w:noWrap/>
            <w:vAlign w:val="bottom"/>
            <w:hideMark/>
          </w:tcPr>
          <w:p w14:paraId="11BD063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375</w:t>
            </w:r>
          </w:p>
        </w:tc>
        <w:tc>
          <w:tcPr>
            <w:tcW w:w="740" w:type="dxa"/>
            <w:tcBorders>
              <w:top w:val="nil"/>
              <w:left w:val="nil"/>
              <w:bottom w:val="nil"/>
              <w:right w:val="nil"/>
            </w:tcBorders>
            <w:shd w:val="clear" w:color="000000" w:fill="FFFFFF"/>
            <w:noWrap/>
            <w:vAlign w:val="bottom"/>
            <w:hideMark/>
          </w:tcPr>
          <w:p w14:paraId="1BA5454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17.2</w:t>
            </w:r>
          </w:p>
        </w:tc>
      </w:tr>
      <w:tr w:rsidR="00D95C6E" w:rsidRPr="00D95C6E" w14:paraId="6C805F14" w14:textId="77777777" w:rsidTr="00F36801">
        <w:trPr>
          <w:trHeight w:val="255"/>
        </w:trPr>
        <w:tc>
          <w:tcPr>
            <w:tcW w:w="3119" w:type="dxa"/>
            <w:vMerge/>
            <w:tcBorders>
              <w:top w:val="nil"/>
              <w:left w:val="nil"/>
              <w:bottom w:val="nil"/>
              <w:right w:val="nil"/>
            </w:tcBorders>
            <w:vAlign w:val="center"/>
            <w:hideMark/>
          </w:tcPr>
          <w:p w14:paraId="7AB17E06"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063CABF0"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609CBE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95</w:t>
            </w:r>
          </w:p>
        </w:tc>
        <w:tc>
          <w:tcPr>
            <w:tcW w:w="739" w:type="dxa"/>
            <w:tcBorders>
              <w:top w:val="nil"/>
              <w:left w:val="nil"/>
              <w:bottom w:val="nil"/>
              <w:right w:val="single" w:sz="4" w:space="0" w:color="auto"/>
            </w:tcBorders>
            <w:shd w:val="clear" w:color="000000" w:fill="FFFFFF"/>
            <w:noWrap/>
            <w:vAlign w:val="bottom"/>
            <w:hideMark/>
          </w:tcPr>
          <w:p w14:paraId="7836A45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14.8</w:t>
            </w:r>
          </w:p>
        </w:tc>
        <w:tc>
          <w:tcPr>
            <w:tcW w:w="739" w:type="dxa"/>
            <w:tcBorders>
              <w:top w:val="nil"/>
              <w:left w:val="nil"/>
              <w:bottom w:val="nil"/>
              <w:right w:val="nil"/>
            </w:tcBorders>
            <w:shd w:val="clear" w:color="000000" w:fill="FFFFFF"/>
            <w:noWrap/>
            <w:vAlign w:val="bottom"/>
            <w:hideMark/>
          </w:tcPr>
          <w:p w14:paraId="634BB23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69FFBCC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FFFFFF"/>
            <w:noWrap/>
            <w:vAlign w:val="bottom"/>
            <w:hideMark/>
          </w:tcPr>
          <w:p w14:paraId="12F9A98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w:t>
            </w:r>
          </w:p>
        </w:tc>
        <w:tc>
          <w:tcPr>
            <w:tcW w:w="739" w:type="dxa"/>
            <w:tcBorders>
              <w:top w:val="nil"/>
              <w:left w:val="nil"/>
              <w:bottom w:val="nil"/>
              <w:right w:val="single" w:sz="4" w:space="0" w:color="auto"/>
            </w:tcBorders>
            <w:shd w:val="clear" w:color="000000" w:fill="FFFFFF"/>
            <w:noWrap/>
            <w:vAlign w:val="bottom"/>
            <w:hideMark/>
          </w:tcPr>
          <w:p w14:paraId="0EE9A9B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13.3</w:t>
            </w:r>
          </w:p>
        </w:tc>
        <w:tc>
          <w:tcPr>
            <w:tcW w:w="740" w:type="dxa"/>
            <w:tcBorders>
              <w:top w:val="nil"/>
              <w:left w:val="nil"/>
              <w:bottom w:val="nil"/>
              <w:right w:val="nil"/>
            </w:tcBorders>
            <w:shd w:val="clear" w:color="000000" w:fill="FFFFFF"/>
            <w:noWrap/>
            <w:vAlign w:val="bottom"/>
            <w:hideMark/>
          </w:tcPr>
          <w:p w14:paraId="351F924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c>
          <w:tcPr>
            <w:tcW w:w="739" w:type="dxa"/>
            <w:tcBorders>
              <w:top w:val="nil"/>
              <w:left w:val="nil"/>
              <w:bottom w:val="nil"/>
              <w:right w:val="single" w:sz="4" w:space="0" w:color="auto"/>
            </w:tcBorders>
            <w:shd w:val="clear" w:color="000000" w:fill="FFFFFF"/>
            <w:noWrap/>
            <w:vAlign w:val="bottom"/>
            <w:hideMark/>
          </w:tcPr>
          <w:p w14:paraId="173AFF9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10.8</w:t>
            </w:r>
          </w:p>
        </w:tc>
        <w:tc>
          <w:tcPr>
            <w:tcW w:w="739" w:type="dxa"/>
            <w:tcBorders>
              <w:top w:val="nil"/>
              <w:left w:val="nil"/>
              <w:bottom w:val="nil"/>
              <w:right w:val="nil"/>
            </w:tcBorders>
            <w:shd w:val="clear" w:color="000000" w:fill="FFFFFF"/>
            <w:noWrap/>
            <w:vAlign w:val="bottom"/>
            <w:hideMark/>
          </w:tcPr>
          <w:p w14:paraId="4D6B0E6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FFFFFF"/>
            <w:noWrap/>
            <w:vAlign w:val="bottom"/>
            <w:hideMark/>
          </w:tcPr>
          <w:p w14:paraId="1F137BA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20.7</w:t>
            </w:r>
          </w:p>
        </w:tc>
        <w:tc>
          <w:tcPr>
            <w:tcW w:w="739" w:type="dxa"/>
            <w:tcBorders>
              <w:top w:val="nil"/>
              <w:left w:val="nil"/>
              <w:bottom w:val="nil"/>
              <w:right w:val="nil"/>
            </w:tcBorders>
            <w:shd w:val="clear" w:color="000000" w:fill="FFFFFF"/>
            <w:noWrap/>
            <w:vAlign w:val="bottom"/>
            <w:hideMark/>
          </w:tcPr>
          <w:p w14:paraId="497A818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7BC871D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6.4</w:t>
            </w:r>
          </w:p>
        </w:tc>
        <w:tc>
          <w:tcPr>
            <w:tcW w:w="739" w:type="dxa"/>
            <w:tcBorders>
              <w:top w:val="nil"/>
              <w:left w:val="nil"/>
              <w:bottom w:val="nil"/>
              <w:right w:val="nil"/>
            </w:tcBorders>
            <w:shd w:val="clear" w:color="000000" w:fill="FFFFFF"/>
            <w:noWrap/>
            <w:vAlign w:val="bottom"/>
            <w:hideMark/>
          </w:tcPr>
          <w:p w14:paraId="53C4DFE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247</w:t>
            </w:r>
          </w:p>
        </w:tc>
        <w:tc>
          <w:tcPr>
            <w:tcW w:w="740" w:type="dxa"/>
            <w:tcBorders>
              <w:top w:val="nil"/>
              <w:left w:val="nil"/>
              <w:bottom w:val="nil"/>
              <w:right w:val="nil"/>
            </w:tcBorders>
            <w:shd w:val="clear" w:color="000000" w:fill="FFFFFF"/>
            <w:noWrap/>
            <w:vAlign w:val="bottom"/>
            <w:hideMark/>
          </w:tcPr>
          <w:p w14:paraId="42CDCE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11.3</w:t>
            </w:r>
          </w:p>
        </w:tc>
      </w:tr>
      <w:tr w:rsidR="00D95C6E" w:rsidRPr="00D95C6E" w14:paraId="2D6606BC"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13CC743C"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Increased difficulty managing work-life balance, for example because of loss of childcare</w:t>
            </w:r>
          </w:p>
        </w:tc>
        <w:tc>
          <w:tcPr>
            <w:tcW w:w="1984" w:type="dxa"/>
            <w:tcBorders>
              <w:top w:val="nil"/>
              <w:left w:val="nil"/>
              <w:bottom w:val="nil"/>
              <w:right w:val="nil"/>
            </w:tcBorders>
            <w:shd w:val="clear" w:color="000000" w:fill="D9D9D9"/>
            <w:noWrap/>
            <w:vAlign w:val="bottom"/>
            <w:hideMark/>
          </w:tcPr>
          <w:p w14:paraId="2593DFE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3501DDB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311</w:t>
            </w:r>
          </w:p>
        </w:tc>
        <w:tc>
          <w:tcPr>
            <w:tcW w:w="739" w:type="dxa"/>
            <w:tcBorders>
              <w:top w:val="nil"/>
              <w:left w:val="nil"/>
              <w:bottom w:val="nil"/>
              <w:right w:val="single" w:sz="4" w:space="0" w:color="auto"/>
            </w:tcBorders>
            <w:shd w:val="clear" w:color="000000" w:fill="D9D9D9"/>
            <w:noWrap/>
            <w:vAlign w:val="bottom"/>
            <w:hideMark/>
          </w:tcPr>
          <w:p w14:paraId="23A46B5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48.4</w:t>
            </w:r>
          </w:p>
        </w:tc>
        <w:tc>
          <w:tcPr>
            <w:tcW w:w="739" w:type="dxa"/>
            <w:tcBorders>
              <w:top w:val="nil"/>
              <w:left w:val="nil"/>
              <w:bottom w:val="nil"/>
              <w:right w:val="nil"/>
            </w:tcBorders>
            <w:shd w:val="clear" w:color="000000" w:fill="D9D9D9"/>
            <w:noWrap/>
            <w:vAlign w:val="bottom"/>
            <w:hideMark/>
          </w:tcPr>
          <w:p w14:paraId="75B592C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49</w:t>
            </w:r>
          </w:p>
        </w:tc>
        <w:tc>
          <w:tcPr>
            <w:tcW w:w="739" w:type="dxa"/>
            <w:tcBorders>
              <w:top w:val="nil"/>
              <w:left w:val="nil"/>
              <w:bottom w:val="nil"/>
              <w:right w:val="single" w:sz="4" w:space="0" w:color="auto"/>
            </w:tcBorders>
            <w:shd w:val="clear" w:color="000000" w:fill="D9D9D9"/>
            <w:noWrap/>
            <w:vAlign w:val="bottom"/>
            <w:hideMark/>
          </w:tcPr>
          <w:p w14:paraId="51CC0D3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62.8</w:t>
            </w:r>
          </w:p>
        </w:tc>
        <w:tc>
          <w:tcPr>
            <w:tcW w:w="739" w:type="dxa"/>
            <w:tcBorders>
              <w:top w:val="nil"/>
              <w:left w:val="nil"/>
              <w:bottom w:val="nil"/>
              <w:right w:val="nil"/>
            </w:tcBorders>
            <w:shd w:val="clear" w:color="000000" w:fill="D9D9D9"/>
            <w:noWrap/>
            <w:vAlign w:val="bottom"/>
            <w:hideMark/>
          </w:tcPr>
          <w:p w14:paraId="1C24EB9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132</w:t>
            </w:r>
          </w:p>
        </w:tc>
        <w:tc>
          <w:tcPr>
            <w:tcW w:w="739" w:type="dxa"/>
            <w:tcBorders>
              <w:top w:val="nil"/>
              <w:left w:val="nil"/>
              <w:bottom w:val="nil"/>
              <w:right w:val="single" w:sz="4" w:space="0" w:color="auto"/>
            </w:tcBorders>
            <w:shd w:val="clear" w:color="000000" w:fill="D9D9D9"/>
            <w:noWrap/>
            <w:vAlign w:val="bottom"/>
            <w:hideMark/>
          </w:tcPr>
          <w:p w14:paraId="4F6F31E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43.3</w:t>
            </w:r>
          </w:p>
        </w:tc>
        <w:tc>
          <w:tcPr>
            <w:tcW w:w="740" w:type="dxa"/>
            <w:tcBorders>
              <w:top w:val="nil"/>
              <w:left w:val="nil"/>
              <w:bottom w:val="nil"/>
              <w:right w:val="nil"/>
            </w:tcBorders>
            <w:shd w:val="clear" w:color="000000" w:fill="D9D9D9"/>
            <w:noWrap/>
            <w:vAlign w:val="bottom"/>
            <w:hideMark/>
          </w:tcPr>
          <w:p w14:paraId="77D99B1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481</w:t>
            </w:r>
          </w:p>
        </w:tc>
        <w:tc>
          <w:tcPr>
            <w:tcW w:w="739" w:type="dxa"/>
            <w:tcBorders>
              <w:top w:val="nil"/>
              <w:left w:val="nil"/>
              <w:bottom w:val="nil"/>
              <w:right w:val="single" w:sz="4" w:space="0" w:color="auto"/>
            </w:tcBorders>
            <w:shd w:val="clear" w:color="000000" w:fill="D9D9D9"/>
            <w:noWrap/>
            <w:vAlign w:val="bottom"/>
            <w:hideMark/>
          </w:tcPr>
          <w:p w14:paraId="7220BCF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38.1</w:t>
            </w:r>
          </w:p>
        </w:tc>
        <w:tc>
          <w:tcPr>
            <w:tcW w:w="739" w:type="dxa"/>
            <w:tcBorders>
              <w:top w:val="nil"/>
              <w:left w:val="nil"/>
              <w:bottom w:val="nil"/>
              <w:right w:val="nil"/>
            </w:tcBorders>
            <w:shd w:val="clear" w:color="000000" w:fill="D9D9D9"/>
            <w:noWrap/>
            <w:vAlign w:val="bottom"/>
            <w:hideMark/>
          </w:tcPr>
          <w:p w14:paraId="6CFD4AE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66</w:t>
            </w:r>
          </w:p>
        </w:tc>
        <w:tc>
          <w:tcPr>
            <w:tcW w:w="739" w:type="dxa"/>
            <w:tcBorders>
              <w:top w:val="nil"/>
              <w:left w:val="nil"/>
              <w:bottom w:val="nil"/>
              <w:right w:val="single" w:sz="4" w:space="0" w:color="auto"/>
            </w:tcBorders>
            <w:shd w:val="clear" w:color="000000" w:fill="D9D9D9"/>
            <w:noWrap/>
            <w:vAlign w:val="bottom"/>
            <w:hideMark/>
          </w:tcPr>
          <w:p w14:paraId="4C2E982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42.9</w:t>
            </w:r>
          </w:p>
        </w:tc>
        <w:tc>
          <w:tcPr>
            <w:tcW w:w="739" w:type="dxa"/>
            <w:tcBorders>
              <w:top w:val="nil"/>
              <w:left w:val="nil"/>
              <w:bottom w:val="nil"/>
              <w:right w:val="nil"/>
            </w:tcBorders>
            <w:shd w:val="clear" w:color="000000" w:fill="D9D9D9"/>
            <w:noWrap/>
            <w:vAlign w:val="bottom"/>
            <w:hideMark/>
          </w:tcPr>
          <w:p w14:paraId="328F876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c>
          <w:tcPr>
            <w:tcW w:w="739" w:type="dxa"/>
            <w:tcBorders>
              <w:top w:val="nil"/>
              <w:left w:val="nil"/>
              <w:bottom w:val="nil"/>
              <w:right w:val="single" w:sz="4" w:space="0" w:color="auto"/>
            </w:tcBorders>
            <w:shd w:val="clear" w:color="000000" w:fill="D9D9D9"/>
            <w:noWrap/>
            <w:vAlign w:val="bottom"/>
            <w:hideMark/>
          </w:tcPr>
          <w:p w14:paraId="474A4A9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55.0</w:t>
            </w:r>
          </w:p>
        </w:tc>
        <w:tc>
          <w:tcPr>
            <w:tcW w:w="739" w:type="dxa"/>
            <w:tcBorders>
              <w:top w:val="nil"/>
              <w:left w:val="nil"/>
              <w:bottom w:val="nil"/>
              <w:right w:val="nil"/>
            </w:tcBorders>
            <w:shd w:val="clear" w:color="000000" w:fill="D9D9D9"/>
            <w:noWrap/>
            <w:vAlign w:val="bottom"/>
            <w:hideMark/>
          </w:tcPr>
          <w:p w14:paraId="081C6A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940</w:t>
            </w:r>
          </w:p>
        </w:tc>
        <w:tc>
          <w:tcPr>
            <w:tcW w:w="740" w:type="dxa"/>
            <w:tcBorders>
              <w:top w:val="nil"/>
              <w:left w:val="nil"/>
              <w:bottom w:val="nil"/>
              <w:right w:val="nil"/>
            </w:tcBorders>
            <w:shd w:val="clear" w:color="000000" w:fill="D9D9D9"/>
            <w:noWrap/>
            <w:vAlign w:val="bottom"/>
            <w:hideMark/>
          </w:tcPr>
          <w:p w14:paraId="452812C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43.2</w:t>
            </w:r>
          </w:p>
        </w:tc>
      </w:tr>
      <w:tr w:rsidR="00D95C6E" w:rsidRPr="00D95C6E" w14:paraId="6BB1D040" w14:textId="77777777" w:rsidTr="00F36801">
        <w:trPr>
          <w:trHeight w:val="255"/>
        </w:trPr>
        <w:tc>
          <w:tcPr>
            <w:tcW w:w="3119" w:type="dxa"/>
            <w:vMerge/>
            <w:tcBorders>
              <w:top w:val="nil"/>
              <w:left w:val="nil"/>
              <w:bottom w:val="nil"/>
              <w:right w:val="nil"/>
            </w:tcBorders>
            <w:vAlign w:val="center"/>
            <w:hideMark/>
          </w:tcPr>
          <w:p w14:paraId="3E1D1FFB"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7E60B72C"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5F600EC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101</w:t>
            </w:r>
          </w:p>
        </w:tc>
        <w:tc>
          <w:tcPr>
            <w:tcW w:w="739" w:type="dxa"/>
            <w:tcBorders>
              <w:top w:val="nil"/>
              <w:left w:val="nil"/>
              <w:bottom w:val="nil"/>
              <w:right w:val="single" w:sz="4" w:space="0" w:color="auto"/>
            </w:tcBorders>
            <w:shd w:val="clear" w:color="000000" w:fill="D9D9D9"/>
            <w:noWrap/>
            <w:vAlign w:val="bottom"/>
            <w:hideMark/>
          </w:tcPr>
          <w:p w14:paraId="032351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15.7</w:t>
            </w:r>
          </w:p>
        </w:tc>
        <w:tc>
          <w:tcPr>
            <w:tcW w:w="739" w:type="dxa"/>
            <w:tcBorders>
              <w:top w:val="nil"/>
              <w:left w:val="nil"/>
              <w:bottom w:val="nil"/>
              <w:right w:val="nil"/>
            </w:tcBorders>
            <w:shd w:val="clear" w:color="000000" w:fill="D9D9D9"/>
            <w:noWrap/>
            <w:vAlign w:val="bottom"/>
            <w:hideMark/>
          </w:tcPr>
          <w:p w14:paraId="7D03A60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000000" w:fill="D9D9D9"/>
            <w:noWrap/>
            <w:vAlign w:val="bottom"/>
            <w:hideMark/>
          </w:tcPr>
          <w:p w14:paraId="10049F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10.3</w:t>
            </w:r>
          </w:p>
        </w:tc>
        <w:tc>
          <w:tcPr>
            <w:tcW w:w="739" w:type="dxa"/>
            <w:tcBorders>
              <w:top w:val="nil"/>
              <w:left w:val="nil"/>
              <w:bottom w:val="nil"/>
              <w:right w:val="nil"/>
            </w:tcBorders>
            <w:shd w:val="clear" w:color="000000" w:fill="D9D9D9"/>
            <w:noWrap/>
            <w:vAlign w:val="bottom"/>
            <w:hideMark/>
          </w:tcPr>
          <w:p w14:paraId="1C6ABD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55</w:t>
            </w:r>
          </w:p>
        </w:tc>
        <w:tc>
          <w:tcPr>
            <w:tcW w:w="739" w:type="dxa"/>
            <w:tcBorders>
              <w:top w:val="nil"/>
              <w:left w:val="nil"/>
              <w:bottom w:val="nil"/>
              <w:right w:val="single" w:sz="4" w:space="0" w:color="auto"/>
            </w:tcBorders>
            <w:shd w:val="clear" w:color="000000" w:fill="D9D9D9"/>
            <w:noWrap/>
            <w:vAlign w:val="bottom"/>
            <w:hideMark/>
          </w:tcPr>
          <w:p w14:paraId="45E6054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18.0</w:t>
            </w:r>
          </w:p>
        </w:tc>
        <w:tc>
          <w:tcPr>
            <w:tcW w:w="740" w:type="dxa"/>
            <w:tcBorders>
              <w:top w:val="nil"/>
              <w:left w:val="nil"/>
              <w:bottom w:val="nil"/>
              <w:right w:val="nil"/>
            </w:tcBorders>
            <w:shd w:val="clear" w:color="000000" w:fill="D9D9D9"/>
            <w:noWrap/>
            <w:vAlign w:val="bottom"/>
            <w:hideMark/>
          </w:tcPr>
          <w:p w14:paraId="24649B4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225</w:t>
            </w:r>
          </w:p>
        </w:tc>
        <w:tc>
          <w:tcPr>
            <w:tcW w:w="739" w:type="dxa"/>
            <w:tcBorders>
              <w:top w:val="nil"/>
              <w:left w:val="nil"/>
              <w:bottom w:val="nil"/>
              <w:right w:val="single" w:sz="4" w:space="0" w:color="auto"/>
            </w:tcBorders>
            <w:shd w:val="clear" w:color="000000" w:fill="D9D9D9"/>
            <w:noWrap/>
            <w:vAlign w:val="bottom"/>
            <w:hideMark/>
          </w:tcPr>
          <w:p w14:paraId="42A4E42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17.8</w:t>
            </w:r>
          </w:p>
        </w:tc>
        <w:tc>
          <w:tcPr>
            <w:tcW w:w="739" w:type="dxa"/>
            <w:tcBorders>
              <w:top w:val="nil"/>
              <w:left w:val="nil"/>
              <w:bottom w:val="nil"/>
              <w:right w:val="nil"/>
            </w:tcBorders>
            <w:shd w:val="clear" w:color="000000" w:fill="D9D9D9"/>
            <w:noWrap/>
            <w:vAlign w:val="bottom"/>
            <w:hideMark/>
          </w:tcPr>
          <w:p w14:paraId="4AD0A5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D9D9D9"/>
            <w:noWrap/>
            <w:vAlign w:val="bottom"/>
            <w:hideMark/>
          </w:tcPr>
          <w:p w14:paraId="41764F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11.0</w:t>
            </w:r>
          </w:p>
        </w:tc>
        <w:tc>
          <w:tcPr>
            <w:tcW w:w="739" w:type="dxa"/>
            <w:tcBorders>
              <w:top w:val="nil"/>
              <w:left w:val="nil"/>
              <w:bottom w:val="nil"/>
              <w:right w:val="nil"/>
            </w:tcBorders>
            <w:shd w:val="clear" w:color="000000" w:fill="D9D9D9"/>
            <w:noWrap/>
            <w:vAlign w:val="bottom"/>
            <w:hideMark/>
          </w:tcPr>
          <w:p w14:paraId="72CEA5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w:t>
            </w:r>
          </w:p>
        </w:tc>
        <w:tc>
          <w:tcPr>
            <w:tcW w:w="739" w:type="dxa"/>
            <w:tcBorders>
              <w:top w:val="nil"/>
              <w:left w:val="nil"/>
              <w:bottom w:val="nil"/>
              <w:right w:val="single" w:sz="4" w:space="0" w:color="auto"/>
            </w:tcBorders>
            <w:shd w:val="clear" w:color="000000" w:fill="D9D9D9"/>
            <w:noWrap/>
            <w:vAlign w:val="bottom"/>
            <w:hideMark/>
          </w:tcPr>
          <w:p w14:paraId="7CB30AF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20.1</w:t>
            </w:r>
          </w:p>
        </w:tc>
        <w:tc>
          <w:tcPr>
            <w:tcW w:w="739" w:type="dxa"/>
            <w:tcBorders>
              <w:top w:val="nil"/>
              <w:left w:val="nil"/>
              <w:bottom w:val="nil"/>
              <w:right w:val="nil"/>
            </w:tcBorders>
            <w:shd w:val="clear" w:color="000000" w:fill="D9D9D9"/>
            <w:noWrap/>
            <w:vAlign w:val="bottom"/>
            <w:hideMark/>
          </w:tcPr>
          <w:p w14:paraId="7BB8644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381</w:t>
            </w:r>
          </w:p>
        </w:tc>
        <w:tc>
          <w:tcPr>
            <w:tcW w:w="740" w:type="dxa"/>
            <w:tcBorders>
              <w:top w:val="nil"/>
              <w:left w:val="nil"/>
              <w:bottom w:val="nil"/>
              <w:right w:val="nil"/>
            </w:tcBorders>
            <w:shd w:val="clear" w:color="000000" w:fill="D9D9D9"/>
            <w:noWrap/>
            <w:vAlign w:val="bottom"/>
            <w:hideMark/>
          </w:tcPr>
          <w:p w14:paraId="6BEC84D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17.5</w:t>
            </w:r>
          </w:p>
        </w:tc>
      </w:tr>
      <w:tr w:rsidR="00D95C6E" w:rsidRPr="00D95C6E" w14:paraId="34C54B36" w14:textId="77777777" w:rsidTr="00F36801">
        <w:trPr>
          <w:trHeight w:val="255"/>
        </w:trPr>
        <w:tc>
          <w:tcPr>
            <w:tcW w:w="3119" w:type="dxa"/>
            <w:vMerge/>
            <w:tcBorders>
              <w:top w:val="nil"/>
              <w:left w:val="nil"/>
              <w:bottom w:val="nil"/>
              <w:right w:val="nil"/>
            </w:tcBorders>
            <w:vAlign w:val="center"/>
            <w:hideMark/>
          </w:tcPr>
          <w:p w14:paraId="1F8F097C"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4D6B929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32E4968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75</w:t>
            </w:r>
          </w:p>
        </w:tc>
        <w:tc>
          <w:tcPr>
            <w:tcW w:w="739" w:type="dxa"/>
            <w:tcBorders>
              <w:top w:val="nil"/>
              <w:left w:val="nil"/>
              <w:bottom w:val="nil"/>
              <w:right w:val="single" w:sz="4" w:space="0" w:color="auto"/>
            </w:tcBorders>
            <w:shd w:val="clear" w:color="000000" w:fill="D9D9D9"/>
            <w:noWrap/>
            <w:vAlign w:val="bottom"/>
            <w:hideMark/>
          </w:tcPr>
          <w:p w14:paraId="0670B9A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11.7</w:t>
            </w:r>
          </w:p>
        </w:tc>
        <w:tc>
          <w:tcPr>
            <w:tcW w:w="739" w:type="dxa"/>
            <w:tcBorders>
              <w:top w:val="nil"/>
              <w:left w:val="nil"/>
              <w:bottom w:val="nil"/>
              <w:right w:val="nil"/>
            </w:tcBorders>
            <w:shd w:val="clear" w:color="000000" w:fill="D9D9D9"/>
            <w:noWrap/>
            <w:vAlign w:val="bottom"/>
            <w:hideMark/>
          </w:tcPr>
          <w:p w14:paraId="2D8EFD0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w:t>
            </w:r>
          </w:p>
        </w:tc>
        <w:tc>
          <w:tcPr>
            <w:tcW w:w="739" w:type="dxa"/>
            <w:tcBorders>
              <w:top w:val="nil"/>
              <w:left w:val="nil"/>
              <w:bottom w:val="nil"/>
              <w:right w:val="single" w:sz="4" w:space="0" w:color="auto"/>
            </w:tcBorders>
            <w:shd w:val="clear" w:color="000000" w:fill="D9D9D9"/>
            <w:noWrap/>
            <w:vAlign w:val="bottom"/>
            <w:hideMark/>
          </w:tcPr>
          <w:p w14:paraId="618CF83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12.8</w:t>
            </w:r>
          </w:p>
        </w:tc>
        <w:tc>
          <w:tcPr>
            <w:tcW w:w="739" w:type="dxa"/>
            <w:tcBorders>
              <w:top w:val="nil"/>
              <w:left w:val="nil"/>
              <w:bottom w:val="nil"/>
              <w:right w:val="nil"/>
            </w:tcBorders>
            <w:shd w:val="clear" w:color="000000" w:fill="D9D9D9"/>
            <w:noWrap/>
            <w:vAlign w:val="bottom"/>
            <w:hideMark/>
          </w:tcPr>
          <w:p w14:paraId="781A27B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c>
          <w:tcPr>
            <w:tcW w:w="739" w:type="dxa"/>
            <w:tcBorders>
              <w:top w:val="nil"/>
              <w:left w:val="nil"/>
              <w:bottom w:val="nil"/>
              <w:right w:val="single" w:sz="4" w:space="0" w:color="auto"/>
            </w:tcBorders>
            <w:shd w:val="clear" w:color="000000" w:fill="D9D9D9"/>
            <w:noWrap/>
            <w:vAlign w:val="bottom"/>
            <w:hideMark/>
          </w:tcPr>
          <w:p w14:paraId="1E71C4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14.8</w:t>
            </w:r>
          </w:p>
        </w:tc>
        <w:tc>
          <w:tcPr>
            <w:tcW w:w="740" w:type="dxa"/>
            <w:tcBorders>
              <w:top w:val="nil"/>
              <w:left w:val="nil"/>
              <w:bottom w:val="nil"/>
              <w:right w:val="nil"/>
            </w:tcBorders>
            <w:shd w:val="clear" w:color="000000" w:fill="D9D9D9"/>
            <w:noWrap/>
            <w:vAlign w:val="bottom"/>
            <w:hideMark/>
          </w:tcPr>
          <w:p w14:paraId="0D99123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single" w:sz="4" w:space="0" w:color="auto"/>
            </w:tcBorders>
            <w:shd w:val="clear" w:color="000000" w:fill="D9D9D9"/>
            <w:noWrap/>
            <w:vAlign w:val="bottom"/>
            <w:hideMark/>
          </w:tcPr>
          <w:p w14:paraId="445DBF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16.1</w:t>
            </w:r>
          </w:p>
        </w:tc>
        <w:tc>
          <w:tcPr>
            <w:tcW w:w="739" w:type="dxa"/>
            <w:tcBorders>
              <w:top w:val="nil"/>
              <w:left w:val="nil"/>
              <w:bottom w:val="nil"/>
              <w:right w:val="nil"/>
            </w:tcBorders>
            <w:shd w:val="clear" w:color="000000" w:fill="D9D9D9"/>
            <w:noWrap/>
            <w:vAlign w:val="bottom"/>
            <w:hideMark/>
          </w:tcPr>
          <w:p w14:paraId="5B94B95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w:t>
            </w:r>
          </w:p>
        </w:tc>
        <w:tc>
          <w:tcPr>
            <w:tcW w:w="739" w:type="dxa"/>
            <w:tcBorders>
              <w:top w:val="nil"/>
              <w:left w:val="nil"/>
              <w:bottom w:val="nil"/>
              <w:right w:val="single" w:sz="4" w:space="0" w:color="auto"/>
            </w:tcBorders>
            <w:shd w:val="clear" w:color="000000" w:fill="D9D9D9"/>
            <w:noWrap/>
            <w:vAlign w:val="bottom"/>
            <w:hideMark/>
          </w:tcPr>
          <w:p w14:paraId="73967D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14.9</w:t>
            </w:r>
          </w:p>
        </w:tc>
        <w:tc>
          <w:tcPr>
            <w:tcW w:w="739" w:type="dxa"/>
            <w:tcBorders>
              <w:top w:val="nil"/>
              <w:left w:val="nil"/>
              <w:bottom w:val="nil"/>
              <w:right w:val="nil"/>
            </w:tcBorders>
            <w:shd w:val="clear" w:color="000000" w:fill="D9D9D9"/>
            <w:noWrap/>
            <w:vAlign w:val="bottom"/>
            <w:hideMark/>
          </w:tcPr>
          <w:p w14:paraId="6F564AA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p>
        </w:tc>
        <w:tc>
          <w:tcPr>
            <w:tcW w:w="739" w:type="dxa"/>
            <w:tcBorders>
              <w:top w:val="nil"/>
              <w:left w:val="nil"/>
              <w:bottom w:val="nil"/>
              <w:right w:val="single" w:sz="4" w:space="0" w:color="auto"/>
            </w:tcBorders>
            <w:shd w:val="clear" w:color="000000" w:fill="D9D9D9"/>
            <w:noWrap/>
            <w:vAlign w:val="bottom"/>
            <w:hideMark/>
          </w:tcPr>
          <w:p w14:paraId="5C7B18A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10.0</w:t>
            </w:r>
          </w:p>
        </w:tc>
        <w:tc>
          <w:tcPr>
            <w:tcW w:w="739" w:type="dxa"/>
            <w:tcBorders>
              <w:top w:val="nil"/>
              <w:left w:val="nil"/>
              <w:bottom w:val="nil"/>
              <w:right w:val="nil"/>
            </w:tcBorders>
            <w:shd w:val="clear" w:color="000000" w:fill="D9D9D9"/>
            <w:noWrap/>
            <w:vAlign w:val="bottom"/>
            <w:hideMark/>
          </w:tcPr>
          <w:p w14:paraId="796E723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301</w:t>
            </w:r>
          </w:p>
        </w:tc>
        <w:tc>
          <w:tcPr>
            <w:tcW w:w="740" w:type="dxa"/>
            <w:tcBorders>
              <w:top w:val="nil"/>
              <w:left w:val="nil"/>
              <w:bottom w:val="nil"/>
              <w:right w:val="nil"/>
            </w:tcBorders>
            <w:shd w:val="clear" w:color="000000" w:fill="D9D9D9"/>
            <w:noWrap/>
            <w:vAlign w:val="bottom"/>
            <w:hideMark/>
          </w:tcPr>
          <w:p w14:paraId="1D21CD1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13.9</w:t>
            </w:r>
          </w:p>
        </w:tc>
      </w:tr>
      <w:tr w:rsidR="00D95C6E" w:rsidRPr="00D95C6E" w14:paraId="07491729" w14:textId="77777777" w:rsidTr="00F36801">
        <w:trPr>
          <w:trHeight w:val="255"/>
        </w:trPr>
        <w:tc>
          <w:tcPr>
            <w:tcW w:w="3119" w:type="dxa"/>
            <w:vMerge/>
            <w:tcBorders>
              <w:top w:val="nil"/>
              <w:left w:val="nil"/>
              <w:bottom w:val="nil"/>
              <w:right w:val="nil"/>
            </w:tcBorders>
            <w:vAlign w:val="center"/>
            <w:hideMark/>
          </w:tcPr>
          <w:p w14:paraId="0FE33362"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A36E522"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47011B7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74</w:t>
            </w:r>
          </w:p>
        </w:tc>
        <w:tc>
          <w:tcPr>
            <w:tcW w:w="739" w:type="dxa"/>
            <w:tcBorders>
              <w:top w:val="nil"/>
              <w:left w:val="nil"/>
              <w:bottom w:val="nil"/>
              <w:right w:val="single" w:sz="4" w:space="0" w:color="auto"/>
            </w:tcBorders>
            <w:shd w:val="clear" w:color="000000" w:fill="D9D9D9"/>
            <w:noWrap/>
            <w:vAlign w:val="bottom"/>
            <w:hideMark/>
          </w:tcPr>
          <w:p w14:paraId="1087CDC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11.5</w:t>
            </w:r>
          </w:p>
        </w:tc>
        <w:tc>
          <w:tcPr>
            <w:tcW w:w="739" w:type="dxa"/>
            <w:tcBorders>
              <w:top w:val="nil"/>
              <w:left w:val="nil"/>
              <w:bottom w:val="nil"/>
              <w:right w:val="nil"/>
            </w:tcBorders>
            <w:shd w:val="clear" w:color="000000" w:fill="D9D9D9"/>
            <w:noWrap/>
            <w:vAlign w:val="bottom"/>
            <w:hideMark/>
          </w:tcPr>
          <w:p w14:paraId="44EEC09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w:t>
            </w:r>
          </w:p>
        </w:tc>
        <w:tc>
          <w:tcPr>
            <w:tcW w:w="739" w:type="dxa"/>
            <w:tcBorders>
              <w:top w:val="nil"/>
              <w:left w:val="nil"/>
              <w:bottom w:val="nil"/>
              <w:right w:val="single" w:sz="4" w:space="0" w:color="auto"/>
            </w:tcBorders>
            <w:shd w:val="clear" w:color="000000" w:fill="D9D9D9"/>
            <w:noWrap/>
            <w:vAlign w:val="bottom"/>
            <w:hideMark/>
          </w:tcPr>
          <w:p w14:paraId="165FEEA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5.1</w:t>
            </w:r>
          </w:p>
        </w:tc>
        <w:tc>
          <w:tcPr>
            <w:tcW w:w="739" w:type="dxa"/>
            <w:tcBorders>
              <w:top w:val="nil"/>
              <w:left w:val="nil"/>
              <w:bottom w:val="nil"/>
              <w:right w:val="nil"/>
            </w:tcBorders>
            <w:shd w:val="clear" w:color="000000" w:fill="D9D9D9"/>
            <w:noWrap/>
            <w:vAlign w:val="bottom"/>
            <w:hideMark/>
          </w:tcPr>
          <w:p w14:paraId="795419B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D9D9D9"/>
            <w:noWrap/>
            <w:vAlign w:val="bottom"/>
            <w:hideMark/>
          </w:tcPr>
          <w:p w14:paraId="2A6A9A0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12.8</w:t>
            </w:r>
          </w:p>
        </w:tc>
        <w:tc>
          <w:tcPr>
            <w:tcW w:w="740" w:type="dxa"/>
            <w:tcBorders>
              <w:top w:val="nil"/>
              <w:left w:val="nil"/>
              <w:bottom w:val="nil"/>
              <w:right w:val="nil"/>
            </w:tcBorders>
            <w:shd w:val="clear" w:color="000000" w:fill="D9D9D9"/>
            <w:noWrap/>
            <w:vAlign w:val="bottom"/>
            <w:hideMark/>
          </w:tcPr>
          <w:p w14:paraId="56A2F8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171</w:t>
            </w:r>
          </w:p>
        </w:tc>
        <w:tc>
          <w:tcPr>
            <w:tcW w:w="739" w:type="dxa"/>
            <w:tcBorders>
              <w:top w:val="nil"/>
              <w:left w:val="nil"/>
              <w:bottom w:val="nil"/>
              <w:right w:val="single" w:sz="4" w:space="0" w:color="auto"/>
            </w:tcBorders>
            <w:shd w:val="clear" w:color="000000" w:fill="D9D9D9"/>
            <w:noWrap/>
            <w:vAlign w:val="bottom"/>
            <w:hideMark/>
          </w:tcPr>
          <w:p w14:paraId="45187C3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13.5</w:t>
            </w:r>
          </w:p>
        </w:tc>
        <w:tc>
          <w:tcPr>
            <w:tcW w:w="739" w:type="dxa"/>
            <w:tcBorders>
              <w:top w:val="nil"/>
              <w:left w:val="nil"/>
              <w:bottom w:val="nil"/>
              <w:right w:val="nil"/>
            </w:tcBorders>
            <w:shd w:val="clear" w:color="000000" w:fill="D9D9D9"/>
            <w:noWrap/>
            <w:vAlign w:val="bottom"/>
            <w:hideMark/>
          </w:tcPr>
          <w:p w14:paraId="576232F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D9D9D9"/>
            <w:noWrap/>
            <w:vAlign w:val="bottom"/>
            <w:hideMark/>
          </w:tcPr>
          <w:p w14:paraId="6D49A6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11.7</w:t>
            </w:r>
          </w:p>
        </w:tc>
        <w:tc>
          <w:tcPr>
            <w:tcW w:w="739" w:type="dxa"/>
            <w:tcBorders>
              <w:top w:val="nil"/>
              <w:left w:val="nil"/>
              <w:bottom w:val="nil"/>
              <w:right w:val="nil"/>
            </w:tcBorders>
            <w:shd w:val="clear" w:color="000000" w:fill="D9D9D9"/>
            <w:noWrap/>
            <w:vAlign w:val="bottom"/>
            <w:hideMark/>
          </w:tcPr>
          <w:p w14:paraId="3D9244A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D9D9D9"/>
            <w:noWrap/>
            <w:vAlign w:val="bottom"/>
            <w:hideMark/>
          </w:tcPr>
          <w:p w14:paraId="2F6147B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7.6</w:t>
            </w:r>
          </w:p>
        </w:tc>
        <w:tc>
          <w:tcPr>
            <w:tcW w:w="739" w:type="dxa"/>
            <w:tcBorders>
              <w:top w:val="nil"/>
              <w:left w:val="nil"/>
              <w:bottom w:val="nil"/>
              <w:right w:val="nil"/>
            </w:tcBorders>
            <w:shd w:val="clear" w:color="000000" w:fill="D9D9D9"/>
            <w:noWrap/>
            <w:vAlign w:val="bottom"/>
            <w:hideMark/>
          </w:tcPr>
          <w:p w14:paraId="4209DB8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261</w:t>
            </w:r>
          </w:p>
        </w:tc>
        <w:tc>
          <w:tcPr>
            <w:tcW w:w="740" w:type="dxa"/>
            <w:tcBorders>
              <w:top w:val="nil"/>
              <w:left w:val="nil"/>
              <w:bottom w:val="nil"/>
              <w:right w:val="nil"/>
            </w:tcBorders>
            <w:shd w:val="clear" w:color="000000" w:fill="D9D9D9"/>
            <w:noWrap/>
            <w:vAlign w:val="bottom"/>
            <w:hideMark/>
          </w:tcPr>
          <w:p w14:paraId="0F388B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12.0</w:t>
            </w:r>
          </w:p>
        </w:tc>
      </w:tr>
      <w:tr w:rsidR="00D95C6E" w:rsidRPr="00D95C6E" w14:paraId="54F8B754" w14:textId="77777777" w:rsidTr="00F36801">
        <w:trPr>
          <w:trHeight w:val="255"/>
        </w:trPr>
        <w:tc>
          <w:tcPr>
            <w:tcW w:w="3119" w:type="dxa"/>
            <w:vMerge/>
            <w:tcBorders>
              <w:top w:val="nil"/>
              <w:left w:val="nil"/>
              <w:bottom w:val="nil"/>
              <w:right w:val="nil"/>
            </w:tcBorders>
            <w:vAlign w:val="center"/>
            <w:hideMark/>
          </w:tcPr>
          <w:p w14:paraId="1A0A357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4B21191"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0E589A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81</w:t>
            </w:r>
          </w:p>
        </w:tc>
        <w:tc>
          <w:tcPr>
            <w:tcW w:w="739" w:type="dxa"/>
            <w:tcBorders>
              <w:top w:val="nil"/>
              <w:left w:val="nil"/>
              <w:bottom w:val="nil"/>
              <w:right w:val="single" w:sz="4" w:space="0" w:color="auto"/>
            </w:tcBorders>
            <w:shd w:val="clear" w:color="000000" w:fill="D9D9D9"/>
            <w:noWrap/>
            <w:vAlign w:val="bottom"/>
            <w:hideMark/>
          </w:tcPr>
          <w:p w14:paraId="78283A2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12.6</w:t>
            </w:r>
          </w:p>
        </w:tc>
        <w:tc>
          <w:tcPr>
            <w:tcW w:w="739" w:type="dxa"/>
            <w:tcBorders>
              <w:top w:val="nil"/>
              <w:left w:val="nil"/>
              <w:bottom w:val="nil"/>
              <w:right w:val="nil"/>
            </w:tcBorders>
            <w:shd w:val="clear" w:color="000000" w:fill="D9D9D9"/>
            <w:noWrap/>
            <w:vAlign w:val="bottom"/>
            <w:hideMark/>
          </w:tcPr>
          <w:p w14:paraId="3A4B069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D9D9D9"/>
            <w:noWrap/>
            <w:vAlign w:val="bottom"/>
            <w:hideMark/>
          </w:tcPr>
          <w:p w14:paraId="6B4899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9.0</w:t>
            </w:r>
          </w:p>
        </w:tc>
        <w:tc>
          <w:tcPr>
            <w:tcW w:w="739" w:type="dxa"/>
            <w:tcBorders>
              <w:top w:val="nil"/>
              <w:left w:val="nil"/>
              <w:bottom w:val="nil"/>
              <w:right w:val="nil"/>
            </w:tcBorders>
            <w:shd w:val="clear" w:color="000000" w:fill="D9D9D9"/>
            <w:noWrap/>
            <w:vAlign w:val="bottom"/>
            <w:hideMark/>
          </w:tcPr>
          <w:p w14:paraId="5B3220B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w:t>
            </w:r>
          </w:p>
        </w:tc>
        <w:tc>
          <w:tcPr>
            <w:tcW w:w="739" w:type="dxa"/>
            <w:tcBorders>
              <w:top w:val="nil"/>
              <w:left w:val="nil"/>
              <w:bottom w:val="nil"/>
              <w:right w:val="single" w:sz="4" w:space="0" w:color="auto"/>
            </w:tcBorders>
            <w:shd w:val="clear" w:color="000000" w:fill="D9D9D9"/>
            <w:noWrap/>
            <w:vAlign w:val="bottom"/>
            <w:hideMark/>
          </w:tcPr>
          <w:p w14:paraId="2D1E09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11.2</w:t>
            </w:r>
          </w:p>
        </w:tc>
        <w:tc>
          <w:tcPr>
            <w:tcW w:w="740" w:type="dxa"/>
            <w:tcBorders>
              <w:top w:val="nil"/>
              <w:left w:val="nil"/>
              <w:bottom w:val="nil"/>
              <w:right w:val="nil"/>
            </w:tcBorders>
            <w:shd w:val="clear" w:color="000000" w:fill="D9D9D9"/>
            <w:noWrap/>
            <w:vAlign w:val="bottom"/>
            <w:hideMark/>
          </w:tcPr>
          <w:p w14:paraId="744F6D7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184</w:t>
            </w:r>
          </w:p>
        </w:tc>
        <w:tc>
          <w:tcPr>
            <w:tcW w:w="739" w:type="dxa"/>
            <w:tcBorders>
              <w:top w:val="nil"/>
              <w:left w:val="nil"/>
              <w:bottom w:val="nil"/>
              <w:right w:val="single" w:sz="4" w:space="0" w:color="auto"/>
            </w:tcBorders>
            <w:shd w:val="clear" w:color="000000" w:fill="D9D9D9"/>
            <w:noWrap/>
            <w:vAlign w:val="bottom"/>
            <w:hideMark/>
          </w:tcPr>
          <w:p w14:paraId="2626DA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14.6</w:t>
            </w:r>
          </w:p>
        </w:tc>
        <w:tc>
          <w:tcPr>
            <w:tcW w:w="739" w:type="dxa"/>
            <w:tcBorders>
              <w:top w:val="nil"/>
              <w:left w:val="nil"/>
              <w:bottom w:val="nil"/>
              <w:right w:val="nil"/>
            </w:tcBorders>
            <w:shd w:val="clear" w:color="000000" w:fill="D9D9D9"/>
            <w:noWrap/>
            <w:vAlign w:val="bottom"/>
            <w:hideMark/>
          </w:tcPr>
          <w:p w14:paraId="3B9A295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bottom w:val="nil"/>
              <w:right w:val="single" w:sz="4" w:space="0" w:color="auto"/>
            </w:tcBorders>
            <w:shd w:val="clear" w:color="000000" w:fill="D9D9D9"/>
            <w:noWrap/>
            <w:vAlign w:val="bottom"/>
            <w:hideMark/>
          </w:tcPr>
          <w:p w14:paraId="243190B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19.5</w:t>
            </w:r>
          </w:p>
        </w:tc>
        <w:tc>
          <w:tcPr>
            <w:tcW w:w="739" w:type="dxa"/>
            <w:tcBorders>
              <w:top w:val="nil"/>
              <w:left w:val="nil"/>
              <w:bottom w:val="nil"/>
              <w:right w:val="nil"/>
            </w:tcBorders>
            <w:shd w:val="clear" w:color="000000" w:fill="D9D9D9"/>
            <w:noWrap/>
            <w:vAlign w:val="bottom"/>
            <w:hideMark/>
          </w:tcPr>
          <w:p w14:paraId="1C8A156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D9D9D9"/>
            <w:noWrap/>
            <w:vAlign w:val="bottom"/>
            <w:hideMark/>
          </w:tcPr>
          <w:p w14:paraId="7863BE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7.2</w:t>
            </w:r>
          </w:p>
        </w:tc>
        <w:tc>
          <w:tcPr>
            <w:tcW w:w="739" w:type="dxa"/>
            <w:tcBorders>
              <w:top w:val="nil"/>
              <w:left w:val="nil"/>
              <w:bottom w:val="nil"/>
              <w:right w:val="nil"/>
            </w:tcBorders>
            <w:shd w:val="clear" w:color="000000" w:fill="D9D9D9"/>
            <w:noWrap/>
            <w:vAlign w:val="bottom"/>
            <w:hideMark/>
          </w:tcPr>
          <w:p w14:paraId="2581A3D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291</w:t>
            </w:r>
          </w:p>
        </w:tc>
        <w:tc>
          <w:tcPr>
            <w:tcW w:w="740" w:type="dxa"/>
            <w:tcBorders>
              <w:top w:val="nil"/>
              <w:left w:val="nil"/>
              <w:bottom w:val="nil"/>
              <w:right w:val="nil"/>
            </w:tcBorders>
            <w:shd w:val="clear" w:color="000000" w:fill="D9D9D9"/>
            <w:noWrap/>
            <w:vAlign w:val="bottom"/>
            <w:hideMark/>
          </w:tcPr>
          <w:p w14:paraId="7976932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13.4</w:t>
            </w:r>
          </w:p>
        </w:tc>
      </w:tr>
      <w:tr w:rsidR="00D95C6E" w:rsidRPr="00D95C6E" w14:paraId="3BC39D06" w14:textId="77777777" w:rsidTr="00F36801">
        <w:trPr>
          <w:trHeight w:val="255"/>
        </w:trPr>
        <w:tc>
          <w:tcPr>
            <w:tcW w:w="3119" w:type="dxa"/>
            <w:vMerge w:val="restart"/>
            <w:tcBorders>
              <w:top w:val="nil"/>
              <w:left w:val="nil"/>
              <w:bottom w:val="nil"/>
              <w:right w:val="nil"/>
            </w:tcBorders>
            <w:shd w:val="clear" w:color="000000" w:fill="FFFFFF"/>
            <w:vAlign w:val="center"/>
            <w:hideMark/>
          </w:tcPr>
          <w:p w14:paraId="649E0222"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Lack of protective clothing (PPE) and equipment needed for infection control</w:t>
            </w:r>
          </w:p>
        </w:tc>
        <w:tc>
          <w:tcPr>
            <w:tcW w:w="1984" w:type="dxa"/>
            <w:tcBorders>
              <w:top w:val="nil"/>
              <w:left w:val="nil"/>
              <w:bottom w:val="nil"/>
              <w:right w:val="nil"/>
            </w:tcBorders>
            <w:shd w:val="clear" w:color="000000" w:fill="FFFFFF"/>
            <w:noWrap/>
            <w:vAlign w:val="bottom"/>
            <w:hideMark/>
          </w:tcPr>
          <w:p w14:paraId="1CC4AC6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FFFFFF"/>
            <w:noWrap/>
            <w:vAlign w:val="bottom"/>
            <w:hideMark/>
          </w:tcPr>
          <w:p w14:paraId="401745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123</w:t>
            </w:r>
          </w:p>
        </w:tc>
        <w:tc>
          <w:tcPr>
            <w:tcW w:w="739" w:type="dxa"/>
            <w:tcBorders>
              <w:top w:val="nil"/>
              <w:left w:val="nil"/>
              <w:bottom w:val="nil"/>
              <w:right w:val="single" w:sz="4" w:space="0" w:color="auto"/>
            </w:tcBorders>
            <w:shd w:val="clear" w:color="000000" w:fill="FFFFFF"/>
            <w:noWrap/>
            <w:vAlign w:val="bottom"/>
            <w:hideMark/>
          </w:tcPr>
          <w:p w14:paraId="57C22A0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19.1</w:t>
            </w:r>
          </w:p>
        </w:tc>
        <w:tc>
          <w:tcPr>
            <w:tcW w:w="739" w:type="dxa"/>
            <w:tcBorders>
              <w:top w:val="nil"/>
              <w:left w:val="nil"/>
              <w:bottom w:val="nil"/>
              <w:right w:val="nil"/>
            </w:tcBorders>
            <w:shd w:val="clear" w:color="000000" w:fill="FFFFFF"/>
            <w:noWrap/>
            <w:vAlign w:val="bottom"/>
            <w:hideMark/>
          </w:tcPr>
          <w:p w14:paraId="4ED2D12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w:t>
            </w:r>
          </w:p>
        </w:tc>
        <w:tc>
          <w:tcPr>
            <w:tcW w:w="739" w:type="dxa"/>
            <w:tcBorders>
              <w:top w:val="nil"/>
              <w:left w:val="nil"/>
              <w:bottom w:val="nil"/>
              <w:right w:val="single" w:sz="4" w:space="0" w:color="auto"/>
            </w:tcBorders>
            <w:shd w:val="clear" w:color="000000" w:fill="FFFFFF"/>
            <w:noWrap/>
            <w:vAlign w:val="bottom"/>
            <w:hideMark/>
          </w:tcPr>
          <w:p w14:paraId="08AF1FD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29.0</w:t>
            </w:r>
          </w:p>
        </w:tc>
        <w:tc>
          <w:tcPr>
            <w:tcW w:w="739" w:type="dxa"/>
            <w:tcBorders>
              <w:top w:val="nil"/>
              <w:left w:val="nil"/>
              <w:bottom w:val="nil"/>
              <w:right w:val="nil"/>
            </w:tcBorders>
            <w:shd w:val="clear" w:color="000000" w:fill="FFFFFF"/>
            <w:noWrap/>
            <w:vAlign w:val="bottom"/>
            <w:hideMark/>
          </w:tcPr>
          <w:p w14:paraId="416423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82</w:t>
            </w:r>
          </w:p>
        </w:tc>
        <w:tc>
          <w:tcPr>
            <w:tcW w:w="739" w:type="dxa"/>
            <w:tcBorders>
              <w:top w:val="nil"/>
              <w:left w:val="nil"/>
              <w:bottom w:val="nil"/>
              <w:right w:val="single" w:sz="4" w:space="0" w:color="auto"/>
            </w:tcBorders>
            <w:shd w:val="clear" w:color="000000" w:fill="FFFFFF"/>
            <w:noWrap/>
            <w:vAlign w:val="bottom"/>
            <w:hideMark/>
          </w:tcPr>
          <w:p w14:paraId="39A2E97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26.7</w:t>
            </w:r>
          </w:p>
        </w:tc>
        <w:tc>
          <w:tcPr>
            <w:tcW w:w="740" w:type="dxa"/>
            <w:tcBorders>
              <w:top w:val="nil"/>
              <w:left w:val="nil"/>
              <w:bottom w:val="nil"/>
              <w:right w:val="nil"/>
            </w:tcBorders>
            <w:shd w:val="clear" w:color="000000" w:fill="FFFFFF"/>
            <w:noWrap/>
            <w:vAlign w:val="bottom"/>
            <w:hideMark/>
          </w:tcPr>
          <w:p w14:paraId="39E473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494</w:t>
            </w:r>
          </w:p>
        </w:tc>
        <w:tc>
          <w:tcPr>
            <w:tcW w:w="739" w:type="dxa"/>
            <w:tcBorders>
              <w:top w:val="nil"/>
              <w:left w:val="nil"/>
              <w:bottom w:val="nil"/>
              <w:right w:val="single" w:sz="4" w:space="0" w:color="auto"/>
            </w:tcBorders>
            <w:shd w:val="clear" w:color="000000" w:fill="FFFFFF"/>
            <w:noWrap/>
            <w:vAlign w:val="bottom"/>
            <w:hideMark/>
          </w:tcPr>
          <w:p w14:paraId="0C2418A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39.1</w:t>
            </w:r>
          </w:p>
        </w:tc>
        <w:tc>
          <w:tcPr>
            <w:tcW w:w="739" w:type="dxa"/>
            <w:tcBorders>
              <w:top w:val="nil"/>
              <w:left w:val="nil"/>
              <w:bottom w:val="nil"/>
              <w:right w:val="nil"/>
            </w:tcBorders>
            <w:shd w:val="clear" w:color="000000" w:fill="FFFFFF"/>
            <w:noWrap/>
            <w:vAlign w:val="bottom"/>
            <w:hideMark/>
          </w:tcPr>
          <w:p w14:paraId="5FD1E60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71</w:t>
            </w:r>
          </w:p>
        </w:tc>
        <w:tc>
          <w:tcPr>
            <w:tcW w:w="739" w:type="dxa"/>
            <w:tcBorders>
              <w:top w:val="nil"/>
              <w:left w:val="nil"/>
              <w:bottom w:val="nil"/>
              <w:right w:val="single" w:sz="4" w:space="0" w:color="auto"/>
            </w:tcBorders>
            <w:shd w:val="clear" w:color="000000" w:fill="FFFFFF"/>
            <w:noWrap/>
            <w:vAlign w:val="bottom"/>
            <w:hideMark/>
          </w:tcPr>
          <w:p w14:paraId="127278F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46.1</w:t>
            </w:r>
          </w:p>
        </w:tc>
        <w:tc>
          <w:tcPr>
            <w:tcW w:w="739" w:type="dxa"/>
            <w:tcBorders>
              <w:top w:val="nil"/>
              <w:left w:val="nil"/>
              <w:bottom w:val="nil"/>
              <w:right w:val="nil"/>
            </w:tcBorders>
            <w:shd w:val="clear" w:color="000000" w:fill="FFFFFF"/>
            <w:noWrap/>
            <w:vAlign w:val="bottom"/>
            <w:hideMark/>
          </w:tcPr>
          <w:p w14:paraId="4C96FD6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114</w:t>
            </w:r>
          </w:p>
        </w:tc>
        <w:tc>
          <w:tcPr>
            <w:tcW w:w="739" w:type="dxa"/>
            <w:tcBorders>
              <w:top w:val="nil"/>
              <w:left w:val="nil"/>
              <w:bottom w:val="nil"/>
              <w:right w:val="single" w:sz="4" w:space="0" w:color="auto"/>
            </w:tcBorders>
            <w:shd w:val="clear" w:color="000000" w:fill="FFFFFF"/>
            <w:noWrap/>
            <w:vAlign w:val="bottom"/>
            <w:hideMark/>
          </w:tcPr>
          <w:p w14:paraId="5783832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46.0</w:t>
            </w:r>
          </w:p>
        </w:tc>
        <w:tc>
          <w:tcPr>
            <w:tcW w:w="739" w:type="dxa"/>
            <w:tcBorders>
              <w:top w:val="nil"/>
              <w:left w:val="nil"/>
              <w:bottom w:val="nil"/>
              <w:right w:val="nil"/>
            </w:tcBorders>
            <w:shd w:val="clear" w:color="000000" w:fill="FFFFFF"/>
            <w:noWrap/>
            <w:vAlign w:val="bottom"/>
            <w:hideMark/>
          </w:tcPr>
          <w:p w14:paraId="6B4B2DE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758</w:t>
            </w:r>
          </w:p>
        </w:tc>
        <w:tc>
          <w:tcPr>
            <w:tcW w:w="740" w:type="dxa"/>
            <w:tcBorders>
              <w:top w:val="nil"/>
              <w:left w:val="nil"/>
              <w:bottom w:val="nil"/>
              <w:right w:val="nil"/>
            </w:tcBorders>
            <w:shd w:val="clear" w:color="000000" w:fill="FFFFFF"/>
            <w:noWrap/>
            <w:vAlign w:val="bottom"/>
            <w:hideMark/>
          </w:tcPr>
          <w:p w14:paraId="3E2C1237" w14:textId="35FCDCE0"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w:t>
            </w:r>
            <w:r w:rsidR="00926E0E">
              <w:rPr>
                <w:rFonts w:ascii="Calibri" w:eastAsia="Times New Roman" w:hAnsi="Calibri" w:cs="Calibri"/>
                <w:color w:val="000000"/>
                <w:sz w:val="20"/>
                <w:szCs w:val="20"/>
                <w:lang w:eastAsia="en-GB"/>
              </w:rPr>
              <w:t>9</w:t>
            </w:r>
          </w:p>
        </w:tc>
      </w:tr>
      <w:tr w:rsidR="00D95C6E" w:rsidRPr="00D95C6E" w14:paraId="7125FBD9" w14:textId="77777777" w:rsidTr="00F36801">
        <w:trPr>
          <w:trHeight w:val="255"/>
        </w:trPr>
        <w:tc>
          <w:tcPr>
            <w:tcW w:w="3119" w:type="dxa"/>
            <w:vMerge/>
            <w:tcBorders>
              <w:top w:val="nil"/>
              <w:left w:val="nil"/>
              <w:bottom w:val="nil"/>
              <w:right w:val="nil"/>
            </w:tcBorders>
            <w:vAlign w:val="center"/>
            <w:hideMark/>
          </w:tcPr>
          <w:p w14:paraId="5A6BCF3D"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74FA2BC0"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3C6D67B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141</w:t>
            </w:r>
          </w:p>
        </w:tc>
        <w:tc>
          <w:tcPr>
            <w:tcW w:w="739" w:type="dxa"/>
            <w:tcBorders>
              <w:top w:val="nil"/>
              <w:left w:val="nil"/>
              <w:bottom w:val="nil"/>
              <w:right w:val="single" w:sz="4" w:space="0" w:color="auto"/>
            </w:tcBorders>
            <w:shd w:val="clear" w:color="000000" w:fill="FFFFFF"/>
            <w:noWrap/>
            <w:vAlign w:val="bottom"/>
            <w:hideMark/>
          </w:tcPr>
          <w:p w14:paraId="4C3111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21.9</w:t>
            </w:r>
          </w:p>
        </w:tc>
        <w:tc>
          <w:tcPr>
            <w:tcW w:w="739" w:type="dxa"/>
            <w:tcBorders>
              <w:top w:val="nil"/>
              <w:left w:val="nil"/>
              <w:bottom w:val="nil"/>
              <w:right w:val="nil"/>
            </w:tcBorders>
            <w:shd w:val="clear" w:color="000000" w:fill="FFFFFF"/>
            <w:noWrap/>
            <w:vAlign w:val="bottom"/>
            <w:hideMark/>
          </w:tcPr>
          <w:p w14:paraId="117A426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1A526B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21.1</w:t>
            </w:r>
          </w:p>
        </w:tc>
        <w:tc>
          <w:tcPr>
            <w:tcW w:w="739" w:type="dxa"/>
            <w:tcBorders>
              <w:top w:val="nil"/>
              <w:left w:val="nil"/>
              <w:bottom w:val="nil"/>
              <w:right w:val="nil"/>
            </w:tcBorders>
            <w:shd w:val="clear" w:color="000000" w:fill="FFFFFF"/>
            <w:noWrap/>
            <w:vAlign w:val="bottom"/>
            <w:hideMark/>
          </w:tcPr>
          <w:p w14:paraId="6701068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68</w:t>
            </w:r>
          </w:p>
        </w:tc>
        <w:tc>
          <w:tcPr>
            <w:tcW w:w="739" w:type="dxa"/>
            <w:tcBorders>
              <w:top w:val="nil"/>
              <w:left w:val="nil"/>
              <w:bottom w:val="nil"/>
              <w:right w:val="single" w:sz="4" w:space="0" w:color="auto"/>
            </w:tcBorders>
            <w:shd w:val="clear" w:color="000000" w:fill="FFFFFF"/>
            <w:noWrap/>
            <w:vAlign w:val="bottom"/>
            <w:hideMark/>
          </w:tcPr>
          <w:p w14:paraId="2D65466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22.2</w:t>
            </w:r>
          </w:p>
        </w:tc>
        <w:tc>
          <w:tcPr>
            <w:tcW w:w="740" w:type="dxa"/>
            <w:tcBorders>
              <w:top w:val="nil"/>
              <w:left w:val="nil"/>
              <w:bottom w:val="nil"/>
              <w:right w:val="nil"/>
            </w:tcBorders>
            <w:shd w:val="clear" w:color="000000" w:fill="FFFFFF"/>
            <w:noWrap/>
            <w:vAlign w:val="bottom"/>
            <w:hideMark/>
          </w:tcPr>
          <w:p w14:paraId="214BE9C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291</w:t>
            </w:r>
          </w:p>
        </w:tc>
        <w:tc>
          <w:tcPr>
            <w:tcW w:w="739" w:type="dxa"/>
            <w:tcBorders>
              <w:top w:val="nil"/>
              <w:left w:val="nil"/>
              <w:bottom w:val="nil"/>
              <w:right w:val="single" w:sz="4" w:space="0" w:color="auto"/>
            </w:tcBorders>
            <w:shd w:val="clear" w:color="000000" w:fill="FFFFFF"/>
            <w:noWrap/>
            <w:vAlign w:val="bottom"/>
            <w:hideMark/>
          </w:tcPr>
          <w:p w14:paraId="7854BF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23.0</w:t>
            </w:r>
          </w:p>
        </w:tc>
        <w:tc>
          <w:tcPr>
            <w:tcW w:w="739" w:type="dxa"/>
            <w:tcBorders>
              <w:top w:val="nil"/>
              <w:left w:val="nil"/>
              <w:bottom w:val="nil"/>
              <w:right w:val="nil"/>
            </w:tcBorders>
            <w:shd w:val="clear" w:color="000000" w:fill="FFFFFF"/>
            <w:noWrap/>
            <w:vAlign w:val="bottom"/>
            <w:hideMark/>
          </w:tcPr>
          <w:p w14:paraId="6646586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FFFFFF"/>
            <w:noWrap/>
            <w:vAlign w:val="bottom"/>
            <w:hideMark/>
          </w:tcPr>
          <w:p w14:paraId="33BA0D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13.6</w:t>
            </w:r>
          </w:p>
        </w:tc>
        <w:tc>
          <w:tcPr>
            <w:tcW w:w="739" w:type="dxa"/>
            <w:tcBorders>
              <w:top w:val="nil"/>
              <w:left w:val="nil"/>
              <w:bottom w:val="nil"/>
              <w:right w:val="nil"/>
            </w:tcBorders>
            <w:shd w:val="clear" w:color="000000" w:fill="FFFFFF"/>
            <w:noWrap/>
            <w:vAlign w:val="bottom"/>
            <w:hideMark/>
          </w:tcPr>
          <w:p w14:paraId="03A12C2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w:t>
            </w:r>
          </w:p>
        </w:tc>
        <w:tc>
          <w:tcPr>
            <w:tcW w:w="739" w:type="dxa"/>
            <w:tcBorders>
              <w:top w:val="nil"/>
              <w:left w:val="nil"/>
              <w:bottom w:val="nil"/>
              <w:right w:val="single" w:sz="4" w:space="0" w:color="auto"/>
            </w:tcBorders>
            <w:shd w:val="clear" w:color="000000" w:fill="FFFFFF"/>
            <w:noWrap/>
            <w:vAlign w:val="bottom"/>
            <w:hideMark/>
          </w:tcPr>
          <w:p w14:paraId="5927475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19.4</w:t>
            </w:r>
          </w:p>
        </w:tc>
        <w:tc>
          <w:tcPr>
            <w:tcW w:w="739" w:type="dxa"/>
            <w:tcBorders>
              <w:top w:val="nil"/>
              <w:left w:val="nil"/>
              <w:bottom w:val="nil"/>
              <w:right w:val="nil"/>
            </w:tcBorders>
            <w:shd w:val="clear" w:color="000000" w:fill="FFFFFF"/>
            <w:noWrap/>
            <w:vAlign w:val="bottom"/>
            <w:hideMark/>
          </w:tcPr>
          <w:p w14:paraId="52E945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477</w:t>
            </w:r>
          </w:p>
        </w:tc>
        <w:tc>
          <w:tcPr>
            <w:tcW w:w="740" w:type="dxa"/>
            <w:tcBorders>
              <w:top w:val="nil"/>
              <w:left w:val="nil"/>
              <w:bottom w:val="nil"/>
              <w:right w:val="nil"/>
            </w:tcBorders>
            <w:shd w:val="clear" w:color="000000" w:fill="FFFFFF"/>
            <w:noWrap/>
            <w:vAlign w:val="bottom"/>
            <w:hideMark/>
          </w:tcPr>
          <w:p w14:paraId="5A1EF83C" w14:textId="28ED4F5D"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w:t>
            </w:r>
            <w:r w:rsidR="00926E0E">
              <w:rPr>
                <w:rFonts w:ascii="Calibri" w:eastAsia="Times New Roman" w:hAnsi="Calibri" w:cs="Calibri"/>
                <w:color w:val="000000"/>
                <w:sz w:val="20"/>
                <w:szCs w:val="20"/>
                <w:lang w:eastAsia="en-GB"/>
              </w:rPr>
              <w:t>2.0</w:t>
            </w:r>
          </w:p>
        </w:tc>
      </w:tr>
      <w:tr w:rsidR="00D95C6E" w:rsidRPr="00D95C6E" w14:paraId="532F490E" w14:textId="77777777" w:rsidTr="00F36801">
        <w:trPr>
          <w:trHeight w:val="255"/>
        </w:trPr>
        <w:tc>
          <w:tcPr>
            <w:tcW w:w="3119" w:type="dxa"/>
            <w:vMerge/>
            <w:tcBorders>
              <w:top w:val="nil"/>
              <w:left w:val="nil"/>
              <w:bottom w:val="nil"/>
              <w:right w:val="nil"/>
            </w:tcBorders>
            <w:vAlign w:val="center"/>
            <w:hideMark/>
          </w:tcPr>
          <w:p w14:paraId="593B9CCE"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EFB771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701532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152</w:t>
            </w:r>
          </w:p>
        </w:tc>
        <w:tc>
          <w:tcPr>
            <w:tcW w:w="739" w:type="dxa"/>
            <w:tcBorders>
              <w:top w:val="nil"/>
              <w:left w:val="nil"/>
              <w:bottom w:val="nil"/>
              <w:right w:val="single" w:sz="4" w:space="0" w:color="auto"/>
            </w:tcBorders>
            <w:shd w:val="clear" w:color="000000" w:fill="FFFFFF"/>
            <w:noWrap/>
            <w:vAlign w:val="bottom"/>
            <w:hideMark/>
          </w:tcPr>
          <w:p w14:paraId="784712C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23.6</w:t>
            </w:r>
          </w:p>
        </w:tc>
        <w:tc>
          <w:tcPr>
            <w:tcW w:w="739" w:type="dxa"/>
            <w:tcBorders>
              <w:top w:val="nil"/>
              <w:left w:val="nil"/>
              <w:bottom w:val="nil"/>
              <w:right w:val="nil"/>
            </w:tcBorders>
            <w:shd w:val="clear" w:color="000000" w:fill="FFFFFF"/>
            <w:noWrap/>
            <w:vAlign w:val="bottom"/>
            <w:hideMark/>
          </w:tcPr>
          <w:p w14:paraId="59A96CE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FFFFFF"/>
            <w:noWrap/>
            <w:vAlign w:val="bottom"/>
            <w:hideMark/>
          </w:tcPr>
          <w:p w14:paraId="53C4EFA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22.4</w:t>
            </w:r>
          </w:p>
        </w:tc>
        <w:tc>
          <w:tcPr>
            <w:tcW w:w="739" w:type="dxa"/>
            <w:tcBorders>
              <w:top w:val="nil"/>
              <w:left w:val="nil"/>
              <w:bottom w:val="nil"/>
              <w:right w:val="nil"/>
            </w:tcBorders>
            <w:shd w:val="clear" w:color="000000" w:fill="FFFFFF"/>
            <w:noWrap/>
            <w:vAlign w:val="bottom"/>
            <w:hideMark/>
          </w:tcPr>
          <w:p w14:paraId="452AC9E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77</w:t>
            </w:r>
          </w:p>
        </w:tc>
        <w:tc>
          <w:tcPr>
            <w:tcW w:w="739" w:type="dxa"/>
            <w:tcBorders>
              <w:top w:val="nil"/>
              <w:left w:val="nil"/>
              <w:bottom w:val="nil"/>
              <w:right w:val="single" w:sz="4" w:space="0" w:color="auto"/>
            </w:tcBorders>
            <w:shd w:val="clear" w:color="000000" w:fill="FFFFFF"/>
            <w:noWrap/>
            <w:vAlign w:val="bottom"/>
            <w:hideMark/>
          </w:tcPr>
          <w:p w14:paraId="1590CD3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25.1</w:t>
            </w:r>
          </w:p>
        </w:tc>
        <w:tc>
          <w:tcPr>
            <w:tcW w:w="740" w:type="dxa"/>
            <w:tcBorders>
              <w:top w:val="nil"/>
              <w:left w:val="nil"/>
              <w:bottom w:val="nil"/>
              <w:right w:val="nil"/>
            </w:tcBorders>
            <w:shd w:val="clear" w:color="000000" w:fill="FFFFFF"/>
            <w:noWrap/>
            <w:vAlign w:val="bottom"/>
            <w:hideMark/>
          </w:tcPr>
          <w:p w14:paraId="6F1E254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213</w:t>
            </w:r>
          </w:p>
        </w:tc>
        <w:tc>
          <w:tcPr>
            <w:tcW w:w="739" w:type="dxa"/>
            <w:tcBorders>
              <w:top w:val="nil"/>
              <w:left w:val="nil"/>
              <w:bottom w:val="nil"/>
              <w:right w:val="single" w:sz="4" w:space="0" w:color="auto"/>
            </w:tcBorders>
            <w:shd w:val="clear" w:color="000000" w:fill="FFFFFF"/>
            <w:noWrap/>
            <w:vAlign w:val="bottom"/>
            <w:hideMark/>
          </w:tcPr>
          <w:p w14:paraId="7287F9C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16.9</w:t>
            </w:r>
          </w:p>
        </w:tc>
        <w:tc>
          <w:tcPr>
            <w:tcW w:w="739" w:type="dxa"/>
            <w:tcBorders>
              <w:top w:val="nil"/>
              <w:left w:val="nil"/>
              <w:bottom w:val="nil"/>
              <w:right w:val="nil"/>
            </w:tcBorders>
            <w:shd w:val="clear" w:color="000000" w:fill="FFFFFF"/>
            <w:noWrap/>
            <w:vAlign w:val="bottom"/>
            <w:hideMark/>
          </w:tcPr>
          <w:p w14:paraId="6585B53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w:t>
            </w:r>
          </w:p>
        </w:tc>
        <w:tc>
          <w:tcPr>
            <w:tcW w:w="739" w:type="dxa"/>
            <w:tcBorders>
              <w:top w:val="nil"/>
              <w:left w:val="nil"/>
              <w:bottom w:val="nil"/>
              <w:right w:val="single" w:sz="4" w:space="0" w:color="auto"/>
            </w:tcBorders>
            <w:shd w:val="clear" w:color="000000" w:fill="FFFFFF"/>
            <w:noWrap/>
            <w:vAlign w:val="bottom"/>
            <w:hideMark/>
          </w:tcPr>
          <w:p w14:paraId="5586A15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14.3</w:t>
            </w:r>
          </w:p>
        </w:tc>
        <w:tc>
          <w:tcPr>
            <w:tcW w:w="739" w:type="dxa"/>
            <w:tcBorders>
              <w:top w:val="nil"/>
              <w:left w:val="nil"/>
              <w:bottom w:val="nil"/>
              <w:right w:val="nil"/>
            </w:tcBorders>
            <w:shd w:val="clear" w:color="000000" w:fill="FFFFFF"/>
            <w:noWrap/>
            <w:vAlign w:val="bottom"/>
            <w:hideMark/>
          </w:tcPr>
          <w:p w14:paraId="28E7E7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w:t>
            </w:r>
          </w:p>
        </w:tc>
        <w:tc>
          <w:tcPr>
            <w:tcW w:w="739" w:type="dxa"/>
            <w:tcBorders>
              <w:top w:val="nil"/>
              <w:left w:val="nil"/>
              <w:bottom w:val="nil"/>
              <w:right w:val="single" w:sz="4" w:space="0" w:color="auto"/>
            </w:tcBorders>
            <w:shd w:val="clear" w:color="000000" w:fill="FFFFFF"/>
            <w:noWrap/>
            <w:vAlign w:val="bottom"/>
            <w:hideMark/>
          </w:tcPr>
          <w:p w14:paraId="63B7B72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11.7</w:t>
            </w:r>
          </w:p>
        </w:tc>
        <w:tc>
          <w:tcPr>
            <w:tcW w:w="739" w:type="dxa"/>
            <w:tcBorders>
              <w:top w:val="nil"/>
              <w:left w:val="nil"/>
              <w:bottom w:val="nil"/>
              <w:right w:val="nil"/>
            </w:tcBorders>
            <w:shd w:val="clear" w:color="000000" w:fill="FFFFFF"/>
            <w:noWrap/>
            <w:vAlign w:val="bottom"/>
            <w:hideMark/>
          </w:tcPr>
          <w:p w14:paraId="19FAE64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396</w:t>
            </w:r>
          </w:p>
        </w:tc>
        <w:tc>
          <w:tcPr>
            <w:tcW w:w="740" w:type="dxa"/>
            <w:tcBorders>
              <w:top w:val="nil"/>
              <w:left w:val="nil"/>
              <w:bottom w:val="nil"/>
              <w:right w:val="nil"/>
            </w:tcBorders>
            <w:shd w:val="clear" w:color="000000" w:fill="FFFFFF"/>
            <w:noWrap/>
            <w:vAlign w:val="bottom"/>
            <w:hideMark/>
          </w:tcPr>
          <w:p w14:paraId="49621793" w14:textId="06078B3D"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r w:rsidR="00926E0E">
              <w:rPr>
                <w:rFonts w:ascii="Calibri" w:eastAsia="Times New Roman" w:hAnsi="Calibri" w:cs="Calibri"/>
                <w:color w:val="000000"/>
                <w:sz w:val="20"/>
                <w:szCs w:val="20"/>
                <w:lang w:eastAsia="en-GB"/>
              </w:rPr>
              <w:t>3</w:t>
            </w:r>
          </w:p>
        </w:tc>
      </w:tr>
      <w:tr w:rsidR="00D95C6E" w:rsidRPr="00D95C6E" w14:paraId="5BB731D2" w14:textId="77777777" w:rsidTr="00F36801">
        <w:trPr>
          <w:trHeight w:val="255"/>
        </w:trPr>
        <w:tc>
          <w:tcPr>
            <w:tcW w:w="3119" w:type="dxa"/>
            <w:vMerge/>
            <w:tcBorders>
              <w:top w:val="nil"/>
              <w:left w:val="nil"/>
              <w:bottom w:val="nil"/>
              <w:right w:val="nil"/>
            </w:tcBorders>
            <w:vAlign w:val="center"/>
            <w:hideMark/>
          </w:tcPr>
          <w:p w14:paraId="5812721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6AF5AD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203D6B7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96</w:t>
            </w:r>
          </w:p>
        </w:tc>
        <w:tc>
          <w:tcPr>
            <w:tcW w:w="739" w:type="dxa"/>
            <w:tcBorders>
              <w:top w:val="nil"/>
              <w:left w:val="nil"/>
              <w:bottom w:val="nil"/>
              <w:right w:val="single" w:sz="4" w:space="0" w:color="auto"/>
            </w:tcBorders>
            <w:shd w:val="clear" w:color="000000" w:fill="FFFFFF"/>
            <w:noWrap/>
            <w:vAlign w:val="bottom"/>
            <w:hideMark/>
          </w:tcPr>
          <w:p w14:paraId="6F514B6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14.9</w:t>
            </w:r>
          </w:p>
        </w:tc>
        <w:tc>
          <w:tcPr>
            <w:tcW w:w="739" w:type="dxa"/>
            <w:tcBorders>
              <w:top w:val="nil"/>
              <w:left w:val="nil"/>
              <w:bottom w:val="nil"/>
              <w:right w:val="nil"/>
            </w:tcBorders>
            <w:shd w:val="clear" w:color="000000" w:fill="FFFFFF"/>
            <w:noWrap/>
            <w:vAlign w:val="bottom"/>
            <w:hideMark/>
          </w:tcPr>
          <w:p w14:paraId="1CC6F3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FFFFFF"/>
            <w:noWrap/>
            <w:vAlign w:val="bottom"/>
            <w:hideMark/>
          </w:tcPr>
          <w:p w14:paraId="1774A4C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14.5</w:t>
            </w:r>
          </w:p>
        </w:tc>
        <w:tc>
          <w:tcPr>
            <w:tcW w:w="739" w:type="dxa"/>
            <w:tcBorders>
              <w:top w:val="nil"/>
              <w:left w:val="nil"/>
              <w:bottom w:val="nil"/>
              <w:right w:val="nil"/>
            </w:tcBorders>
            <w:shd w:val="clear" w:color="000000" w:fill="FFFFFF"/>
            <w:noWrap/>
            <w:vAlign w:val="bottom"/>
            <w:hideMark/>
          </w:tcPr>
          <w:p w14:paraId="70E2A23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47</w:t>
            </w:r>
          </w:p>
        </w:tc>
        <w:tc>
          <w:tcPr>
            <w:tcW w:w="739" w:type="dxa"/>
            <w:tcBorders>
              <w:top w:val="nil"/>
              <w:left w:val="nil"/>
              <w:bottom w:val="nil"/>
              <w:right w:val="single" w:sz="4" w:space="0" w:color="auto"/>
            </w:tcBorders>
            <w:shd w:val="clear" w:color="000000" w:fill="FFFFFF"/>
            <w:noWrap/>
            <w:vAlign w:val="bottom"/>
            <w:hideMark/>
          </w:tcPr>
          <w:p w14:paraId="4175E0B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40" w:type="dxa"/>
            <w:tcBorders>
              <w:top w:val="nil"/>
              <w:left w:val="nil"/>
              <w:bottom w:val="nil"/>
              <w:right w:val="nil"/>
            </w:tcBorders>
            <w:shd w:val="clear" w:color="000000" w:fill="FFFFFF"/>
            <w:noWrap/>
            <w:vAlign w:val="bottom"/>
            <w:hideMark/>
          </w:tcPr>
          <w:p w14:paraId="623B748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142</w:t>
            </w:r>
          </w:p>
        </w:tc>
        <w:tc>
          <w:tcPr>
            <w:tcW w:w="739" w:type="dxa"/>
            <w:tcBorders>
              <w:top w:val="nil"/>
              <w:left w:val="nil"/>
              <w:bottom w:val="nil"/>
              <w:right w:val="single" w:sz="4" w:space="0" w:color="auto"/>
            </w:tcBorders>
            <w:shd w:val="clear" w:color="000000" w:fill="FFFFFF"/>
            <w:noWrap/>
            <w:vAlign w:val="bottom"/>
            <w:hideMark/>
          </w:tcPr>
          <w:p w14:paraId="1DF2058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11.2</w:t>
            </w:r>
          </w:p>
        </w:tc>
        <w:tc>
          <w:tcPr>
            <w:tcW w:w="739" w:type="dxa"/>
            <w:tcBorders>
              <w:top w:val="nil"/>
              <w:left w:val="nil"/>
              <w:bottom w:val="nil"/>
              <w:right w:val="nil"/>
            </w:tcBorders>
            <w:shd w:val="clear" w:color="000000" w:fill="FFFFFF"/>
            <w:noWrap/>
            <w:vAlign w:val="bottom"/>
            <w:hideMark/>
          </w:tcPr>
          <w:p w14:paraId="68CC005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w:t>
            </w:r>
          </w:p>
        </w:tc>
        <w:tc>
          <w:tcPr>
            <w:tcW w:w="739" w:type="dxa"/>
            <w:tcBorders>
              <w:top w:val="nil"/>
              <w:left w:val="nil"/>
              <w:bottom w:val="nil"/>
              <w:right w:val="single" w:sz="4" w:space="0" w:color="auto"/>
            </w:tcBorders>
            <w:shd w:val="clear" w:color="000000" w:fill="FFFFFF"/>
            <w:noWrap/>
            <w:vAlign w:val="bottom"/>
            <w:hideMark/>
          </w:tcPr>
          <w:p w14:paraId="7536B93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14.3</w:t>
            </w:r>
          </w:p>
        </w:tc>
        <w:tc>
          <w:tcPr>
            <w:tcW w:w="739" w:type="dxa"/>
            <w:tcBorders>
              <w:top w:val="nil"/>
              <w:left w:val="nil"/>
              <w:bottom w:val="nil"/>
              <w:right w:val="nil"/>
            </w:tcBorders>
            <w:shd w:val="clear" w:color="000000" w:fill="FFFFFF"/>
            <w:noWrap/>
            <w:vAlign w:val="bottom"/>
            <w:hideMark/>
          </w:tcPr>
          <w:p w14:paraId="4F6C4D1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w:t>
            </w:r>
          </w:p>
        </w:tc>
        <w:tc>
          <w:tcPr>
            <w:tcW w:w="739" w:type="dxa"/>
            <w:tcBorders>
              <w:top w:val="nil"/>
              <w:left w:val="nil"/>
              <w:bottom w:val="nil"/>
              <w:right w:val="single" w:sz="4" w:space="0" w:color="auto"/>
            </w:tcBorders>
            <w:shd w:val="clear" w:color="000000" w:fill="FFFFFF"/>
            <w:noWrap/>
            <w:vAlign w:val="bottom"/>
            <w:hideMark/>
          </w:tcPr>
          <w:p w14:paraId="08D7658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11.7</w:t>
            </w:r>
          </w:p>
        </w:tc>
        <w:tc>
          <w:tcPr>
            <w:tcW w:w="739" w:type="dxa"/>
            <w:tcBorders>
              <w:top w:val="nil"/>
              <w:left w:val="nil"/>
              <w:bottom w:val="nil"/>
              <w:right w:val="nil"/>
            </w:tcBorders>
            <w:shd w:val="clear" w:color="000000" w:fill="FFFFFF"/>
            <w:noWrap/>
            <w:vAlign w:val="bottom"/>
            <w:hideMark/>
          </w:tcPr>
          <w:p w14:paraId="4A5E6F3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265</w:t>
            </w:r>
          </w:p>
        </w:tc>
        <w:tc>
          <w:tcPr>
            <w:tcW w:w="740" w:type="dxa"/>
            <w:tcBorders>
              <w:top w:val="nil"/>
              <w:left w:val="nil"/>
              <w:bottom w:val="nil"/>
              <w:right w:val="nil"/>
            </w:tcBorders>
            <w:shd w:val="clear" w:color="000000" w:fill="FFFFFF"/>
            <w:noWrap/>
            <w:vAlign w:val="bottom"/>
            <w:hideMark/>
          </w:tcPr>
          <w:p w14:paraId="23DC7668" w14:textId="6A756698"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12.2</w:t>
            </w:r>
          </w:p>
        </w:tc>
      </w:tr>
      <w:tr w:rsidR="00D95C6E" w:rsidRPr="00D95C6E" w14:paraId="7CA4EBD1" w14:textId="77777777" w:rsidTr="00F36801">
        <w:trPr>
          <w:trHeight w:val="255"/>
        </w:trPr>
        <w:tc>
          <w:tcPr>
            <w:tcW w:w="3119" w:type="dxa"/>
            <w:vMerge/>
            <w:tcBorders>
              <w:top w:val="nil"/>
              <w:left w:val="nil"/>
              <w:bottom w:val="nil"/>
              <w:right w:val="nil"/>
            </w:tcBorders>
            <w:vAlign w:val="center"/>
            <w:hideMark/>
          </w:tcPr>
          <w:p w14:paraId="1DFF2E6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61A46C47"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7BDABC7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131</w:t>
            </w:r>
          </w:p>
        </w:tc>
        <w:tc>
          <w:tcPr>
            <w:tcW w:w="739" w:type="dxa"/>
            <w:tcBorders>
              <w:top w:val="nil"/>
              <w:left w:val="nil"/>
              <w:bottom w:val="nil"/>
              <w:right w:val="single" w:sz="4" w:space="0" w:color="auto"/>
            </w:tcBorders>
            <w:shd w:val="clear" w:color="000000" w:fill="FFFFFF"/>
            <w:noWrap/>
            <w:vAlign w:val="bottom"/>
            <w:hideMark/>
          </w:tcPr>
          <w:p w14:paraId="117D889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20.4</w:t>
            </w:r>
          </w:p>
        </w:tc>
        <w:tc>
          <w:tcPr>
            <w:tcW w:w="739" w:type="dxa"/>
            <w:tcBorders>
              <w:top w:val="nil"/>
              <w:left w:val="nil"/>
              <w:bottom w:val="nil"/>
              <w:right w:val="nil"/>
            </w:tcBorders>
            <w:shd w:val="clear" w:color="000000" w:fill="FFFFFF"/>
            <w:noWrap/>
            <w:vAlign w:val="bottom"/>
            <w:hideMark/>
          </w:tcPr>
          <w:p w14:paraId="17EE9E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w:t>
            </w:r>
          </w:p>
        </w:tc>
        <w:tc>
          <w:tcPr>
            <w:tcW w:w="739" w:type="dxa"/>
            <w:tcBorders>
              <w:top w:val="nil"/>
              <w:left w:val="nil"/>
              <w:bottom w:val="nil"/>
              <w:right w:val="single" w:sz="4" w:space="0" w:color="auto"/>
            </w:tcBorders>
            <w:shd w:val="clear" w:color="000000" w:fill="FFFFFF"/>
            <w:noWrap/>
            <w:vAlign w:val="bottom"/>
            <w:hideMark/>
          </w:tcPr>
          <w:p w14:paraId="3853537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13.2</w:t>
            </w:r>
          </w:p>
        </w:tc>
        <w:tc>
          <w:tcPr>
            <w:tcW w:w="739" w:type="dxa"/>
            <w:tcBorders>
              <w:top w:val="nil"/>
              <w:left w:val="nil"/>
              <w:bottom w:val="nil"/>
              <w:right w:val="nil"/>
            </w:tcBorders>
            <w:shd w:val="clear" w:color="000000" w:fill="FFFFFF"/>
            <w:noWrap/>
            <w:vAlign w:val="bottom"/>
            <w:hideMark/>
          </w:tcPr>
          <w:p w14:paraId="6FB601F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w:t>
            </w:r>
          </w:p>
        </w:tc>
        <w:tc>
          <w:tcPr>
            <w:tcW w:w="739" w:type="dxa"/>
            <w:tcBorders>
              <w:top w:val="nil"/>
              <w:left w:val="nil"/>
              <w:bottom w:val="nil"/>
              <w:right w:val="single" w:sz="4" w:space="0" w:color="auto"/>
            </w:tcBorders>
            <w:shd w:val="clear" w:color="000000" w:fill="FFFFFF"/>
            <w:noWrap/>
            <w:vAlign w:val="bottom"/>
            <w:hideMark/>
          </w:tcPr>
          <w:p w14:paraId="3476B66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10.8</w:t>
            </w:r>
          </w:p>
        </w:tc>
        <w:tc>
          <w:tcPr>
            <w:tcW w:w="740" w:type="dxa"/>
            <w:tcBorders>
              <w:top w:val="nil"/>
              <w:left w:val="nil"/>
              <w:bottom w:val="nil"/>
              <w:right w:val="nil"/>
            </w:tcBorders>
            <w:shd w:val="clear" w:color="000000" w:fill="FFFFFF"/>
            <w:noWrap/>
            <w:vAlign w:val="bottom"/>
            <w:hideMark/>
          </w:tcPr>
          <w:p w14:paraId="49414EE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124</w:t>
            </w:r>
          </w:p>
        </w:tc>
        <w:tc>
          <w:tcPr>
            <w:tcW w:w="739" w:type="dxa"/>
            <w:tcBorders>
              <w:top w:val="nil"/>
              <w:left w:val="nil"/>
              <w:bottom w:val="nil"/>
              <w:right w:val="single" w:sz="4" w:space="0" w:color="auto"/>
            </w:tcBorders>
            <w:shd w:val="clear" w:color="000000" w:fill="FFFFFF"/>
            <w:noWrap/>
            <w:vAlign w:val="bottom"/>
            <w:hideMark/>
          </w:tcPr>
          <w:p w14:paraId="697E10C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9.8</w:t>
            </w:r>
          </w:p>
        </w:tc>
        <w:tc>
          <w:tcPr>
            <w:tcW w:w="739" w:type="dxa"/>
            <w:tcBorders>
              <w:top w:val="nil"/>
              <w:left w:val="nil"/>
              <w:bottom w:val="nil"/>
              <w:right w:val="nil"/>
            </w:tcBorders>
            <w:shd w:val="clear" w:color="000000" w:fill="FFFFFF"/>
            <w:noWrap/>
            <w:vAlign w:val="bottom"/>
            <w:hideMark/>
          </w:tcPr>
          <w:p w14:paraId="24564FA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FFFFFF"/>
            <w:noWrap/>
            <w:vAlign w:val="bottom"/>
            <w:hideMark/>
          </w:tcPr>
          <w:p w14:paraId="1E3982D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11.7</w:t>
            </w:r>
          </w:p>
        </w:tc>
        <w:tc>
          <w:tcPr>
            <w:tcW w:w="739" w:type="dxa"/>
            <w:tcBorders>
              <w:top w:val="nil"/>
              <w:left w:val="nil"/>
              <w:bottom w:val="nil"/>
              <w:right w:val="nil"/>
            </w:tcBorders>
            <w:shd w:val="clear" w:color="000000" w:fill="FFFFFF"/>
            <w:noWrap/>
            <w:vAlign w:val="bottom"/>
            <w:hideMark/>
          </w:tcPr>
          <w:p w14:paraId="1F5D6A8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single" w:sz="4" w:space="0" w:color="auto"/>
            </w:tcBorders>
            <w:shd w:val="clear" w:color="000000" w:fill="FFFFFF"/>
            <w:noWrap/>
            <w:vAlign w:val="bottom"/>
            <w:hideMark/>
          </w:tcPr>
          <w:p w14:paraId="5DCC1F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11.3</w:t>
            </w:r>
          </w:p>
        </w:tc>
        <w:tc>
          <w:tcPr>
            <w:tcW w:w="739" w:type="dxa"/>
            <w:tcBorders>
              <w:top w:val="nil"/>
              <w:left w:val="nil"/>
              <w:bottom w:val="nil"/>
              <w:right w:val="nil"/>
            </w:tcBorders>
            <w:shd w:val="clear" w:color="000000" w:fill="FFFFFF"/>
            <w:noWrap/>
            <w:vAlign w:val="bottom"/>
            <w:hideMark/>
          </w:tcPr>
          <w:p w14:paraId="7AED9B4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274</w:t>
            </w:r>
          </w:p>
        </w:tc>
        <w:tc>
          <w:tcPr>
            <w:tcW w:w="740" w:type="dxa"/>
            <w:tcBorders>
              <w:top w:val="nil"/>
              <w:left w:val="nil"/>
              <w:bottom w:val="nil"/>
              <w:right w:val="nil"/>
            </w:tcBorders>
            <w:shd w:val="clear" w:color="000000" w:fill="FFFFFF"/>
            <w:noWrap/>
            <w:vAlign w:val="bottom"/>
            <w:hideMark/>
          </w:tcPr>
          <w:p w14:paraId="086A9A0F" w14:textId="34EDC15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12.6</w:t>
            </w:r>
          </w:p>
        </w:tc>
      </w:tr>
      <w:tr w:rsidR="00D95C6E" w:rsidRPr="00D95C6E" w14:paraId="31032B9C"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5DF79DDF"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Safeguarding and other risk management processes cannot be adequately mobilised due to limited social care, legal or police response</w:t>
            </w:r>
          </w:p>
        </w:tc>
        <w:tc>
          <w:tcPr>
            <w:tcW w:w="1984" w:type="dxa"/>
            <w:tcBorders>
              <w:top w:val="nil"/>
              <w:left w:val="nil"/>
              <w:bottom w:val="nil"/>
              <w:right w:val="nil"/>
            </w:tcBorders>
            <w:shd w:val="clear" w:color="000000" w:fill="D9D9D9"/>
            <w:noWrap/>
            <w:vAlign w:val="bottom"/>
            <w:hideMark/>
          </w:tcPr>
          <w:p w14:paraId="7F70520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13086EA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184</w:t>
            </w:r>
          </w:p>
        </w:tc>
        <w:tc>
          <w:tcPr>
            <w:tcW w:w="739" w:type="dxa"/>
            <w:tcBorders>
              <w:top w:val="nil"/>
              <w:left w:val="nil"/>
              <w:bottom w:val="nil"/>
              <w:right w:val="single" w:sz="4" w:space="0" w:color="auto"/>
            </w:tcBorders>
            <w:shd w:val="clear" w:color="000000" w:fill="D9D9D9"/>
            <w:noWrap/>
            <w:vAlign w:val="bottom"/>
            <w:hideMark/>
          </w:tcPr>
          <w:p w14:paraId="4588C91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28.8</w:t>
            </w:r>
          </w:p>
        </w:tc>
        <w:tc>
          <w:tcPr>
            <w:tcW w:w="739" w:type="dxa"/>
            <w:tcBorders>
              <w:top w:val="nil"/>
              <w:left w:val="nil"/>
              <w:bottom w:val="nil"/>
              <w:right w:val="nil"/>
            </w:tcBorders>
            <w:shd w:val="clear" w:color="000000" w:fill="D9D9D9"/>
            <w:noWrap/>
            <w:vAlign w:val="bottom"/>
            <w:hideMark/>
          </w:tcPr>
          <w:p w14:paraId="2B965BF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D9D9D9"/>
            <w:noWrap/>
            <w:vAlign w:val="bottom"/>
            <w:hideMark/>
          </w:tcPr>
          <w:p w14:paraId="425284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39" w:type="dxa"/>
            <w:tcBorders>
              <w:top w:val="nil"/>
              <w:left w:val="nil"/>
              <w:bottom w:val="nil"/>
              <w:right w:val="nil"/>
            </w:tcBorders>
            <w:shd w:val="clear" w:color="000000" w:fill="D9D9D9"/>
            <w:noWrap/>
            <w:vAlign w:val="bottom"/>
            <w:hideMark/>
          </w:tcPr>
          <w:p w14:paraId="72A362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58</w:t>
            </w:r>
          </w:p>
        </w:tc>
        <w:tc>
          <w:tcPr>
            <w:tcW w:w="739" w:type="dxa"/>
            <w:tcBorders>
              <w:top w:val="nil"/>
              <w:left w:val="nil"/>
              <w:bottom w:val="nil"/>
              <w:right w:val="single" w:sz="4" w:space="0" w:color="auto"/>
            </w:tcBorders>
            <w:shd w:val="clear" w:color="000000" w:fill="D9D9D9"/>
            <w:noWrap/>
            <w:vAlign w:val="bottom"/>
            <w:hideMark/>
          </w:tcPr>
          <w:p w14:paraId="011979E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19.1</w:t>
            </w:r>
          </w:p>
        </w:tc>
        <w:tc>
          <w:tcPr>
            <w:tcW w:w="740" w:type="dxa"/>
            <w:tcBorders>
              <w:top w:val="nil"/>
              <w:left w:val="nil"/>
              <w:bottom w:val="nil"/>
              <w:right w:val="nil"/>
            </w:tcBorders>
            <w:shd w:val="clear" w:color="000000" w:fill="D9D9D9"/>
            <w:noWrap/>
            <w:vAlign w:val="bottom"/>
            <w:hideMark/>
          </w:tcPr>
          <w:p w14:paraId="49672F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327</w:t>
            </w:r>
          </w:p>
        </w:tc>
        <w:tc>
          <w:tcPr>
            <w:tcW w:w="739" w:type="dxa"/>
            <w:tcBorders>
              <w:top w:val="nil"/>
              <w:left w:val="nil"/>
              <w:bottom w:val="nil"/>
              <w:right w:val="single" w:sz="4" w:space="0" w:color="auto"/>
            </w:tcBorders>
            <w:shd w:val="clear" w:color="000000" w:fill="D9D9D9"/>
            <w:noWrap/>
            <w:vAlign w:val="bottom"/>
            <w:hideMark/>
          </w:tcPr>
          <w:p w14:paraId="16A44F6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25.9</w:t>
            </w:r>
          </w:p>
        </w:tc>
        <w:tc>
          <w:tcPr>
            <w:tcW w:w="739" w:type="dxa"/>
            <w:tcBorders>
              <w:top w:val="nil"/>
              <w:left w:val="nil"/>
              <w:bottom w:val="nil"/>
              <w:right w:val="nil"/>
            </w:tcBorders>
            <w:shd w:val="clear" w:color="000000" w:fill="D9D9D9"/>
            <w:noWrap/>
            <w:vAlign w:val="bottom"/>
            <w:hideMark/>
          </w:tcPr>
          <w:p w14:paraId="388651F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w:t>
            </w:r>
          </w:p>
        </w:tc>
        <w:tc>
          <w:tcPr>
            <w:tcW w:w="739" w:type="dxa"/>
            <w:tcBorders>
              <w:top w:val="nil"/>
              <w:left w:val="nil"/>
              <w:bottom w:val="nil"/>
              <w:right w:val="single" w:sz="4" w:space="0" w:color="auto"/>
            </w:tcBorders>
            <w:shd w:val="clear" w:color="000000" w:fill="D9D9D9"/>
            <w:noWrap/>
            <w:vAlign w:val="bottom"/>
            <w:hideMark/>
          </w:tcPr>
          <w:p w14:paraId="1402879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28.4</w:t>
            </w:r>
          </w:p>
        </w:tc>
        <w:tc>
          <w:tcPr>
            <w:tcW w:w="739" w:type="dxa"/>
            <w:tcBorders>
              <w:top w:val="nil"/>
              <w:left w:val="nil"/>
              <w:bottom w:val="nil"/>
              <w:right w:val="nil"/>
            </w:tcBorders>
            <w:shd w:val="clear" w:color="000000" w:fill="D9D9D9"/>
            <w:noWrap/>
            <w:vAlign w:val="bottom"/>
            <w:hideMark/>
          </w:tcPr>
          <w:p w14:paraId="4019253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97</w:t>
            </w:r>
          </w:p>
        </w:tc>
        <w:tc>
          <w:tcPr>
            <w:tcW w:w="739" w:type="dxa"/>
            <w:tcBorders>
              <w:top w:val="nil"/>
              <w:left w:val="nil"/>
              <w:bottom w:val="nil"/>
              <w:right w:val="single" w:sz="4" w:space="0" w:color="auto"/>
            </w:tcBorders>
            <w:shd w:val="clear" w:color="000000" w:fill="D9D9D9"/>
            <w:noWrap/>
            <w:vAlign w:val="bottom"/>
            <w:hideMark/>
          </w:tcPr>
          <w:p w14:paraId="1FB59C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39.0</w:t>
            </w:r>
          </w:p>
        </w:tc>
        <w:tc>
          <w:tcPr>
            <w:tcW w:w="739" w:type="dxa"/>
            <w:tcBorders>
              <w:top w:val="nil"/>
              <w:left w:val="nil"/>
              <w:bottom w:val="nil"/>
              <w:right w:val="nil"/>
            </w:tcBorders>
            <w:shd w:val="clear" w:color="000000" w:fill="D9D9D9"/>
            <w:noWrap/>
            <w:vAlign w:val="bottom"/>
            <w:hideMark/>
          </w:tcPr>
          <w:p w14:paraId="152E90D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609</w:t>
            </w:r>
          </w:p>
        </w:tc>
        <w:tc>
          <w:tcPr>
            <w:tcW w:w="740" w:type="dxa"/>
            <w:tcBorders>
              <w:top w:val="nil"/>
              <w:left w:val="nil"/>
              <w:bottom w:val="nil"/>
              <w:right w:val="nil"/>
            </w:tcBorders>
            <w:shd w:val="clear" w:color="000000" w:fill="D9D9D9"/>
            <w:noWrap/>
            <w:vAlign w:val="bottom"/>
            <w:hideMark/>
          </w:tcPr>
          <w:p w14:paraId="3677E7C4" w14:textId="31AED05F"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r w:rsidR="00926E0E">
              <w:rPr>
                <w:rFonts w:ascii="Calibri" w:eastAsia="Times New Roman" w:hAnsi="Calibri" w:cs="Calibri"/>
                <w:color w:val="000000"/>
                <w:sz w:val="20"/>
                <w:szCs w:val="20"/>
                <w:lang w:eastAsia="en-GB"/>
              </w:rPr>
              <w:t>1</w:t>
            </w:r>
          </w:p>
        </w:tc>
      </w:tr>
      <w:tr w:rsidR="00D95C6E" w:rsidRPr="00D95C6E" w14:paraId="7A272B70" w14:textId="77777777" w:rsidTr="00F36801">
        <w:trPr>
          <w:trHeight w:val="255"/>
        </w:trPr>
        <w:tc>
          <w:tcPr>
            <w:tcW w:w="3119" w:type="dxa"/>
            <w:vMerge/>
            <w:tcBorders>
              <w:top w:val="nil"/>
              <w:left w:val="nil"/>
              <w:bottom w:val="nil"/>
              <w:right w:val="nil"/>
            </w:tcBorders>
            <w:vAlign w:val="center"/>
            <w:hideMark/>
          </w:tcPr>
          <w:p w14:paraId="61ACDE9B"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3FE4BF78"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45922C4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148</w:t>
            </w:r>
          </w:p>
        </w:tc>
        <w:tc>
          <w:tcPr>
            <w:tcW w:w="739" w:type="dxa"/>
            <w:tcBorders>
              <w:top w:val="nil"/>
              <w:left w:val="nil"/>
              <w:bottom w:val="nil"/>
              <w:right w:val="single" w:sz="4" w:space="0" w:color="auto"/>
            </w:tcBorders>
            <w:shd w:val="clear" w:color="000000" w:fill="D9D9D9"/>
            <w:noWrap/>
            <w:vAlign w:val="bottom"/>
            <w:hideMark/>
          </w:tcPr>
          <w:p w14:paraId="13BA20F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23.1</w:t>
            </w:r>
          </w:p>
        </w:tc>
        <w:tc>
          <w:tcPr>
            <w:tcW w:w="739" w:type="dxa"/>
            <w:tcBorders>
              <w:top w:val="nil"/>
              <w:left w:val="nil"/>
              <w:bottom w:val="nil"/>
              <w:right w:val="nil"/>
            </w:tcBorders>
            <w:shd w:val="clear" w:color="000000" w:fill="D9D9D9"/>
            <w:noWrap/>
            <w:vAlign w:val="bottom"/>
            <w:hideMark/>
          </w:tcPr>
          <w:p w14:paraId="668ECCB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D9D9D9"/>
            <w:noWrap/>
            <w:vAlign w:val="bottom"/>
            <w:hideMark/>
          </w:tcPr>
          <w:p w14:paraId="0F514C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39" w:type="dxa"/>
            <w:tcBorders>
              <w:top w:val="nil"/>
              <w:left w:val="nil"/>
              <w:bottom w:val="nil"/>
              <w:right w:val="nil"/>
            </w:tcBorders>
            <w:shd w:val="clear" w:color="000000" w:fill="D9D9D9"/>
            <w:noWrap/>
            <w:vAlign w:val="bottom"/>
            <w:hideMark/>
          </w:tcPr>
          <w:p w14:paraId="3D00C08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81</w:t>
            </w:r>
          </w:p>
        </w:tc>
        <w:tc>
          <w:tcPr>
            <w:tcW w:w="739" w:type="dxa"/>
            <w:tcBorders>
              <w:top w:val="nil"/>
              <w:left w:val="nil"/>
              <w:bottom w:val="nil"/>
              <w:right w:val="single" w:sz="4" w:space="0" w:color="auto"/>
            </w:tcBorders>
            <w:shd w:val="clear" w:color="000000" w:fill="D9D9D9"/>
            <w:noWrap/>
            <w:vAlign w:val="bottom"/>
            <w:hideMark/>
          </w:tcPr>
          <w:p w14:paraId="60E760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40" w:type="dxa"/>
            <w:tcBorders>
              <w:top w:val="nil"/>
              <w:left w:val="nil"/>
              <w:bottom w:val="nil"/>
              <w:right w:val="nil"/>
            </w:tcBorders>
            <w:shd w:val="clear" w:color="000000" w:fill="D9D9D9"/>
            <w:noWrap/>
            <w:vAlign w:val="bottom"/>
            <w:hideMark/>
          </w:tcPr>
          <w:p w14:paraId="277E221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335</w:t>
            </w:r>
          </w:p>
        </w:tc>
        <w:tc>
          <w:tcPr>
            <w:tcW w:w="739" w:type="dxa"/>
            <w:tcBorders>
              <w:top w:val="nil"/>
              <w:left w:val="nil"/>
              <w:bottom w:val="nil"/>
              <w:right w:val="single" w:sz="4" w:space="0" w:color="auto"/>
            </w:tcBorders>
            <w:shd w:val="clear" w:color="000000" w:fill="D9D9D9"/>
            <w:noWrap/>
            <w:vAlign w:val="bottom"/>
            <w:hideMark/>
          </w:tcPr>
          <w:p w14:paraId="2CEDA1F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26.6</w:t>
            </w:r>
          </w:p>
        </w:tc>
        <w:tc>
          <w:tcPr>
            <w:tcW w:w="739" w:type="dxa"/>
            <w:tcBorders>
              <w:top w:val="nil"/>
              <w:left w:val="nil"/>
              <w:bottom w:val="nil"/>
              <w:right w:val="nil"/>
            </w:tcBorders>
            <w:shd w:val="clear" w:color="000000" w:fill="D9D9D9"/>
            <w:noWrap/>
            <w:vAlign w:val="bottom"/>
            <w:hideMark/>
          </w:tcPr>
          <w:p w14:paraId="336B7EF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w:t>
            </w:r>
          </w:p>
        </w:tc>
        <w:tc>
          <w:tcPr>
            <w:tcW w:w="739" w:type="dxa"/>
            <w:tcBorders>
              <w:top w:val="nil"/>
              <w:left w:val="nil"/>
              <w:bottom w:val="nil"/>
              <w:right w:val="single" w:sz="4" w:space="0" w:color="auto"/>
            </w:tcBorders>
            <w:shd w:val="clear" w:color="000000" w:fill="D9D9D9"/>
            <w:noWrap/>
            <w:vAlign w:val="bottom"/>
            <w:hideMark/>
          </w:tcPr>
          <w:p w14:paraId="3DF365D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25.8</w:t>
            </w:r>
          </w:p>
        </w:tc>
        <w:tc>
          <w:tcPr>
            <w:tcW w:w="739" w:type="dxa"/>
            <w:tcBorders>
              <w:top w:val="nil"/>
              <w:left w:val="nil"/>
              <w:bottom w:val="nil"/>
              <w:right w:val="nil"/>
            </w:tcBorders>
            <w:shd w:val="clear" w:color="000000" w:fill="D9D9D9"/>
            <w:noWrap/>
            <w:vAlign w:val="bottom"/>
            <w:hideMark/>
          </w:tcPr>
          <w:p w14:paraId="3D977A5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64</w:t>
            </w:r>
          </w:p>
        </w:tc>
        <w:tc>
          <w:tcPr>
            <w:tcW w:w="739" w:type="dxa"/>
            <w:tcBorders>
              <w:top w:val="nil"/>
              <w:left w:val="nil"/>
              <w:bottom w:val="nil"/>
              <w:right w:val="single" w:sz="4" w:space="0" w:color="auto"/>
            </w:tcBorders>
            <w:shd w:val="clear" w:color="000000" w:fill="D9D9D9"/>
            <w:noWrap/>
            <w:vAlign w:val="bottom"/>
            <w:hideMark/>
          </w:tcPr>
          <w:p w14:paraId="773E52F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25.7</w:t>
            </w:r>
          </w:p>
        </w:tc>
        <w:tc>
          <w:tcPr>
            <w:tcW w:w="739" w:type="dxa"/>
            <w:tcBorders>
              <w:top w:val="nil"/>
              <w:left w:val="nil"/>
              <w:bottom w:val="nil"/>
              <w:right w:val="nil"/>
            </w:tcBorders>
            <w:shd w:val="clear" w:color="000000" w:fill="D9D9D9"/>
            <w:noWrap/>
            <w:vAlign w:val="bottom"/>
            <w:hideMark/>
          </w:tcPr>
          <w:p w14:paraId="2D02DB3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550</w:t>
            </w:r>
          </w:p>
        </w:tc>
        <w:tc>
          <w:tcPr>
            <w:tcW w:w="740" w:type="dxa"/>
            <w:tcBorders>
              <w:top w:val="nil"/>
              <w:left w:val="nil"/>
              <w:bottom w:val="nil"/>
              <w:right w:val="nil"/>
            </w:tcBorders>
            <w:shd w:val="clear" w:color="000000" w:fill="D9D9D9"/>
            <w:noWrap/>
            <w:vAlign w:val="bottom"/>
            <w:hideMark/>
          </w:tcPr>
          <w:p w14:paraId="61A10AC6" w14:textId="2BD77666"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r w:rsidR="00926E0E">
              <w:rPr>
                <w:rFonts w:ascii="Calibri" w:eastAsia="Times New Roman" w:hAnsi="Calibri" w:cs="Calibri"/>
                <w:color w:val="000000"/>
                <w:sz w:val="20"/>
                <w:szCs w:val="20"/>
                <w:lang w:eastAsia="en-GB"/>
              </w:rPr>
              <w:t>4</w:t>
            </w:r>
          </w:p>
        </w:tc>
      </w:tr>
      <w:tr w:rsidR="00D95C6E" w:rsidRPr="00D95C6E" w14:paraId="0A034352" w14:textId="77777777" w:rsidTr="00F36801">
        <w:trPr>
          <w:trHeight w:val="255"/>
        </w:trPr>
        <w:tc>
          <w:tcPr>
            <w:tcW w:w="3119" w:type="dxa"/>
            <w:vMerge/>
            <w:tcBorders>
              <w:top w:val="nil"/>
              <w:left w:val="nil"/>
              <w:bottom w:val="nil"/>
              <w:right w:val="nil"/>
            </w:tcBorders>
            <w:vAlign w:val="center"/>
            <w:hideMark/>
          </w:tcPr>
          <w:p w14:paraId="4BBA5BE7"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47647C4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7500244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141</w:t>
            </w:r>
          </w:p>
        </w:tc>
        <w:tc>
          <w:tcPr>
            <w:tcW w:w="739" w:type="dxa"/>
            <w:tcBorders>
              <w:top w:val="nil"/>
              <w:left w:val="nil"/>
              <w:bottom w:val="nil"/>
              <w:right w:val="single" w:sz="4" w:space="0" w:color="auto"/>
            </w:tcBorders>
            <w:shd w:val="clear" w:color="000000" w:fill="D9D9D9"/>
            <w:noWrap/>
            <w:vAlign w:val="bottom"/>
            <w:hideMark/>
          </w:tcPr>
          <w:p w14:paraId="217BAC8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22.0</w:t>
            </w:r>
          </w:p>
        </w:tc>
        <w:tc>
          <w:tcPr>
            <w:tcW w:w="739" w:type="dxa"/>
            <w:tcBorders>
              <w:top w:val="nil"/>
              <w:left w:val="nil"/>
              <w:bottom w:val="nil"/>
              <w:right w:val="nil"/>
            </w:tcBorders>
            <w:shd w:val="clear" w:color="000000" w:fill="D9D9D9"/>
            <w:noWrap/>
            <w:vAlign w:val="bottom"/>
            <w:hideMark/>
          </w:tcPr>
          <w:p w14:paraId="2095911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w:t>
            </w:r>
          </w:p>
        </w:tc>
        <w:tc>
          <w:tcPr>
            <w:tcW w:w="739" w:type="dxa"/>
            <w:tcBorders>
              <w:top w:val="nil"/>
              <w:left w:val="nil"/>
              <w:bottom w:val="nil"/>
              <w:right w:val="single" w:sz="4" w:space="0" w:color="auto"/>
            </w:tcBorders>
            <w:shd w:val="clear" w:color="000000" w:fill="D9D9D9"/>
            <w:noWrap/>
            <w:vAlign w:val="bottom"/>
            <w:hideMark/>
          </w:tcPr>
          <w:p w14:paraId="24EB794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27.9</w:t>
            </w:r>
          </w:p>
        </w:tc>
        <w:tc>
          <w:tcPr>
            <w:tcW w:w="739" w:type="dxa"/>
            <w:tcBorders>
              <w:top w:val="nil"/>
              <w:left w:val="nil"/>
              <w:bottom w:val="nil"/>
              <w:right w:val="nil"/>
            </w:tcBorders>
            <w:shd w:val="clear" w:color="000000" w:fill="D9D9D9"/>
            <w:noWrap/>
            <w:vAlign w:val="bottom"/>
            <w:hideMark/>
          </w:tcPr>
          <w:p w14:paraId="7899019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79</w:t>
            </w:r>
          </w:p>
        </w:tc>
        <w:tc>
          <w:tcPr>
            <w:tcW w:w="739" w:type="dxa"/>
            <w:tcBorders>
              <w:top w:val="nil"/>
              <w:left w:val="nil"/>
              <w:bottom w:val="nil"/>
              <w:right w:val="single" w:sz="4" w:space="0" w:color="auto"/>
            </w:tcBorders>
            <w:shd w:val="clear" w:color="000000" w:fill="D9D9D9"/>
            <w:noWrap/>
            <w:vAlign w:val="bottom"/>
            <w:hideMark/>
          </w:tcPr>
          <w:p w14:paraId="20DF0BC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26.0</w:t>
            </w:r>
          </w:p>
        </w:tc>
        <w:tc>
          <w:tcPr>
            <w:tcW w:w="740" w:type="dxa"/>
            <w:tcBorders>
              <w:top w:val="nil"/>
              <w:left w:val="nil"/>
              <w:bottom w:val="nil"/>
              <w:right w:val="nil"/>
            </w:tcBorders>
            <w:shd w:val="clear" w:color="000000" w:fill="D9D9D9"/>
            <w:noWrap/>
            <w:vAlign w:val="bottom"/>
            <w:hideMark/>
          </w:tcPr>
          <w:p w14:paraId="27D35F9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280</w:t>
            </w:r>
          </w:p>
        </w:tc>
        <w:tc>
          <w:tcPr>
            <w:tcW w:w="739" w:type="dxa"/>
            <w:tcBorders>
              <w:top w:val="nil"/>
              <w:left w:val="nil"/>
              <w:bottom w:val="nil"/>
              <w:right w:val="single" w:sz="4" w:space="0" w:color="auto"/>
            </w:tcBorders>
            <w:shd w:val="clear" w:color="000000" w:fill="D9D9D9"/>
            <w:noWrap/>
            <w:vAlign w:val="bottom"/>
            <w:hideMark/>
          </w:tcPr>
          <w:p w14:paraId="73078B6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22.2</w:t>
            </w:r>
          </w:p>
        </w:tc>
        <w:tc>
          <w:tcPr>
            <w:tcW w:w="739" w:type="dxa"/>
            <w:tcBorders>
              <w:top w:val="nil"/>
              <w:left w:val="nil"/>
              <w:bottom w:val="nil"/>
              <w:right w:val="nil"/>
            </w:tcBorders>
            <w:shd w:val="clear" w:color="000000" w:fill="D9D9D9"/>
            <w:noWrap/>
            <w:vAlign w:val="bottom"/>
            <w:hideMark/>
          </w:tcPr>
          <w:p w14:paraId="037B12C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bottom w:val="nil"/>
              <w:right w:val="single" w:sz="4" w:space="0" w:color="auto"/>
            </w:tcBorders>
            <w:shd w:val="clear" w:color="000000" w:fill="D9D9D9"/>
            <w:noWrap/>
            <w:vAlign w:val="bottom"/>
            <w:hideMark/>
          </w:tcPr>
          <w:p w14:paraId="238C56F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16.8</w:t>
            </w:r>
          </w:p>
        </w:tc>
        <w:tc>
          <w:tcPr>
            <w:tcW w:w="739" w:type="dxa"/>
            <w:tcBorders>
              <w:top w:val="nil"/>
              <w:left w:val="nil"/>
              <w:bottom w:val="nil"/>
              <w:right w:val="nil"/>
            </w:tcBorders>
            <w:shd w:val="clear" w:color="000000" w:fill="D9D9D9"/>
            <w:noWrap/>
            <w:vAlign w:val="bottom"/>
            <w:hideMark/>
          </w:tcPr>
          <w:p w14:paraId="59F08F6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w:t>
            </w:r>
          </w:p>
        </w:tc>
        <w:tc>
          <w:tcPr>
            <w:tcW w:w="739" w:type="dxa"/>
            <w:tcBorders>
              <w:top w:val="nil"/>
              <w:left w:val="nil"/>
              <w:bottom w:val="nil"/>
              <w:right w:val="single" w:sz="4" w:space="0" w:color="auto"/>
            </w:tcBorders>
            <w:shd w:val="clear" w:color="000000" w:fill="D9D9D9"/>
            <w:noWrap/>
            <w:vAlign w:val="bottom"/>
            <w:hideMark/>
          </w:tcPr>
          <w:p w14:paraId="7CB953A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c>
          <w:tcPr>
            <w:tcW w:w="739" w:type="dxa"/>
            <w:tcBorders>
              <w:top w:val="nil"/>
              <w:left w:val="nil"/>
              <w:bottom w:val="nil"/>
              <w:right w:val="nil"/>
            </w:tcBorders>
            <w:shd w:val="clear" w:color="000000" w:fill="D9D9D9"/>
            <w:noWrap/>
            <w:vAlign w:val="bottom"/>
            <w:hideMark/>
          </w:tcPr>
          <w:p w14:paraId="6CCC131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471</w:t>
            </w:r>
          </w:p>
        </w:tc>
        <w:tc>
          <w:tcPr>
            <w:tcW w:w="740" w:type="dxa"/>
            <w:tcBorders>
              <w:top w:val="nil"/>
              <w:left w:val="nil"/>
              <w:bottom w:val="nil"/>
              <w:right w:val="nil"/>
            </w:tcBorders>
            <w:shd w:val="clear" w:color="000000" w:fill="D9D9D9"/>
            <w:noWrap/>
            <w:vAlign w:val="bottom"/>
            <w:hideMark/>
          </w:tcPr>
          <w:p w14:paraId="6C04AA39" w14:textId="03E5FBE1"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21.7</w:t>
            </w:r>
          </w:p>
        </w:tc>
      </w:tr>
      <w:tr w:rsidR="00D95C6E" w:rsidRPr="00D95C6E" w14:paraId="7BF6B339" w14:textId="77777777" w:rsidTr="00F36801">
        <w:trPr>
          <w:trHeight w:val="255"/>
        </w:trPr>
        <w:tc>
          <w:tcPr>
            <w:tcW w:w="3119" w:type="dxa"/>
            <w:vMerge/>
            <w:tcBorders>
              <w:top w:val="nil"/>
              <w:left w:val="nil"/>
              <w:bottom w:val="nil"/>
              <w:right w:val="nil"/>
            </w:tcBorders>
            <w:vAlign w:val="center"/>
            <w:hideMark/>
          </w:tcPr>
          <w:p w14:paraId="3A3A68F2"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6DD8E2A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347D141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98</w:t>
            </w:r>
          </w:p>
        </w:tc>
        <w:tc>
          <w:tcPr>
            <w:tcW w:w="739" w:type="dxa"/>
            <w:tcBorders>
              <w:top w:val="nil"/>
              <w:left w:val="nil"/>
              <w:bottom w:val="nil"/>
              <w:right w:val="single" w:sz="4" w:space="0" w:color="auto"/>
            </w:tcBorders>
            <w:shd w:val="clear" w:color="000000" w:fill="D9D9D9"/>
            <w:noWrap/>
            <w:vAlign w:val="bottom"/>
            <w:hideMark/>
          </w:tcPr>
          <w:p w14:paraId="3D7878F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39" w:type="dxa"/>
            <w:tcBorders>
              <w:top w:val="nil"/>
              <w:left w:val="nil"/>
              <w:bottom w:val="nil"/>
              <w:right w:val="nil"/>
            </w:tcBorders>
            <w:shd w:val="clear" w:color="000000" w:fill="D9D9D9"/>
            <w:noWrap/>
            <w:vAlign w:val="bottom"/>
            <w:hideMark/>
          </w:tcPr>
          <w:p w14:paraId="51C587E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D9D9D9"/>
            <w:noWrap/>
            <w:vAlign w:val="bottom"/>
            <w:hideMark/>
          </w:tcPr>
          <w:p w14:paraId="21FC740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8.9</w:t>
            </w:r>
          </w:p>
        </w:tc>
        <w:tc>
          <w:tcPr>
            <w:tcW w:w="739" w:type="dxa"/>
            <w:tcBorders>
              <w:top w:val="nil"/>
              <w:left w:val="nil"/>
              <w:bottom w:val="nil"/>
              <w:right w:val="nil"/>
            </w:tcBorders>
            <w:shd w:val="clear" w:color="000000" w:fill="D9D9D9"/>
            <w:noWrap/>
            <w:vAlign w:val="bottom"/>
            <w:hideMark/>
          </w:tcPr>
          <w:p w14:paraId="6CFBFD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58</w:t>
            </w:r>
          </w:p>
        </w:tc>
        <w:tc>
          <w:tcPr>
            <w:tcW w:w="739" w:type="dxa"/>
            <w:tcBorders>
              <w:top w:val="nil"/>
              <w:left w:val="nil"/>
              <w:bottom w:val="nil"/>
              <w:right w:val="single" w:sz="4" w:space="0" w:color="auto"/>
            </w:tcBorders>
            <w:shd w:val="clear" w:color="000000" w:fill="D9D9D9"/>
            <w:noWrap/>
            <w:vAlign w:val="bottom"/>
            <w:hideMark/>
          </w:tcPr>
          <w:p w14:paraId="1A41592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19.1</w:t>
            </w:r>
          </w:p>
        </w:tc>
        <w:tc>
          <w:tcPr>
            <w:tcW w:w="740" w:type="dxa"/>
            <w:tcBorders>
              <w:top w:val="nil"/>
              <w:left w:val="nil"/>
              <w:bottom w:val="nil"/>
              <w:right w:val="nil"/>
            </w:tcBorders>
            <w:shd w:val="clear" w:color="000000" w:fill="D9D9D9"/>
            <w:noWrap/>
            <w:vAlign w:val="bottom"/>
            <w:hideMark/>
          </w:tcPr>
          <w:p w14:paraId="5805265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single" w:sz="4" w:space="0" w:color="auto"/>
            </w:tcBorders>
            <w:shd w:val="clear" w:color="000000" w:fill="D9D9D9"/>
            <w:noWrap/>
            <w:vAlign w:val="bottom"/>
            <w:hideMark/>
          </w:tcPr>
          <w:p w14:paraId="589DED1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16.1</w:t>
            </w:r>
          </w:p>
        </w:tc>
        <w:tc>
          <w:tcPr>
            <w:tcW w:w="739" w:type="dxa"/>
            <w:tcBorders>
              <w:top w:val="nil"/>
              <w:left w:val="nil"/>
              <w:bottom w:val="nil"/>
              <w:right w:val="nil"/>
            </w:tcBorders>
            <w:shd w:val="clear" w:color="000000" w:fill="D9D9D9"/>
            <w:noWrap/>
            <w:vAlign w:val="bottom"/>
            <w:hideMark/>
          </w:tcPr>
          <w:p w14:paraId="3D9E73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w:t>
            </w:r>
          </w:p>
        </w:tc>
        <w:tc>
          <w:tcPr>
            <w:tcW w:w="739" w:type="dxa"/>
            <w:tcBorders>
              <w:top w:val="nil"/>
              <w:left w:val="nil"/>
              <w:bottom w:val="nil"/>
              <w:right w:val="single" w:sz="4" w:space="0" w:color="auto"/>
            </w:tcBorders>
            <w:shd w:val="clear" w:color="000000" w:fill="D9D9D9"/>
            <w:noWrap/>
            <w:vAlign w:val="bottom"/>
            <w:hideMark/>
          </w:tcPr>
          <w:p w14:paraId="02B7AEC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17.4</w:t>
            </w:r>
          </w:p>
        </w:tc>
        <w:tc>
          <w:tcPr>
            <w:tcW w:w="739" w:type="dxa"/>
            <w:tcBorders>
              <w:top w:val="nil"/>
              <w:left w:val="nil"/>
              <w:bottom w:val="nil"/>
              <w:right w:val="nil"/>
            </w:tcBorders>
            <w:shd w:val="clear" w:color="000000" w:fill="D9D9D9"/>
            <w:noWrap/>
            <w:vAlign w:val="bottom"/>
            <w:hideMark/>
          </w:tcPr>
          <w:p w14:paraId="5BB7A9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bottom w:val="nil"/>
              <w:right w:val="single" w:sz="4" w:space="0" w:color="auto"/>
            </w:tcBorders>
            <w:shd w:val="clear" w:color="000000" w:fill="D9D9D9"/>
            <w:noWrap/>
            <w:vAlign w:val="bottom"/>
            <w:hideMark/>
          </w:tcPr>
          <w:p w14:paraId="2FDE605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12.1</w:t>
            </w:r>
          </w:p>
        </w:tc>
        <w:tc>
          <w:tcPr>
            <w:tcW w:w="739" w:type="dxa"/>
            <w:tcBorders>
              <w:top w:val="nil"/>
              <w:left w:val="nil"/>
              <w:bottom w:val="nil"/>
              <w:right w:val="nil"/>
            </w:tcBorders>
            <w:shd w:val="clear" w:color="000000" w:fill="D9D9D9"/>
            <w:noWrap/>
            <w:vAlign w:val="bottom"/>
            <w:hideMark/>
          </w:tcPr>
          <w:p w14:paraId="01231F6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333</w:t>
            </w:r>
          </w:p>
        </w:tc>
        <w:tc>
          <w:tcPr>
            <w:tcW w:w="740" w:type="dxa"/>
            <w:tcBorders>
              <w:top w:val="nil"/>
              <w:left w:val="nil"/>
              <w:bottom w:val="nil"/>
              <w:right w:val="nil"/>
            </w:tcBorders>
            <w:shd w:val="clear" w:color="000000" w:fill="D9D9D9"/>
            <w:noWrap/>
            <w:vAlign w:val="bottom"/>
            <w:hideMark/>
          </w:tcPr>
          <w:p w14:paraId="3B77BF67" w14:textId="36242A7D"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r w:rsidR="00926E0E">
              <w:rPr>
                <w:rFonts w:ascii="Calibri" w:eastAsia="Times New Roman" w:hAnsi="Calibri" w:cs="Calibri"/>
                <w:color w:val="000000"/>
                <w:sz w:val="20"/>
                <w:szCs w:val="20"/>
                <w:lang w:eastAsia="en-GB"/>
              </w:rPr>
              <w:t>4</w:t>
            </w:r>
          </w:p>
        </w:tc>
      </w:tr>
      <w:tr w:rsidR="00D95C6E" w:rsidRPr="00D95C6E" w14:paraId="22029F2F" w14:textId="77777777" w:rsidTr="00F36801">
        <w:trPr>
          <w:trHeight w:val="255"/>
        </w:trPr>
        <w:tc>
          <w:tcPr>
            <w:tcW w:w="3119" w:type="dxa"/>
            <w:vMerge/>
            <w:tcBorders>
              <w:top w:val="nil"/>
              <w:left w:val="nil"/>
              <w:bottom w:val="nil"/>
              <w:right w:val="nil"/>
            </w:tcBorders>
            <w:vAlign w:val="center"/>
            <w:hideMark/>
          </w:tcPr>
          <w:p w14:paraId="42469116"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2838CAB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25C6950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69</w:t>
            </w:r>
          </w:p>
        </w:tc>
        <w:tc>
          <w:tcPr>
            <w:tcW w:w="739" w:type="dxa"/>
            <w:tcBorders>
              <w:top w:val="nil"/>
              <w:left w:val="nil"/>
              <w:bottom w:val="nil"/>
              <w:right w:val="single" w:sz="4" w:space="0" w:color="auto"/>
            </w:tcBorders>
            <w:shd w:val="clear" w:color="000000" w:fill="D9D9D9"/>
            <w:noWrap/>
            <w:vAlign w:val="bottom"/>
            <w:hideMark/>
          </w:tcPr>
          <w:p w14:paraId="4E4FAA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10.8</w:t>
            </w:r>
          </w:p>
        </w:tc>
        <w:tc>
          <w:tcPr>
            <w:tcW w:w="739" w:type="dxa"/>
            <w:tcBorders>
              <w:top w:val="nil"/>
              <w:left w:val="nil"/>
              <w:bottom w:val="nil"/>
              <w:right w:val="nil"/>
            </w:tcBorders>
            <w:shd w:val="clear" w:color="000000" w:fill="D9D9D9"/>
            <w:noWrap/>
            <w:vAlign w:val="bottom"/>
            <w:hideMark/>
          </w:tcPr>
          <w:p w14:paraId="615CEBD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000000" w:fill="D9D9D9"/>
            <w:noWrap/>
            <w:vAlign w:val="bottom"/>
            <w:hideMark/>
          </w:tcPr>
          <w:p w14:paraId="44D145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10.1</w:t>
            </w:r>
          </w:p>
        </w:tc>
        <w:tc>
          <w:tcPr>
            <w:tcW w:w="739" w:type="dxa"/>
            <w:tcBorders>
              <w:top w:val="nil"/>
              <w:left w:val="nil"/>
              <w:bottom w:val="nil"/>
              <w:right w:val="nil"/>
            </w:tcBorders>
            <w:shd w:val="clear" w:color="000000" w:fill="D9D9D9"/>
            <w:noWrap/>
            <w:vAlign w:val="bottom"/>
            <w:hideMark/>
          </w:tcPr>
          <w:p w14:paraId="2B6D564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single" w:sz="4" w:space="0" w:color="auto"/>
            </w:tcBorders>
            <w:shd w:val="clear" w:color="000000" w:fill="D9D9D9"/>
            <w:noWrap/>
            <w:vAlign w:val="bottom"/>
            <w:hideMark/>
          </w:tcPr>
          <w:p w14:paraId="1C949E5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9.2</w:t>
            </w:r>
          </w:p>
        </w:tc>
        <w:tc>
          <w:tcPr>
            <w:tcW w:w="740" w:type="dxa"/>
            <w:tcBorders>
              <w:top w:val="nil"/>
              <w:left w:val="nil"/>
              <w:bottom w:val="nil"/>
              <w:right w:val="nil"/>
            </w:tcBorders>
            <w:shd w:val="clear" w:color="000000" w:fill="D9D9D9"/>
            <w:noWrap/>
            <w:vAlign w:val="bottom"/>
            <w:hideMark/>
          </w:tcPr>
          <w:p w14:paraId="0C8C403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117</w:t>
            </w:r>
          </w:p>
        </w:tc>
        <w:tc>
          <w:tcPr>
            <w:tcW w:w="739" w:type="dxa"/>
            <w:tcBorders>
              <w:top w:val="nil"/>
              <w:left w:val="nil"/>
              <w:bottom w:val="nil"/>
              <w:right w:val="single" w:sz="4" w:space="0" w:color="auto"/>
            </w:tcBorders>
            <w:shd w:val="clear" w:color="000000" w:fill="D9D9D9"/>
            <w:noWrap/>
            <w:vAlign w:val="bottom"/>
            <w:hideMark/>
          </w:tcPr>
          <w:p w14:paraId="7B87223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9.3</w:t>
            </w:r>
          </w:p>
        </w:tc>
        <w:tc>
          <w:tcPr>
            <w:tcW w:w="739" w:type="dxa"/>
            <w:tcBorders>
              <w:top w:val="nil"/>
              <w:left w:val="nil"/>
              <w:bottom w:val="nil"/>
              <w:right w:val="nil"/>
            </w:tcBorders>
            <w:shd w:val="clear" w:color="000000" w:fill="D9D9D9"/>
            <w:noWrap/>
            <w:vAlign w:val="bottom"/>
            <w:hideMark/>
          </w:tcPr>
          <w:p w14:paraId="0A387B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D9D9D9"/>
            <w:noWrap/>
            <w:vAlign w:val="bottom"/>
            <w:hideMark/>
          </w:tcPr>
          <w:p w14:paraId="33E066B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11.6</w:t>
            </w:r>
          </w:p>
        </w:tc>
        <w:tc>
          <w:tcPr>
            <w:tcW w:w="739" w:type="dxa"/>
            <w:tcBorders>
              <w:top w:val="nil"/>
              <w:left w:val="nil"/>
              <w:bottom w:val="nil"/>
              <w:right w:val="nil"/>
            </w:tcBorders>
            <w:shd w:val="clear" w:color="000000" w:fill="D9D9D9"/>
            <w:noWrap/>
            <w:vAlign w:val="bottom"/>
            <w:hideMark/>
          </w:tcPr>
          <w:p w14:paraId="42D03C9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w:t>
            </w:r>
          </w:p>
        </w:tc>
        <w:tc>
          <w:tcPr>
            <w:tcW w:w="739" w:type="dxa"/>
            <w:tcBorders>
              <w:top w:val="nil"/>
              <w:left w:val="nil"/>
              <w:bottom w:val="nil"/>
              <w:right w:val="single" w:sz="4" w:space="0" w:color="auto"/>
            </w:tcBorders>
            <w:shd w:val="clear" w:color="000000" w:fill="D9D9D9"/>
            <w:noWrap/>
            <w:vAlign w:val="bottom"/>
            <w:hideMark/>
          </w:tcPr>
          <w:p w14:paraId="49B2223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9.6</w:t>
            </w:r>
          </w:p>
        </w:tc>
        <w:tc>
          <w:tcPr>
            <w:tcW w:w="739" w:type="dxa"/>
            <w:tcBorders>
              <w:top w:val="nil"/>
              <w:left w:val="nil"/>
              <w:bottom w:val="nil"/>
              <w:right w:val="nil"/>
            </w:tcBorders>
            <w:shd w:val="clear" w:color="000000" w:fill="D9D9D9"/>
            <w:noWrap/>
            <w:vAlign w:val="bottom"/>
            <w:hideMark/>
          </w:tcPr>
          <w:p w14:paraId="51D8316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205</w:t>
            </w:r>
          </w:p>
        </w:tc>
        <w:tc>
          <w:tcPr>
            <w:tcW w:w="740" w:type="dxa"/>
            <w:tcBorders>
              <w:top w:val="nil"/>
              <w:left w:val="nil"/>
              <w:bottom w:val="nil"/>
              <w:right w:val="nil"/>
            </w:tcBorders>
            <w:shd w:val="clear" w:color="000000" w:fill="D9D9D9"/>
            <w:noWrap/>
            <w:vAlign w:val="bottom"/>
            <w:hideMark/>
          </w:tcPr>
          <w:p w14:paraId="6DEC6C46" w14:textId="18D44E2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w:t>
            </w:r>
            <w:r w:rsidR="00926E0E">
              <w:rPr>
                <w:rFonts w:ascii="Calibri" w:eastAsia="Times New Roman" w:hAnsi="Calibri" w:cs="Calibri"/>
                <w:color w:val="000000"/>
                <w:sz w:val="20"/>
                <w:szCs w:val="20"/>
                <w:lang w:eastAsia="en-GB"/>
              </w:rPr>
              <w:t>5</w:t>
            </w:r>
          </w:p>
        </w:tc>
      </w:tr>
      <w:tr w:rsidR="00D95C6E" w:rsidRPr="00D95C6E" w14:paraId="79AF9591" w14:textId="77777777" w:rsidTr="00F36801">
        <w:trPr>
          <w:trHeight w:val="255"/>
        </w:trPr>
        <w:tc>
          <w:tcPr>
            <w:tcW w:w="3119" w:type="dxa"/>
            <w:vMerge w:val="restart"/>
            <w:tcBorders>
              <w:top w:val="nil"/>
              <w:left w:val="nil"/>
              <w:bottom w:val="nil"/>
              <w:right w:val="nil"/>
            </w:tcBorders>
            <w:shd w:val="clear" w:color="000000" w:fill="FFFFFF"/>
            <w:vAlign w:val="center"/>
            <w:hideMark/>
          </w:tcPr>
          <w:p w14:paraId="59A19B53"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Staff shortages (more than is usual in this setting)</w:t>
            </w:r>
          </w:p>
        </w:tc>
        <w:tc>
          <w:tcPr>
            <w:tcW w:w="1984" w:type="dxa"/>
            <w:tcBorders>
              <w:top w:val="nil"/>
              <w:left w:val="nil"/>
              <w:bottom w:val="nil"/>
              <w:right w:val="nil"/>
            </w:tcBorders>
            <w:shd w:val="clear" w:color="000000" w:fill="FFFFFF"/>
            <w:noWrap/>
            <w:vAlign w:val="bottom"/>
            <w:hideMark/>
          </w:tcPr>
          <w:p w14:paraId="27D0A368"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FFFFFF"/>
            <w:noWrap/>
            <w:vAlign w:val="bottom"/>
            <w:hideMark/>
          </w:tcPr>
          <w:p w14:paraId="0A19A7F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131</w:t>
            </w:r>
          </w:p>
        </w:tc>
        <w:tc>
          <w:tcPr>
            <w:tcW w:w="739" w:type="dxa"/>
            <w:tcBorders>
              <w:top w:val="nil"/>
              <w:left w:val="nil"/>
              <w:bottom w:val="nil"/>
              <w:right w:val="single" w:sz="4" w:space="0" w:color="auto"/>
            </w:tcBorders>
            <w:shd w:val="clear" w:color="000000" w:fill="FFFFFF"/>
            <w:noWrap/>
            <w:vAlign w:val="bottom"/>
            <w:hideMark/>
          </w:tcPr>
          <w:p w14:paraId="154DB11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20.5</w:t>
            </w:r>
          </w:p>
        </w:tc>
        <w:tc>
          <w:tcPr>
            <w:tcW w:w="739" w:type="dxa"/>
            <w:tcBorders>
              <w:top w:val="nil"/>
              <w:left w:val="nil"/>
              <w:bottom w:val="nil"/>
              <w:right w:val="nil"/>
            </w:tcBorders>
            <w:shd w:val="clear" w:color="000000" w:fill="FFFFFF"/>
            <w:noWrap/>
            <w:vAlign w:val="bottom"/>
            <w:hideMark/>
          </w:tcPr>
          <w:p w14:paraId="609034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w:t>
            </w:r>
          </w:p>
        </w:tc>
        <w:tc>
          <w:tcPr>
            <w:tcW w:w="739" w:type="dxa"/>
            <w:tcBorders>
              <w:top w:val="nil"/>
              <w:left w:val="nil"/>
              <w:bottom w:val="nil"/>
              <w:right w:val="single" w:sz="4" w:space="0" w:color="auto"/>
            </w:tcBorders>
            <w:shd w:val="clear" w:color="000000" w:fill="FFFFFF"/>
            <w:noWrap/>
            <w:vAlign w:val="bottom"/>
            <w:hideMark/>
          </w:tcPr>
          <w:p w14:paraId="1744585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30.3</w:t>
            </w:r>
          </w:p>
        </w:tc>
        <w:tc>
          <w:tcPr>
            <w:tcW w:w="739" w:type="dxa"/>
            <w:tcBorders>
              <w:top w:val="nil"/>
              <w:left w:val="nil"/>
              <w:bottom w:val="nil"/>
              <w:right w:val="nil"/>
            </w:tcBorders>
            <w:shd w:val="clear" w:color="000000" w:fill="FFFFFF"/>
            <w:noWrap/>
            <w:vAlign w:val="bottom"/>
            <w:hideMark/>
          </w:tcPr>
          <w:p w14:paraId="33FE742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66</w:t>
            </w:r>
          </w:p>
        </w:tc>
        <w:tc>
          <w:tcPr>
            <w:tcW w:w="739" w:type="dxa"/>
            <w:tcBorders>
              <w:top w:val="nil"/>
              <w:left w:val="nil"/>
              <w:bottom w:val="nil"/>
              <w:right w:val="single" w:sz="4" w:space="0" w:color="auto"/>
            </w:tcBorders>
            <w:shd w:val="clear" w:color="000000" w:fill="FFFFFF"/>
            <w:noWrap/>
            <w:vAlign w:val="bottom"/>
            <w:hideMark/>
          </w:tcPr>
          <w:p w14:paraId="43BAAE8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21.6</w:t>
            </w:r>
          </w:p>
        </w:tc>
        <w:tc>
          <w:tcPr>
            <w:tcW w:w="740" w:type="dxa"/>
            <w:tcBorders>
              <w:top w:val="nil"/>
              <w:left w:val="nil"/>
              <w:bottom w:val="nil"/>
              <w:right w:val="nil"/>
            </w:tcBorders>
            <w:shd w:val="clear" w:color="000000" w:fill="FFFFFF"/>
            <w:noWrap/>
            <w:vAlign w:val="bottom"/>
            <w:hideMark/>
          </w:tcPr>
          <w:p w14:paraId="6BC6008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435</w:t>
            </w:r>
          </w:p>
        </w:tc>
        <w:tc>
          <w:tcPr>
            <w:tcW w:w="739" w:type="dxa"/>
            <w:tcBorders>
              <w:top w:val="nil"/>
              <w:left w:val="nil"/>
              <w:bottom w:val="nil"/>
              <w:right w:val="single" w:sz="4" w:space="0" w:color="auto"/>
            </w:tcBorders>
            <w:shd w:val="clear" w:color="000000" w:fill="FFFFFF"/>
            <w:noWrap/>
            <w:vAlign w:val="bottom"/>
            <w:hideMark/>
          </w:tcPr>
          <w:p w14:paraId="2610121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34.5</w:t>
            </w:r>
          </w:p>
        </w:tc>
        <w:tc>
          <w:tcPr>
            <w:tcW w:w="739" w:type="dxa"/>
            <w:tcBorders>
              <w:top w:val="nil"/>
              <w:left w:val="nil"/>
              <w:bottom w:val="nil"/>
              <w:right w:val="nil"/>
            </w:tcBorders>
            <w:shd w:val="clear" w:color="000000" w:fill="FFFFFF"/>
            <w:noWrap/>
            <w:vAlign w:val="bottom"/>
            <w:hideMark/>
          </w:tcPr>
          <w:p w14:paraId="5191DEE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w:t>
            </w:r>
          </w:p>
        </w:tc>
        <w:tc>
          <w:tcPr>
            <w:tcW w:w="739" w:type="dxa"/>
            <w:tcBorders>
              <w:top w:val="nil"/>
              <w:left w:val="nil"/>
              <w:bottom w:val="nil"/>
              <w:right w:val="single" w:sz="4" w:space="0" w:color="auto"/>
            </w:tcBorders>
            <w:shd w:val="clear" w:color="000000" w:fill="FFFFFF"/>
            <w:noWrap/>
            <w:vAlign w:val="bottom"/>
            <w:hideMark/>
          </w:tcPr>
          <w:p w14:paraId="6422389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32.5</w:t>
            </w:r>
          </w:p>
        </w:tc>
        <w:tc>
          <w:tcPr>
            <w:tcW w:w="739" w:type="dxa"/>
            <w:tcBorders>
              <w:top w:val="nil"/>
              <w:left w:val="nil"/>
              <w:bottom w:val="nil"/>
              <w:right w:val="nil"/>
            </w:tcBorders>
            <w:shd w:val="clear" w:color="000000" w:fill="FFFFFF"/>
            <w:noWrap/>
            <w:vAlign w:val="bottom"/>
            <w:hideMark/>
          </w:tcPr>
          <w:p w14:paraId="0FE2A4F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105</w:t>
            </w:r>
          </w:p>
        </w:tc>
        <w:tc>
          <w:tcPr>
            <w:tcW w:w="739" w:type="dxa"/>
            <w:tcBorders>
              <w:top w:val="nil"/>
              <w:left w:val="nil"/>
              <w:bottom w:val="nil"/>
              <w:right w:val="single" w:sz="4" w:space="0" w:color="auto"/>
            </w:tcBorders>
            <w:shd w:val="clear" w:color="000000" w:fill="FFFFFF"/>
            <w:noWrap/>
            <w:vAlign w:val="bottom"/>
            <w:hideMark/>
          </w:tcPr>
          <w:p w14:paraId="04DE9D7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42.2</w:t>
            </w:r>
          </w:p>
        </w:tc>
        <w:tc>
          <w:tcPr>
            <w:tcW w:w="739" w:type="dxa"/>
            <w:tcBorders>
              <w:top w:val="nil"/>
              <w:left w:val="nil"/>
              <w:bottom w:val="nil"/>
              <w:right w:val="nil"/>
            </w:tcBorders>
            <w:shd w:val="clear" w:color="000000" w:fill="FFFFFF"/>
            <w:noWrap/>
            <w:vAlign w:val="bottom"/>
            <w:hideMark/>
          </w:tcPr>
          <w:p w14:paraId="6B4B0DD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690</w:t>
            </w:r>
          </w:p>
        </w:tc>
        <w:tc>
          <w:tcPr>
            <w:tcW w:w="740" w:type="dxa"/>
            <w:tcBorders>
              <w:top w:val="nil"/>
              <w:left w:val="nil"/>
              <w:bottom w:val="nil"/>
              <w:right w:val="nil"/>
            </w:tcBorders>
            <w:shd w:val="clear" w:color="000000" w:fill="FFFFFF"/>
            <w:noWrap/>
            <w:vAlign w:val="bottom"/>
            <w:hideMark/>
          </w:tcPr>
          <w:p w14:paraId="395E820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31.8</w:t>
            </w:r>
          </w:p>
        </w:tc>
      </w:tr>
      <w:tr w:rsidR="00D95C6E" w:rsidRPr="00D95C6E" w14:paraId="1DFD654E" w14:textId="77777777" w:rsidTr="00F36801">
        <w:trPr>
          <w:trHeight w:val="255"/>
        </w:trPr>
        <w:tc>
          <w:tcPr>
            <w:tcW w:w="3119" w:type="dxa"/>
            <w:vMerge/>
            <w:tcBorders>
              <w:top w:val="nil"/>
              <w:left w:val="nil"/>
              <w:bottom w:val="nil"/>
              <w:right w:val="nil"/>
            </w:tcBorders>
            <w:vAlign w:val="center"/>
            <w:hideMark/>
          </w:tcPr>
          <w:p w14:paraId="6009D702"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748A40F7"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76EB2A6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146</w:t>
            </w:r>
          </w:p>
        </w:tc>
        <w:tc>
          <w:tcPr>
            <w:tcW w:w="739" w:type="dxa"/>
            <w:tcBorders>
              <w:top w:val="nil"/>
              <w:left w:val="nil"/>
              <w:bottom w:val="nil"/>
              <w:right w:val="single" w:sz="4" w:space="0" w:color="auto"/>
            </w:tcBorders>
            <w:shd w:val="clear" w:color="000000" w:fill="FFFFFF"/>
            <w:noWrap/>
            <w:vAlign w:val="bottom"/>
            <w:hideMark/>
          </w:tcPr>
          <w:p w14:paraId="36C5C5B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22.8</w:t>
            </w:r>
          </w:p>
        </w:tc>
        <w:tc>
          <w:tcPr>
            <w:tcW w:w="739" w:type="dxa"/>
            <w:tcBorders>
              <w:top w:val="nil"/>
              <w:left w:val="nil"/>
              <w:bottom w:val="nil"/>
              <w:right w:val="nil"/>
            </w:tcBorders>
            <w:shd w:val="clear" w:color="000000" w:fill="FFFFFF"/>
            <w:noWrap/>
            <w:vAlign w:val="bottom"/>
            <w:hideMark/>
          </w:tcPr>
          <w:p w14:paraId="5C4009A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1FBE25C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21.1</w:t>
            </w:r>
          </w:p>
        </w:tc>
        <w:tc>
          <w:tcPr>
            <w:tcW w:w="739" w:type="dxa"/>
            <w:tcBorders>
              <w:top w:val="nil"/>
              <w:left w:val="nil"/>
              <w:bottom w:val="nil"/>
              <w:right w:val="nil"/>
            </w:tcBorders>
            <w:shd w:val="clear" w:color="000000" w:fill="FFFFFF"/>
            <w:noWrap/>
            <w:vAlign w:val="bottom"/>
            <w:hideMark/>
          </w:tcPr>
          <w:p w14:paraId="5CBC174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84</w:t>
            </w:r>
          </w:p>
        </w:tc>
        <w:tc>
          <w:tcPr>
            <w:tcW w:w="739" w:type="dxa"/>
            <w:tcBorders>
              <w:top w:val="nil"/>
              <w:left w:val="nil"/>
              <w:bottom w:val="nil"/>
              <w:right w:val="single" w:sz="4" w:space="0" w:color="auto"/>
            </w:tcBorders>
            <w:shd w:val="clear" w:color="000000" w:fill="FFFFFF"/>
            <w:noWrap/>
            <w:vAlign w:val="bottom"/>
            <w:hideMark/>
          </w:tcPr>
          <w:p w14:paraId="36D63D1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27.5</w:t>
            </w:r>
          </w:p>
        </w:tc>
        <w:tc>
          <w:tcPr>
            <w:tcW w:w="740" w:type="dxa"/>
            <w:tcBorders>
              <w:top w:val="nil"/>
              <w:left w:val="nil"/>
              <w:bottom w:val="nil"/>
              <w:right w:val="nil"/>
            </w:tcBorders>
            <w:shd w:val="clear" w:color="000000" w:fill="FFFFFF"/>
            <w:noWrap/>
            <w:vAlign w:val="bottom"/>
            <w:hideMark/>
          </w:tcPr>
          <w:p w14:paraId="53F343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362</w:t>
            </w:r>
          </w:p>
        </w:tc>
        <w:tc>
          <w:tcPr>
            <w:tcW w:w="739" w:type="dxa"/>
            <w:tcBorders>
              <w:top w:val="nil"/>
              <w:left w:val="nil"/>
              <w:bottom w:val="nil"/>
              <w:right w:val="single" w:sz="4" w:space="0" w:color="auto"/>
            </w:tcBorders>
            <w:shd w:val="clear" w:color="000000" w:fill="FFFFFF"/>
            <w:noWrap/>
            <w:vAlign w:val="bottom"/>
            <w:hideMark/>
          </w:tcPr>
          <w:p w14:paraId="3661ED7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28.7</w:t>
            </w:r>
          </w:p>
        </w:tc>
        <w:tc>
          <w:tcPr>
            <w:tcW w:w="739" w:type="dxa"/>
            <w:tcBorders>
              <w:top w:val="nil"/>
              <w:left w:val="nil"/>
              <w:bottom w:val="nil"/>
              <w:right w:val="nil"/>
            </w:tcBorders>
            <w:shd w:val="clear" w:color="000000" w:fill="FFFFFF"/>
            <w:noWrap/>
            <w:vAlign w:val="bottom"/>
            <w:hideMark/>
          </w:tcPr>
          <w:p w14:paraId="65DF26A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FFFFFF"/>
            <w:noWrap/>
            <w:vAlign w:val="bottom"/>
            <w:hideMark/>
          </w:tcPr>
          <w:p w14:paraId="3CDB82C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25.3</w:t>
            </w:r>
          </w:p>
        </w:tc>
        <w:tc>
          <w:tcPr>
            <w:tcW w:w="739" w:type="dxa"/>
            <w:tcBorders>
              <w:top w:val="nil"/>
              <w:left w:val="nil"/>
              <w:bottom w:val="nil"/>
              <w:right w:val="nil"/>
            </w:tcBorders>
            <w:shd w:val="clear" w:color="000000" w:fill="FFFFFF"/>
            <w:noWrap/>
            <w:vAlign w:val="bottom"/>
            <w:hideMark/>
          </w:tcPr>
          <w:p w14:paraId="4C34F48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w:t>
            </w:r>
          </w:p>
        </w:tc>
        <w:tc>
          <w:tcPr>
            <w:tcW w:w="739" w:type="dxa"/>
            <w:tcBorders>
              <w:top w:val="nil"/>
              <w:left w:val="nil"/>
              <w:bottom w:val="nil"/>
              <w:right w:val="single" w:sz="4" w:space="0" w:color="auto"/>
            </w:tcBorders>
            <w:shd w:val="clear" w:color="000000" w:fill="FFFFFF"/>
            <w:noWrap/>
            <w:vAlign w:val="bottom"/>
            <w:hideMark/>
          </w:tcPr>
          <w:p w14:paraId="26955F3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26.1</w:t>
            </w:r>
          </w:p>
        </w:tc>
        <w:tc>
          <w:tcPr>
            <w:tcW w:w="739" w:type="dxa"/>
            <w:tcBorders>
              <w:top w:val="nil"/>
              <w:left w:val="nil"/>
              <w:bottom w:val="nil"/>
              <w:right w:val="nil"/>
            </w:tcBorders>
            <w:shd w:val="clear" w:color="000000" w:fill="FFFFFF"/>
            <w:noWrap/>
            <w:vAlign w:val="bottom"/>
            <w:hideMark/>
          </w:tcPr>
          <w:p w14:paraId="4B71C2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572</w:t>
            </w:r>
          </w:p>
        </w:tc>
        <w:tc>
          <w:tcPr>
            <w:tcW w:w="740" w:type="dxa"/>
            <w:tcBorders>
              <w:top w:val="nil"/>
              <w:left w:val="nil"/>
              <w:bottom w:val="nil"/>
              <w:right w:val="nil"/>
            </w:tcBorders>
            <w:shd w:val="clear" w:color="000000" w:fill="FFFFFF"/>
            <w:noWrap/>
            <w:vAlign w:val="bottom"/>
            <w:hideMark/>
          </w:tcPr>
          <w:p w14:paraId="6642713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26.4</w:t>
            </w:r>
          </w:p>
        </w:tc>
      </w:tr>
      <w:tr w:rsidR="00D95C6E" w:rsidRPr="00D95C6E" w14:paraId="2823D68C" w14:textId="77777777" w:rsidTr="00F36801">
        <w:trPr>
          <w:trHeight w:val="255"/>
        </w:trPr>
        <w:tc>
          <w:tcPr>
            <w:tcW w:w="3119" w:type="dxa"/>
            <w:vMerge/>
            <w:tcBorders>
              <w:top w:val="nil"/>
              <w:left w:val="nil"/>
              <w:bottom w:val="nil"/>
              <w:right w:val="nil"/>
            </w:tcBorders>
            <w:vAlign w:val="center"/>
            <w:hideMark/>
          </w:tcPr>
          <w:p w14:paraId="1D24288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0F333F3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3C0D3D6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149</w:t>
            </w:r>
          </w:p>
        </w:tc>
        <w:tc>
          <w:tcPr>
            <w:tcW w:w="739" w:type="dxa"/>
            <w:tcBorders>
              <w:top w:val="nil"/>
              <w:left w:val="nil"/>
              <w:bottom w:val="nil"/>
              <w:right w:val="single" w:sz="4" w:space="0" w:color="auto"/>
            </w:tcBorders>
            <w:shd w:val="clear" w:color="000000" w:fill="FFFFFF"/>
            <w:noWrap/>
            <w:vAlign w:val="bottom"/>
            <w:hideMark/>
          </w:tcPr>
          <w:p w14:paraId="62FA88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23.3</w:t>
            </w:r>
          </w:p>
        </w:tc>
        <w:tc>
          <w:tcPr>
            <w:tcW w:w="739" w:type="dxa"/>
            <w:tcBorders>
              <w:top w:val="nil"/>
              <w:left w:val="nil"/>
              <w:bottom w:val="nil"/>
              <w:right w:val="nil"/>
            </w:tcBorders>
            <w:shd w:val="clear" w:color="000000" w:fill="FFFFFF"/>
            <w:noWrap/>
            <w:vAlign w:val="bottom"/>
            <w:hideMark/>
          </w:tcPr>
          <w:p w14:paraId="40663E8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FFFFFF"/>
            <w:noWrap/>
            <w:vAlign w:val="bottom"/>
            <w:hideMark/>
          </w:tcPr>
          <w:p w14:paraId="2D7AB5F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14.5</w:t>
            </w:r>
          </w:p>
        </w:tc>
        <w:tc>
          <w:tcPr>
            <w:tcW w:w="739" w:type="dxa"/>
            <w:tcBorders>
              <w:top w:val="nil"/>
              <w:left w:val="nil"/>
              <w:bottom w:val="nil"/>
              <w:right w:val="nil"/>
            </w:tcBorders>
            <w:shd w:val="clear" w:color="000000" w:fill="FFFFFF"/>
            <w:noWrap/>
            <w:vAlign w:val="bottom"/>
            <w:hideMark/>
          </w:tcPr>
          <w:p w14:paraId="57A379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79</w:t>
            </w:r>
          </w:p>
        </w:tc>
        <w:tc>
          <w:tcPr>
            <w:tcW w:w="739" w:type="dxa"/>
            <w:tcBorders>
              <w:top w:val="nil"/>
              <w:left w:val="nil"/>
              <w:bottom w:val="nil"/>
              <w:right w:val="single" w:sz="4" w:space="0" w:color="auto"/>
            </w:tcBorders>
            <w:shd w:val="clear" w:color="000000" w:fill="FFFFFF"/>
            <w:noWrap/>
            <w:vAlign w:val="bottom"/>
            <w:hideMark/>
          </w:tcPr>
          <w:p w14:paraId="356CB93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25.9</w:t>
            </w:r>
          </w:p>
        </w:tc>
        <w:tc>
          <w:tcPr>
            <w:tcW w:w="740" w:type="dxa"/>
            <w:tcBorders>
              <w:top w:val="nil"/>
              <w:left w:val="nil"/>
              <w:bottom w:val="nil"/>
              <w:right w:val="nil"/>
            </w:tcBorders>
            <w:shd w:val="clear" w:color="000000" w:fill="FFFFFF"/>
            <w:noWrap/>
            <w:vAlign w:val="bottom"/>
            <w:hideMark/>
          </w:tcPr>
          <w:p w14:paraId="270B701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239</w:t>
            </w:r>
          </w:p>
        </w:tc>
        <w:tc>
          <w:tcPr>
            <w:tcW w:w="739" w:type="dxa"/>
            <w:tcBorders>
              <w:top w:val="nil"/>
              <w:left w:val="nil"/>
              <w:bottom w:val="nil"/>
              <w:right w:val="single" w:sz="4" w:space="0" w:color="auto"/>
            </w:tcBorders>
            <w:shd w:val="clear" w:color="000000" w:fill="FFFFFF"/>
            <w:noWrap/>
            <w:vAlign w:val="bottom"/>
            <w:hideMark/>
          </w:tcPr>
          <w:p w14:paraId="7CD70F4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39" w:type="dxa"/>
            <w:tcBorders>
              <w:top w:val="nil"/>
              <w:left w:val="nil"/>
              <w:bottom w:val="nil"/>
              <w:right w:val="nil"/>
            </w:tcBorders>
            <w:shd w:val="clear" w:color="000000" w:fill="FFFFFF"/>
            <w:noWrap/>
            <w:vAlign w:val="bottom"/>
            <w:hideMark/>
          </w:tcPr>
          <w:p w14:paraId="6171B4C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w:t>
            </w:r>
          </w:p>
        </w:tc>
        <w:tc>
          <w:tcPr>
            <w:tcW w:w="739" w:type="dxa"/>
            <w:tcBorders>
              <w:top w:val="nil"/>
              <w:left w:val="nil"/>
              <w:bottom w:val="nil"/>
              <w:right w:val="single" w:sz="4" w:space="0" w:color="auto"/>
            </w:tcBorders>
            <w:shd w:val="clear" w:color="000000" w:fill="FFFFFF"/>
            <w:noWrap/>
            <w:vAlign w:val="bottom"/>
            <w:hideMark/>
          </w:tcPr>
          <w:p w14:paraId="62308FD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15.6</w:t>
            </w:r>
          </w:p>
        </w:tc>
        <w:tc>
          <w:tcPr>
            <w:tcW w:w="739" w:type="dxa"/>
            <w:tcBorders>
              <w:top w:val="nil"/>
              <w:left w:val="nil"/>
              <w:bottom w:val="nil"/>
              <w:right w:val="nil"/>
            </w:tcBorders>
            <w:shd w:val="clear" w:color="000000" w:fill="FFFFFF"/>
            <w:noWrap/>
            <w:vAlign w:val="bottom"/>
            <w:hideMark/>
          </w:tcPr>
          <w:p w14:paraId="7C0B976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w:t>
            </w:r>
          </w:p>
        </w:tc>
        <w:tc>
          <w:tcPr>
            <w:tcW w:w="739" w:type="dxa"/>
            <w:tcBorders>
              <w:top w:val="nil"/>
              <w:left w:val="nil"/>
              <w:bottom w:val="nil"/>
              <w:right w:val="single" w:sz="4" w:space="0" w:color="auto"/>
            </w:tcBorders>
            <w:shd w:val="clear" w:color="000000" w:fill="FFFFFF"/>
            <w:noWrap/>
            <w:vAlign w:val="bottom"/>
            <w:hideMark/>
          </w:tcPr>
          <w:p w14:paraId="63BD2CC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14.1</w:t>
            </w:r>
          </w:p>
        </w:tc>
        <w:tc>
          <w:tcPr>
            <w:tcW w:w="739" w:type="dxa"/>
            <w:tcBorders>
              <w:top w:val="nil"/>
              <w:left w:val="nil"/>
              <w:bottom w:val="nil"/>
              <w:right w:val="nil"/>
            </w:tcBorders>
            <w:shd w:val="clear" w:color="000000" w:fill="FFFFFF"/>
            <w:noWrap/>
            <w:vAlign w:val="bottom"/>
            <w:hideMark/>
          </w:tcPr>
          <w:p w14:paraId="6B6AC13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419</w:t>
            </w:r>
          </w:p>
        </w:tc>
        <w:tc>
          <w:tcPr>
            <w:tcW w:w="740" w:type="dxa"/>
            <w:tcBorders>
              <w:top w:val="nil"/>
              <w:left w:val="nil"/>
              <w:bottom w:val="nil"/>
              <w:right w:val="nil"/>
            </w:tcBorders>
            <w:shd w:val="clear" w:color="000000" w:fill="FFFFFF"/>
            <w:noWrap/>
            <w:vAlign w:val="bottom"/>
            <w:hideMark/>
          </w:tcPr>
          <w:p w14:paraId="7982C09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19.3</w:t>
            </w:r>
          </w:p>
        </w:tc>
      </w:tr>
      <w:tr w:rsidR="00D95C6E" w:rsidRPr="00D95C6E" w14:paraId="474FB688" w14:textId="77777777" w:rsidTr="00F36801">
        <w:trPr>
          <w:trHeight w:val="255"/>
        </w:trPr>
        <w:tc>
          <w:tcPr>
            <w:tcW w:w="3119" w:type="dxa"/>
            <w:vMerge/>
            <w:tcBorders>
              <w:top w:val="nil"/>
              <w:left w:val="nil"/>
              <w:bottom w:val="nil"/>
              <w:right w:val="nil"/>
            </w:tcBorders>
            <w:vAlign w:val="center"/>
            <w:hideMark/>
          </w:tcPr>
          <w:p w14:paraId="01EA836B"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1CC04916"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17C080B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98</w:t>
            </w:r>
          </w:p>
        </w:tc>
        <w:tc>
          <w:tcPr>
            <w:tcW w:w="739" w:type="dxa"/>
            <w:tcBorders>
              <w:top w:val="nil"/>
              <w:left w:val="nil"/>
              <w:bottom w:val="nil"/>
              <w:right w:val="single" w:sz="4" w:space="0" w:color="auto"/>
            </w:tcBorders>
            <w:shd w:val="clear" w:color="000000" w:fill="FFFFFF"/>
            <w:noWrap/>
            <w:vAlign w:val="bottom"/>
            <w:hideMark/>
          </w:tcPr>
          <w:p w14:paraId="4F171EB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39" w:type="dxa"/>
            <w:tcBorders>
              <w:top w:val="nil"/>
              <w:left w:val="nil"/>
              <w:bottom w:val="nil"/>
              <w:right w:val="nil"/>
            </w:tcBorders>
            <w:shd w:val="clear" w:color="000000" w:fill="FFFFFF"/>
            <w:noWrap/>
            <w:vAlign w:val="bottom"/>
            <w:hideMark/>
          </w:tcPr>
          <w:p w14:paraId="4502F0D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FFFFFF"/>
            <w:noWrap/>
            <w:vAlign w:val="bottom"/>
            <w:hideMark/>
          </w:tcPr>
          <w:p w14:paraId="1CDEE43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14.5</w:t>
            </w:r>
          </w:p>
        </w:tc>
        <w:tc>
          <w:tcPr>
            <w:tcW w:w="739" w:type="dxa"/>
            <w:tcBorders>
              <w:top w:val="nil"/>
              <w:left w:val="nil"/>
              <w:bottom w:val="nil"/>
              <w:right w:val="nil"/>
            </w:tcBorders>
            <w:shd w:val="clear" w:color="000000" w:fill="FFFFFF"/>
            <w:noWrap/>
            <w:vAlign w:val="bottom"/>
            <w:hideMark/>
          </w:tcPr>
          <w:p w14:paraId="2DE6DA7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c>
          <w:tcPr>
            <w:tcW w:w="739" w:type="dxa"/>
            <w:tcBorders>
              <w:top w:val="nil"/>
              <w:left w:val="nil"/>
              <w:bottom w:val="nil"/>
              <w:right w:val="single" w:sz="4" w:space="0" w:color="auto"/>
            </w:tcBorders>
            <w:shd w:val="clear" w:color="000000" w:fill="FFFFFF"/>
            <w:noWrap/>
            <w:vAlign w:val="bottom"/>
            <w:hideMark/>
          </w:tcPr>
          <w:p w14:paraId="0C57ED1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14.8</w:t>
            </w:r>
          </w:p>
        </w:tc>
        <w:tc>
          <w:tcPr>
            <w:tcW w:w="740" w:type="dxa"/>
            <w:tcBorders>
              <w:top w:val="nil"/>
              <w:left w:val="nil"/>
              <w:bottom w:val="nil"/>
              <w:right w:val="nil"/>
            </w:tcBorders>
            <w:shd w:val="clear" w:color="000000" w:fill="FFFFFF"/>
            <w:noWrap/>
            <w:vAlign w:val="bottom"/>
            <w:hideMark/>
          </w:tcPr>
          <w:p w14:paraId="242E2C8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132</w:t>
            </w:r>
          </w:p>
        </w:tc>
        <w:tc>
          <w:tcPr>
            <w:tcW w:w="739" w:type="dxa"/>
            <w:tcBorders>
              <w:top w:val="nil"/>
              <w:left w:val="nil"/>
              <w:bottom w:val="nil"/>
              <w:right w:val="single" w:sz="4" w:space="0" w:color="auto"/>
            </w:tcBorders>
            <w:shd w:val="clear" w:color="000000" w:fill="FFFFFF"/>
            <w:noWrap/>
            <w:vAlign w:val="bottom"/>
            <w:hideMark/>
          </w:tcPr>
          <w:p w14:paraId="1A6EBC8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10.5</w:t>
            </w:r>
          </w:p>
        </w:tc>
        <w:tc>
          <w:tcPr>
            <w:tcW w:w="739" w:type="dxa"/>
            <w:tcBorders>
              <w:top w:val="nil"/>
              <w:left w:val="nil"/>
              <w:bottom w:val="nil"/>
              <w:right w:val="nil"/>
            </w:tcBorders>
            <w:shd w:val="clear" w:color="000000" w:fill="FFFFFF"/>
            <w:noWrap/>
            <w:vAlign w:val="bottom"/>
            <w:hideMark/>
          </w:tcPr>
          <w:p w14:paraId="2542D16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w:t>
            </w:r>
          </w:p>
        </w:tc>
        <w:tc>
          <w:tcPr>
            <w:tcW w:w="739" w:type="dxa"/>
            <w:tcBorders>
              <w:top w:val="nil"/>
              <w:left w:val="nil"/>
              <w:bottom w:val="nil"/>
              <w:right w:val="single" w:sz="4" w:space="0" w:color="auto"/>
            </w:tcBorders>
            <w:shd w:val="clear" w:color="000000" w:fill="FFFFFF"/>
            <w:noWrap/>
            <w:vAlign w:val="bottom"/>
            <w:hideMark/>
          </w:tcPr>
          <w:p w14:paraId="0F67E7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14.3</w:t>
            </w:r>
          </w:p>
        </w:tc>
        <w:tc>
          <w:tcPr>
            <w:tcW w:w="739" w:type="dxa"/>
            <w:tcBorders>
              <w:top w:val="nil"/>
              <w:left w:val="nil"/>
              <w:bottom w:val="nil"/>
              <w:right w:val="nil"/>
            </w:tcBorders>
            <w:shd w:val="clear" w:color="000000" w:fill="FFFFFF"/>
            <w:noWrap/>
            <w:vAlign w:val="bottom"/>
            <w:hideMark/>
          </w:tcPr>
          <w:p w14:paraId="20265B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39" w:type="dxa"/>
            <w:tcBorders>
              <w:top w:val="nil"/>
              <w:left w:val="nil"/>
              <w:bottom w:val="nil"/>
              <w:right w:val="single" w:sz="4" w:space="0" w:color="auto"/>
            </w:tcBorders>
            <w:shd w:val="clear" w:color="000000" w:fill="FFFFFF"/>
            <w:noWrap/>
            <w:vAlign w:val="bottom"/>
            <w:hideMark/>
          </w:tcPr>
          <w:p w14:paraId="7A98BB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10.4</w:t>
            </w:r>
          </w:p>
        </w:tc>
        <w:tc>
          <w:tcPr>
            <w:tcW w:w="739" w:type="dxa"/>
            <w:tcBorders>
              <w:top w:val="nil"/>
              <w:left w:val="nil"/>
              <w:bottom w:val="nil"/>
              <w:right w:val="nil"/>
            </w:tcBorders>
            <w:shd w:val="clear" w:color="000000" w:fill="FFFFFF"/>
            <w:noWrap/>
            <w:vAlign w:val="bottom"/>
            <w:hideMark/>
          </w:tcPr>
          <w:p w14:paraId="506645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258</w:t>
            </w:r>
          </w:p>
        </w:tc>
        <w:tc>
          <w:tcPr>
            <w:tcW w:w="740" w:type="dxa"/>
            <w:tcBorders>
              <w:top w:val="nil"/>
              <w:left w:val="nil"/>
              <w:bottom w:val="nil"/>
              <w:right w:val="nil"/>
            </w:tcBorders>
            <w:shd w:val="clear" w:color="000000" w:fill="FFFFFF"/>
            <w:noWrap/>
            <w:vAlign w:val="bottom"/>
            <w:hideMark/>
          </w:tcPr>
          <w:p w14:paraId="7E88206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11.9</w:t>
            </w:r>
          </w:p>
        </w:tc>
      </w:tr>
      <w:tr w:rsidR="00D95C6E" w:rsidRPr="00D95C6E" w14:paraId="176B02EF" w14:textId="77777777" w:rsidTr="00F36801">
        <w:trPr>
          <w:trHeight w:val="255"/>
        </w:trPr>
        <w:tc>
          <w:tcPr>
            <w:tcW w:w="3119" w:type="dxa"/>
            <w:vMerge/>
            <w:tcBorders>
              <w:top w:val="nil"/>
              <w:left w:val="nil"/>
              <w:bottom w:val="nil"/>
              <w:right w:val="nil"/>
            </w:tcBorders>
            <w:vAlign w:val="center"/>
            <w:hideMark/>
          </w:tcPr>
          <w:p w14:paraId="581A525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04D62376"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261B146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116</w:t>
            </w:r>
          </w:p>
        </w:tc>
        <w:tc>
          <w:tcPr>
            <w:tcW w:w="739" w:type="dxa"/>
            <w:tcBorders>
              <w:top w:val="nil"/>
              <w:left w:val="nil"/>
              <w:bottom w:val="nil"/>
              <w:right w:val="single" w:sz="4" w:space="0" w:color="auto"/>
            </w:tcBorders>
            <w:shd w:val="clear" w:color="000000" w:fill="FFFFFF"/>
            <w:noWrap/>
            <w:vAlign w:val="bottom"/>
            <w:hideMark/>
          </w:tcPr>
          <w:p w14:paraId="77EA5F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18.1</w:t>
            </w:r>
          </w:p>
        </w:tc>
        <w:tc>
          <w:tcPr>
            <w:tcW w:w="739" w:type="dxa"/>
            <w:tcBorders>
              <w:top w:val="nil"/>
              <w:left w:val="nil"/>
              <w:bottom w:val="nil"/>
              <w:right w:val="nil"/>
            </w:tcBorders>
            <w:shd w:val="clear" w:color="000000" w:fill="FFFFFF"/>
            <w:noWrap/>
            <w:vAlign w:val="bottom"/>
            <w:hideMark/>
          </w:tcPr>
          <w:p w14:paraId="75521E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FFFFFF"/>
            <w:noWrap/>
            <w:vAlign w:val="bottom"/>
            <w:hideMark/>
          </w:tcPr>
          <w:p w14:paraId="6A5CCD0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19.7</w:t>
            </w:r>
          </w:p>
        </w:tc>
        <w:tc>
          <w:tcPr>
            <w:tcW w:w="739" w:type="dxa"/>
            <w:tcBorders>
              <w:top w:val="nil"/>
              <w:left w:val="nil"/>
              <w:bottom w:val="nil"/>
              <w:right w:val="nil"/>
            </w:tcBorders>
            <w:shd w:val="clear" w:color="000000" w:fill="FFFFFF"/>
            <w:noWrap/>
            <w:vAlign w:val="bottom"/>
            <w:hideMark/>
          </w:tcPr>
          <w:p w14:paraId="0531C12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w:t>
            </w:r>
          </w:p>
        </w:tc>
        <w:tc>
          <w:tcPr>
            <w:tcW w:w="739" w:type="dxa"/>
            <w:tcBorders>
              <w:top w:val="nil"/>
              <w:left w:val="nil"/>
              <w:bottom w:val="nil"/>
              <w:right w:val="single" w:sz="4" w:space="0" w:color="auto"/>
            </w:tcBorders>
            <w:shd w:val="clear" w:color="000000" w:fill="FFFFFF"/>
            <w:noWrap/>
            <w:vAlign w:val="bottom"/>
            <w:hideMark/>
          </w:tcPr>
          <w:p w14:paraId="60CB15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10.2</w:t>
            </w:r>
          </w:p>
        </w:tc>
        <w:tc>
          <w:tcPr>
            <w:tcW w:w="740" w:type="dxa"/>
            <w:tcBorders>
              <w:top w:val="nil"/>
              <w:left w:val="nil"/>
              <w:bottom w:val="nil"/>
              <w:right w:val="nil"/>
            </w:tcBorders>
            <w:shd w:val="clear" w:color="000000" w:fill="FFFFFF"/>
            <w:noWrap/>
            <w:vAlign w:val="bottom"/>
            <w:hideMark/>
          </w:tcPr>
          <w:p w14:paraId="6A0131B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93</w:t>
            </w:r>
          </w:p>
        </w:tc>
        <w:tc>
          <w:tcPr>
            <w:tcW w:w="739" w:type="dxa"/>
            <w:tcBorders>
              <w:top w:val="nil"/>
              <w:left w:val="nil"/>
              <w:bottom w:val="nil"/>
              <w:right w:val="single" w:sz="4" w:space="0" w:color="auto"/>
            </w:tcBorders>
            <w:shd w:val="clear" w:color="000000" w:fill="FFFFFF"/>
            <w:noWrap/>
            <w:vAlign w:val="bottom"/>
            <w:hideMark/>
          </w:tcPr>
          <w:p w14:paraId="4ADDFC4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7.4</w:t>
            </w:r>
          </w:p>
        </w:tc>
        <w:tc>
          <w:tcPr>
            <w:tcW w:w="739" w:type="dxa"/>
            <w:tcBorders>
              <w:top w:val="nil"/>
              <w:left w:val="nil"/>
              <w:bottom w:val="nil"/>
              <w:right w:val="nil"/>
            </w:tcBorders>
            <w:shd w:val="clear" w:color="000000" w:fill="FFFFFF"/>
            <w:noWrap/>
            <w:vAlign w:val="bottom"/>
            <w:hideMark/>
          </w:tcPr>
          <w:p w14:paraId="4123D06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FFFFFF"/>
            <w:noWrap/>
            <w:vAlign w:val="bottom"/>
            <w:hideMark/>
          </w:tcPr>
          <w:p w14:paraId="15FE40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12.3</w:t>
            </w:r>
          </w:p>
        </w:tc>
        <w:tc>
          <w:tcPr>
            <w:tcW w:w="739" w:type="dxa"/>
            <w:tcBorders>
              <w:top w:val="nil"/>
              <w:left w:val="nil"/>
              <w:bottom w:val="nil"/>
              <w:right w:val="nil"/>
            </w:tcBorders>
            <w:shd w:val="clear" w:color="000000" w:fill="FFFFFF"/>
            <w:noWrap/>
            <w:vAlign w:val="bottom"/>
            <w:hideMark/>
          </w:tcPr>
          <w:p w14:paraId="55F6B29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w:t>
            </w:r>
          </w:p>
        </w:tc>
        <w:tc>
          <w:tcPr>
            <w:tcW w:w="739" w:type="dxa"/>
            <w:tcBorders>
              <w:top w:val="nil"/>
              <w:left w:val="nil"/>
              <w:bottom w:val="nil"/>
              <w:right w:val="single" w:sz="4" w:space="0" w:color="auto"/>
            </w:tcBorders>
            <w:shd w:val="clear" w:color="000000" w:fill="FFFFFF"/>
            <w:noWrap/>
            <w:vAlign w:val="bottom"/>
            <w:hideMark/>
          </w:tcPr>
          <w:p w14:paraId="742EA0D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7.2</w:t>
            </w:r>
          </w:p>
        </w:tc>
        <w:tc>
          <w:tcPr>
            <w:tcW w:w="739" w:type="dxa"/>
            <w:tcBorders>
              <w:top w:val="nil"/>
              <w:left w:val="nil"/>
              <w:bottom w:val="nil"/>
              <w:right w:val="nil"/>
            </w:tcBorders>
            <w:shd w:val="clear" w:color="000000" w:fill="FFFFFF"/>
            <w:noWrap/>
            <w:vAlign w:val="bottom"/>
            <w:hideMark/>
          </w:tcPr>
          <w:p w14:paraId="3BDD9C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228</w:t>
            </w:r>
          </w:p>
        </w:tc>
        <w:tc>
          <w:tcPr>
            <w:tcW w:w="740" w:type="dxa"/>
            <w:tcBorders>
              <w:top w:val="nil"/>
              <w:left w:val="nil"/>
              <w:bottom w:val="nil"/>
              <w:right w:val="nil"/>
            </w:tcBorders>
            <w:shd w:val="clear" w:color="000000" w:fill="FFFFFF"/>
            <w:noWrap/>
            <w:vAlign w:val="bottom"/>
            <w:hideMark/>
          </w:tcPr>
          <w:p w14:paraId="3FB82B8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10.5</w:t>
            </w:r>
          </w:p>
        </w:tc>
      </w:tr>
      <w:tr w:rsidR="00D95C6E" w:rsidRPr="00D95C6E" w14:paraId="23CA87CD"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7F5C4E5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Working longer hours than usual</w:t>
            </w:r>
          </w:p>
        </w:tc>
        <w:tc>
          <w:tcPr>
            <w:tcW w:w="1984" w:type="dxa"/>
            <w:tcBorders>
              <w:top w:val="nil"/>
              <w:left w:val="nil"/>
              <w:bottom w:val="nil"/>
              <w:right w:val="nil"/>
            </w:tcBorders>
            <w:shd w:val="clear" w:color="000000" w:fill="D9D9D9"/>
            <w:noWrap/>
            <w:vAlign w:val="bottom"/>
            <w:hideMark/>
          </w:tcPr>
          <w:p w14:paraId="133605F9"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1A8FD4E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219</w:t>
            </w:r>
          </w:p>
        </w:tc>
        <w:tc>
          <w:tcPr>
            <w:tcW w:w="739" w:type="dxa"/>
            <w:tcBorders>
              <w:top w:val="nil"/>
              <w:left w:val="nil"/>
              <w:bottom w:val="nil"/>
              <w:right w:val="single" w:sz="4" w:space="0" w:color="auto"/>
            </w:tcBorders>
            <w:shd w:val="clear" w:color="000000" w:fill="D9D9D9"/>
            <w:noWrap/>
            <w:vAlign w:val="bottom"/>
            <w:hideMark/>
          </w:tcPr>
          <w:p w14:paraId="1AE8A68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34.0</w:t>
            </w:r>
          </w:p>
        </w:tc>
        <w:tc>
          <w:tcPr>
            <w:tcW w:w="739" w:type="dxa"/>
            <w:tcBorders>
              <w:top w:val="nil"/>
              <w:left w:val="nil"/>
              <w:bottom w:val="nil"/>
              <w:right w:val="nil"/>
            </w:tcBorders>
            <w:shd w:val="clear" w:color="000000" w:fill="D9D9D9"/>
            <w:noWrap/>
            <w:vAlign w:val="bottom"/>
            <w:hideMark/>
          </w:tcPr>
          <w:p w14:paraId="6A482F8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single" w:sz="4" w:space="0" w:color="auto"/>
            </w:tcBorders>
            <w:shd w:val="clear" w:color="000000" w:fill="D9D9D9"/>
            <w:noWrap/>
            <w:vAlign w:val="bottom"/>
            <w:hideMark/>
          </w:tcPr>
          <w:p w14:paraId="6E541C4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35.4</w:t>
            </w:r>
          </w:p>
        </w:tc>
        <w:tc>
          <w:tcPr>
            <w:tcW w:w="739" w:type="dxa"/>
            <w:tcBorders>
              <w:top w:val="nil"/>
              <w:left w:val="nil"/>
              <w:bottom w:val="nil"/>
              <w:right w:val="nil"/>
            </w:tcBorders>
            <w:shd w:val="clear" w:color="000000" w:fill="D9D9D9"/>
            <w:noWrap/>
            <w:vAlign w:val="bottom"/>
            <w:hideMark/>
          </w:tcPr>
          <w:p w14:paraId="2BCD4ED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108</w:t>
            </w:r>
          </w:p>
        </w:tc>
        <w:tc>
          <w:tcPr>
            <w:tcW w:w="739" w:type="dxa"/>
            <w:tcBorders>
              <w:top w:val="nil"/>
              <w:left w:val="nil"/>
              <w:bottom w:val="nil"/>
              <w:right w:val="single" w:sz="4" w:space="0" w:color="auto"/>
            </w:tcBorders>
            <w:shd w:val="clear" w:color="000000" w:fill="D9D9D9"/>
            <w:noWrap/>
            <w:vAlign w:val="bottom"/>
            <w:hideMark/>
          </w:tcPr>
          <w:p w14:paraId="7E559A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35.3</w:t>
            </w:r>
          </w:p>
        </w:tc>
        <w:tc>
          <w:tcPr>
            <w:tcW w:w="740" w:type="dxa"/>
            <w:tcBorders>
              <w:top w:val="nil"/>
              <w:left w:val="nil"/>
              <w:bottom w:val="nil"/>
              <w:right w:val="nil"/>
            </w:tcBorders>
            <w:shd w:val="clear" w:color="000000" w:fill="D9D9D9"/>
            <w:noWrap/>
            <w:vAlign w:val="bottom"/>
            <w:hideMark/>
          </w:tcPr>
          <w:p w14:paraId="350EE37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482</w:t>
            </w:r>
          </w:p>
        </w:tc>
        <w:tc>
          <w:tcPr>
            <w:tcW w:w="739" w:type="dxa"/>
            <w:tcBorders>
              <w:top w:val="nil"/>
              <w:left w:val="nil"/>
              <w:bottom w:val="nil"/>
              <w:right w:val="single" w:sz="4" w:space="0" w:color="auto"/>
            </w:tcBorders>
            <w:shd w:val="clear" w:color="000000" w:fill="D9D9D9"/>
            <w:noWrap/>
            <w:vAlign w:val="bottom"/>
            <w:hideMark/>
          </w:tcPr>
          <w:p w14:paraId="1738D00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38.0</w:t>
            </w:r>
          </w:p>
        </w:tc>
        <w:tc>
          <w:tcPr>
            <w:tcW w:w="739" w:type="dxa"/>
            <w:tcBorders>
              <w:top w:val="nil"/>
              <w:left w:val="nil"/>
              <w:bottom w:val="nil"/>
              <w:right w:val="nil"/>
            </w:tcBorders>
            <w:shd w:val="clear" w:color="000000" w:fill="D9D9D9"/>
            <w:noWrap/>
            <w:vAlign w:val="bottom"/>
            <w:hideMark/>
          </w:tcPr>
          <w:p w14:paraId="799266A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single" w:sz="4" w:space="0" w:color="auto"/>
            </w:tcBorders>
            <w:shd w:val="clear" w:color="000000" w:fill="D9D9D9"/>
            <w:noWrap/>
            <w:vAlign w:val="bottom"/>
            <w:hideMark/>
          </w:tcPr>
          <w:p w14:paraId="0079E08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33.6</w:t>
            </w:r>
          </w:p>
        </w:tc>
        <w:tc>
          <w:tcPr>
            <w:tcW w:w="739" w:type="dxa"/>
            <w:tcBorders>
              <w:top w:val="nil"/>
              <w:left w:val="nil"/>
              <w:bottom w:val="nil"/>
              <w:right w:val="nil"/>
            </w:tcBorders>
            <w:shd w:val="clear" w:color="000000" w:fill="D9D9D9"/>
            <w:noWrap/>
            <w:vAlign w:val="bottom"/>
            <w:hideMark/>
          </w:tcPr>
          <w:p w14:paraId="5EA7614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115</w:t>
            </w:r>
          </w:p>
        </w:tc>
        <w:tc>
          <w:tcPr>
            <w:tcW w:w="739" w:type="dxa"/>
            <w:tcBorders>
              <w:top w:val="nil"/>
              <w:left w:val="nil"/>
              <w:bottom w:val="nil"/>
              <w:right w:val="single" w:sz="4" w:space="0" w:color="auto"/>
            </w:tcBorders>
            <w:shd w:val="clear" w:color="000000" w:fill="D9D9D9"/>
            <w:noWrap/>
            <w:vAlign w:val="bottom"/>
            <w:hideMark/>
          </w:tcPr>
          <w:p w14:paraId="564AB5A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46.2</w:t>
            </w:r>
          </w:p>
        </w:tc>
        <w:tc>
          <w:tcPr>
            <w:tcW w:w="739" w:type="dxa"/>
            <w:tcBorders>
              <w:top w:val="nil"/>
              <w:left w:val="nil"/>
              <w:bottom w:val="nil"/>
              <w:right w:val="nil"/>
            </w:tcBorders>
            <w:shd w:val="clear" w:color="000000" w:fill="D9D9D9"/>
            <w:noWrap/>
            <w:vAlign w:val="bottom"/>
            <w:hideMark/>
          </w:tcPr>
          <w:p w14:paraId="0B27D86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842</w:t>
            </w:r>
          </w:p>
        </w:tc>
        <w:tc>
          <w:tcPr>
            <w:tcW w:w="740" w:type="dxa"/>
            <w:tcBorders>
              <w:top w:val="nil"/>
              <w:left w:val="nil"/>
              <w:bottom w:val="nil"/>
              <w:right w:val="nil"/>
            </w:tcBorders>
            <w:shd w:val="clear" w:color="000000" w:fill="D9D9D9"/>
            <w:noWrap/>
            <w:vAlign w:val="bottom"/>
            <w:hideMark/>
          </w:tcPr>
          <w:p w14:paraId="12A6CB1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38.7</w:t>
            </w:r>
          </w:p>
        </w:tc>
      </w:tr>
      <w:tr w:rsidR="00D95C6E" w:rsidRPr="00D95C6E" w14:paraId="4661F285" w14:textId="77777777" w:rsidTr="00F36801">
        <w:trPr>
          <w:trHeight w:val="255"/>
        </w:trPr>
        <w:tc>
          <w:tcPr>
            <w:tcW w:w="3119" w:type="dxa"/>
            <w:vMerge/>
            <w:tcBorders>
              <w:top w:val="nil"/>
              <w:left w:val="nil"/>
              <w:bottom w:val="nil"/>
              <w:right w:val="nil"/>
            </w:tcBorders>
            <w:vAlign w:val="center"/>
            <w:hideMark/>
          </w:tcPr>
          <w:p w14:paraId="2BC897C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4973214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60D184C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95</w:t>
            </w:r>
          </w:p>
        </w:tc>
        <w:tc>
          <w:tcPr>
            <w:tcW w:w="739" w:type="dxa"/>
            <w:tcBorders>
              <w:top w:val="nil"/>
              <w:left w:val="nil"/>
              <w:bottom w:val="nil"/>
              <w:right w:val="single" w:sz="4" w:space="0" w:color="auto"/>
            </w:tcBorders>
            <w:shd w:val="clear" w:color="000000" w:fill="D9D9D9"/>
            <w:noWrap/>
            <w:vAlign w:val="bottom"/>
            <w:hideMark/>
          </w:tcPr>
          <w:p w14:paraId="60DF9F2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14.8</w:t>
            </w:r>
          </w:p>
        </w:tc>
        <w:tc>
          <w:tcPr>
            <w:tcW w:w="739" w:type="dxa"/>
            <w:tcBorders>
              <w:top w:val="nil"/>
              <w:left w:val="nil"/>
              <w:bottom w:val="nil"/>
              <w:right w:val="nil"/>
            </w:tcBorders>
            <w:shd w:val="clear" w:color="000000" w:fill="D9D9D9"/>
            <w:noWrap/>
            <w:vAlign w:val="bottom"/>
            <w:hideMark/>
          </w:tcPr>
          <w:p w14:paraId="7DE9AB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D9D9D9"/>
            <w:noWrap/>
            <w:vAlign w:val="bottom"/>
            <w:hideMark/>
          </w:tcPr>
          <w:p w14:paraId="086D00F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D9D9D9"/>
            <w:noWrap/>
            <w:vAlign w:val="bottom"/>
            <w:hideMark/>
          </w:tcPr>
          <w:p w14:paraId="58CBD9A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56</w:t>
            </w:r>
          </w:p>
        </w:tc>
        <w:tc>
          <w:tcPr>
            <w:tcW w:w="739" w:type="dxa"/>
            <w:tcBorders>
              <w:top w:val="nil"/>
              <w:left w:val="nil"/>
              <w:bottom w:val="nil"/>
              <w:right w:val="single" w:sz="4" w:space="0" w:color="auto"/>
            </w:tcBorders>
            <w:shd w:val="clear" w:color="000000" w:fill="D9D9D9"/>
            <w:noWrap/>
            <w:vAlign w:val="bottom"/>
            <w:hideMark/>
          </w:tcPr>
          <w:p w14:paraId="1F68C8A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18.3</w:t>
            </w:r>
          </w:p>
        </w:tc>
        <w:tc>
          <w:tcPr>
            <w:tcW w:w="740" w:type="dxa"/>
            <w:tcBorders>
              <w:top w:val="nil"/>
              <w:left w:val="nil"/>
              <w:bottom w:val="nil"/>
              <w:right w:val="nil"/>
            </w:tcBorders>
            <w:shd w:val="clear" w:color="000000" w:fill="D9D9D9"/>
            <w:noWrap/>
            <w:vAlign w:val="bottom"/>
            <w:hideMark/>
          </w:tcPr>
          <w:p w14:paraId="11E6C6B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241</w:t>
            </w:r>
          </w:p>
        </w:tc>
        <w:tc>
          <w:tcPr>
            <w:tcW w:w="739" w:type="dxa"/>
            <w:tcBorders>
              <w:top w:val="nil"/>
              <w:left w:val="nil"/>
              <w:bottom w:val="nil"/>
              <w:right w:val="single" w:sz="4" w:space="0" w:color="auto"/>
            </w:tcBorders>
            <w:shd w:val="clear" w:color="000000" w:fill="D9D9D9"/>
            <w:noWrap/>
            <w:vAlign w:val="bottom"/>
            <w:hideMark/>
          </w:tcPr>
          <w:p w14:paraId="5D61898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39" w:type="dxa"/>
            <w:tcBorders>
              <w:top w:val="nil"/>
              <w:left w:val="nil"/>
              <w:bottom w:val="nil"/>
              <w:right w:val="nil"/>
            </w:tcBorders>
            <w:shd w:val="clear" w:color="000000" w:fill="D9D9D9"/>
            <w:noWrap/>
            <w:vAlign w:val="bottom"/>
            <w:hideMark/>
          </w:tcPr>
          <w:p w14:paraId="01E7063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D9D9D9"/>
            <w:noWrap/>
            <w:vAlign w:val="bottom"/>
            <w:hideMark/>
          </w:tcPr>
          <w:p w14:paraId="16E57E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13.6</w:t>
            </w:r>
          </w:p>
        </w:tc>
        <w:tc>
          <w:tcPr>
            <w:tcW w:w="739" w:type="dxa"/>
            <w:tcBorders>
              <w:top w:val="nil"/>
              <w:left w:val="nil"/>
              <w:bottom w:val="nil"/>
              <w:right w:val="nil"/>
            </w:tcBorders>
            <w:shd w:val="clear" w:color="000000" w:fill="D9D9D9"/>
            <w:noWrap/>
            <w:vAlign w:val="bottom"/>
            <w:hideMark/>
          </w:tcPr>
          <w:p w14:paraId="7D3053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w:t>
            </w:r>
          </w:p>
        </w:tc>
        <w:tc>
          <w:tcPr>
            <w:tcW w:w="739" w:type="dxa"/>
            <w:tcBorders>
              <w:top w:val="nil"/>
              <w:left w:val="nil"/>
              <w:bottom w:val="nil"/>
              <w:right w:val="single" w:sz="4" w:space="0" w:color="auto"/>
            </w:tcBorders>
            <w:shd w:val="clear" w:color="000000" w:fill="D9D9D9"/>
            <w:noWrap/>
            <w:vAlign w:val="bottom"/>
            <w:hideMark/>
          </w:tcPr>
          <w:p w14:paraId="41F0D0B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16.1</w:t>
            </w:r>
          </w:p>
        </w:tc>
        <w:tc>
          <w:tcPr>
            <w:tcW w:w="739" w:type="dxa"/>
            <w:tcBorders>
              <w:top w:val="nil"/>
              <w:left w:val="nil"/>
              <w:bottom w:val="nil"/>
              <w:right w:val="nil"/>
            </w:tcBorders>
            <w:shd w:val="clear" w:color="000000" w:fill="D9D9D9"/>
            <w:noWrap/>
            <w:vAlign w:val="bottom"/>
            <w:hideMark/>
          </w:tcPr>
          <w:p w14:paraId="4E83758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390</w:t>
            </w:r>
          </w:p>
        </w:tc>
        <w:tc>
          <w:tcPr>
            <w:tcW w:w="740" w:type="dxa"/>
            <w:tcBorders>
              <w:top w:val="nil"/>
              <w:left w:val="nil"/>
              <w:bottom w:val="nil"/>
              <w:right w:val="nil"/>
            </w:tcBorders>
            <w:shd w:val="clear" w:color="000000" w:fill="D9D9D9"/>
            <w:noWrap/>
            <w:vAlign w:val="bottom"/>
            <w:hideMark/>
          </w:tcPr>
          <w:p w14:paraId="2440008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17.9</w:t>
            </w:r>
          </w:p>
        </w:tc>
      </w:tr>
      <w:tr w:rsidR="00D95C6E" w:rsidRPr="00D95C6E" w14:paraId="727C250F" w14:textId="77777777" w:rsidTr="00F36801">
        <w:trPr>
          <w:trHeight w:val="255"/>
        </w:trPr>
        <w:tc>
          <w:tcPr>
            <w:tcW w:w="3119" w:type="dxa"/>
            <w:vMerge/>
            <w:tcBorders>
              <w:top w:val="nil"/>
              <w:left w:val="nil"/>
              <w:bottom w:val="nil"/>
              <w:right w:val="nil"/>
            </w:tcBorders>
            <w:vAlign w:val="center"/>
            <w:hideMark/>
          </w:tcPr>
          <w:p w14:paraId="36A1B53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74B254E6"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786FEBC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39" w:type="dxa"/>
            <w:tcBorders>
              <w:top w:val="nil"/>
              <w:left w:val="nil"/>
              <w:bottom w:val="nil"/>
              <w:right w:val="single" w:sz="4" w:space="0" w:color="auto"/>
            </w:tcBorders>
            <w:shd w:val="clear" w:color="000000" w:fill="D9D9D9"/>
            <w:noWrap/>
            <w:vAlign w:val="bottom"/>
            <w:hideMark/>
          </w:tcPr>
          <w:p w14:paraId="78B5CED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23.8</w:t>
            </w:r>
          </w:p>
        </w:tc>
        <w:tc>
          <w:tcPr>
            <w:tcW w:w="739" w:type="dxa"/>
            <w:tcBorders>
              <w:top w:val="nil"/>
              <w:left w:val="nil"/>
              <w:bottom w:val="nil"/>
              <w:right w:val="nil"/>
            </w:tcBorders>
            <w:shd w:val="clear" w:color="000000" w:fill="D9D9D9"/>
            <w:noWrap/>
            <w:vAlign w:val="bottom"/>
            <w:hideMark/>
          </w:tcPr>
          <w:p w14:paraId="71CD174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w:t>
            </w:r>
          </w:p>
        </w:tc>
        <w:tc>
          <w:tcPr>
            <w:tcW w:w="739" w:type="dxa"/>
            <w:tcBorders>
              <w:top w:val="nil"/>
              <w:left w:val="nil"/>
              <w:bottom w:val="nil"/>
              <w:right w:val="single" w:sz="4" w:space="0" w:color="auto"/>
            </w:tcBorders>
            <w:shd w:val="clear" w:color="000000" w:fill="D9D9D9"/>
            <w:noWrap/>
            <w:vAlign w:val="bottom"/>
            <w:hideMark/>
          </w:tcPr>
          <w:p w14:paraId="6403AEE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16.5</w:t>
            </w:r>
          </w:p>
        </w:tc>
        <w:tc>
          <w:tcPr>
            <w:tcW w:w="739" w:type="dxa"/>
            <w:tcBorders>
              <w:top w:val="nil"/>
              <w:left w:val="nil"/>
              <w:bottom w:val="nil"/>
              <w:right w:val="nil"/>
            </w:tcBorders>
            <w:shd w:val="clear" w:color="000000" w:fill="D9D9D9"/>
            <w:noWrap/>
            <w:vAlign w:val="bottom"/>
            <w:hideMark/>
          </w:tcPr>
          <w:p w14:paraId="7C5A9E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64</w:t>
            </w:r>
          </w:p>
        </w:tc>
        <w:tc>
          <w:tcPr>
            <w:tcW w:w="739" w:type="dxa"/>
            <w:tcBorders>
              <w:top w:val="nil"/>
              <w:left w:val="nil"/>
              <w:bottom w:val="nil"/>
              <w:right w:val="single" w:sz="4" w:space="0" w:color="auto"/>
            </w:tcBorders>
            <w:shd w:val="clear" w:color="000000" w:fill="D9D9D9"/>
            <w:noWrap/>
            <w:vAlign w:val="bottom"/>
            <w:hideMark/>
          </w:tcPr>
          <w:p w14:paraId="3B881D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20.9</w:t>
            </w:r>
          </w:p>
        </w:tc>
        <w:tc>
          <w:tcPr>
            <w:tcW w:w="740" w:type="dxa"/>
            <w:tcBorders>
              <w:top w:val="nil"/>
              <w:left w:val="nil"/>
              <w:bottom w:val="nil"/>
              <w:right w:val="nil"/>
            </w:tcBorders>
            <w:shd w:val="clear" w:color="000000" w:fill="D9D9D9"/>
            <w:noWrap/>
            <w:vAlign w:val="bottom"/>
            <w:hideMark/>
          </w:tcPr>
          <w:p w14:paraId="6FD674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287</w:t>
            </w:r>
          </w:p>
        </w:tc>
        <w:tc>
          <w:tcPr>
            <w:tcW w:w="739" w:type="dxa"/>
            <w:tcBorders>
              <w:top w:val="nil"/>
              <w:left w:val="nil"/>
              <w:bottom w:val="nil"/>
              <w:right w:val="single" w:sz="4" w:space="0" w:color="auto"/>
            </w:tcBorders>
            <w:shd w:val="clear" w:color="000000" w:fill="D9D9D9"/>
            <w:noWrap/>
            <w:vAlign w:val="bottom"/>
            <w:hideMark/>
          </w:tcPr>
          <w:p w14:paraId="11487C3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22.7</w:t>
            </w:r>
          </w:p>
        </w:tc>
        <w:tc>
          <w:tcPr>
            <w:tcW w:w="739" w:type="dxa"/>
            <w:tcBorders>
              <w:top w:val="nil"/>
              <w:left w:val="nil"/>
              <w:bottom w:val="nil"/>
              <w:right w:val="nil"/>
            </w:tcBorders>
            <w:shd w:val="clear" w:color="000000" w:fill="D9D9D9"/>
            <w:noWrap/>
            <w:vAlign w:val="bottom"/>
            <w:hideMark/>
          </w:tcPr>
          <w:p w14:paraId="24D29E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single" w:sz="4" w:space="0" w:color="auto"/>
            </w:tcBorders>
            <w:shd w:val="clear" w:color="000000" w:fill="D9D9D9"/>
            <w:noWrap/>
            <w:vAlign w:val="bottom"/>
            <w:hideMark/>
          </w:tcPr>
          <w:p w14:paraId="3F1F2CD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18.1</w:t>
            </w:r>
          </w:p>
        </w:tc>
        <w:tc>
          <w:tcPr>
            <w:tcW w:w="739" w:type="dxa"/>
            <w:tcBorders>
              <w:top w:val="nil"/>
              <w:left w:val="nil"/>
              <w:bottom w:val="nil"/>
              <w:right w:val="nil"/>
            </w:tcBorders>
            <w:shd w:val="clear" w:color="000000" w:fill="D9D9D9"/>
            <w:noWrap/>
            <w:vAlign w:val="bottom"/>
            <w:hideMark/>
          </w:tcPr>
          <w:p w14:paraId="2A09137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54</w:t>
            </w:r>
          </w:p>
        </w:tc>
        <w:tc>
          <w:tcPr>
            <w:tcW w:w="739" w:type="dxa"/>
            <w:tcBorders>
              <w:top w:val="nil"/>
              <w:left w:val="nil"/>
              <w:bottom w:val="nil"/>
              <w:right w:val="single" w:sz="4" w:space="0" w:color="auto"/>
            </w:tcBorders>
            <w:shd w:val="clear" w:color="000000" w:fill="D9D9D9"/>
            <w:noWrap/>
            <w:vAlign w:val="bottom"/>
            <w:hideMark/>
          </w:tcPr>
          <w:p w14:paraId="393BCB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21.7</w:t>
            </w:r>
          </w:p>
        </w:tc>
        <w:tc>
          <w:tcPr>
            <w:tcW w:w="739" w:type="dxa"/>
            <w:tcBorders>
              <w:top w:val="nil"/>
              <w:left w:val="nil"/>
              <w:bottom w:val="nil"/>
              <w:right w:val="nil"/>
            </w:tcBorders>
            <w:shd w:val="clear" w:color="000000" w:fill="D9D9D9"/>
            <w:noWrap/>
            <w:vAlign w:val="bottom"/>
            <w:hideMark/>
          </w:tcPr>
          <w:p w14:paraId="45F0C04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487</w:t>
            </w:r>
          </w:p>
        </w:tc>
        <w:tc>
          <w:tcPr>
            <w:tcW w:w="740" w:type="dxa"/>
            <w:tcBorders>
              <w:top w:val="nil"/>
              <w:left w:val="nil"/>
              <w:bottom w:val="nil"/>
              <w:right w:val="nil"/>
            </w:tcBorders>
            <w:shd w:val="clear" w:color="000000" w:fill="D9D9D9"/>
            <w:noWrap/>
            <w:vAlign w:val="bottom"/>
            <w:hideMark/>
          </w:tcPr>
          <w:p w14:paraId="400DF4F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22.4</w:t>
            </w:r>
          </w:p>
        </w:tc>
      </w:tr>
      <w:tr w:rsidR="00D95C6E" w:rsidRPr="00D95C6E" w14:paraId="0F8D3A9C" w14:textId="77777777" w:rsidTr="00F36801">
        <w:trPr>
          <w:trHeight w:val="255"/>
        </w:trPr>
        <w:tc>
          <w:tcPr>
            <w:tcW w:w="3119" w:type="dxa"/>
            <w:vMerge/>
            <w:tcBorders>
              <w:top w:val="nil"/>
              <w:left w:val="nil"/>
              <w:bottom w:val="nil"/>
              <w:right w:val="nil"/>
            </w:tcBorders>
            <w:vAlign w:val="center"/>
            <w:hideMark/>
          </w:tcPr>
          <w:p w14:paraId="1FA6B586"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598E9FEF"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4F9A6D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99</w:t>
            </w:r>
          </w:p>
        </w:tc>
        <w:tc>
          <w:tcPr>
            <w:tcW w:w="739" w:type="dxa"/>
            <w:tcBorders>
              <w:top w:val="nil"/>
              <w:left w:val="nil"/>
              <w:bottom w:val="nil"/>
              <w:right w:val="single" w:sz="4" w:space="0" w:color="auto"/>
            </w:tcBorders>
            <w:shd w:val="clear" w:color="000000" w:fill="D9D9D9"/>
            <w:noWrap/>
            <w:vAlign w:val="bottom"/>
            <w:hideMark/>
          </w:tcPr>
          <w:p w14:paraId="7276840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15.4</w:t>
            </w:r>
          </w:p>
        </w:tc>
        <w:tc>
          <w:tcPr>
            <w:tcW w:w="739" w:type="dxa"/>
            <w:tcBorders>
              <w:top w:val="nil"/>
              <w:left w:val="nil"/>
              <w:bottom w:val="nil"/>
              <w:right w:val="nil"/>
            </w:tcBorders>
            <w:shd w:val="clear" w:color="000000" w:fill="D9D9D9"/>
            <w:noWrap/>
            <w:vAlign w:val="bottom"/>
            <w:hideMark/>
          </w:tcPr>
          <w:p w14:paraId="47B4670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w:t>
            </w:r>
          </w:p>
        </w:tc>
        <w:tc>
          <w:tcPr>
            <w:tcW w:w="739" w:type="dxa"/>
            <w:tcBorders>
              <w:top w:val="nil"/>
              <w:left w:val="nil"/>
              <w:bottom w:val="nil"/>
              <w:right w:val="single" w:sz="4" w:space="0" w:color="auto"/>
            </w:tcBorders>
            <w:shd w:val="clear" w:color="000000" w:fill="D9D9D9"/>
            <w:noWrap/>
            <w:vAlign w:val="bottom"/>
            <w:hideMark/>
          </w:tcPr>
          <w:p w14:paraId="6EE120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12.7</w:t>
            </w:r>
          </w:p>
        </w:tc>
        <w:tc>
          <w:tcPr>
            <w:tcW w:w="739" w:type="dxa"/>
            <w:tcBorders>
              <w:top w:val="nil"/>
              <w:left w:val="nil"/>
              <w:bottom w:val="nil"/>
              <w:right w:val="nil"/>
            </w:tcBorders>
            <w:shd w:val="clear" w:color="000000" w:fill="D9D9D9"/>
            <w:noWrap/>
            <w:vAlign w:val="bottom"/>
            <w:hideMark/>
          </w:tcPr>
          <w:p w14:paraId="4DA9C29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w:t>
            </w:r>
          </w:p>
        </w:tc>
        <w:tc>
          <w:tcPr>
            <w:tcW w:w="739" w:type="dxa"/>
            <w:tcBorders>
              <w:top w:val="nil"/>
              <w:left w:val="nil"/>
              <w:bottom w:val="nil"/>
              <w:right w:val="single" w:sz="4" w:space="0" w:color="auto"/>
            </w:tcBorders>
            <w:shd w:val="clear" w:color="000000" w:fill="D9D9D9"/>
            <w:noWrap/>
            <w:vAlign w:val="bottom"/>
            <w:hideMark/>
          </w:tcPr>
          <w:p w14:paraId="049B1C4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11.8</w:t>
            </w:r>
          </w:p>
        </w:tc>
        <w:tc>
          <w:tcPr>
            <w:tcW w:w="740" w:type="dxa"/>
            <w:tcBorders>
              <w:top w:val="nil"/>
              <w:left w:val="nil"/>
              <w:bottom w:val="nil"/>
              <w:right w:val="nil"/>
            </w:tcBorders>
            <w:shd w:val="clear" w:color="000000" w:fill="D9D9D9"/>
            <w:noWrap/>
            <w:vAlign w:val="bottom"/>
            <w:hideMark/>
          </w:tcPr>
          <w:p w14:paraId="4D97DE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145</w:t>
            </w:r>
          </w:p>
        </w:tc>
        <w:tc>
          <w:tcPr>
            <w:tcW w:w="739" w:type="dxa"/>
            <w:tcBorders>
              <w:top w:val="nil"/>
              <w:left w:val="nil"/>
              <w:bottom w:val="nil"/>
              <w:right w:val="single" w:sz="4" w:space="0" w:color="auto"/>
            </w:tcBorders>
            <w:shd w:val="clear" w:color="000000" w:fill="D9D9D9"/>
            <w:noWrap/>
            <w:vAlign w:val="bottom"/>
            <w:hideMark/>
          </w:tcPr>
          <w:p w14:paraId="562E7CE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11.4</w:t>
            </w:r>
          </w:p>
        </w:tc>
        <w:tc>
          <w:tcPr>
            <w:tcW w:w="739" w:type="dxa"/>
            <w:tcBorders>
              <w:top w:val="nil"/>
              <w:left w:val="nil"/>
              <w:bottom w:val="nil"/>
              <w:right w:val="nil"/>
            </w:tcBorders>
            <w:shd w:val="clear" w:color="000000" w:fill="D9D9D9"/>
            <w:noWrap/>
            <w:vAlign w:val="bottom"/>
            <w:hideMark/>
          </w:tcPr>
          <w:p w14:paraId="507A7E2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w:t>
            </w:r>
          </w:p>
        </w:tc>
        <w:tc>
          <w:tcPr>
            <w:tcW w:w="739" w:type="dxa"/>
            <w:tcBorders>
              <w:top w:val="nil"/>
              <w:left w:val="nil"/>
              <w:bottom w:val="nil"/>
              <w:right w:val="single" w:sz="4" w:space="0" w:color="auto"/>
            </w:tcBorders>
            <w:shd w:val="clear" w:color="000000" w:fill="D9D9D9"/>
            <w:noWrap/>
            <w:vAlign w:val="bottom"/>
            <w:hideMark/>
          </w:tcPr>
          <w:p w14:paraId="0645E4D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14.8</w:t>
            </w:r>
          </w:p>
        </w:tc>
        <w:tc>
          <w:tcPr>
            <w:tcW w:w="739" w:type="dxa"/>
            <w:tcBorders>
              <w:top w:val="nil"/>
              <w:left w:val="nil"/>
              <w:bottom w:val="nil"/>
              <w:right w:val="nil"/>
            </w:tcBorders>
            <w:shd w:val="clear" w:color="000000" w:fill="D9D9D9"/>
            <w:noWrap/>
            <w:vAlign w:val="bottom"/>
            <w:hideMark/>
          </w:tcPr>
          <w:p w14:paraId="4269346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p>
        </w:tc>
        <w:tc>
          <w:tcPr>
            <w:tcW w:w="739" w:type="dxa"/>
            <w:tcBorders>
              <w:top w:val="nil"/>
              <w:left w:val="nil"/>
              <w:bottom w:val="nil"/>
              <w:right w:val="single" w:sz="4" w:space="0" w:color="auto"/>
            </w:tcBorders>
            <w:shd w:val="clear" w:color="000000" w:fill="D9D9D9"/>
            <w:noWrap/>
            <w:vAlign w:val="bottom"/>
            <w:hideMark/>
          </w:tcPr>
          <w:p w14:paraId="590BDF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10.0</w:t>
            </w:r>
          </w:p>
        </w:tc>
        <w:tc>
          <w:tcPr>
            <w:tcW w:w="739" w:type="dxa"/>
            <w:tcBorders>
              <w:top w:val="nil"/>
              <w:left w:val="nil"/>
              <w:bottom w:val="nil"/>
              <w:right w:val="nil"/>
            </w:tcBorders>
            <w:shd w:val="clear" w:color="000000" w:fill="D9D9D9"/>
            <w:noWrap/>
            <w:vAlign w:val="bottom"/>
            <w:hideMark/>
          </w:tcPr>
          <w:p w14:paraId="377DD5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255</w:t>
            </w:r>
          </w:p>
        </w:tc>
        <w:tc>
          <w:tcPr>
            <w:tcW w:w="740" w:type="dxa"/>
            <w:tcBorders>
              <w:top w:val="nil"/>
              <w:left w:val="nil"/>
              <w:bottom w:val="nil"/>
              <w:right w:val="nil"/>
            </w:tcBorders>
            <w:shd w:val="clear" w:color="000000" w:fill="D9D9D9"/>
            <w:noWrap/>
            <w:vAlign w:val="bottom"/>
            <w:hideMark/>
          </w:tcPr>
          <w:p w14:paraId="7170CD9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11.7</w:t>
            </w:r>
          </w:p>
        </w:tc>
      </w:tr>
      <w:tr w:rsidR="00D95C6E" w:rsidRPr="00D95C6E" w14:paraId="2C71769D" w14:textId="77777777" w:rsidTr="00F36801">
        <w:trPr>
          <w:trHeight w:val="255"/>
        </w:trPr>
        <w:tc>
          <w:tcPr>
            <w:tcW w:w="3119" w:type="dxa"/>
            <w:vMerge/>
            <w:tcBorders>
              <w:top w:val="nil"/>
              <w:left w:val="nil"/>
              <w:bottom w:val="nil"/>
              <w:right w:val="nil"/>
            </w:tcBorders>
            <w:vAlign w:val="center"/>
            <w:hideMark/>
          </w:tcPr>
          <w:p w14:paraId="380E313D"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383BE57"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4029C6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78</w:t>
            </w:r>
          </w:p>
        </w:tc>
        <w:tc>
          <w:tcPr>
            <w:tcW w:w="739" w:type="dxa"/>
            <w:tcBorders>
              <w:top w:val="nil"/>
              <w:left w:val="nil"/>
              <w:bottom w:val="nil"/>
              <w:right w:val="single" w:sz="4" w:space="0" w:color="auto"/>
            </w:tcBorders>
            <w:shd w:val="clear" w:color="000000" w:fill="D9D9D9"/>
            <w:noWrap/>
            <w:vAlign w:val="bottom"/>
            <w:hideMark/>
          </w:tcPr>
          <w:p w14:paraId="1DB2085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12.1</w:t>
            </w:r>
          </w:p>
        </w:tc>
        <w:tc>
          <w:tcPr>
            <w:tcW w:w="739" w:type="dxa"/>
            <w:tcBorders>
              <w:top w:val="nil"/>
              <w:left w:val="nil"/>
              <w:bottom w:val="nil"/>
              <w:right w:val="nil"/>
            </w:tcBorders>
            <w:shd w:val="clear" w:color="000000" w:fill="D9D9D9"/>
            <w:noWrap/>
            <w:vAlign w:val="bottom"/>
            <w:hideMark/>
          </w:tcPr>
          <w:p w14:paraId="51F740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w:t>
            </w:r>
          </w:p>
        </w:tc>
        <w:tc>
          <w:tcPr>
            <w:tcW w:w="739" w:type="dxa"/>
            <w:tcBorders>
              <w:top w:val="nil"/>
              <w:left w:val="nil"/>
              <w:bottom w:val="nil"/>
              <w:right w:val="single" w:sz="4" w:space="0" w:color="auto"/>
            </w:tcBorders>
            <w:shd w:val="clear" w:color="000000" w:fill="D9D9D9"/>
            <w:noWrap/>
            <w:vAlign w:val="bottom"/>
            <w:hideMark/>
          </w:tcPr>
          <w:p w14:paraId="156BDC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15.2</w:t>
            </w:r>
          </w:p>
        </w:tc>
        <w:tc>
          <w:tcPr>
            <w:tcW w:w="739" w:type="dxa"/>
            <w:tcBorders>
              <w:top w:val="nil"/>
              <w:left w:val="nil"/>
              <w:bottom w:val="nil"/>
              <w:right w:val="nil"/>
            </w:tcBorders>
            <w:shd w:val="clear" w:color="000000" w:fill="D9D9D9"/>
            <w:noWrap/>
            <w:vAlign w:val="bottom"/>
            <w:hideMark/>
          </w:tcPr>
          <w:p w14:paraId="65F0B8D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c>
          <w:tcPr>
            <w:tcW w:w="739" w:type="dxa"/>
            <w:tcBorders>
              <w:top w:val="nil"/>
              <w:left w:val="nil"/>
              <w:bottom w:val="nil"/>
              <w:right w:val="single" w:sz="4" w:space="0" w:color="auto"/>
            </w:tcBorders>
            <w:shd w:val="clear" w:color="000000" w:fill="D9D9D9"/>
            <w:noWrap/>
            <w:vAlign w:val="bottom"/>
            <w:hideMark/>
          </w:tcPr>
          <w:p w14:paraId="5EEF012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c>
          <w:tcPr>
            <w:tcW w:w="740" w:type="dxa"/>
            <w:tcBorders>
              <w:top w:val="nil"/>
              <w:left w:val="nil"/>
              <w:bottom w:val="nil"/>
              <w:right w:val="nil"/>
            </w:tcBorders>
            <w:shd w:val="clear" w:color="000000" w:fill="D9D9D9"/>
            <w:noWrap/>
            <w:vAlign w:val="bottom"/>
            <w:hideMark/>
          </w:tcPr>
          <w:p w14:paraId="120BAC6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112</w:t>
            </w:r>
          </w:p>
        </w:tc>
        <w:tc>
          <w:tcPr>
            <w:tcW w:w="739" w:type="dxa"/>
            <w:tcBorders>
              <w:top w:val="nil"/>
              <w:left w:val="nil"/>
              <w:bottom w:val="nil"/>
              <w:right w:val="single" w:sz="4" w:space="0" w:color="auto"/>
            </w:tcBorders>
            <w:shd w:val="clear" w:color="000000" w:fill="D9D9D9"/>
            <w:noWrap/>
            <w:vAlign w:val="bottom"/>
            <w:hideMark/>
          </w:tcPr>
          <w:p w14:paraId="64E1BB9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8.8</w:t>
            </w:r>
          </w:p>
        </w:tc>
        <w:tc>
          <w:tcPr>
            <w:tcW w:w="739" w:type="dxa"/>
            <w:tcBorders>
              <w:top w:val="nil"/>
              <w:left w:val="nil"/>
              <w:bottom w:val="nil"/>
              <w:right w:val="nil"/>
            </w:tcBorders>
            <w:shd w:val="clear" w:color="000000" w:fill="D9D9D9"/>
            <w:noWrap/>
            <w:vAlign w:val="bottom"/>
            <w:hideMark/>
          </w:tcPr>
          <w:p w14:paraId="42E677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w:t>
            </w:r>
          </w:p>
        </w:tc>
        <w:tc>
          <w:tcPr>
            <w:tcW w:w="739" w:type="dxa"/>
            <w:tcBorders>
              <w:top w:val="nil"/>
              <w:left w:val="nil"/>
              <w:bottom w:val="nil"/>
              <w:right w:val="single" w:sz="4" w:space="0" w:color="auto"/>
            </w:tcBorders>
            <w:shd w:val="clear" w:color="000000" w:fill="D9D9D9"/>
            <w:noWrap/>
            <w:vAlign w:val="bottom"/>
            <w:hideMark/>
          </w:tcPr>
          <w:p w14:paraId="1E7CCBC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20.0</w:t>
            </w:r>
          </w:p>
        </w:tc>
        <w:tc>
          <w:tcPr>
            <w:tcW w:w="739" w:type="dxa"/>
            <w:tcBorders>
              <w:top w:val="nil"/>
              <w:left w:val="nil"/>
              <w:bottom w:val="nil"/>
              <w:right w:val="nil"/>
            </w:tcBorders>
            <w:shd w:val="clear" w:color="000000" w:fill="D9D9D9"/>
            <w:noWrap/>
            <w:vAlign w:val="bottom"/>
            <w:hideMark/>
          </w:tcPr>
          <w:p w14:paraId="34A33BB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D9D9D9"/>
            <w:noWrap/>
            <w:vAlign w:val="bottom"/>
            <w:hideMark/>
          </w:tcPr>
          <w:p w14:paraId="753760F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6.0</w:t>
            </w:r>
          </w:p>
        </w:tc>
        <w:tc>
          <w:tcPr>
            <w:tcW w:w="739" w:type="dxa"/>
            <w:tcBorders>
              <w:top w:val="nil"/>
              <w:left w:val="nil"/>
              <w:bottom w:val="nil"/>
              <w:right w:val="nil"/>
            </w:tcBorders>
            <w:shd w:val="clear" w:color="000000" w:fill="D9D9D9"/>
            <w:noWrap/>
            <w:vAlign w:val="bottom"/>
            <w:hideMark/>
          </w:tcPr>
          <w:p w14:paraId="689054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204</w:t>
            </w:r>
          </w:p>
        </w:tc>
        <w:tc>
          <w:tcPr>
            <w:tcW w:w="740" w:type="dxa"/>
            <w:tcBorders>
              <w:top w:val="nil"/>
              <w:left w:val="nil"/>
              <w:bottom w:val="nil"/>
              <w:right w:val="nil"/>
            </w:tcBorders>
            <w:shd w:val="clear" w:color="000000" w:fill="D9D9D9"/>
            <w:noWrap/>
            <w:vAlign w:val="bottom"/>
            <w:hideMark/>
          </w:tcPr>
          <w:p w14:paraId="03FA17D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9.4</w:t>
            </w:r>
          </w:p>
        </w:tc>
      </w:tr>
    </w:tbl>
    <w:p w14:paraId="41A48446" w14:textId="5F733E9B" w:rsidR="00F36801" w:rsidRDefault="00F36801"/>
    <w:p w14:paraId="63359D98" w14:textId="77777777" w:rsidR="00F36801" w:rsidRDefault="00F36801"/>
    <w:tbl>
      <w:tblPr>
        <w:tblW w:w="15451" w:type="dxa"/>
        <w:tblLayout w:type="fixed"/>
        <w:tblLook w:val="04A0" w:firstRow="1" w:lastRow="0" w:firstColumn="1" w:lastColumn="0" w:noHBand="0" w:noVBand="1"/>
      </w:tblPr>
      <w:tblGrid>
        <w:gridCol w:w="3119"/>
        <w:gridCol w:w="1984"/>
        <w:gridCol w:w="739"/>
        <w:gridCol w:w="739"/>
        <w:gridCol w:w="739"/>
        <w:gridCol w:w="739"/>
        <w:gridCol w:w="739"/>
        <w:gridCol w:w="739"/>
        <w:gridCol w:w="740"/>
        <w:gridCol w:w="739"/>
        <w:gridCol w:w="739"/>
        <w:gridCol w:w="739"/>
        <w:gridCol w:w="739"/>
        <w:gridCol w:w="739"/>
        <w:gridCol w:w="739"/>
        <w:gridCol w:w="740"/>
      </w:tblGrid>
      <w:tr w:rsidR="00F36801" w:rsidRPr="00D95C6E" w14:paraId="7DA002FE" w14:textId="77777777" w:rsidTr="0053291D">
        <w:trPr>
          <w:trHeight w:val="255"/>
        </w:trPr>
        <w:tc>
          <w:tcPr>
            <w:tcW w:w="5103" w:type="dxa"/>
            <w:gridSpan w:val="2"/>
            <w:vMerge w:val="restart"/>
            <w:tcBorders>
              <w:top w:val="nil"/>
              <w:left w:val="nil"/>
              <w:right w:val="nil"/>
            </w:tcBorders>
            <w:shd w:val="clear" w:color="auto" w:fill="D9D9D9" w:themeFill="background1" w:themeFillShade="D9"/>
          </w:tcPr>
          <w:p w14:paraId="4619A650" w14:textId="33B6DDC8" w:rsidR="00F36801" w:rsidRPr="00D95C6E" w:rsidRDefault="00570DA4" w:rsidP="0053291D">
            <w:pPr>
              <w:spacing w:after="0" w:line="240" w:lineRule="auto"/>
              <w:rPr>
                <w:rFonts w:ascii="Calibri" w:eastAsia="Times New Roman" w:hAnsi="Calibri" w:cs="Calibri"/>
                <w:color w:val="000000"/>
                <w:sz w:val="20"/>
                <w:szCs w:val="20"/>
                <w:lang w:eastAsia="en-GB"/>
              </w:rPr>
            </w:pPr>
            <w:r w:rsidRPr="00570DA4">
              <w:rPr>
                <w:rFonts w:ascii="Calibri" w:eastAsia="Times New Roman" w:hAnsi="Calibri" w:cs="Calibri"/>
                <w:b/>
                <w:bCs/>
                <w:color w:val="000000"/>
                <w:sz w:val="20"/>
                <w:szCs w:val="20"/>
                <w:lang w:eastAsia="en-GB"/>
              </w:rPr>
              <w:lastRenderedPageBreak/>
              <w:t xml:space="preserve">Current work challenges for </w:t>
            </w:r>
            <w:r w:rsidR="00FA33FD">
              <w:rPr>
                <w:rFonts w:ascii="Calibri" w:eastAsia="Times New Roman" w:hAnsi="Calibri" w:cs="Calibri"/>
                <w:b/>
                <w:bCs/>
                <w:color w:val="000000"/>
                <w:sz w:val="20"/>
                <w:szCs w:val="20"/>
                <w:lang w:eastAsia="en-GB"/>
              </w:rPr>
              <w:t>participant</w:t>
            </w:r>
            <w:r w:rsidRPr="00570DA4">
              <w:rPr>
                <w:rFonts w:ascii="Calibri" w:eastAsia="Times New Roman" w:hAnsi="Calibri" w:cs="Calibri"/>
                <w:b/>
                <w:bCs/>
                <w:color w:val="000000"/>
                <w:sz w:val="20"/>
                <w:szCs w:val="20"/>
                <w:lang w:eastAsia="en-GB"/>
              </w:rPr>
              <w:t>s by setting</w:t>
            </w:r>
            <w:r w:rsidR="0061512D">
              <w:rPr>
                <w:rFonts w:ascii="Calibri" w:eastAsia="Times New Roman" w:hAnsi="Calibri" w:cs="Calibri"/>
                <w:b/>
                <w:bCs/>
                <w:color w:val="000000"/>
                <w:sz w:val="20"/>
                <w:szCs w:val="20"/>
                <w:lang w:eastAsia="en-GB"/>
              </w:rPr>
              <w:t>*</w:t>
            </w:r>
            <w:r w:rsidRPr="00570DA4">
              <w:rPr>
                <w:rFonts w:ascii="Calibri" w:eastAsia="Times New Roman" w:hAnsi="Calibri" w:cs="Calibri"/>
                <w:b/>
                <w:bCs/>
                <w:color w:val="000000"/>
                <w:sz w:val="20"/>
                <w:szCs w:val="20"/>
                <w:lang w:eastAsia="en-GB"/>
              </w:rPr>
              <w:t xml:space="preserve">, in order of % </w:t>
            </w:r>
            <w:r w:rsidR="00D86616">
              <w:rPr>
                <w:rFonts w:ascii="Calibri" w:eastAsia="Times New Roman" w:hAnsi="Calibri" w:cs="Calibri"/>
                <w:b/>
                <w:bCs/>
                <w:color w:val="000000"/>
                <w:sz w:val="20"/>
                <w:szCs w:val="20"/>
                <w:lang w:eastAsia="en-GB"/>
              </w:rPr>
              <w:t xml:space="preserve">rated </w:t>
            </w:r>
            <w:r w:rsidRPr="00570DA4">
              <w:rPr>
                <w:rFonts w:ascii="Calibri" w:eastAsia="Times New Roman" w:hAnsi="Calibri" w:cs="Calibri"/>
                <w:b/>
                <w:bCs/>
                <w:color w:val="000000"/>
                <w:sz w:val="20"/>
                <w:szCs w:val="20"/>
                <w:lang w:eastAsia="en-GB"/>
              </w:rPr>
              <w:t>‘Very’ and ‘Extremely relevant’ for ‘All settings’ (n=2,180)</w:t>
            </w:r>
          </w:p>
        </w:tc>
        <w:tc>
          <w:tcPr>
            <w:tcW w:w="1478" w:type="dxa"/>
            <w:gridSpan w:val="2"/>
            <w:tcBorders>
              <w:top w:val="nil"/>
              <w:left w:val="single" w:sz="4" w:space="0" w:color="auto"/>
              <w:bottom w:val="nil"/>
              <w:right w:val="single" w:sz="4" w:space="0" w:color="auto"/>
            </w:tcBorders>
            <w:shd w:val="clear" w:color="auto" w:fill="D9D9D9" w:themeFill="background1" w:themeFillShade="D9"/>
            <w:noWrap/>
          </w:tcPr>
          <w:p w14:paraId="766B466F" w14:textId="05B4347B" w:rsidR="00F36801" w:rsidRPr="00D95C6E" w:rsidRDefault="00F36801"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Inpatient services (inc</w:t>
            </w:r>
            <w:r>
              <w:rPr>
                <w:rFonts w:ascii="Calibri" w:eastAsia="Times New Roman" w:hAnsi="Calibri" w:cs="Calibri"/>
                <w:b/>
                <w:bCs/>
                <w:color w:val="000000"/>
                <w:sz w:val="20"/>
                <w:szCs w:val="20"/>
                <w:lang w:eastAsia="en-GB"/>
              </w:rPr>
              <w:t>l</w:t>
            </w:r>
            <w:r w:rsidRPr="00D95C6E">
              <w:rPr>
                <w:rFonts w:ascii="Calibri" w:eastAsia="Times New Roman" w:hAnsi="Calibri" w:cs="Calibri"/>
                <w:b/>
                <w:bCs/>
                <w:color w:val="000000"/>
                <w:sz w:val="20"/>
                <w:szCs w:val="20"/>
                <w:lang w:eastAsia="en-GB"/>
              </w:rPr>
              <w:t>. crisis house) (n=644)</w:t>
            </w:r>
          </w:p>
        </w:tc>
        <w:tc>
          <w:tcPr>
            <w:tcW w:w="1478" w:type="dxa"/>
            <w:gridSpan w:val="2"/>
            <w:tcBorders>
              <w:top w:val="nil"/>
              <w:left w:val="nil"/>
              <w:bottom w:val="nil"/>
              <w:right w:val="single" w:sz="4" w:space="0" w:color="auto"/>
            </w:tcBorders>
            <w:shd w:val="clear" w:color="auto" w:fill="D9D9D9" w:themeFill="background1" w:themeFillShade="D9"/>
            <w:noWrap/>
          </w:tcPr>
          <w:p w14:paraId="3E1E87BA" w14:textId="6D4E1358" w:rsidR="00F36801" w:rsidRPr="00D95C6E" w:rsidRDefault="00F36801"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Residential services (n=79)</w:t>
            </w:r>
          </w:p>
        </w:tc>
        <w:tc>
          <w:tcPr>
            <w:tcW w:w="1478" w:type="dxa"/>
            <w:gridSpan w:val="2"/>
            <w:tcBorders>
              <w:top w:val="nil"/>
              <w:left w:val="nil"/>
              <w:bottom w:val="nil"/>
              <w:right w:val="single" w:sz="4" w:space="0" w:color="auto"/>
            </w:tcBorders>
            <w:shd w:val="clear" w:color="auto" w:fill="D9D9D9" w:themeFill="background1" w:themeFillShade="D9"/>
            <w:noWrap/>
          </w:tcPr>
          <w:p w14:paraId="0C0C6CD0" w14:textId="67490DCE" w:rsidR="00F36801" w:rsidRPr="00D95C6E" w:rsidRDefault="00F36801"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Crisis assessment services (n=308)</w:t>
            </w:r>
          </w:p>
        </w:tc>
        <w:tc>
          <w:tcPr>
            <w:tcW w:w="1479" w:type="dxa"/>
            <w:gridSpan w:val="2"/>
            <w:tcBorders>
              <w:top w:val="nil"/>
              <w:left w:val="nil"/>
              <w:bottom w:val="nil"/>
              <w:right w:val="single" w:sz="4" w:space="0" w:color="auto"/>
            </w:tcBorders>
            <w:shd w:val="clear" w:color="auto" w:fill="D9D9D9" w:themeFill="background1" w:themeFillShade="D9"/>
            <w:noWrap/>
          </w:tcPr>
          <w:p w14:paraId="3344786B" w14:textId="78A374F8" w:rsidR="00F36801" w:rsidRPr="00D95C6E" w:rsidRDefault="00F36801"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Community teams** (n=1</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268)</w:t>
            </w:r>
          </w:p>
        </w:tc>
        <w:tc>
          <w:tcPr>
            <w:tcW w:w="1478" w:type="dxa"/>
            <w:gridSpan w:val="2"/>
            <w:tcBorders>
              <w:top w:val="nil"/>
              <w:left w:val="nil"/>
              <w:bottom w:val="nil"/>
              <w:right w:val="single" w:sz="4" w:space="0" w:color="auto"/>
            </w:tcBorders>
            <w:shd w:val="clear" w:color="auto" w:fill="D9D9D9" w:themeFill="background1" w:themeFillShade="D9"/>
            <w:noWrap/>
          </w:tcPr>
          <w:p w14:paraId="104DAF2B" w14:textId="31CB45D5" w:rsidR="00F36801" w:rsidRPr="00D95C6E" w:rsidRDefault="00F36801"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Community groups (n=155)</w:t>
            </w:r>
          </w:p>
        </w:tc>
        <w:tc>
          <w:tcPr>
            <w:tcW w:w="1478" w:type="dxa"/>
            <w:gridSpan w:val="2"/>
            <w:tcBorders>
              <w:top w:val="nil"/>
              <w:left w:val="nil"/>
              <w:bottom w:val="nil"/>
              <w:right w:val="single" w:sz="4" w:space="0" w:color="auto"/>
            </w:tcBorders>
            <w:shd w:val="clear" w:color="auto" w:fill="D9D9D9" w:themeFill="background1" w:themeFillShade="D9"/>
            <w:noWrap/>
          </w:tcPr>
          <w:p w14:paraId="00E5468F" w14:textId="5E42BA0B" w:rsidR="00F36801" w:rsidRPr="00D95C6E" w:rsidRDefault="00F36801"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Other (n=249)</w:t>
            </w:r>
          </w:p>
        </w:tc>
        <w:tc>
          <w:tcPr>
            <w:tcW w:w="1479" w:type="dxa"/>
            <w:gridSpan w:val="2"/>
            <w:tcBorders>
              <w:top w:val="nil"/>
              <w:left w:val="nil"/>
              <w:bottom w:val="nil"/>
              <w:right w:val="nil"/>
            </w:tcBorders>
            <w:shd w:val="clear" w:color="auto" w:fill="D9D9D9" w:themeFill="background1" w:themeFillShade="D9"/>
            <w:noWrap/>
          </w:tcPr>
          <w:p w14:paraId="3B09AF8A" w14:textId="40E824A4" w:rsidR="00F36801" w:rsidRPr="00D95C6E" w:rsidRDefault="00F36801"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All settings (n= 2</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180)</w:t>
            </w:r>
          </w:p>
        </w:tc>
      </w:tr>
      <w:tr w:rsidR="00926E0E" w:rsidRPr="00D95C6E" w14:paraId="4A58B0BB" w14:textId="77777777" w:rsidTr="000123A5">
        <w:trPr>
          <w:trHeight w:val="255"/>
        </w:trPr>
        <w:tc>
          <w:tcPr>
            <w:tcW w:w="5103" w:type="dxa"/>
            <w:gridSpan w:val="2"/>
            <w:vMerge/>
            <w:tcBorders>
              <w:left w:val="nil"/>
              <w:bottom w:val="single" w:sz="4" w:space="0" w:color="auto"/>
              <w:right w:val="nil"/>
            </w:tcBorders>
            <w:shd w:val="clear" w:color="auto" w:fill="D9D9D9" w:themeFill="background1" w:themeFillShade="D9"/>
          </w:tcPr>
          <w:p w14:paraId="174FEB75" w14:textId="77777777" w:rsidR="00926E0E" w:rsidRPr="00D95C6E" w:rsidRDefault="00926E0E" w:rsidP="00926E0E">
            <w:pPr>
              <w:spacing w:after="0" w:line="240" w:lineRule="auto"/>
              <w:rPr>
                <w:rFonts w:ascii="Calibri" w:eastAsia="Times New Roman" w:hAnsi="Calibri" w:cs="Calibri"/>
                <w:color w:val="000000"/>
                <w:sz w:val="20"/>
                <w:szCs w:val="20"/>
                <w:lang w:eastAsia="en-GB"/>
              </w:rPr>
            </w:pPr>
          </w:p>
        </w:tc>
        <w:tc>
          <w:tcPr>
            <w:tcW w:w="739" w:type="dxa"/>
            <w:tcBorders>
              <w:top w:val="nil"/>
              <w:left w:val="single" w:sz="4" w:space="0" w:color="auto"/>
              <w:bottom w:val="single" w:sz="4" w:space="0" w:color="auto"/>
              <w:right w:val="nil"/>
            </w:tcBorders>
            <w:shd w:val="clear" w:color="auto" w:fill="D9D9D9" w:themeFill="background1" w:themeFillShade="D9"/>
            <w:noWrap/>
            <w:vAlign w:val="bottom"/>
          </w:tcPr>
          <w:p w14:paraId="7008A35E" w14:textId="24D28FF5"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16705260" w14:textId="396844D8"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r w:rsidR="0053291D">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6E14DEDA" w14:textId="5FD967AC"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31B630F4" w14:textId="326B2207"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3580DFE0" w14:textId="530539A3"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2C19690C" w14:textId="0A810CEB"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nil"/>
            </w:tcBorders>
            <w:shd w:val="clear" w:color="auto" w:fill="D9D9D9" w:themeFill="background1" w:themeFillShade="D9"/>
            <w:noWrap/>
            <w:vAlign w:val="bottom"/>
          </w:tcPr>
          <w:p w14:paraId="65DFAE93" w14:textId="635D10C7"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5139269A" w14:textId="04598521"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188ABCB0" w14:textId="0F85DB45"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1D755E24" w14:textId="1D399580"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3AA95961" w14:textId="45290227"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auto" w:fill="D9D9D9" w:themeFill="background1" w:themeFillShade="D9"/>
            <w:noWrap/>
            <w:vAlign w:val="bottom"/>
          </w:tcPr>
          <w:p w14:paraId="0DD6B0F6" w14:textId="514463EA"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auto" w:fill="D9D9D9" w:themeFill="background1" w:themeFillShade="D9"/>
            <w:noWrap/>
            <w:vAlign w:val="bottom"/>
          </w:tcPr>
          <w:p w14:paraId="004F953A" w14:textId="47B9E85E"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40" w:type="dxa"/>
            <w:tcBorders>
              <w:top w:val="nil"/>
              <w:left w:val="nil"/>
              <w:bottom w:val="single" w:sz="4" w:space="0" w:color="auto"/>
              <w:right w:val="nil"/>
            </w:tcBorders>
            <w:shd w:val="clear" w:color="auto" w:fill="D9D9D9" w:themeFill="background1" w:themeFillShade="D9"/>
            <w:noWrap/>
            <w:vAlign w:val="bottom"/>
          </w:tcPr>
          <w:p w14:paraId="081C8CF8" w14:textId="4FF972D3" w:rsidR="00926E0E" w:rsidRPr="00D95C6E" w:rsidRDefault="00926E0E" w:rsidP="00926E0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r>
      <w:tr w:rsidR="00D95C6E" w:rsidRPr="00D95C6E" w14:paraId="60189E4B" w14:textId="77777777" w:rsidTr="00F36801">
        <w:trPr>
          <w:trHeight w:val="255"/>
        </w:trPr>
        <w:tc>
          <w:tcPr>
            <w:tcW w:w="3119" w:type="dxa"/>
            <w:vMerge w:val="restart"/>
            <w:tcBorders>
              <w:top w:val="single" w:sz="4" w:space="0" w:color="auto"/>
              <w:left w:val="nil"/>
              <w:bottom w:val="nil"/>
              <w:right w:val="nil"/>
            </w:tcBorders>
            <w:shd w:val="clear" w:color="000000" w:fill="FFFFFF"/>
            <w:vAlign w:val="center"/>
            <w:hideMark/>
          </w:tcPr>
          <w:p w14:paraId="17E020E8"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Working in a different setting or with different clinical problems from usual</w:t>
            </w:r>
          </w:p>
        </w:tc>
        <w:tc>
          <w:tcPr>
            <w:tcW w:w="1984" w:type="dxa"/>
            <w:tcBorders>
              <w:top w:val="single" w:sz="4" w:space="0" w:color="auto"/>
              <w:left w:val="nil"/>
              <w:bottom w:val="nil"/>
              <w:right w:val="nil"/>
            </w:tcBorders>
            <w:shd w:val="clear" w:color="000000" w:fill="FFFFFF"/>
            <w:noWrap/>
            <w:vAlign w:val="bottom"/>
            <w:hideMark/>
          </w:tcPr>
          <w:p w14:paraId="0C5B1CC8"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single" w:sz="4" w:space="0" w:color="auto"/>
              <w:left w:val="single" w:sz="4" w:space="0" w:color="auto"/>
              <w:bottom w:val="nil"/>
              <w:right w:val="nil"/>
            </w:tcBorders>
            <w:shd w:val="clear" w:color="000000" w:fill="FFFFFF"/>
            <w:noWrap/>
            <w:vAlign w:val="bottom"/>
            <w:hideMark/>
          </w:tcPr>
          <w:p w14:paraId="1E6BD67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301</w:t>
            </w:r>
          </w:p>
        </w:tc>
        <w:tc>
          <w:tcPr>
            <w:tcW w:w="739" w:type="dxa"/>
            <w:tcBorders>
              <w:top w:val="single" w:sz="4" w:space="0" w:color="auto"/>
              <w:left w:val="nil"/>
              <w:bottom w:val="nil"/>
              <w:right w:val="single" w:sz="4" w:space="0" w:color="auto"/>
            </w:tcBorders>
            <w:shd w:val="clear" w:color="000000" w:fill="FFFFFF"/>
            <w:noWrap/>
            <w:vAlign w:val="bottom"/>
            <w:hideMark/>
          </w:tcPr>
          <w:p w14:paraId="2A1024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46.9</w:t>
            </w:r>
          </w:p>
        </w:tc>
        <w:tc>
          <w:tcPr>
            <w:tcW w:w="739" w:type="dxa"/>
            <w:tcBorders>
              <w:top w:val="single" w:sz="4" w:space="0" w:color="auto"/>
              <w:left w:val="nil"/>
              <w:bottom w:val="nil"/>
              <w:right w:val="nil"/>
            </w:tcBorders>
            <w:shd w:val="clear" w:color="000000" w:fill="FFFFFF"/>
            <w:noWrap/>
            <w:vAlign w:val="bottom"/>
            <w:hideMark/>
          </w:tcPr>
          <w:p w14:paraId="48633FF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w:t>
            </w:r>
          </w:p>
        </w:tc>
        <w:tc>
          <w:tcPr>
            <w:tcW w:w="739" w:type="dxa"/>
            <w:tcBorders>
              <w:top w:val="single" w:sz="4" w:space="0" w:color="auto"/>
              <w:left w:val="nil"/>
              <w:bottom w:val="nil"/>
              <w:right w:val="single" w:sz="4" w:space="0" w:color="auto"/>
            </w:tcBorders>
            <w:shd w:val="clear" w:color="000000" w:fill="FFFFFF"/>
            <w:noWrap/>
            <w:vAlign w:val="bottom"/>
            <w:hideMark/>
          </w:tcPr>
          <w:p w14:paraId="229A1FC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55.1</w:t>
            </w:r>
          </w:p>
        </w:tc>
        <w:tc>
          <w:tcPr>
            <w:tcW w:w="739" w:type="dxa"/>
            <w:tcBorders>
              <w:top w:val="single" w:sz="4" w:space="0" w:color="auto"/>
              <w:left w:val="nil"/>
              <w:bottom w:val="nil"/>
              <w:right w:val="nil"/>
            </w:tcBorders>
            <w:shd w:val="clear" w:color="000000" w:fill="FFFFFF"/>
            <w:noWrap/>
            <w:vAlign w:val="bottom"/>
            <w:hideMark/>
          </w:tcPr>
          <w:p w14:paraId="0DC2EE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c>
          <w:tcPr>
            <w:tcW w:w="739" w:type="dxa"/>
            <w:tcBorders>
              <w:top w:val="single" w:sz="4" w:space="0" w:color="auto"/>
              <w:left w:val="nil"/>
              <w:bottom w:val="nil"/>
              <w:right w:val="single" w:sz="4" w:space="0" w:color="auto"/>
            </w:tcBorders>
            <w:shd w:val="clear" w:color="000000" w:fill="FFFFFF"/>
            <w:noWrap/>
            <w:vAlign w:val="bottom"/>
            <w:hideMark/>
          </w:tcPr>
          <w:p w14:paraId="0A3E448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44.8</w:t>
            </w:r>
          </w:p>
        </w:tc>
        <w:tc>
          <w:tcPr>
            <w:tcW w:w="740" w:type="dxa"/>
            <w:tcBorders>
              <w:top w:val="single" w:sz="4" w:space="0" w:color="auto"/>
              <w:left w:val="nil"/>
              <w:bottom w:val="nil"/>
              <w:right w:val="nil"/>
            </w:tcBorders>
            <w:shd w:val="clear" w:color="000000" w:fill="FFFFFF"/>
            <w:noWrap/>
            <w:vAlign w:val="bottom"/>
            <w:hideMark/>
          </w:tcPr>
          <w:p w14:paraId="11D840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570</w:t>
            </w:r>
          </w:p>
        </w:tc>
        <w:tc>
          <w:tcPr>
            <w:tcW w:w="739" w:type="dxa"/>
            <w:tcBorders>
              <w:top w:val="single" w:sz="4" w:space="0" w:color="auto"/>
              <w:left w:val="nil"/>
              <w:bottom w:val="nil"/>
              <w:right w:val="single" w:sz="4" w:space="0" w:color="auto"/>
            </w:tcBorders>
            <w:shd w:val="clear" w:color="000000" w:fill="FFFFFF"/>
            <w:noWrap/>
            <w:vAlign w:val="bottom"/>
            <w:hideMark/>
          </w:tcPr>
          <w:p w14:paraId="302289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45.2</w:t>
            </w:r>
          </w:p>
        </w:tc>
        <w:tc>
          <w:tcPr>
            <w:tcW w:w="739" w:type="dxa"/>
            <w:tcBorders>
              <w:top w:val="single" w:sz="4" w:space="0" w:color="auto"/>
              <w:left w:val="nil"/>
              <w:bottom w:val="nil"/>
              <w:right w:val="nil"/>
            </w:tcBorders>
            <w:shd w:val="clear" w:color="000000" w:fill="FFFFFF"/>
            <w:noWrap/>
            <w:vAlign w:val="bottom"/>
            <w:hideMark/>
          </w:tcPr>
          <w:p w14:paraId="3810A24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57</w:t>
            </w:r>
          </w:p>
        </w:tc>
        <w:tc>
          <w:tcPr>
            <w:tcW w:w="739" w:type="dxa"/>
            <w:tcBorders>
              <w:top w:val="single" w:sz="4" w:space="0" w:color="auto"/>
              <w:left w:val="nil"/>
              <w:bottom w:val="nil"/>
              <w:right w:val="single" w:sz="4" w:space="0" w:color="auto"/>
            </w:tcBorders>
            <w:shd w:val="clear" w:color="000000" w:fill="FFFFFF"/>
            <w:noWrap/>
            <w:vAlign w:val="bottom"/>
            <w:hideMark/>
          </w:tcPr>
          <w:p w14:paraId="712D7AD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36.8</w:t>
            </w:r>
          </w:p>
        </w:tc>
        <w:tc>
          <w:tcPr>
            <w:tcW w:w="739" w:type="dxa"/>
            <w:tcBorders>
              <w:top w:val="single" w:sz="4" w:space="0" w:color="auto"/>
              <w:left w:val="nil"/>
              <w:bottom w:val="nil"/>
              <w:right w:val="nil"/>
            </w:tcBorders>
            <w:shd w:val="clear" w:color="000000" w:fill="FFFFFF"/>
            <w:noWrap/>
            <w:vAlign w:val="bottom"/>
            <w:hideMark/>
          </w:tcPr>
          <w:p w14:paraId="78CD90A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122</w:t>
            </w:r>
          </w:p>
        </w:tc>
        <w:tc>
          <w:tcPr>
            <w:tcW w:w="739" w:type="dxa"/>
            <w:tcBorders>
              <w:top w:val="single" w:sz="4" w:space="0" w:color="auto"/>
              <w:left w:val="nil"/>
              <w:bottom w:val="nil"/>
              <w:right w:val="single" w:sz="4" w:space="0" w:color="auto"/>
            </w:tcBorders>
            <w:shd w:val="clear" w:color="000000" w:fill="FFFFFF"/>
            <w:noWrap/>
            <w:vAlign w:val="bottom"/>
            <w:hideMark/>
          </w:tcPr>
          <w:p w14:paraId="0132F95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49.0</w:t>
            </w:r>
          </w:p>
        </w:tc>
        <w:tc>
          <w:tcPr>
            <w:tcW w:w="739" w:type="dxa"/>
            <w:tcBorders>
              <w:top w:val="single" w:sz="4" w:space="0" w:color="auto"/>
              <w:left w:val="nil"/>
              <w:bottom w:val="nil"/>
              <w:right w:val="nil"/>
            </w:tcBorders>
            <w:shd w:val="clear" w:color="000000" w:fill="FFFFFF"/>
            <w:noWrap/>
            <w:vAlign w:val="bottom"/>
            <w:hideMark/>
          </w:tcPr>
          <w:p w14:paraId="1B951C29" w14:textId="23C6F98C"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w:t>
            </w:r>
            <w:r w:rsidR="00926E0E">
              <w:rPr>
                <w:rFonts w:ascii="Calibri" w:eastAsia="Times New Roman" w:hAnsi="Calibri" w:cs="Calibri"/>
                <w:color w:val="000000"/>
                <w:sz w:val="20"/>
                <w:szCs w:val="20"/>
                <w:lang w:eastAsia="en-GB"/>
              </w:rPr>
              <w:t>,</w:t>
            </w:r>
            <w:r w:rsidRPr="00D95C6E">
              <w:rPr>
                <w:rFonts w:ascii="Calibri" w:eastAsia="Times New Roman" w:hAnsi="Calibri" w:cs="Calibri"/>
                <w:color w:val="000000"/>
                <w:sz w:val="20"/>
                <w:szCs w:val="20"/>
                <w:lang w:eastAsia="en-GB"/>
              </w:rPr>
              <w:t>008</w:t>
            </w:r>
          </w:p>
        </w:tc>
        <w:tc>
          <w:tcPr>
            <w:tcW w:w="740" w:type="dxa"/>
            <w:tcBorders>
              <w:top w:val="single" w:sz="4" w:space="0" w:color="auto"/>
              <w:left w:val="nil"/>
              <w:bottom w:val="nil"/>
              <w:right w:val="nil"/>
            </w:tcBorders>
            <w:shd w:val="clear" w:color="000000" w:fill="FFFFFF"/>
            <w:noWrap/>
            <w:vAlign w:val="bottom"/>
            <w:hideMark/>
          </w:tcPr>
          <w:p w14:paraId="42660D4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46.5</w:t>
            </w:r>
          </w:p>
        </w:tc>
      </w:tr>
      <w:tr w:rsidR="00D95C6E" w:rsidRPr="00D95C6E" w14:paraId="5D1A769A" w14:textId="77777777" w:rsidTr="00F36801">
        <w:trPr>
          <w:trHeight w:val="255"/>
        </w:trPr>
        <w:tc>
          <w:tcPr>
            <w:tcW w:w="3119" w:type="dxa"/>
            <w:vMerge/>
            <w:tcBorders>
              <w:top w:val="nil"/>
              <w:left w:val="nil"/>
              <w:bottom w:val="nil"/>
              <w:right w:val="nil"/>
            </w:tcBorders>
            <w:vAlign w:val="center"/>
            <w:hideMark/>
          </w:tcPr>
          <w:p w14:paraId="2B7D93A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0B95BFB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0AE9823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98</w:t>
            </w:r>
          </w:p>
        </w:tc>
        <w:tc>
          <w:tcPr>
            <w:tcW w:w="739" w:type="dxa"/>
            <w:tcBorders>
              <w:top w:val="nil"/>
              <w:left w:val="nil"/>
              <w:bottom w:val="nil"/>
              <w:right w:val="single" w:sz="4" w:space="0" w:color="auto"/>
            </w:tcBorders>
            <w:shd w:val="clear" w:color="000000" w:fill="FFFFFF"/>
            <w:noWrap/>
            <w:vAlign w:val="bottom"/>
            <w:hideMark/>
          </w:tcPr>
          <w:p w14:paraId="3B362A1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39" w:type="dxa"/>
            <w:tcBorders>
              <w:top w:val="nil"/>
              <w:left w:val="nil"/>
              <w:bottom w:val="nil"/>
              <w:right w:val="nil"/>
            </w:tcBorders>
            <w:shd w:val="clear" w:color="000000" w:fill="FFFFFF"/>
            <w:noWrap/>
            <w:vAlign w:val="bottom"/>
            <w:hideMark/>
          </w:tcPr>
          <w:p w14:paraId="27F881B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FFFFFF"/>
            <w:noWrap/>
            <w:vAlign w:val="bottom"/>
            <w:hideMark/>
          </w:tcPr>
          <w:p w14:paraId="0395953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14.1</w:t>
            </w:r>
          </w:p>
        </w:tc>
        <w:tc>
          <w:tcPr>
            <w:tcW w:w="739" w:type="dxa"/>
            <w:tcBorders>
              <w:top w:val="nil"/>
              <w:left w:val="nil"/>
              <w:bottom w:val="nil"/>
              <w:right w:val="nil"/>
            </w:tcBorders>
            <w:shd w:val="clear" w:color="000000" w:fill="FFFFFF"/>
            <w:noWrap/>
            <w:vAlign w:val="bottom"/>
            <w:hideMark/>
          </w:tcPr>
          <w:p w14:paraId="1C8A0D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w:t>
            </w:r>
          </w:p>
        </w:tc>
        <w:tc>
          <w:tcPr>
            <w:tcW w:w="739" w:type="dxa"/>
            <w:tcBorders>
              <w:top w:val="nil"/>
              <w:left w:val="nil"/>
              <w:bottom w:val="nil"/>
              <w:right w:val="single" w:sz="4" w:space="0" w:color="auto"/>
            </w:tcBorders>
            <w:shd w:val="clear" w:color="000000" w:fill="FFFFFF"/>
            <w:noWrap/>
            <w:vAlign w:val="bottom"/>
            <w:hideMark/>
          </w:tcPr>
          <w:p w14:paraId="77438C1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19.3</w:t>
            </w:r>
          </w:p>
        </w:tc>
        <w:tc>
          <w:tcPr>
            <w:tcW w:w="740" w:type="dxa"/>
            <w:tcBorders>
              <w:top w:val="nil"/>
              <w:left w:val="nil"/>
              <w:bottom w:val="nil"/>
              <w:right w:val="nil"/>
            </w:tcBorders>
            <w:shd w:val="clear" w:color="000000" w:fill="FFFFFF"/>
            <w:noWrap/>
            <w:vAlign w:val="bottom"/>
            <w:hideMark/>
          </w:tcPr>
          <w:p w14:paraId="7561306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245</w:t>
            </w:r>
          </w:p>
        </w:tc>
        <w:tc>
          <w:tcPr>
            <w:tcW w:w="739" w:type="dxa"/>
            <w:tcBorders>
              <w:top w:val="nil"/>
              <w:left w:val="nil"/>
              <w:bottom w:val="nil"/>
              <w:right w:val="single" w:sz="4" w:space="0" w:color="auto"/>
            </w:tcBorders>
            <w:shd w:val="clear" w:color="000000" w:fill="FFFFFF"/>
            <w:noWrap/>
            <w:vAlign w:val="bottom"/>
            <w:hideMark/>
          </w:tcPr>
          <w:p w14:paraId="2C8AE38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19.4</w:t>
            </w:r>
          </w:p>
        </w:tc>
        <w:tc>
          <w:tcPr>
            <w:tcW w:w="739" w:type="dxa"/>
            <w:tcBorders>
              <w:top w:val="nil"/>
              <w:left w:val="nil"/>
              <w:bottom w:val="nil"/>
              <w:right w:val="nil"/>
            </w:tcBorders>
            <w:shd w:val="clear" w:color="000000" w:fill="FFFFFF"/>
            <w:noWrap/>
            <w:vAlign w:val="bottom"/>
            <w:hideMark/>
          </w:tcPr>
          <w:p w14:paraId="674721C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w:t>
            </w:r>
          </w:p>
        </w:tc>
        <w:tc>
          <w:tcPr>
            <w:tcW w:w="739" w:type="dxa"/>
            <w:tcBorders>
              <w:top w:val="nil"/>
              <w:left w:val="nil"/>
              <w:bottom w:val="nil"/>
              <w:right w:val="single" w:sz="4" w:space="0" w:color="auto"/>
            </w:tcBorders>
            <w:shd w:val="clear" w:color="000000" w:fill="FFFFFF"/>
            <w:noWrap/>
            <w:vAlign w:val="bottom"/>
            <w:hideMark/>
          </w:tcPr>
          <w:p w14:paraId="2EE7E5E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21.9</w:t>
            </w:r>
          </w:p>
        </w:tc>
        <w:tc>
          <w:tcPr>
            <w:tcW w:w="739" w:type="dxa"/>
            <w:tcBorders>
              <w:top w:val="nil"/>
              <w:left w:val="nil"/>
              <w:bottom w:val="nil"/>
              <w:right w:val="nil"/>
            </w:tcBorders>
            <w:shd w:val="clear" w:color="000000" w:fill="FFFFFF"/>
            <w:noWrap/>
            <w:vAlign w:val="bottom"/>
            <w:hideMark/>
          </w:tcPr>
          <w:p w14:paraId="116B862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w:t>
            </w:r>
          </w:p>
        </w:tc>
        <w:tc>
          <w:tcPr>
            <w:tcW w:w="739" w:type="dxa"/>
            <w:tcBorders>
              <w:top w:val="nil"/>
              <w:left w:val="nil"/>
              <w:bottom w:val="nil"/>
              <w:right w:val="single" w:sz="4" w:space="0" w:color="auto"/>
            </w:tcBorders>
            <w:shd w:val="clear" w:color="000000" w:fill="FFFFFF"/>
            <w:noWrap/>
            <w:vAlign w:val="bottom"/>
            <w:hideMark/>
          </w:tcPr>
          <w:p w14:paraId="6505E7E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20.1</w:t>
            </w:r>
          </w:p>
        </w:tc>
        <w:tc>
          <w:tcPr>
            <w:tcW w:w="739" w:type="dxa"/>
            <w:tcBorders>
              <w:top w:val="nil"/>
              <w:left w:val="nil"/>
              <w:bottom w:val="nil"/>
              <w:right w:val="nil"/>
            </w:tcBorders>
            <w:shd w:val="clear" w:color="000000" w:fill="FFFFFF"/>
            <w:noWrap/>
            <w:vAlign w:val="bottom"/>
            <w:hideMark/>
          </w:tcPr>
          <w:p w14:paraId="2E9E2DB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381</w:t>
            </w:r>
          </w:p>
        </w:tc>
        <w:tc>
          <w:tcPr>
            <w:tcW w:w="740" w:type="dxa"/>
            <w:tcBorders>
              <w:top w:val="nil"/>
              <w:left w:val="nil"/>
              <w:bottom w:val="nil"/>
              <w:right w:val="nil"/>
            </w:tcBorders>
            <w:shd w:val="clear" w:color="000000" w:fill="FFFFFF"/>
            <w:noWrap/>
            <w:vAlign w:val="bottom"/>
            <w:hideMark/>
          </w:tcPr>
          <w:p w14:paraId="054C59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17.6</w:t>
            </w:r>
          </w:p>
        </w:tc>
      </w:tr>
      <w:tr w:rsidR="00D95C6E" w:rsidRPr="00D95C6E" w14:paraId="74284DA1" w14:textId="77777777" w:rsidTr="00F36801">
        <w:trPr>
          <w:trHeight w:val="255"/>
        </w:trPr>
        <w:tc>
          <w:tcPr>
            <w:tcW w:w="3119" w:type="dxa"/>
            <w:vMerge/>
            <w:tcBorders>
              <w:top w:val="nil"/>
              <w:left w:val="nil"/>
              <w:bottom w:val="nil"/>
              <w:right w:val="nil"/>
            </w:tcBorders>
            <w:vAlign w:val="center"/>
            <w:hideMark/>
          </w:tcPr>
          <w:p w14:paraId="5B44E9D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7DCB5BD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7D8ED0D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90</w:t>
            </w:r>
          </w:p>
        </w:tc>
        <w:tc>
          <w:tcPr>
            <w:tcW w:w="739" w:type="dxa"/>
            <w:tcBorders>
              <w:top w:val="nil"/>
              <w:left w:val="nil"/>
              <w:bottom w:val="nil"/>
              <w:right w:val="single" w:sz="4" w:space="0" w:color="auto"/>
            </w:tcBorders>
            <w:shd w:val="clear" w:color="000000" w:fill="FFFFFF"/>
            <w:noWrap/>
            <w:vAlign w:val="bottom"/>
            <w:hideMark/>
          </w:tcPr>
          <w:p w14:paraId="6AEEDFF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14.0</w:t>
            </w:r>
          </w:p>
        </w:tc>
        <w:tc>
          <w:tcPr>
            <w:tcW w:w="739" w:type="dxa"/>
            <w:tcBorders>
              <w:top w:val="nil"/>
              <w:left w:val="nil"/>
              <w:bottom w:val="nil"/>
              <w:right w:val="nil"/>
            </w:tcBorders>
            <w:shd w:val="clear" w:color="000000" w:fill="FFFFFF"/>
            <w:noWrap/>
            <w:vAlign w:val="bottom"/>
            <w:hideMark/>
          </w:tcPr>
          <w:p w14:paraId="6913A7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w:t>
            </w:r>
          </w:p>
        </w:tc>
        <w:tc>
          <w:tcPr>
            <w:tcW w:w="739" w:type="dxa"/>
            <w:tcBorders>
              <w:top w:val="nil"/>
              <w:left w:val="nil"/>
              <w:bottom w:val="nil"/>
              <w:right w:val="single" w:sz="4" w:space="0" w:color="auto"/>
            </w:tcBorders>
            <w:shd w:val="clear" w:color="000000" w:fill="FFFFFF"/>
            <w:noWrap/>
            <w:vAlign w:val="bottom"/>
            <w:hideMark/>
          </w:tcPr>
          <w:p w14:paraId="3210BB4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18.0</w:t>
            </w:r>
          </w:p>
        </w:tc>
        <w:tc>
          <w:tcPr>
            <w:tcW w:w="739" w:type="dxa"/>
            <w:tcBorders>
              <w:top w:val="nil"/>
              <w:left w:val="nil"/>
              <w:bottom w:val="nil"/>
              <w:right w:val="nil"/>
            </w:tcBorders>
            <w:shd w:val="clear" w:color="000000" w:fill="FFFFFF"/>
            <w:noWrap/>
            <w:vAlign w:val="bottom"/>
            <w:hideMark/>
          </w:tcPr>
          <w:p w14:paraId="46EE26F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c>
          <w:tcPr>
            <w:tcW w:w="739" w:type="dxa"/>
            <w:tcBorders>
              <w:top w:val="nil"/>
              <w:left w:val="nil"/>
              <w:bottom w:val="nil"/>
              <w:right w:val="single" w:sz="4" w:space="0" w:color="auto"/>
            </w:tcBorders>
            <w:shd w:val="clear" w:color="000000" w:fill="FFFFFF"/>
            <w:noWrap/>
            <w:vAlign w:val="bottom"/>
            <w:hideMark/>
          </w:tcPr>
          <w:p w14:paraId="395A32E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14.7</w:t>
            </w:r>
          </w:p>
        </w:tc>
        <w:tc>
          <w:tcPr>
            <w:tcW w:w="740" w:type="dxa"/>
            <w:tcBorders>
              <w:top w:val="nil"/>
              <w:left w:val="nil"/>
              <w:bottom w:val="nil"/>
              <w:right w:val="nil"/>
            </w:tcBorders>
            <w:shd w:val="clear" w:color="000000" w:fill="FFFFFF"/>
            <w:noWrap/>
            <w:vAlign w:val="bottom"/>
            <w:hideMark/>
          </w:tcPr>
          <w:p w14:paraId="545F282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202</w:t>
            </w:r>
          </w:p>
        </w:tc>
        <w:tc>
          <w:tcPr>
            <w:tcW w:w="739" w:type="dxa"/>
            <w:tcBorders>
              <w:top w:val="nil"/>
              <w:left w:val="nil"/>
              <w:bottom w:val="nil"/>
              <w:right w:val="single" w:sz="4" w:space="0" w:color="auto"/>
            </w:tcBorders>
            <w:shd w:val="clear" w:color="000000" w:fill="FFFFFF"/>
            <w:noWrap/>
            <w:vAlign w:val="bottom"/>
            <w:hideMark/>
          </w:tcPr>
          <w:p w14:paraId="619413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16.0</w:t>
            </w:r>
          </w:p>
        </w:tc>
        <w:tc>
          <w:tcPr>
            <w:tcW w:w="739" w:type="dxa"/>
            <w:tcBorders>
              <w:top w:val="nil"/>
              <w:left w:val="nil"/>
              <w:bottom w:val="nil"/>
              <w:right w:val="nil"/>
            </w:tcBorders>
            <w:shd w:val="clear" w:color="000000" w:fill="FFFFFF"/>
            <w:noWrap/>
            <w:vAlign w:val="bottom"/>
            <w:hideMark/>
          </w:tcPr>
          <w:p w14:paraId="08AB73A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w:t>
            </w:r>
          </w:p>
        </w:tc>
        <w:tc>
          <w:tcPr>
            <w:tcW w:w="739" w:type="dxa"/>
            <w:tcBorders>
              <w:top w:val="nil"/>
              <w:left w:val="nil"/>
              <w:bottom w:val="nil"/>
              <w:right w:val="single" w:sz="4" w:space="0" w:color="auto"/>
            </w:tcBorders>
            <w:shd w:val="clear" w:color="000000" w:fill="FFFFFF"/>
            <w:noWrap/>
            <w:vAlign w:val="bottom"/>
            <w:hideMark/>
          </w:tcPr>
          <w:p w14:paraId="34807B4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20.0</w:t>
            </w:r>
          </w:p>
        </w:tc>
        <w:tc>
          <w:tcPr>
            <w:tcW w:w="739" w:type="dxa"/>
            <w:tcBorders>
              <w:top w:val="nil"/>
              <w:left w:val="nil"/>
              <w:bottom w:val="nil"/>
              <w:right w:val="nil"/>
            </w:tcBorders>
            <w:shd w:val="clear" w:color="000000" w:fill="FFFFFF"/>
            <w:noWrap/>
            <w:vAlign w:val="bottom"/>
            <w:hideMark/>
          </w:tcPr>
          <w:p w14:paraId="4007043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w:t>
            </w:r>
          </w:p>
        </w:tc>
        <w:tc>
          <w:tcPr>
            <w:tcW w:w="739" w:type="dxa"/>
            <w:tcBorders>
              <w:top w:val="nil"/>
              <w:left w:val="nil"/>
              <w:bottom w:val="nil"/>
              <w:right w:val="single" w:sz="4" w:space="0" w:color="auto"/>
            </w:tcBorders>
            <w:shd w:val="clear" w:color="000000" w:fill="FFFFFF"/>
            <w:noWrap/>
            <w:vAlign w:val="bottom"/>
            <w:hideMark/>
          </w:tcPr>
          <w:p w14:paraId="6839007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9.6</w:t>
            </w:r>
          </w:p>
        </w:tc>
        <w:tc>
          <w:tcPr>
            <w:tcW w:w="739" w:type="dxa"/>
            <w:tcBorders>
              <w:top w:val="nil"/>
              <w:left w:val="nil"/>
              <w:bottom w:val="nil"/>
              <w:right w:val="nil"/>
            </w:tcBorders>
            <w:shd w:val="clear" w:color="000000" w:fill="FFFFFF"/>
            <w:noWrap/>
            <w:vAlign w:val="bottom"/>
            <w:hideMark/>
          </w:tcPr>
          <w:p w14:paraId="6DD3398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324</w:t>
            </w:r>
          </w:p>
        </w:tc>
        <w:tc>
          <w:tcPr>
            <w:tcW w:w="740" w:type="dxa"/>
            <w:tcBorders>
              <w:top w:val="nil"/>
              <w:left w:val="nil"/>
              <w:bottom w:val="nil"/>
              <w:right w:val="nil"/>
            </w:tcBorders>
            <w:shd w:val="clear" w:color="000000" w:fill="FFFFFF"/>
            <w:noWrap/>
            <w:vAlign w:val="bottom"/>
            <w:hideMark/>
          </w:tcPr>
          <w:p w14:paraId="5B5202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14.9</w:t>
            </w:r>
          </w:p>
        </w:tc>
      </w:tr>
      <w:tr w:rsidR="00D95C6E" w:rsidRPr="00D95C6E" w14:paraId="088A873D" w14:textId="77777777" w:rsidTr="00F36801">
        <w:trPr>
          <w:trHeight w:val="255"/>
        </w:trPr>
        <w:tc>
          <w:tcPr>
            <w:tcW w:w="3119" w:type="dxa"/>
            <w:vMerge/>
            <w:tcBorders>
              <w:top w:val="nil"/>
              <w:left w:val="nil"/>
              <w:bottom w:val="nil"/>
              <w:right w:val="nil"/>
            </w:tcBorders>
            <w:vAlign w:val="center"/>
            <w:hideMark/>
          </w:tcPr>
          <w:p w14:paraId="493708AE"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F54EA5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57AE80A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82</w:t>
            </w:r>
          </w:p>
        </w:tc>
        <w:tc>
          <w:tcPr>
            <w:tcW w:w="739" w:type="dxa"/>
            <w:tcBorders>
              <w:top w:val="nil"/>
              <w:left w:val="nil"/>
              <w:bottom w:val="nil"/>
              <w:right w:val="single" w:sz="4" w:space="0" w:color="auto"/>
            </w:tcBorders>
            <w:shd w:val="clear" w:color="000000" w:fill="FFFFFF"/>
            <w:noWrap/>
            <w:vAlign w:val="bottom"/>
            <w:hideMark/>
          </w:tcPr>
          <w:p w14:paraId="5C8AE60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12.8</w:t>
            </w:r>
          </w:p>
        </w:tc>
        <w:tc>
          <w:tcPr>
            <w:tcW w:w="739" w:type="dxa"/>
            <w:tcBorders>
              <w:top w:val="nil"/>
              <w:left w:val="nil"/>
              <w:bottom w:val="nil"/>
              <w:right w:val="nil"/>
            </w:tcBorders>
            <w:shd w:val="clear" w:color="000000" w:fill="FFFFFF"/>
            <w:noWrap/>
            <w:vAlign w:val="bottom"/>
            <w:hideMark/>
          </w:tcPr>
          <w:p w14:paraId="57A786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w:t>
            </w:r>
          </w:p>
        </w:tc>
        <w:tc>
          <w:tcPr>
            <w:tcW w:w="739" w:type="dxa"/>
            <w:tcBorders>
              <w:top w:val="nil"/>
              <w:left w:val="nil"/>
              <w:bottom w:val="nil"/>
              <w:right w:val="single" w:sz="4" w:space="0" w:color="auto"/>
            </w:tcBorders>
            <w:shd w:val="clear" w:color="000000" w:fill="FFFFFF"/>
            <w:noWrap/>
            <w:vAlign w:val="bottom"/>
            <w:hideMark/>
          </w:tcPr>
          <w:p w14:paraId="50DD661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7.7</w:t>
            </w:r>
          </w:p>
        </w:tc>
        <w:tc>
          <w:tcPr>
            <w:tcW w:w="739" w:type="dxa"/>
            <w:tcBorders>
              <w:top w:val="nil"/>
              <w:left w:val="nil"/>
              <w:bottom w:val="nil"/>
              <w:right w:val="nil"/>
            </w:tcBorders>
            <w:shd w:val="clear" w:color="000000" w:fill="FFFFFF"/>
            <w:noWrap/>
            <w:vAlign w:val="bottom"/>
            <w:hideMark/>
          </w:tcPr>
          <w:p w14:paraId="58A2F77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w:t>
            </w:r>
          </w:p>
        </w:tc>
        <w:tc>
          <w:tcPr>
            <w:tcW w:w="739" w:type="dxa"/>
            <w:tcBorders>
              <w:top w:val="nil"/>
              <w:left w:val="nil"/>
              <w:bottom w:val="nil"/>
              <w:right w:val="single" w:sz="4" w:space="0" w:color="auto"/>
            </w:tcBorders>
            <w:shd w:val="clear" w:color="000000" w:fill="FFFFFF"/>
            <w:noWrap/>
            <w:vAlign w:val="bottom"/>
            <w:hideMark/>
          </w:tcPr>
          <w:p w14:paraId="7EFC926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12.4</w:t>
            </w:r>
          </w:p>
        </w:tc>
        <w:tc>
          <w:tcPr>
            <w:tcW w:w="740" w:type="dxa"/>
            <w:tcBorders>
              <w:top w:val="nil"/>
              <w:left w:val="nil"/>
              <w:bottom w:val="nil"/>
              <w:right w:val="nil"/>
            </w:tcBorders>
            <w:shd w:val="clear" w:color="000000" w:fill="FFFFFF"/>
            <w:noWrap/>
            <w:vAlign w:val="bottom"/>
            <w:hideMark/>
          </w:tcPr>
          <w:p w14:paraId="3A8880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138</w:t>
            </w:r>
          </w:p>
        </w:tc>
        <w:tc>
          <w:tcPr>
            <w:tcW w:w="739" w:type="dxa"/>
            <w:tcBorders>
              <w:top w:val="nil"/>
              <w:left w:val="nil"/>
              <w:bottom w:val="nil"/>
              <w:right w:val="single" w:sz="4" w:space="0" w:color="auto"/>
            </w:tcBorders>
            <w:shd w:val="clear" w:color="000000" w:fill="FFFFFF"/>
            <w:noWrap/>
            <w:vAlign w:val="bottom"/>
            <w:hideMark/>
          </w:tcPr>
          <w:p w14:paraId="21BBA83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11.0</w:t>
            </w:r>
          </w:p>
        </w:tc>
        <w:tc>
          <w:tcPr>
            <w:tcW w:w="739" w:type="dxa"/>
            <w:tcBorders>
              <w:top w:val="nil"/>
              <w:left w:val="nil"/>
              <w:bottom w:val="nil"/>
              <w:right w:val="nil"/>
            </w:tcBorders>
            <w:shd w:val="clear" w:color="000000" w:fill="FFFFFF"/>
            <w:noWrap/>
            <w:vAlign w:val="bottom"/>
            <w:hideMark/>
          </w:tcPr>
          <w:p w14:paraId="372FEB0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p>
        </w:tc>
        <w:tc>
          <w:tcPr>
            <w:tcW w:w="739" w:type="dxa"/>
            <w:tcBorders>
              <w:top w:val="nil"/>
              <w:left w:val="nil"/>
              <w:bottom w:val="nil"/>
              <w:right w:val="single" w:sz="4" w:space="0" w:color="auto"/>
            </w:tcBorders>
            <w:shd w:val="clear" w:color="000000" w:fill="FFFFFF"/>
            <w:noWrap/>
            <w:vAlign w:val="bottom"/>
            <w:hideMark/>
          </w:tcPr>
          <w:p w14:paraId="4458C1E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16.1</w:t>
            </w:r>
          </w:p>
        </w:tc>
        <w:tc>
          <w:tcPr>
            <w:tcW w:w="739" w:type="dxa"/>
            <w:tcBorders>
              <w:top w:val="nil"/>
              <w:left w:val="nil"/>
              <w:bottom w:val="nil"/>
              <w:right w:val="nil"/>
            </w:tcBorders>
            <w:shd w:val="clear" w:color="000000" w:fill="FFFFFF"/>
            <w:noWrap/>
            <w:vAlign w:val="bottom"/>
            <w:hideMark/>
          </w:tcPr>
          <w:p w14:paraId="1C13FB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w:t>
            </w:r>
          </w:p>
        </w:tc>
        <w:tc>
          <w:tcPr>
            <w:tcW w:w="739" w:type="dxa"/>
            <w:tcBorders>
              <w:top w:val="nil"/>
              <w:left w:val="nil"/>
              <w:bottom w:val="nil"/>
              <w:right w:val="single" w:sz="4" w:space="0" w:color="auto"/>
            </w:tcBorders>
            <w:shd w:val="clear" w:color="000000" w:fill="FFFFFF"/>
            <w:noWrap/>
            <w:vAlign w:val="bottom"/>
            <w:hideMark/>
          </w:tcPr>
          <w:p w14:paraId="459DD71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12.5</w:t>
            </w:r>
          </w:p>
        </w:tc>
        <w:tc>
          <w:tcPr>
            <w:tcW w:w="739" w:type="dxa"/>
            <w:tcBorders>
              <w:top w:val="nil"/>
              <w:left w:val="nil"/>
              <w:bottom w:val="nil"/>
              <w:right w:val="nil"/>
            </w:tcBorders>
            <w:shd w:val="clear" w:color="000000" w:fill="FFFFFF"/>
            <w:noWrap/>
            <w:vAlign w:val="bottom"/>
            <w:hideMark/>
          </w:tcPr>
          <w:p w14:paraId="5351D78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257</w:t>
            </w:r>
          </w:p>
        </w:tc>
        <w:tc>
          <w:tcPr>
            <w:tcW w:w="740" w:type="dxa"/>
            <w:tcBorders>
              <w:top w:val="nil"/>
              <w:left w:val="nil"/>
              <w:bottom w:val="nil"/>
              <w:right w:val="nil"/>
            </w:tcBorders>
            <w:shd w:val="clear" w:color="000000" w:fill="FFFFFF"/>
            <w:noWrap/>
            <w:vAlign w:val="bottom"/>
            <w:hideMark/>
          </w:tcPr>
          <w:p w14:paraId="05C598F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11.9</w:t>
            </w:r>
          </w:p>
        </w:tc>
      </w:tr>
      <w:tr w:rsidR="00D95C6E" w:rsidRPr="00D95C6E" w14:paraId="4BE198D5" w14:textId="77777777" w:rsidTr="00F36801">
        <w:trPr>
          <w:trHeight w:val="255"/>
        </w:trPr>
        <w:tc>
          <w:tcPr>
            <w:tcW w:w="3119" w:type="dxa"/>
            <w:vMerge/>
            <w:tcBorders>
              <w:top w:val="nil"/>
              <w:left w:val="nil"/>
              <w:bottom w:val="nil"/>
              <w:right w:val="nil"/>
            </w:tcBorders>
            <w:vAlign w:val="center"/>
            <w:hideMark/>
          </w:tcPr>
          <w:p w14:paraId="4572EF86"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655BC2A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0C46FB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71</w:t>
            </w:r>
          </w:p>
        </w:tc>
        <w:tc>
          <w:tcPr>
            <w:tcW w:w="739" w:type="dxa"/>
            <w:tcBorders>
              <w:top w:val="nil"/>
              <w:left w:val="nil"/>
              <w:bottom w:val="nil"/>
              <w:right w:val="single" w:sz="4" w:space="0" w:color="auto"/>
            </w:tcBorders>
            <w:shd w:val="clear" w:color="000000" w:fill="FFFFFF"/>
            <w:noWrap/>
            <w:vAlign w:val="bottom"/>
            <w:hideMark/>
          </w:tcPr>
          <w:p w14:paraId="1A19E3A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11.1</w:t>
            </w:r>
          </w:p>
        </w:tc>
        <w:tc>
          <w:tcPr>
            <w:tcW w:w="739" w:type="dxa"/>
            <w:tcBorders>
              <w:top w:val="nil"/>
              <w:left w:val="nil"/>
              <w:bottom w:val="nil"/>
              <w:right w:val="nil"/>
            </w:tcBorders>
            <w:shd w:val="clear" w:color="000000" w:fill="FFFFFF"/>
            <w:noWrap/>
            <w:vAlign w:val="bottom"/>
            <w:hideMark/>
          </w:tcPr>
          <w:p w14:paraId="6E3F9E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w:t>
            </w:r>
          </w:p>
        </w:tc>
        <w:tc>
          <w:tcPr>
            <w:tcW w:w="739" w:type="dxa"/>
            <w:tcBorders>
              <w:top w:val="nil"/>
              <w:left w:val="nil"/>
              <w:bottom w:val="nil"/>
              <w:right w:val="single" w:sz="4" w:space="0" w:color="auto"/>
            </w:tcBorders>
            <w:shd w:val="clear" w:color="000000" w:fill="FFFFFF"/>
            <w:noWrap/>
            <w:vAlign w:val="bottom"/>
            <w:hideMark/>
          </w:tcPr>
          <w:p w14:paraId="19A66DD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5.1</w:t>
            </w:r>
          </w:p>
        </w:tc>
        <w:tc>
          <w:tcPr>
            <w:tcW w:w="739" w:type="dxa"/>
            <w:tcBorders>
              <w:top w:val="nil"/>
              <w:left w:val="nil"/>
              <w:bottom w:val="nil"/>
              <w:right w:val="nil"/>
            </w:tcBorders>
            <w:shd w:val="clear" w:color="000000" w:fill="FFFFFF"/>
            <w:noWrap/>
            <w:vAlign w:val="bottom"/>
            <w:hideMark/>
          </w:tcPr>
          <w:p w14:paraId="20CFB4E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w:t>
            </w:r>
          </w:p>
        </w:tc>
        <w:tc>
          <w:tcPr>
            <w:tcW w:w="739" w:type="dxa"/>
            <w:tcBorders>
              <w:top w:val="nil"/>
              <w:left w:val="nil"/>
              <w:bottom w:val="nil"/>
              <w:right w:val="single" w:sz="4" w:space="0" w:color="auto"/>
            </w:tcBorders>
            <w:shd w:val="clear" w:color="000000" w:fill="FFFFFF"/>
            <w:noWrap/>
            <w:vAlign w:val="bottom"/>
            <w:hideMark/>
          </w:tcPr>
          <w:p w14:paraId="5B5B004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8.8</w:t>
            </w:r>
          </w:p>
        </w:tc>
        <w:tc>
          <w:tcPr>
            <w:tcW w:w="740" w:type="dxa"/>
            <w:tcBorders>
              <w:top w:val="nil"/>
              <w:left w:val="nil"/>
              <w:bottom w:val="nil"/>
              <w:right w:val="nil"/>
            </w:tcBorders>
            <w:shd w:val="clear" w:color="000000" w:fill="FFFFFF"/>
            <w:noWrap/>
            <w:vAlign w:val="bottom"/>
            <w:hideMark/>
          </w:tcPr>
          <w:p w14:paraId="4D270DF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105</w:t>
            </w:r>
          </w:p>
        </w:tc>
        <w:tc>
          <w:tcPr>
            <w:tcW w:w="739" w:type="dxa"/>
            <w:tcBorders>
              <w:top w:val="nil"/>
              <w:left w:val="nil"/>
              <w:bottom w:val="nil"/>
              <w:right w:val="single" w:sz="4" w:space="0" w:color="auto"/>
            </w:tcBorders>
            <w:shd w:val="clear" w:color="000000" w:fill="FFFFFF"/>
            <w:noWrap/>
            <w:vAlign w:val="bottom"/>
            <w:hideMark/>
          </w:tcPr>
          <w:p w14:paraId="6E4EC87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8.3</w:t>
            </w:r>
          </w:p>
        </w:tc>
        <w:tc>
          <w:tcPr>
            <w:tcW w:w="739" w:type="dxa"/>
            <w:tcBorders>
              <w:top w:val="nil"/>
              <w:left w:val="nil"/>
              <w:bottom w:val="nil"/>
              <w:right w:val="nil"/>
            </w:tcBorders>
            <w:shd w:val="clear" w:color="000000" w:fill="FFFFFF"/>
            <w:noWrap/>
            <w:vAlign w:val="bottom"/>
            <w:hideMark/>
          </w:tcPr>
          <w:p w14:paraId="5F6C747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000000" w:fill="FFFFFF"/>
            <w:noWrap/>
            <w:vAlign w:val="bottom"/>
            <w:hideMark/>
          </w:tcPr>
          <w:p w14:paraId="5EBDA65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nil"/>
            </w:tcBorders>
            <w:shd w:val="clear" w:color="000000" w:fill="FFFFFF"/>
            <w:noWrap/>
            <w:vAlign w:val="bottom"/>
            <w:hideMark/>
          </w:tcPr>
          <w:p w14:paraId="2CA43E8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w:t>
            </w:r>
          </w:p>
        </w:tc>
        <w:tc>
          <w:tcPr>
            <w:tcW w:w="739" w:type="dxa"/>
            <w:tcBorders>
              <w:top w:val="nil"/>
              <w:left w:val="nil"/>
              <w:bottom w:val="nil"/>
              <w:right w:val="single" w:sz="4" w:space="0" w:color="auto"/>
            </w:tcBorders>
            <w:shd w:val="clear" w:color="000000" w:fill="FFFFFF"/>
            <w:noWrap/>
            <w:vAlign w:val="bottom"/>
            <w:hideMark/>
          </w:tcPr>
          <w:p w14:paraId="33FF03A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8.8</w:t>
            </w:r>
          </w:p>
        </w:tc>
        <w:tc>
          <w:tcPr>
            <w:tcW w:w="739" w:type="dxa"/>
            <w:tcBorders>
              <w:top w:val="nil"/>
              <w:left w:val="nil"/>
              <w:bottom w:val="nil"/>
              <w:right w:val="nil"/>
            </w:tcBorders>
            <w:shd w:val="clear" w:color="000000" w:fill="FFFFFF"/>
            <w:noWrap/>
            <w:vAlign w:val="bottom"/>
            <w:hideMark/>
          </w:tcPr>
          <w:p w14:paraId="593CE6C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198</w:t>
            </w:r>
          </w:p>
        </w:tc>
        <w:tc>
          <w:tcPr>
            <w:tcW w:w="740" w:type="dxa"/>
            <w:tcBorders>
              <w:top w:val="nil"/>
              <w:left w:val="nil"/>
              <w:bottom w:val="nil"/>
              <w:right w:val="nil"/>
            </w:tcBorders>
            <w:shd w:val="clear" w:color="000000" w:fill="FFFFFF"/>
            <w:noWrap/>
            <w:vAlign w:val="bottom"/>
            <w:hideMark/>
          </w:tcPr>
          <w:p w14:paraId="106D4AF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9.1</w:t>
            </w:r>
          </w:p>
        </w:tc>
      </w:tr>
      <w:tr w:rsidR="00D95C6E" w:rsidRPr="00D95C6E" w14:paraId="53079ED4"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28B0F893"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Feeling less able to do my job than usual because my own well-being has suffered through the stresses of the pandemic</w:t>
            </w:r>
          </w:p>
        </w:tc>
        <w:tc>
          <w:tcPr>
            <w:tcW w:w="1984" w:type="dxa"/>
            <w:tcBorders>
              <w:top w:val="nil"/>
              <w:left w:val="nil"/>
              <w:bottom w:val="nil"/>
              <w:right w:val="nil"/>
            </w:tcBorders>
            <w:shd w:val="clear" w:color="000000" w:fill="D9D9D9"/>
            <w:noWrap/>
            <w:vAlign w:val="bottom"/>
            <w:hideMark/>
          </w:tcPr>
          <w:p w14:paraId="283CE709"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4378109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199</w:t>
            </w:r>
          </w:p>
        </w:tc>
        <w:tc>
          <w:tcPr>
            <w:tcW w:w="739" w:type="dxa"/>
            <w:tcBorders>
              <w:top w:val="nil"/>
              <w:left w:val="nil"/>
              <w:bottom w:val="nil"/>
              <w:right w:val="single" w:sz="4" w:space="0" w:color="auto"/>
            </w:tcBorders>
            <w:shd w:val="clear" w:color="000000" w:fill="D9D9D9"/>
            <w:noWrap/>
            <w:vAlign w:val="bottom"/>
            <w:hideMark/>
          </w:tcPr>
          <w:p w14:paraId="702281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31.1</w:t>
            </w:r>
          </w:p>
        </w:tc>
        <w:tc>
          <w:tcPr>
            <w:tcW w:w="739" w:type="dxa"/>
            <w:tcBorders>
              <w:top w:val="nil"/>
              <w:left w:val="nil"/>
              <w:bottom w:val="nil"/>
              <w:right w:val="nil"/>
            </w:tcBorders>
            <w:shd w:val="clear" w:color="000000" w:fill="D9D9D9"/>
            <w:noWrap/>
            <w:vAlign w:val="bottom"/>
            <w:hideMark/>
          </w:tcPr>
          <w:p w14:paraId="76C0688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single" w:sz="4" w:space="0" w:color="auto"/>
            </w:tcBorders>
            <w:shd w:val="clear" w:color="000000" w:fill="D9D9D9"/>
            <w:noWrap/>
            <w:vAlign w:val="bottom"/>
            <w:hideMark/>
          </w:tcPr>
          <w:p w14:paraId="4E774D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35.9</w:t>
            </w:r>
          </w:p>
        </w:tc>
        <w:tc>
          <w:tcPr>
            <w:tcW w:w="739" w:type="dxa"/>
            <w:tcBorders>
              <w:top w:val="nil"/>
              <w:left w:val="nil"/>
              <w:bottom w:val="nil"/>
              <w:right w:val="nil"/>
            </w:tcBorders>
            <w:shd w:val="clear" w:color="000000" w:fill="D9D9D9"/>
            <w:noWrap/>
            <w:vAlign w:val="bottom"/>
            <w:hideMark/>
          </w:tcPr>
          <w:p w14:paraId="51ED99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109</w:t>
            </w:r>
          </w:p>
        </w:tc>
        <w:tc>
          <w:tcPr>
            <w:tcW w:w="739" w:type="dxa"/>
            <w:tcBorders>
              <w:top w:val="nil"/>
              <w:left w:val="nil"/>
              <w:bottom w:val="nil"/>
              <w:right w:val="single" w:sz="4" w:space="0" w:color="auto"/>
            </w:tcBorders>
            <w:shd w:val="clear" w:color="000000" w:fill="D9D9D9"/>
            <w:noWrap/>
            <w:vAlign w:val="bottom"/>
            <w:hideMark/>
          </w:tcPr>
          <w:p w14:paraId="2316A38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35.6</w:t>
            </w:r>
          </w:p>
        </w:tc>
        <w:tc>
          <w:tcPr>
            <w:tcW w:w="740" w:type="dxa"/>
            <w:tcBorders>
              <w:top w:val="nil"/>
              <w:left w:val="nil"/>
              <w:bottom w:val="nil"/>
              <w:right w:val="nil"/>
            </w:tcBorders>
            <w:shd w:val="clear" w:color="000000" w:fill="D9D9D9"/>
            <w:noWrap/>
            <w:vAlign w:val="bottom"/>
            <w:hideMark/>
          </w:tcPr>
          <w:p w14:paraId="368C574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349</w:t>
            </w:r>
          </w:p>
        </w:tc>
        <w:tc>
          <w:tcPr>
            <w:tcW w:w="739" w:type="dxa"/>
            <w:tcBorders>
              <w:top w:val="nil"/>
              <w:left w:val="nil"/>
              <w:bottom w:val="nil"/>
              <w:right w:val="single" w:sz="4" w:space="0" w:color="auto"/>
            </w:tcBorders>
            <w:shd w:val="clear" w:color="000000" w:fill="D9D9D9"/>
            <w:noWrap/>
            <w:vAlign w:val="bottom"/>
            <w:hideMark/>
          </w:tcPr>
          <w:p w14:paraId="40FCDB1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27.7</w:t>
            </w:r>
          </w:p>
        </w:tc>
        <w:tc>
          <w:tcPr>
            <w:tcW w:w="739" w:type="dxa"/>
            <w:tcBorders>
              <w:top w:val="nil"/>
              <w:left w:val="nil"/>
              <w:bottom w:val="nil"/>
              <w:right w:val="nil"/>
            </w:tcBorders>
            <w:shd w:val="clear" w:color="000000" w:fill="D9D9D9"/>
            <w:noWrap/>
            <w:vAlign w:val="bottom"/>
            <w:hideMark/>
          </w:tcPr>
          <w:p w14:paraId="3F6EDAB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single" w:sz="4" w:space="0" w:color="auto"/>
            </w:tcBorders>
            <w:shd w:val="clear" w:color="000000" w:fill="D9D9D9"/>
            <w:noWrap/>
            <w:vAlign w:val="bottom"/>
            <w:hideMark/>
          </w:tcPr>
          <w:p w14:paraId="1AC8E5D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33.6</w:t>
            </w:r>
          </w:p>
        </w:tc>
        <w:tc>
          <w:tcPr>
            <w:tcW w:w="739" w:type="dxa"/>
            <w:tcBorders>
              <w:top w:val="nil"/>
              <w:left w:val="nil"/>
              <w:bottom w:val="nil"/>
              <w:right w:val="nil"/>
            </w:tcBorders>
            <w:shd w:val="clear" w:color="000000" w:fill="D9D9D9"/>
            <w:noWrap/>
            <w:vAlign w:val="bottom"/>
            <w:hideMark/>
          </w:tcPr>
          <w:p w14:paraId="2826104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93</w:t>
            </w:r>
          </w:p>
        </w:tc>
        <w:tc>
          <w:tcPr>
            <w:tcW w:w="739" w:type="dxa"/>
            <w:tcBorders>
              <w:top w:val="nil"/>
              <w:left w:val="nil"/>
              <w:bottom w:val="nil"/>
              <w:right w:val="single" w:sz="4" w:space="0" w:color="auto"/>
            </w:tcBorders>
            <w:shd w:val="clear" w:color="000000" w:fill="D9D9D9"/>
            <w:noWrap/>
            <w:vAlign w:val="bottom"/>
            <w:hideMark/>
          </w:tcPr>
          <w:p w14:paraId="574BE70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37.8</w:t>
            </w:r>
          </w:p>
        </w:tc>
        <w:tc>
          <w:tcPr>
            <w:tcW w:w="739" w:type="dxa"/>
            <w:tcBorders>
              <w:top w:val="nil"/>
              <w:left w:val="nil"/>
              <w:bottom w:val="nil"/>
              <w:right w:val="nil"/>
            </w:tcBorders>
            <w:shd w:val="clear" w:color="000000" w:fill="D9D9D9"/>
            <w:noWrap/>
            <w:vAlign w:val="bottom"/>
            <w:hideMark/>
          </w:tcPr>
          <w:p w14:paraId="15EA28C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651</w:t>
            </w:r>
          </w:p>
        </w:tc>
        <w:tc>
          <w:tcPr>
            <w:tcW w:w="740" w:type="dxa"/>
            <w:tcBorders>
              <w:top w:val="nil"/>
              <w:left w:val="nil"/>
              <w:bottom w:val="nil"/>
              <w:right w:val="nil"/>
            </w:tcBorders>
            <w:shd w:val="clear" w:color="000000" w:fill="D9D9D9"/>
            <w:noWrap/>
            <w:vAlign w:val="bottom"/>
            <w:hideMark/>
          </w:tcPr>
          <w:p w14:paraId="532BD14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30.1</w:t>
            </w:r>
          </w:p>
        </w:tc>
      </w:tr>
      <w:tr w:rsidR="00D95C6E" w:rsidRPr="00D95C6E" w14:paraId="01007AB0" w14:textId="77777777" w:rsidTr="00F36801">
        <w:trPr>
          <w:trHeight w:val="255"/>
        </w:trPr>
        <w:tc>
          <w:tcPr>
            <w:tcW w:w="3119" w:type="dxa"/>
            <w:vMerge/>
            <w:tcBorders>
              <w:top w:val="nil"/>
              <w:left w:val="nil"/>
              <w:bottom w:val="nil"/>
              <w:right w:val="nil"/>
            </w:tcBorders>
            <w:vAlign w:val="center"/>
            <w:hideMark/>
          </w:tcPr>
          <w:p w14:paraId="6664FA4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4AE2C977"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7957B9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197</w:t>
            </w:r>
          </w:p>
        </w:tc>
        <w:tc>
          <w:tcPr>
            <w:tcW w:w="739" w:type="dxa"/>
            <w:tcBorders>
              <w:top w:val="nil"/>
              <w:left w:val="nil"/>
              <w:bottom w:val="nil"/>
              <w:right w:val="single" w:sz="4" w:space="0" w:color="auto"/>
            </w:tcBorders>
            <w:shd w:val="clear" w:color="000000" w:fill="D9D9D9"/>
            <w:noWrap/>
            <w:vAlign w:val="bottom"/>
            <w:hideMark/>
          </w:tcPr>
          <w:p w14:paraId="356A3F4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30.8</w:t>
            </w:r>
          </w:p>
        </w:tc>
        <w:tc>
          <w:tcPr>
            <w:tcW w:w="739" w:type="dxa"/>
            <w:tcBorders>
              <w:top w:val="nil"/>
              <w:left w:val="nil"/>
              <w:bottom w:val="nil"/>
              <w:right w:val="nil"/>
            </w:tcBorders>
            <w:shd w:val="clear" w:color="000000" w:fill="D9D9D9"/>
            <w:noWrap/>
            <w:vAlign w:val="bottom"/>
            <w:hideMark/>
          </w:tcPr>
          <w:p w14:paraId="480AC38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D9D9D9"/>
            <w:noWrap/>
            <w:vAlign w:val="bottom"/>
            <w:hideMark/>
          </w:tcPr>
          <w:p w14:paraId="5FFC4DD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26.9</w:t>
            </w:r>
          </w:p>
        </w:tc>
        <w:tc>
          <w:tcPr>
            <w:tcW w:w="739" w:type="dxa"/>
            <w:tcBorders>
              <w:top w:val="nil"/>
              <w:left w:val="nil"/>
              <w:bottom w:val="nil"/>
              <w:right w:val="nil"/>
            </w:tcBorders>
            <w:shd w:val="clear" w:color="000000" w:fill="D9D9D9"/>
            <w:noWrap/>
            <w:vAlign w:val="bottom"/>
            <w:hideMark/>
          </w:tcPr>
          <w:p w14:paraId="6D4205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90</w:t>
            </w:r>
          </w:p>
        </w:tc>
        <w:tc>
          <w:tcPr>
            <w:tcW w:w="739" w:type="dxa"/>
            <w:tcBorders>
              <w:top w:val="nil"/>
              <w:left w:val="nil"/>
              <w:bottom w:val="nil"/>
              <w:right w:val="single" w:sz="4" w:space="0" w:color="auto"/>
            </w:tcBorders>
            <w:shd w:val="clear" w:color="000000" w:fill="D9D9D9"/>
            <w:noWrap/>
            <w:vAlign w:val="bottom"/>
            <w:hideMark/>
          </w:tcPr>
          <w:p w14:paraId="18E33A6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29.4</w:t>
            </w:r>
          </w:p>
        </w:tc>
        <w:tc>
          <w:tcPr>
            <w:tcW w:w="740" w:type="dxa"/>
            <w:tcBorders>
              <w:top w:val="nil"/>
              <w:left w:val="nil"/>
              <w:bottom w:val="nil"/>
              <w:right w:val="nil"/>
            </w:tcBorders>
            <w:shd w:val="clear" w:color="000000" w:fill="D9D9D9"/>
            <w:noWrap/>
            <w:vAlign w:val="bottom"/>
            <w:hideMark/>
          </w:tcPr>
          <w:p w14:paraId="6044E00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411</w:t>
            </w:r>
          </w:p>
        </w:tc>
        <w:tc>
          <w:tcPr>
            <w:tcW w:w="739" w:type="dxa"/>
            <w:tcBorders>
              <w:top w:val="nil"/>
              <w:left w:val="nil"/>
              <w:bottom w:val="nil"/>
              <w:right w:val="single" w:sz="4" w:space="0" w:color="auto"/>
            </w:tcBorders>
            <w:shd w:val="clear" w:color="000000" w:fill="D9D9D9"/>
            <w:noWrap/>
            <w:vAlign w:val="bottom"/>
            <w:hideMark/>
          </w:tcPr>
          <w:p w14:paraId="4D535F7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32.6</w:t>
            </w:r>
          </w:p>
        </w:tc>
        <w:tc>
          <w:tcPr>
            <w:tcW w:w="739" w:type="dxa"/>
            <w:tcBorders>
              <w:top w:val="nil"/>
              <w:left w:val="nil"/>
              <w:bottom w:val="nil"/>
              <w:right w:val="nil"/>
            </w:tcBorders>
            <w:shd w:val="clear" w:color="000000" w:fill="D9D9D9"/>
            <w:noWrap/>
            <w:vAlign w:val="bottom"/>
            <w:hideMark/>
          </w:tcPr>
          <w:p w14:paraId="1282E3F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D9D9D9"/>
            <w:noWrap/>
            <w:vAlign w:val="bottom"/>
            <w:hideMark/>
          </w:tcPr>
          <w:p w14:paraId="426FBB3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25.2</w:t>
            </w:r>
          </w:p>
        </w:tc>
        <w:tc>
          <w:tcPr>
            <w:tcW w:w="739" w:type="dxa"/>
            <w:tcBorders>
              <w:top w:val="nil"/>
              <w:left w:val="nil"/>
              <w:bottom w:val="nil"/>
              <w:right w:val="nil"/>
            </w:tcBorders>
            <w:shd w:val="clear" w:color="000000" w:fill="D9D9D9"/>
            <w:noWrap/>
            <w:vAlign w:val="bottom"/>
            <w:hideMark/>
          </w:tcPr>
          <w:p w14:paraId="536D1F7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85</w:t>
            </w:r>
          </w:p>
        </w:tc>
        <w:tc>
          <w:tcPr>
            <w:tcW w:w="739" w:type="dxa"/>
            <w:tcBorders>
              <w:top w:val="nil"/>
              <w:left w:val="nil"/>
              <w:bottom w:val="nil"/>
              <w:right w:val="single" w:sz="4" w:space="0" w:color="auto"/>
            </w:tcBorders>
            <w:shd w:val="clear" w:color="000000" w:fill="D9D9D9"/>
            <w:noWrap/>
            <w:vAlign w:val="bottom"/>
            <w:hideMark/>
          </w:tcPr>
          <w:p w14:paraId="1C5C075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34.6</w:t>
            </w:r>
          </w:p>
        </w:tc>
        <w:tc>
          <w:tcPr>
            <w:tcW w:w="739" w:type="dxa"/>
            <w:tcBorders>
              <w:top w:val="nil"/>
              <w:left w:val="nil"/>
              <w:bottom w:val="nil"/>
              <w:right w:val="nil"/>
            </w:tcBorders>
            <w:shd w:val="clear" w:color="000000" w:fill="D9D9D9"/>
            <w:noWrap/>
            <w:vAlign w:val="bottom"/>
            <w:hideMark/>
          </w:tcPr>
          <w:p w14:paraId="1191A36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681</w:t>
            </w:r>
          </w:p>
        </w:tc>
        <w:tc>
          <w:tcPr>
            <w:tcW w:w="740" w:type="dxa"/>
            <w:tcBorders>
              <w:top w:val="nil"/>
              <w:left w:val="nil"/>
              <w:bottom w:val="nil"/>
              <w:right w:val="nil"/>
            </w:tcBorders>
            <w:shd w:val="clear" w:color="000000" w:fill="D9D9D9"/>
            <w:noWrap/>
            <w:vAlign w:val="bottom"/>
            <w:hideMark/>
          </w:tcPr>
          <w:p w14:paraId="1B35FB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31.4</w:t>
            </w:r>
          </w:p>
        </w:tc>
      </w:tr>
      <w:tr w:rsidR="00D95C6E" w:rsidRPr="00D95C6E" w14:paraId="7F6E247B" w14:textId="77777777" w:rsidTr="00F36801">
        <w:trPr>
          <w:trHeight w:val="255"/>
        </w:trPr>
        <w:tc>
          <w:tcPr>
            <w:tcW w:w="3119" w:type="dxa"/>
            <w:vMerge/>
            <w:tcBorders>
              <w:top w:val="nil"/>
              <w:left w:val="nil"/>
              <w:bottom w:val="nil"/>
              <w:right w:val="nil"/>
            </w:tcBorders>
            <w:vAlign w:val="center"/>
            <w:hideMark/>
          </w:tcPr>
          <w:p w14:paraId="0A6F6E5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6FE875C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43FBB39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118</w:t>
            </w:r>
          </w:p>
        </w:tc>
        <w:tc>
          <w:tcPr>
            <w:tcW w:w="739" w:type="dxa"/>
            <w:tcBorders>
              <w:top w:val="nil"/>
              <w:left w:val="nil"/>
              <w:bottom w:val="nil"/>
              <w:right w:val="single" w:sz="4" w:space="0" w:color="auto"/>
            </w:tcBorders>
            <w:shd w:val="clear" w:color="000000" w:fill="D9D9D9"/>
            <w:noWrap/>
            <w:vAlign w:val="bottom"/>
            <w:hideMark/>
          </w:tcPr>
          <w:p w14:paraId="2A258A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18.4</w:t>
            </w:r>
          </w:p>
        </w:tc>
        <w:tc>
          <w:tcPr>
            <w:tcW w:w="739" w:type="dxa"/>
            <w:tcBorders>
              <w:top w:val="nil"/>
              <w:left w:val="nil"/>
              <w:bottom w:val="nil"/>
              <w:right w:val="nil"/>
            </w:tcBorders>
            <w:shd w:val="clear" w:color="000000" w:fill="D9D9D9"/>
            <w:noWrap/>
            <w:vAlign w:val="bottom"/>
            <w:hideMark/>
          </w:tcPr>
          <w:p w14:paraId="7D51CB4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w:t>
            </w:r>
          </w:p>
        </w:tc>
        <w:tc>
          <w:tcPr>
            <w:tcW w:w="739" w:type="dxa"/>
            <w:tcBorders>
              <w:top w:val="nil"/>
              <w:left w:val="nil"/>
              <w:bottom w:val="nil"/>
              <w:right w:val="single" w:sz="4" w:space="0" w:color="auto"/>
            </w:tcBorders>
            <w:shd w:val="clear" w:color="000000" w:fill="D9D9D9"/>
            <w:noWrap/>
            <w:vAlign w:val="bottom"/>
            <w:hideMark/>
          </w:tcPr>
          <w:p w14:paraId="45F1161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18.0</w:t>
            </w:r>
          </w:p>
        </w:tc>
        <w:tc>
          <w:tcPr>
            <w:tcW w:w="739" w:type="dxa"/>
            <w:tcBorders>
              <w:top w:val="nil"/>
              <w:left w:val="nil"/>
              <w:bottom w:val="nil"/>
              <w:right w:val="nil"/>
            </w:tcBorders>
            <w:shd w:val="clear" w:color="000000" w:fill="D9D9D9"/>
            <w:noWrap/>
            <w:vAlign w:val="bottom"/>
            <w:hideMark/>
          </w:tcPr>
          <w:p w14:paraId="4CE8AD4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63</w:t>
            </w:r>
          </w:p>
        </w:tc>
        <w:tc>
          <w:tcPr>
            <w:tcW w:w="739" w:type="dxa"/>
            <w:tcBorders>
              <w:top w:val="nil"/>
              <w:left w:val="nil"/>
              <w:bottom w:val="nil"/>
              <w:right w:val="single" w:sz="4" w:space="0" w:color="auto"/>
            </w:tcBorders>
            <w:shd w:val="clear" w:color="000000" w:fill="D9D9D9"/>
            <w:noWrap/>
            <w:vAlign w:val="bottom"/>
            <w:hideMark/>
          </w:tcPr>
          <w:p w14:paraId="154D00A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20.6</w:t>
            </w:r>
          </w:p>
        </w:tc>
        <w:tc>
          <w:tcPr>
            <w:tcW w:w="740" w:type="dxa"/>
            <w:tcBorders>
              <w:top w:val="nil"/>
              <w:left w:val="nil"/>
              <w:bottom w:val="nil"/>
              <w:right w:val="nil"/>
            </w:tcBorders>
            <w:shd w:val="clear" w:color="000000" w:fill="D9D9D9"/>
            <w:noWrap/>
            <w:vAlign w:val="bottom"/>
            <w:hideMark/>
          </w:tcPr>
          <w:p w14:paraId="461E91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250</w:t>
            </w:r>
          </w:p>
        </w:tc>
        <w:tc>
          <w:tcPr>
            <w:tcW w:w="739" w:type="dxa"/>
            <w:tcBorders>
              <w:top w:val="nil"/>
              <w:left w:val="nil"/>
              <w:bottom w:val="nil"/>
              <w:right w:val="single" w:sz="4" w:space="0" w:color="auto"/>
            </w:tcBorders>
            <w:shd w:val="clear" w:color="000000" w:fill="D9D9D9"/>
            <w:noWrap/>
            <w:vAlign w:val="bottom"/>
            <w:hideMark/>
          </w:tcPr>
          <w:p w14:paraId="1DB0B5F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19.8</w:t>
            </w:r>
          </w:p>
        </w:tc>
        <w:tc>
          <w:tcPr>
            <w:tcW w:w="739" w:type="dxa"/>
            <w:tcBorders>
              <w:top w:val="nil"/>
              <w:left w:val="nil"/>
              <w:bottom w:val="nil"/>
              <w:right w:val="nil"/>
            </w:tcBorders>
            <w:shd w:val="clear" w:color="000000" w:fill="D9D9D9"/>
            <w:noWrap/>
            <w:vAlign w:val="bottom"/>
            <w:hideMark/>
          </w:tcPr>
          <w:p w14:paraId="1F4258D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D9D9D9"/>
            <w:noWrap/>
            <w:vAlign w:val="bottom"/>
            <w:hideMark/>
          </w:tcPr>
          <w:p w14:paraId="4F57173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20.7</w:t>
            </w:r>
          </w:p>
        </w:tc>
        <w:tc>
          <w:tcPr>
            <w:tcW w:w="739" w:type="dxa"/>
            <w:tcBorders>
              <w:top w:val="nil"/>
              <w:left w:val="nil"/>
              <w:bottom w:val="nil"/>
              <w:right w:val="nil"/>
            </w:tcBorders>
            <w:shd w:val="clear" w:color="000000" w:fill="D9D9D9"/>
            <w:noWrap/>
            <w:vAlign w:val="bottom"/>
            <w:hideMark/>
          </w:tcPr>
          <w:p w14:paraId="5B2223B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D9D9D9"/>
            <w:noWrap/>
            <w:vAlign w:val="bottom"/>
            <w:hideMark/>
          </w:tcPr>
          <w:p w14:paraId="47C03C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15.9</w:t>
            </w:r>
          </w:p>
        </w:tc>
        <w:tc>
          <w:tcPr>
            <w:tcW w:w="739" w:type="dxa"/>
            <w:tcBorders>
              <w:top w:val="nil"/>
              <w:left w:val="nil"/>
              <w:bottom w:val="nil"/>
              <w:right w:val="nil"/>
            </w:tcBorders>
            <w:shd w:val="clear" w:color="000000" w:fill="D9D9D9"/>
            <w:noWrap/>
            <w:vAlign w:val="bottom"/>
            <w:hideMark/>
          </w:tcPr>
          <w:p w14:paraId="34DEF13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413</w:t>
            </w:r>
          </w:p>
        </w:tc>
        <w:tc>
          <w:tcPr>
            <w:tcW w:w="740" w:type="dxa"/>
            <w:tcBorders>
              <w:top w:val="nil"/>
              <w:left w:val="nil"/>
              <w:bottom w:val="nil"/>
              <w:right w:val="nil"/>
            </w:tcBorders>
            <w:shd w:val="clear" w:color="000000" w:fill="D9D9D9"/>
            <w:noWrap/>
            <w:vAlign w:val="bottom"/>
            <w:hideMark/>
          </w:tcPr>
          <w:p w14:paraId="67D8B3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19.1</w:t>
            </w:r>
          </w:p>
        </w:tc>
      </w:tr>
      <w:tr w:rsidR="00D95C6E" w:rsidRPr="00D95C6E" w14:paraId="6988AF37" w14:textId="77777777" w:rsidTr="00F36801">
        <w:trPr>
          <w:trHeight w:val="255"/>
        </w:trPr>
        <w:tc>
          <w:tcPr>
            <w:tcW w:w="3119" w:type="dxa"/>
            <w:vMerge/>
            <w:tcBorders>
              <w:top w:val="nil"/>
              <w:left w:val="nil"/>
              <w:bottom w:val="nil"/>
              <w:right w:val="nil"/>
            </w:tcBorders>
            <w:vAlign w:val="center"/>
            <w:hideMark/>
          </w:tcPr>
          <w:p w14:paraId="3F7A7C38"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58FC3BCC"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5F8ED7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61</w:t>
            </w:r>
          </w:p>
        </w:tc>
        <w:tc>
          <w:tcPr>
            <w:tcW w:w="739" w:type="dxa"/>
            <w:tcBorders>
              <w:top w:val="nil"/>
              <w:left w:val="nil"/>
              <w:bottom w:val="nil"/>
              <w:right w:val="single" w:sz="4" w:space="0" w:color="auto"/>
            </w:tcBorders>
            <w:shd w:val="clear" w:color="000000" w:fill="D9D9D9"/>
            <w:noWrap/>
            <w:vAlign w:val="bottom"/>
            <w:hideMark/>
          </w:tcPr>
          <w:p w14:paraId="05F113C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9.5</w:t>
            </w:r>
          </w:p>
        </w:tc>
        <w:tc>
          <w:tcPr>
            <w:tcW w:w="739" w:type="dxa"/>
            <w:tcBorders>
              <w:top w:val="nil"/>
              <w:left w:val="nil"/>
              <w:bottom w:val="nil"/>
              <w:right w:val="nil"/>
            </w:tcBorders>
            <w:shd w:val="clear" w:color="000000" w:fill="D9D9D9"/>
            <w:noWrap/>
            <w:vAlign w:val="bottom"/>
            <w:hideMark/>
          </w:tcPr>
          <w:p w14:paraId="0C903F9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w:t>
            </w:r>
          </w:p>
        </w:tc>
        <w:tc>
          <w:tcPr>
            <w:tcW w:w="739" w:type="dxa"/>
            <w:tcBorders>
              <w:top w:val="nil"/>
              <w:left w:val="nil"/>
              <w:bottom w:val="nil"/>
              <w:right w:val="single" w:sz="4" w:space="0" w:color="auto"/>
            </w:tcBorders>
            <w:shd w:val="clear" w:color="000000" w:fill="D9D9D9"/>
            <w:noWrap/>
            <w:vAlign w:val="bottom"/>
            <w:hideMark/>
          </w:tcPr>
          <w:p w14:paraId="14E4413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15.4</w:t>
            </w:r>
          </w:p>
        </w:tc>
        <w:tc>
          <w:tcPr>
            <w:tcW w:w="739" w:type="dxa"/>
            <w:tcBorders>
              <w:top w:val="nil"/>
              <w:left w:val="nil"/>
              <w:bottom w:val="nil"/>
              <w:right w:val="nil"/>
            </w:tcBorders>
            <w:shd w:val="clear" w:color="000000" w:fill="D9D9D9"/>
            <w:noWrap/>
            <w:vAlign w:val="bottom"/>
            <w:hideMark/>
          </w:tcPr>
          <w:p w14:paraId="13A6F87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w:t>
            </w:r>
          </w:p>
        </w:tc>
        <w:tc>
          <w:tcPr>
            <w:tcW w:w="739" w:type="dxa"/>
            <w:tcBorders>
              <w:top w:val="nil"/>
              <w:left w:val="nil"/>
              <w:bottom w:val="nil"/>
              <w:right w:val="single" w:sz="4" w:space="0" w:color="auto"/>
            </w:tcBorders>
            <w:shd w:val="clear" w:color="000000" w:fill="D9D9D9"/>
            <w:noWrap/>
            <w:vAlign w:val="bottom"/>
            <w:hideMark/>
          </w:tcPr>
          <w:p w14:paraId="0797592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7.5</w:t>
            </w:r>
          </w:p>
        </w:tc>
        <w:tc>
          <w:tcPr>
            <w:tcW w:w="740" w:type="dxa"/>
            <w:tcBorders>
              <w:top w:val="nil"/>
              <w:left w:val="nil"/>
              <w:bottom w:val="nil"/>
              <w:right w:val="nil"/>
            </w:tcBorders>
            <w:shd w:val="clear" w:color="000000" w:fill="D9D9D9"/>
            <w:noWrap/>
            <w:vAlign w:val="bottom"/>
            <w:hideMark/>
          </w:tcPr>
          <w:p w14:paraId="5445130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145</w:t>
            </w:r>
          </w:p>
        </w:tc>
        <w:tc>
          <w:tcPr>
            <w:tcW w:w="739" w:type="dxa"/>
            <w:tcBorders>
              <w:top w:val="nil"/>
              <w:left w:val="nil"/>
              <w:bottom w:val="nil"/>
              <w:right w:val="single" w:sz="4" w:space="0" w:color="auto"/>
            </w:tcBorders>
            <w:shd w:val="clear" w:color="000000" w:fill="D9D9D9"/>
            <w:noWrap/>
            <w:vAlign w:val="bottom"/>
            <w:hideMark/>
          </w:tcPr>
          <w:p w14:paraId="78F7BAC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11.5</w:t>
            </w:r>
          </w:p>
        </w:tc>
        <w:tc>
          <w:tcPr>
            <w:tcW w:w="739" w:type="dxa"/>
            <w:tcBorders>
              <w:top w:val="nil"/>
              <w:left w:val="nil"/>
              <w:bottom w:val="nil"/>
              <w:right w:val="nil"/>
            </w:tcBorders>
            <w:shd w:val="clear" w:color="000000" w:fill="D9D9D9"/>
            <w:noWrap/>
            <w:vAlign w:val="bottom"/>
            <w:hideMark/>
          </w:tcPr>
          <w:p w14:paraId="52C61A5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w:t>
            </w:r>
          </w:p>
        </w:tc>
        <w:tc>
          <w:tcPr>
            <w:tcW w:w="739" w:type="dxa"/>
            <w:tcBorders>
              <w:top w:val="nil"/>
              <w:left w:val="nil"/>
              <w:bottom w:val="nil"/>
              <w:right w:val="single" w:sz="4" w:space="0" w:color="auto"/>
            </w:tcBorders>
            <w:shd w:val="clear" w:color="000000" w:fill="D9D9D9"/>
            <w:noWrap/>
            <w:vAlign w:val="bottom"/>
            <w:hideMark/>
          </w:tcPr>
          <w:p w14:paraId="14ED94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8.4</w:t>
            </w:r>
          </w:p>
        </w:tc>
        <w:tc>
          <w:tcPr>
            <w:tcW w:w="739" w:type="dxa"/>
            <w:tcBorders>
              <w:top w:val="nil"/>
              <w:left w:val="nil"/>
              <w:bottom w:val="nil"/>
              <w:right w:val="nil"/>
            </w:tcBorders>
            <w:shd w:val="clear" w:color="000000" w:fill="D9D9D9"/>
            <w:noWrap/>
            <w:vAlign w:val="bottom"/>
            <w:hideMark/>
          </w:tcPr>
          <w:p w14:paraId="7956DBF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D9D9D9"/>
            <w:noWrap/>
            <w:vAlign w:val="bottom"/>
            <w:hideMark/>
          </w:tcPr>
          <w:p w14:paraId="144199F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6.1</w:t>
            </w:r>
          </w:p>
        </w:tc>
        <w:tc>
          <w:tcPr>
            <w:tcW w:w="739" w:type="dxa"/>
            <w:tcBorders>
              <w:top w:val="nil"/>
              <w:left w:val="nil"/>
              <w:bottom w:val="nil"/>
              <w:right w:val="nil"/>
            </w:tcBorders>
            <w:shd w:val="clear" w:color="000000" w:fill="D9D9D9"/>
            <w:noWrap/>
            <w:vAlign w:val="bottom"/>
            <w:hideMark/>
          </w:tcPr>
          <w:p w14:paraId="33BCE0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240</w:t>
            </w:r>
          </w:p>
        </w:tc>
        <w:tc>
          <w:tcPr>
            <w:tcW w:w="740" w:type="dxa"/>
            <w:tcBorders>
              <w:top w:val="nil"/>
              <w:left w:val="nil"/>
              <w:bottom w:val="nil"/>
              <w:right w:val="nil"/>
            </w:tcBorders>
            <w:shd w:val="clear" w:color="000000" w:fill="D9D9D9"/>
            <w:noWrap/>
            <w:vAlign w:val="bottom"/>
            <w:hideMark/>
          </w:tcPr>
          <w:p w14:paraId="6FFA1F1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11.1</w:t>
            </w:r>
          </w:p>
        </w:tc>
      </w:tr>
      <w:tr w:rsidR="00D95C6E" w:rsidRPr="00D95C6E" w14:paraId="1F1A9208" w14:textId="77777777" w:rsidTr="00F36801">
        <w:trPr>
          <w:trHeight w:val="255"/>
        </w:trPr>
        <w:tc>
          <w:tcPr>
            <w:tcW w:w="3119" w:type="dxa"/>
            <w:vMerge/>
            <w:tcBorders>
              <w:top w:val="nil"/>
              <w:left w:val="nil"/>
              <w:bottom w:val="nil"/>
              <w:right w:val="nil"/>
            </w:tcBorders>
            <w:vAlign w:val="center"/>
            <w:hideMark/>
          </w:tcPr>
          <w:p w14:paraId="3BB6D1C8"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6F9AC8B5"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2012CCE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w:t>
            </w:r>
          </w:p>
        </w:tc>
        <w:tc>
          <w:tcPr>
            <w:tcW w:w="739" w:type="dxa"/>
            <w:tcBorders>
              <w:top w:val="nil"/>
              <w:left w:val="nil"/>
              <w:bottom w:val="nil"/>
              <w:right w:val="single" w:sz="4" w:space="0" w:color="auto"/>
            </w:tcBorders>
            <w:shd w:val="clear" w:color="000000" w:fill="D9D9D9"/>
            <w:noWrap/>
            <w:vAlign w:val="bottom"/>
            <w:hideMark/>
          </w:tcPr>
          <w:p w14:paraId="0C4B8B3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10.2</w:t>
            </w:r>
          </w:p>
        </w:tc>
        <w:tc>
          <w:tcPr>
            <w:tcW w:w="739" w:type="dxa"/>
            <w:tcBorders>
              <w:top w:val="nil"/>
              <w:left w:val="nil"/>
              <w:bottom w:val="nil"/>
              <w:right w:val="nil"/>
            </w:tcBorders>
            <w:shd w:val="clear" w:color="000000" w:fill="D9D9D9"/>
            <w:noWrap/>
            <w:vAlign w:val="bottom"/>
            <w:hideMark/>
          </w:tcPr>
          <w:p w14:paraId="492899E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w:t>
            </w:r>
          </w:p>
        </w:tc>
        <w:tc>
          <w:tcPr>
            <w:tcW w:w="739" w:type="dxa"/>
            <w:tcBorders>
              <w:top w:val="nil"/>
              <w:left w:val="nil"/>
              <w:bottom w:val="nil"/>
              <w:right w:val="single" w:sz="4" w:space="0" w:color="auto"/>
            </w:tcBorders>
            <w:shd w:val="clear" w:color="000000" w:fill="D9D9D9"/>
            <w:noWrap/>
            <w:vAlign w:val="bottom"/>
            <w:hideMark/>
          </w:tcPr>
          <w:p w14:paraId="35A4A2A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nil"/>
            </w:tcBorders>
            <w:shd w:val="clear" w:color="000000" w:fill="D9D9D9"/>
            <w:noWrap/>
            <w:vAlign w:val="bottom"/>
            <w:hideMark/>
          </w:tcPr>
          <w:p w14:paraId="0800F74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D9D9D9"/>
            <w:noWrap/>
            <w:vAlign w:val="bottom"/>
            <w:hideMark/>
          </w:tcPr>
          <w:p w14:paraId="281B160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6.9</w:t>
            </w:r>
          </w:p>
        </w:tc>
        <w:tc>
          <w:tcPr>
            <w:tcW w:w="740" w:type="dxa"/>
            <w:tcBorders>
              <w:top w:val="nil"/>
              <w:left w:val="nil"/>
              <w:bottom w:val="nil"/>
              <w:right w:val="nil"/>
            </w:tcBorders>
            <w:shd w:val="clear" w:color="000000" w:fill="D9D9D9"/>
            <w:noWrap/>
            <w:vAlign w:val="bottom"/>
            <w:hideMark/>
          </w:tcPr>
          <w:p w14:paraId="32286C4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105</w:t>
            </w:r>
          </w:p>
        </w:tc>
        <w:tc>
          <w:tcPr>
            <w:tcW w:w="739" w:type="dxa"/>
            <w:tcBorders>
              <w:top w:val="nil"/>
              <w:left w:val="nil"/>
              <w:bottom w:val="nil"/>
              <w:right w:val="single" w:sz="4" w:space="0" w:color="auto"/>
            </w:tcBorders>
            <w:shd w:val="clear" w:color="000000" w:fill="D9D9D9"/>
            <w:noWrap/>
            <w:vAlign w:val="bottom"/>
            <w:hideMark/>
          </w:tcPr>
          <w:p w14:paraId="53CE84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8.3</w:t>
            </w:r>
          </w:p>
        </w:tc>
        <w:tc>
          <w:tcPr>
            <w:tcW w:w="739" w:type="dxa"/>
            <w:tcBorders>
              <w:top w:val="nil"/>
              <w:left w:val="nil"/>
              <w:bottom w:val="nil"/>
              <w:right w:val="nil"/>
            </w:tcBorders>
            <w:shd w:val="clear" w:color="000000" w:fill="D9D9D9"/>
            <w:noWrap/>
            <w:vAlign w:val="bottom"/>
            <w:hideMark/>
          </w:tcPr>
          <w:p w14:paraId="34C129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D9D9D9"/>
            <w:noWrap/>
            <w:vAlign w:val="bottom"/>
            <w:hideMark/>
          </w:tcPr>
          <w:p w14:paraId="71520C7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12.3</w:t>
            </w:r>
          </w:p>
        </w:tc>
        <w:tc>
          <w:tcPr>
            <w:tcW w:w="739" w:type="dxa"/>
            <w:tcBorders>
              <w:top w:val="nil"/>
              <w:left w:val="nil"/>
              <w:bottom w:val="nil"/>
              <w:right w:val="nil"/>
            </w:tcBorders>
            <w:shd w:val="clear" w:color="000000" w:fill="D9D9D9"/>
            <w:noWrap/>
            <w:vAlign w:val="bottom"/>
            <w:hideMark/>
          </w:tcPr>
          <w:p w14:paraId="73B59C3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w:t>
            </w:r>
          </w:p>
        </w:tc>
        <w:tc>
          <w:tcPr>
            <w:tcW w:w="739" w:type="dxa"/>
            <w:tcBorders>
              <w:top w:val="nil"/>
              <w:left w:val="nil"/>
              <w:bottom w:val="nil"/>
              <w:right w:val="single" w:sz="4" w:space="0" w:color="auto"/>
            </w:tcBorders>
            <w:shd w:val="clear" w:color="000000" w:fill="D9D9D9"/>
            <w:noWrap/>
            <w:vAlign w:val="bottom"/>
            <w:hideMark/>
          </w:tcPr>
          <w:p w14:paraId="193668B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5.7</w:t>
            </w:r>
          </w:p>
        </w:tc>
        <w:tc>
          <w:tcPr>
            <w:tcW w:w="739" w:type="dxa"/>
            <w:tcBorders>
              <w:top w:val="nil"/>
              <w:left w:val="nil"/>
              <w:bottom w:val="nil"/>
              <w:right w:val="nil"/>
            </w:tcBorders>
            <w:shd w:val="clear" w:color="000000" w:fill="D9D9D9"/>
            <w:noWrap/>
            <w:vAlign w:val="bottom"/>
            <w:hideMark/>
          </w:tcPr>
          <w:p w14:paraId="575BBE4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181</w:t>
            </w:r>
          </w:p>
        </w:tc>
        <w:tc>
          <w:tcPr>
            <w:tcW w:w="740" w:type="dxa"/>
            <w:tcBorders>
              <w:top w:val="nil"/>
              <w:left w:val="nil"/>
              <w:bottom w:val="nil"/>
              <w:right w:val="nil"/>
            </w:tcBorders>
            <w:shd w:val="clear" w:color="000000" w:fill="D9D9D9"/>
            <w:noWrap/>
            <w:vAlign w:val="bottom"/>
            <w:hideMark/>
          </w:tcPr>
          <w:p w14:paraId="75A03B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8.4</w:t>
            </w:r>
          </w:p>
        </w:tc>
      </w:tr>
      <w:tr w:rsidR="00D95C6E" w:rsidRPr="00D95C6E" w14:paraId="26FBCA58" w14:textId="77777777" w:rsidTr="00F36801">
        <w:trPr>
          <w:trHeight w:val="255"/>
        </w:trPr>
        <w:tc>
          <w:tcPr>
            <w:tcW w:w="3119" w:type="dxa"/>
            <w:vMerge w:val="restart"/>
            <w:tcBorders>
              <w:top w:val="nil"/>
              <w:left w:val="nil"/>
              <w:bottom w:val="nil"/>
              <w:right w:val="nil"/>
            </w:tcBorders>
            <w:shd w:val="clear" w:color="000000" w:fill="FFFFFF"/>
            <w:vAlign w:val="center"/>
            <w:hideMark/>
          </w:tcPr>
          <w:p w14:paraId="5960FAB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Feeling under pressure from managers or colleagues to be less cautious about infection control than I would like</w:t>
            </w:r>
          </w:p>
        </w:tc>
        <w:tc>
          <w:tcPr>
            <w:tcW w:w="1984" w:type="dxa"/>
            <w:tcBorders>
              <w:top w:val="nil"/>
              <w:left w:val="nil"/>
              <w:bottom w:val="nil"/>
              <w:right w:val="nil"/>
            </w:tcBorders>
            <w:shd w:val="clear" w:color="000000" w:fill="FFFFFF"/>
            <w:noWrap/>
            <w:vAlign w:val="bottom"/>
            <w:hideMark/>
          </w:tcPr>
          <w:p w14:paraId="787F5F6C"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FFFFFF"/>
            <w:noWrap/>
            <w:vAlign w:val="bottom"/>
            <w:hideMark/>
          </w:tcPr>
          <w:p w14:paraId="497CB8B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305</w:t>
            </w:r>
          </w:p>
        </w:tc>
        <w:tc>
          <w:tcPr>
            <w:tcW w:w="739" w:type="dxa"/>
            <w:tcBorders>
              <w:top w:val="nil"/>
              <w:left w:val="nil"/>
              <w:bottom w:val="nil"/>
              <w:right w:val="single" w:sz="4" w:space="0" w:color="auto"/>
            </w:tcBorders>
            <w:shd w:val="clear" w:color="000000" w:fill="FFFFFF"/>
            <w:noWrap/>
            <w:vAlign w:val="bottom"/>
            <w:hideMark/>
          </w:tcPr>
          <w:p w14:paraId="50C7B99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47.5</w:t>
            </w:r>
          </w:p>
        </w:tc>
        <w:tc>
          <w:tcPr>
            <w:tcW w:w="739" w:type="dxa"/>
            <w:tcBorders>
              <w:top w:val="nil"/>
              <w:left w:val="nil"/>
              <w:bottom w:val="nil"/>
              <w:right w:val="nil"/>
            </w:tcBorders>
            <w:shd w:val="clear" w:color="000000" w:fill="FFFFFF"/>
            <w:noWrap/>
            <w:vAlign w:val="bottom"/>
            <w:hideMark/>
          </w:tcPr>
          <w:p w14:paraId="1926F58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w:t>
            </w:r>
          </w:p>
        </w:tc>
        <w:tc>
          <w:tcPr>
            <w:tcW w:w="739" w:type="dxa"/>
            <w:tcBorders>
              <w:top w:val="nil"/>
              <w:left w:val="nil"/>
              <w:bottom w:val="nil"/>
              <w:right w:val="single" w:sz="4" w:space="0" w:color="auto"/>
            </w:tcBorders>
            <w:shd w:val="clear" w:color="000000" w:fill="FFFFFF"/>
            <w:noWrap/>
            <w:vAlign w:val="bottom"/>
            <w:hideMark/>
          </w:tcPr>
          <w:p w14:paraId="06A4F2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50.6</w:t>
            </w:r>
          </w:p>
        </w:tc>
        <w:tc>
          <w:tcPr>
            <w:tcW w:w="739" w:type="dxa"/>
            <w:tcBorders>
              <w:top w:val="nil"/>
              <w:left w:val="nil"/>
              <w:bottom w:val="nil"/>
              <w:right w:val="nil"/>
            </w:tcBorders>
            <w:shd w:val="clear" w:color="000000" w:fill="FFFFFF"/>
            <w:noWrap/>
            <w:vAlign w:val="bottom"/>
            <w:hideMark/>
          </w:tcPr>
          <w:p w14:paraId="010007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166</w:t>
            </w:r>
          </w:p>
        </w:tc>
        <w:tc>
          <w:tcPr>
            <w:tcW w:w="739" w:type="dxa"/>
            <w:tcBorders>
              <w:top w:val="nil"/>
              <w:left w:val="nil"/>
              <w:bottom w:val="nil"/>
              <w:right w:val="single" w:sz="4" w:space="0" w:color="auto"/>
            </w:tcBorders>
            <w:shd w:val="clear" w:color="000000" w:fill="FFFFFF"/>
            <w:noWrap/>
            <w:vAlign w:val="bottom"/>
            <w:hideMark/>
          </w:tcPr>
          <w:p w14:paraId="7926323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54.1</w:t>
            </w:r>
          </w:p>
        </w:tc>
        <w:tc>
          <w:tcPr>
            <w:tcW w:w="740" w:type="dxa"/>
            <w:tcBorders>
              <w:top w:val="nil"/>
              <w:left w:val="nil"/>
              <w:bottom w:val="nil"/>
              <w:right w:val="nil"/>
            </w:tcBorders>
            <w:shd w:val="clear" w:color="000000" w:fill="FFFFFF"/>
            <w:noWrap/>
            <w:vAlign w:val="bottom"/>
            <w:hideMark/>
          </w:tcPr>
          <w:p w14:paraId="4960C51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805</w:t>
            </w:r>
          </w:p>
        </w:tc>
        <w:tc>
          <w:tcPr>
            <w:tcW w:w="739" w:type="dxa"/>
            <w:tcBorders>
              <w:top w:val="nil"/>
              <w:left w:val="nil"/>
              <w:bottom w:val="nil"/>
              <w:right w:val="single" w:sz="4" w:space="0" w:color="auto"/>
            </w:tcBorders>
            <w:shd w:val="clear" w:color="000000" w:fill="FFFFFF"/>
            <w:noWrap/>
            <w:vAlign w:val="bottom"/>
            <w:hideMark/>
          </w:tcPr>
          <w:p w14:paraId="2074E9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63.5</w:t>
            </w:r>
          </w:p>
        </w:tc>
        <w:tc>
          <w:tcPr>
            <w:tcW w:w="739" w:type="dxa"/>
            <w:tcBorders>
              <w:top w:val="nil"/>
              <w:left w:val="nil"/>
              <w:bottom w:val="nil"/>
              <w:right w:val="nil"/>
            </w:tcBorders>
            <w:shd w:val="clear" w:color="000000" w:fill="FFFFFF"/>
            <w:noWrap/>
            <w:vAlign w:val="bottom"/>
            <w:hideMark/>
          </w:tcPr>
          <w:p w14:paraId="403B3C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101</w:t>
            </w:r>
          </w:p>
        </w:tc>
        <w:tc>
          <w:tcPr>
            <w:tcW w:w="739" w:type="dxa"/>
            <w:tcBorders>
              <w:top w:val="nil"/>
              <w:left w:val="nil"/>
              <w:bottom w:val="nil"/>
              <w:right w:val="single" w:sz="4" w:space="0" w:color="auto"/>
            </w:tcBorders>
            <w:shd w:val="clear" w:color="000000" w:fill="FFFFFF"/>
            <w:noWrap/>
            <w:vAlign w:val="bottom"/>
            <w:hideMark/>
          </w:tcPr>
          <w:p w14:paraId="3B9BA64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65.6</w:t>
            </w:r>
          </w:p>
        </w:tc>
        <w:tc>
          <w:tcPr>
            <w:tcW w:w="739" w:type="dxa"/>
            <w:tcBorders>
              <w:top w:val="nil"/>
              <w:left w:val="nil"/>
              <w:bottom w:val="nil"/>
              <w:right w:val="nil"/>
            </w:tcBorders>
            <w:shd w:val="clear" w:color="000000" w:fill="FFFFFF"/>
            <w:noWrap/>
            <w:vAlign w:val="bottom"/>
            <w:hideMark/>
          </w:tcPr>
          <w:p w14:paraId="5D460AF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163</w:t>
            </w:r>
          </w:p>
        </w:tc>
        <w:tc>
          <w:tcPr>
            <w:tcW w:w="739" w:type="dxa"/>
            <w:tcBorders>
              <w:top w:val="nil"/>
              <w:left w:val="nil"/>
              <w:bottom w:val="nil"/>
              <w:right w:val="single" w:sz="4" w:space="0" w:color="auto"/>
            </w:tcBorders>
            <w:shd w:val="clear" w:color="000000" w:fill="FFFFFF"/>
            <w:noWrap/>
            <w:vAlign w:val="bottom"/>
            <w:hideMark/>
          </w:tcPr>
          <w:p w14:paraId="6320840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66.3</w:t>
            </w:r>
          </w:p>
        </w:tc>
        <w:tc>
          <w:tcPr>
            <w:tcW w:w="739" w:type="dxa"/>
            <w:tcBorders>
              <w:top w:val="nil"/>
              <w:left w:val="nil"/>
              <w:bottom w:val="nil"/>
              <w:right w:val="nil"/>
            </w:tcBorders>
            <w:shd w:val="clear" w:color="000000" w:fill="FFFFFF"/>
            <w:noWrap/>
            <w:vAlign w:val="bottom"/>
            <w:hideMark/>
          </w:tcPr>
          <w:p w14:paraId="7175942C" w14:textId="23603F5C"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w:t>
            </w:r>
            <w:r w:rsidR="00926E0E">
              <w:rPr>
                <w:rFonts w:ascii="Calibri" w:eastAsia="Times New Roman" w:hAnsi="Calibri" w:cs="Calibri"/>
                <w:color w:val="000000"/>
                <w:sz w:val="20"/>
                <w:szCs w:val="20"/>
                <w:lang w:eastAsia="en-GB"/>
              </w:rPr>
              <w:t>,</w:t>
            </w:r>
            <w:r w:rsidRPr="00D95C6E">
              <w:rPr>
                <w:rFonts w:ascii="Calibri" w:eastAsia="Times New Roman" w:hAnsi="Calibri" w:cs="Calibri"/>
                <w:color w:val="000000"/>
                <w:sz w:val="20"/>
                <w:szCs w:val="20"/>
                <w:lang w:eastAsia="en-GB"/>
              </w:rPr>
              <w:t>282</w:t>
            </w:r>
          </w:p>
        </w:tc>
        <w:tc>
          <w:tcPr>
            <w:tcW w:w="740" w:type="dxa"/>
            <w:tcBorders>
              <w:top w:val="nil"/>
              <w:left w:val="nil"/>
              <w:bottom w:val="nil"/>
              <w:right w:val="nil"/>
            </w:tcBorders>
            <w:shd w:val="clear" w:color="000000" w:fill="FFFFFF"/>
            <w:noWrap/>
            <w:vAlign w:val="bottom"/>
            <w:hideMark/>
          </w:tcPr>
          <w:p w14:paraId="46C24C7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59.0</w:t>
            </w:r>
          </w:p>
        </w:tc>
      </w:tr>
      <w:tr w:rsidR="00D95C6E" w:rsidRPr="00D95C6E" w14:paraId="2E3BC46B" w14:textId="77777777" w:rsidTr="00F36801">
        <w:trPr>
          <w:trHeight w:val="255"/>
        </w:trPr>
        <w:tc>
          <w:tcPr>
            <w:tcW w:w="3119" w:type="dxa"/>
            <w:vMerge/>
            <w:tcBorders>
              <w:top w:val="nil"/>
              <w:left w:val="nil"/>
              <w:bottom w:val="nil"/>
              <w:right w:val="nil"/>
            </w:tcBorders>
            <w:vAlign w:val="center"/>
            <w:hideMark/>
          </w:tcPr>
          <w:p w14:paraId="248E616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053B27D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4974869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97</w:t>
            </w:r>
          </w:p>
        </w:tc>
        <w:tc>
          <w:tcPr>
            <w:tcW w:w="739" w:type="dxa"/>
            <w:tcBorders>
              <w:top w:val="nil"/>
              <w:left w:val="nil"/>
              <w:bottom w:val="nil"/>
              <w:right w:val="single" w:sz="4" w:space="0" w:color="auto"/>
            </w:tcBorders>
            <w:shd w:val="clear" w:color="000000" w:fill="FFFFFF"/>
            <w:noWrap/>
            <w:vAlign w:val="bottom"/>
            <w:hideMark/>
          </w:tcPr>
          <w:p w14:paraId="165C827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15.1</w:t>
            </w:r>
          </w:p>
        </w:tc>
        <w:tc>
          <w:tcPr>
            <w:tcW w:w="739" w:type="dxa"/>
            <w:tcBorders>
              <w:top w:val="nil"/>
              <w:left w:val="nil"/>
              <w:bottom w:val="nil"/>
              <w:right w:val="nil"/>
            </w:tcBorders>
            <w:shd w:val="clear" w:color="000000" w:fill="FFFFFF"/>
            <w:noWrap/>
            <w:vAlign w:val="bottom"/>
            <w:hideMark/>
          </w:tcPr>
          <w:p w14:paraId="7605AB6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FFFFFF"/>
            <w:noWrap/>
            <w:vAlign w:val="bottom"/>
            <w:hideMark/>
          </w:tcPr>
          <w:p w14:paraId="528D73A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21.5</w:t>
            </w:r>
          </w:p>
        </w:tc>
        <w:tc>
          <w:tcPr>
            <w:tcW w:w="739" w:type="dxa"/>
            <w:tcBorders>
              <w:top w:val="nil"/>
              <w:left w:val="nil"/>
              <w:bottom w:val="nil"/>
              <w:right w:val="nil"/>
            </w:tcBorders>
            <w:shd w:val="clear" w:color="000000" w:fill="FFFFFF"/>
            <w:noWrap/>
            <w:vAlign w:val="bottom"/>
            <w:hideMark/>
          </w:tcPr>
          <w:p w14:paraId="179A6A1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single" w:sz="4" w:space="0" w:color="auto"/>
            </w:tcBorders>
            <w:shd w:val="clear" w:color="000000" w:fill="FFFFFF"/>
            <w:noWrap/>
            <w:vAlign w:val="bottom"/>
            <w:hideMark/>
          </w:tcPr>
          <w:p w14:paraId="19E3E1F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16.9</w:t>
            </w:r>
          </w:p>
        </w:tc>
        <w:tc>
          <w:tcPr>
            <w:tcW w:w="740" w:type="dxa"/>
            <w:tcBorders>
              <w:top w:val="nil"/>
              <w:left w:val="nil"/>
              <w:bottom w:val="nil"/>
              <w:right w:val="nil"/>
            </w:tcBorders>
            <w:shd w:val="clear" w:color="000000" w:fill="FFFFFF"/>
            <w:noWrap/>
            <w:vAlign w:val="bottom"/>
            <w:hideMark/>
          </w:tcPr>
          <w:p w14:paraId="565FDD9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179</w:t>
            </w:r>
          </w:p>
        </w:tc>
        <w:tc>
          <w:tcPr>
            <w:tcW w:w="739" w:type="dxa"/>
            <w:tcBorders>
              <w:top w:val="nil"/>
              <w:left w:val="nil"/>
              <w:bottom w:val="nil"/>
              <w:right w:val="single" w:sz="4" w:space="0" w:color="auto"/>
            </w:tcBorders>
            <w:shd w:val="clear" w:color="000000" w:fill="FFFFFF"/>
            <w:noWrap/>
            <w:vAlign w:val="bottom"/>
            <w:hideMark/>
          </w:tcPr>
          <w:p w14:paraId="36C52A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14.1</w:t>
            </w:r>
          </w:p>
        </w:tc>
        <w:tc>
          <w:tcPr>
            <w:tcW w:w="739" w:type="dxa"/>
            <w:tcBorders>
              <w:top w:val="nil"/>
              <w:left w:val="nil"/>
              <w:bottom w:val="nil"/>
              <w:right w:val="nil"/>
            </w:tcBorders>
            <w:shd w:val="clear" w:color="000000" w:fill="FFFFFF"/>
            <w:noWrap/>
            <w:vAlign w:val="bottom"/>
            <w:hideMark/>
          </w:tcPr>
          <w:p w14:paraId="450A834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FFFFFF"/>
            <w:noWrap/>
            <w:vAlign w:val="bottom"/>
            <w:hideMark/>
          </w:tcPr>
          <w:p w14:paraId="3F5A311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9.7</w:t>
            </w:r>
          </w:p>
        </w:tc>
        <w:tc>
          <w:tcPr>
            <w:tcW w:w="739" w:type="dxa"/>
            <w:tcBorders>
              <w:top w:val="nil"/>
              <w:left w:val="nil"/>
              <w:bottom w:val="nil"/>
              <w:right w:val="nil"/>
            </w:tcBorders>
            <w:shd w:val="clear" w:color="000000" w:fill="FFFFFF"/>
            <w:noWrap/>
            <w:vAlign w:val="bottom"/>
            <w:hideMark/>
          </w:tcPr>
          <w:p w14:paraId="0219854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w:t>
            </w:r>
          </w:p>
        </w:tc>
        <w:tc>
          <w:tcPr>
            <w:tcW w:w="739" w:type="dxa"/>
            <w:tcBorders>
              <w:top w:val="nil"/>
              <w:left w:val="nil"/>
              <w:bottom w:val="nil"/>
              <w:right w:val="single" w:sz="4" w:space="0" w:color="auto"/>
            </w:tcBorders>
            <w:shd w:val="clear" w:color="000000" w:fill="FFFFFF"/>
            <w:noWrap/>
            <w:vAlign w:val="bottom"/>
            <w:hideMark/>
          </w:tcPr>
          <w:p w14:paraId="281B242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14.6</w:t>
            </w:r>
          </w:p>
        </w:tc>
        <w:tc>
          <w:tcPr>
            <w:tcW w:w="739" w:type="dxa"/>
            <w:tcBorders>
              <w:top w:val="nil"/>
              <w:left w:val="nil"/>
              <w:bottom w:val="nil"/>
              <w:right w:val="nil"/>
            </w:tcBorders>
            <w:shd w:val="clear" w:color="000000" w:fill="FFFFFF"/>
            <w:noWrap/>
            <w:vAlign w:val="bottom"/>
            <w:hideMark/>
          </w:tcPr>
          <w:p w14:paraId="3445BAF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322</w:t>
            </w:r>
          </w:p>
        </w:tc>
        <w:tc>
          <w:tcPr>
            <w:tcW w:w="740" w:type="dxa"/>
            <w:tcBorders>
              <w:top w:val="nil"/>
              <w:left w:val="nil"/>
              <w:bottom w:val="nil"/>
              <w:right w:val="nil"/>
            </w:tcBorders>
            <w:shd w:val="clear" w:color="000000" w:fill="FFFFFF"/>
            <w:noWrap/>
            <w:vAlign w:val="bottom"/>
            <w:hideMark/>
          </w:tcPr>
          <w:p w14:paraId="7222705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14.8</w:t>
            </w:r>
          </w:p>
        </w:tc>
      </w:tr>
      <w:tr w:rsidR="00D95C6E" w:rsidRPr="00D95C6E" w14:paraId="46DABA7C" w14:textId="77777777" w:rsidTr="00F36801">
        <w:trPr>
          <w:trHeight w:val="255"/>
        </w:trPr>
        <w:tc>
          <w:tcPr>
            <w:tcW w:w="3119" w:type="dxa"/>
            <w:vMerge/>
            <w:tcBorders>
              <w:top w:val="nil"/>
              <w:left w:val="nil"/>
              <w:bottom w:val="nil"/>
              <w:right w:val="nil"/>
            </w:tcBorders>
            <w:vAlign w:val="center"/>
            <w:hideMark/>
          </w:tcPr>
          <w:p w14:paraId="45EB136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66549B7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56DD8C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79</w:t>
            </w:r>
          </w:p>
        </w:tc>
        <w:tc>
          <w:tcPr>
            <w:tcW w:w="739" w:type="dxa"/>
            <w:tcBorders>
              <w:top w:val="nil"/>
              <w:left w:val="nil"/>
              <w:bottom w:val="nil"/>
              <w:right w:val="single" w:sz="4" w:space="0" w:color="auto"/>
            </w:tcBorders>
            <w:shd w:val="clear" w:color="000000" w:fill="FFFFFF"/>
            <w:noWrap/>
            <w:vAlign w:val="bottom"/>
            <w:hideMark/>
          </w:tcPr>
          <w:p w14:paraId="0C6714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12.3</w:t>
            </w:r>
          </w:p>
        </w:tc>
        <w:tc>
          <w:tcPr>
            <w:tcW w:w="739" w:type="dxa"/>
            <w:tcBorders>
              <w:top w:val="nil"/>
              <w:left w:val="nil"/>
              <w:bottom w:val="nil"/>
              <w:right w:val="nil"/>
            </w:tcBorders>
            <w:shd w:val="clear" w:color="000000" w:fill="FFFFFF"/>
            <w:noWrap/>
            <w:vAlign w:val="bottom"/>
            <w:hideMark/>
          </w:tcPr>
          <w:p w14:paraId="69800F0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000000" w:fill="FFFFFF"/>
            <w:noWrap/>
            <w:vAlign w:val="bottom"/>
            <w:hideMark/>
          </w:tcPr>
          <w:p w14:paraId="70CE239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10.1</w:t>
            </w:r>
          </w:p>
        </w:tc>
        <w:tc>
          <w:tcPr>
            <w:tcW w:w="739" w:type="dxa"/>
            <w:tcBorders>
              <w:top w:val="nil"/>
              <w:left w:val="nil"/>
              <w:bottom w:val="nil"/>
              <w:right w:val="nil"/>
            </w:tcBorders>
            <w:shd w:val="clear" w:color="000000" w:fill="FFFFFF"/>
            <w:noWrap/>
            <w:vAlign w:val="bottom"/>
            <w:hideMark/>
          </w:tcPr>
          <w:p w14:paraId="2F39193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single" w:sz="4" w:space="0" w:color="auto"/>
            </w:tcBorders>
            <w:shd w:val="clear" w:color="000000" w:fill="FFFFFF"/>
            <w:noWrap/>
            <w:vAlign w:val="bottom"/>
            <w:hideMark/>
          </w:tcPr>
          <w:p w14:paraId="3C897BC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9.1</w:t>
            </w:r>
          </w:p>
        </w:tc>
        <w:tc>
          <w:tcPr>
            <w:tcW w:w="740" w:type="dxa"/>
            <w:tcBorders>
              <w:top w:val="nil"/>
              <w:left w:val="nil"/>
              <w:bottom w:val="nil"/>
              <w:right w:val="nil"/>
            </w:tcBorders>
            <w:shd w:val="clear" w:color="000000" w:fill="FFFFFF"/>
            <w:noWrap/>
            <w:vAlign w:val="bottom"/>
            <w:hideMark/>
          </w:tcPr>
          <w:p w14:paraId="015EFDA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118</w:t>
            </w:r>
          </w:p>
        </w:tc>
        <w:tc>
          <w:tcPr>
            <w:tcW w:w="739" w:type="dxa"/>
            <w:tcBorders>
              <w:top w:val="nil"/>
              <w:left w:val="nil"/>
              <w:bottom w:val="nil"/>
              <w:right w:val="single" w:sz="4" w:space="0" w:color="auto"/>
            </w:tcBorders>
            <w:shd w:val="clear" w:color="000000" w:fill="FFFFFF"/>
            <w:noWrap/>
            <w:vAlign w:val="bottom"/>
            <w:hideMark/>
          </w:tcPr>
          <w:p w14:paraId="3435C08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9.3</w:t>
            </w:r>
          </w:p>
        </w:tc>
        <w:tc>
          <w:tcPr>
            <w:tcW w:w="739" w:type="dxa"/>
            <w:tcBorders>
              <w:top w:val="nil"/>
              <w:left w:val="nil"/>
              <w:bottom w:val="nil"/>
              <w:right w:val="nil"/>
            </w:tcBorders>
            <w:shd w:val="clear" w:color="000000" w:fill="FFFFFF"/>
            <w:noWrap/>
            <w:vAlign w:val="bottom"/>
            <w:hideMark/>
          </w:tcPr>
          <w:p w14:paraId="0D27616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w:t>
            </w:r>
          </w:p>
        </w:tc>
        <w:tc>
          <w:tcPr>
            <w:tcW w:w="739" w:type="dxa"/>
            <w:tcBorders>
              <w:top w:val="nil"/>
              <w:left w:val="nil"/>
              <w:bottom w:val="nil"/>
              <w:right w:val="single" w:sz="4" w:space="0" w:color="auto"/>
            </w:tcBorders>
            <w:shd w:val="clear" w:color="000000" w:fill="FFFFFF"/>
            <w:noWrap/>
            <w:vAlign w:val="bottom"/>
            <w:hideMark/>
          </w:tcPr>
          <w:p w14:paraId="3AD1269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9.1</w:t>
            </w:r>
          </w:p>
        </w:tc>
        <w:tc>
          <w:tcPr>
            <w:tcW w:w="739" w:type="dxa"/>
            <w:tcBorders>
              <w:top w:val="nil"/>
              <w:left w:val="nil"/>
              <w:bottom w:val="nil"/>
              <w:right w:val="nil"/>
            </w:tcBorders>
            <w:shd w:val="clear" w:color="000000" w:fill="FFFFFF"/>
            <w:noWrap/>
            <w:vAlign w:val="bottom"/>
            <w:hideMark/>
          </w:tcPr>
          <w:p w14:paraId="04C15EF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FFFFFF"/>
            <w:noWrap/>
            <w:vAlign w:val="bottom"/>
            <w:hideMark/>
          </w:tcPr>
          <w:p w14:paraId="0964A9B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8.5</w:t>
            </w:r>
          </w:p>
        </w:tc>
        <w:tc>
          <w:tcPr>
            <w:tcW w:w="739" w:type="dxa"/>
            <w:tcBorders>
              <w:top w:val="nil"/>
              <w:left w:val="nil"/>
              <w:bottom w:val="nil"/>
              <w:right w:val="nil"/>
            </w:tcBorders>
            <w:shd w:val="clear" w:color="000000" w:fill="FFFFFF"/>
            <w:noWrap/>
            <w:vAlign w:val="bottom"/>
            <w:hideMark/>
          </w:tcPr>
          <w:p w14:paraId="75D044C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216</w:t>
            </w:r>
          </w:p>
        </w:tc>
        <w:tc>
          <w:tcPr>
            <w:tcW w:w="740" w:type="dxa"/>
            <w:tcBorders>
              <w:top w:val="nil"/>
              <w:left w:val="nil"/>
              <w:bottom w:val="nil"/>
              <w:right w:val="nil"/>
            </w:tcBorders>
            <w:shd w:val="clear" w:color="000000" w:fill="FFFFFF"/>
            <w:noWrap/>
            <w:vAlign w:val="bottom"/>
            <w:hideMark/>
          </w:tcPr>
          <w:p w14:paraId="51EB319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9.9</w:t>
            </w:r>
          </w:p>
        </w:tc>
      </w:tr>
      <w:tr w:rsidR="00D95C6E" w:rsidRPr="00D95C6E" w14:paraId="43C831FC" w14:textId="77777777" w:rsidTr="00F36801">
        <w:trPr>
          <w:trHeight w:val="255"/>
        </w:trPr>
        <w:tc>
          <w:tcPr>
            <w:tcW w:w="3119" w:type="dxa"/>
            <w:vMerge/>
            <w:tcBorders>
              <w:top w:val="nil"/>
              <w:left w:val="nil"/>
              <w:bottom w:val="nil"/>
              <w:right w:val="nil"/>
            </w:tcBorders>
            <w:vAlign w:val="center"/>
            <w:hideMark/>
          </w:tcPr>
          <w:p w14:paraId="50310335"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0354F222"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6CD9A8B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73</w:t>
            </w:r>
          </w:p>
        </w:tc>
        <w:tc>
          <w:tcPr>
            <w:tcW w:w="739" w:type="dxa"/>
            <w:tcBorders>
              <w:top w:val="nil"/>
              <w:left w:val="nil"/>
              <w:bottom w:val="nil"/>
              <w:right w:val="single" w:sz="4" w:space="0" w:color="auto"/>
            </w:tcBorders>
            <w:shd w:val="clear" w:color="000000" w:fill="FFFFFF"/>
            <w:noWrap/>
            <w:vAlign w:val="bottom"/>
            <w:hideMark/>
          </w:tcPr>
          <w:p w14:paraId="752A4E5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11.4</w:t>
            </w:r>
          </w:p>
        </w:tc>
        <w:tc>
          <w:tcPr>
            <w:tcW w:w="739" w:type="dxa"/>
            <w:tcBorders>
              <w:top w:val="nil"/>
              <w:left w:val="nil"/>
              <w:bottom w:val="nil"/>
              <w:right w:val="nil"/>
            </w:tcBorders>
            <w:shd w:val="clear" w:color="000000" w:fill="FFFFFF"/>
            <w:noWrap/>
            <w:vAlign w:val="bottom"/>
            <w:hideMark/>
          </w:tcPr>
          <w:p w14:paraId="730B887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FFFFFF"/>
            <w:noWrap/>
            <w:vAlign w:val="bottom"/>
            <w:hideMark/>
          </w:tcPr>
          <w:p w14:paraId="1C7F0D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13.9</w:t>
            </w:r>
          </w:p>
        </w:tc>
        <w:tc>
          <w:tcPr>
            <w:tcW w:w="739" w:type="dxa"/>
            <w:tcBorders>
              <w:top w:val="nil"/>
              <w:left w:val="nil"/>
              <w:bottom w:val="nil"/>
              <w:right w:val="nil"/>
            </w:tcBorders>
            <w:shd w:val="clear" w:color="000000" w:fill="FFFFFF"/>
            <w:noWrap/>
            <w:vAlign w:val="bottom"/>
            <w:hideMark/>
          </w:tcPr>
          <w:p w14:paraId="513AAF9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FFFFFF"/>
            <w:noWrap/>
            <w:vAlign w:val="bottom"/>
            <w:hideMark/>
          </w:tcPr>
          <w:p w14:paraId="536EB5A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10.4</w:t>
            </w:r>
          </w:p>
        </w:tc>
        <w:tc>
          <w:tcPr>
            <w:tcW w:w="740" w:type="dxa"/>
            <w:tcBorders>
              <w:top w:val="nil"/>
              <w:left w:val="nil"/>
              <w:bottom w:val="nil"/>
              <w:right w:val="nil"/>
            </w:tcBorders>
            <w:shd w:val="clear" w:color="000000" w:fill="FFFFFF"/>
            <w:noWrap/>
            <w:vAlign w:val="bottom"/>
            <w:hideMark/>
          </w:tcPr>
          <w:p w14:paraId="593BAF4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78</w:t>
            </w:r>
          </w:p>
        </w:tc>
        <w:tc>
          <w:tcPr>
            <w:tcW w:w="739" w:type="dxa"/>
            <w:tcBorders>
              <w:top w:val="nil"/>
              <w:left w:val="nil"/>
              <w:bottom w:val="nil"/>
              <w:right w:val="single" w:sz="4" w:space="0" w:color="auto"/>
            </w:tcBorders>
            <w:shd w:val="clear" w:color="000000" w:fill="FFFFFF"/>
            <w:noWrap/>
            <w:vAlign w:val="bottom"/>
            <w:hideMark/>
          </w:tcPr>
          <w:p w14:paraId="61C0B21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6.2</w:t>
            </w:r>
          </w:p>
        </w:tc>
        <w:tc>
          <w:tcPr>
            <w:tcW w:w="739" w:type="dxa"/>
            <w:tcBorders>
              <w:top w:val="nil"/>
              <w:left w:val="nil"/>
              <w:bottom w:val="nil"/>
              <w:right w:val="nil"/>
            </w:tcBorders>
            <w:shd w:val="clear" w:color="000000" w:fill="FFFFFF"/>
            <w:noWrap/>
            <w:vAlign w:val="bottom"/>
            <w:hideMark/>
          </w:tcPr>
          <w:p w14:paraId="387D71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FFFFFF"/>
            <w:noWrap/>
            <w:vAlign w:val="bottom"/>
            <w:hideMark/>
          </w:tcPr>
          <w:p w14:paraId="3F84987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7.1</w:t>
            </w:r>
          </w:p>
        </w:tc>
        <w:tc>
          <w:tcPr>
            <w:tcW w:w="739" w:type="dxa"/>
            <w:tcBorders>
              <w:top w:val="nil"/>
              <w:left w:val="nil"/>
              <w:bottom w:val="nil"/>
              <w:right w:val="nil"/>
            </w:tcBorders>
            <w:shd w:val="clear" w:color="000000" w:fill="FFFFFF"/>
            <w:noWrap/>
            <w:vAlign w:val="bottom"/>
            <w:hideMark/>
          </w:tcPr>
          <w:p w14:paraId="5CD943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w:t>
            </w:r>
          </w:p>
        </w:tc>
        <w:tc>
          <w:tcPr>
            <w:tcW w:w="739" w:type="dxa"/>
            <w:tcBorders>
              <w:top w:val="nil"/>
              <w:left w:val="nil"/>
              <w:bottom w:val="nil"/>
              <w:right w:val="single" w:sz="4" w:space="0" w:color="auto"/>
            </w:tcBorders>
            <w:shd w:val="clear" w:color="000000" w:fill="FFFFFF"/>
            <w:noWrap/>
            <w:vAlign w:val="bottom"/>
            <w:hideMark/>
          </w:tcPr>
          <w:p w14:paraId="1608092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3.7</w:t>
            </w:r>
          </w:p>
        </w:tc>
        <w:tc>
          <w:tcPr>
            <w:tcW w:w="739" w:type="dxa"/>
            <w:tcBorders>
              <w:top w:val="nil"/>
              <w:left w:val="nil"/>
              <w:bottom w:val="nil"/>
              <w:right w:val="nil"/>
            </w:tcBorders>
            <w:shd w:val="clear" w:color="000000" w:fill="FFFFFF"/>
            <w:noWrap/>
            <w:vAlign w:val="bottom"/>
            <w:hideMark/>
          </w:tcPr>
          <w:p w14:paraId="4D538A5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163</w:t>
            </w:r>
          </w:p>
        </w:tc>
        <w:tc>
          <w:tcPr>
            <w:tcW w:w="740" w:type="dxa"/>
            <w:tcBorders>
              <w:top w:val="nil"/>
              <w:left w:val="nil"/>
              <w:bottom w:val="nil"/>
              <w:right w:val="nil"/>
            </w:tcBorders>
            <w:shd w:val="clear" w:color="000000" w:fill="FFFFFF"/>
            <w:noWrap/>
            <w:vAlign w:val="bottom"/>
            <w:hideMark/>
          </w:tcPr>
          <w:p w14:paraId="18EFD4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7.5</w:t>
            </w:r>
          </w:p>
        </w:tc>
      </w:tr>
      <w:tr w:rsidR="00D95C6E" w:rsidRPr="00D95C6E" w14:paraId="21A6ABD0" w14:textId="77777777" w:rsidTr="00F36801">
        <w:trPr>
          <w:trHeight w:val="255"/>
        </w:trPr>
        <w:tc>
          <w:tcPr>
            <w:tcW w:w="3119" w:type="dxa"/>
            <w:vMerge/>
            <w:tcBorders>
              <w:top w:val="nil"/>
              <w:left w:val="nil"/>
              <w:bottom w:val="nil"/>
              <w:right w:val="nil"/>
            </w:tcBorders>
            <w:vAlign w:val="center"/>
            <w:hideMark/>
          </w:tcPr>
          <w:p w14:paraId="723258A0"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107EE84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6FA2239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88</w:t>
            </w:r>
          </w:p>
        </w:tc>
        <w:tc>
          <w:tcPr>
            <w:tcW w:w="739" w:type="dxa"/>
            <w:tcBorders>
              <w:top w:val="nil"/>
              <w:left w:val="nil"/>
              <w:bottom w:val="nil"/>
              <w:right w:val="single" w:sz="4" w:space="0" w:color="auto"/>
            </w:tcBorders>
            <w:shd w:val="clear" w:color="000000" w:fill="FFFFFF"/>
            <w:noWrap/>
            <w:vAlign w:val="bottom"/>
            <w:hideMark/>
          </w:tcPr>
          <w:p w14:paraId="3A3C475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c>
          <w:tcPr>
            <w:tcW w:w="739" w:type="dxa"/>
            <w:tcBorders>
              <w:top w:val="nil"/>
              <w:left w:val="nil"/>
              <w:bottom w:val="nil"/>
              <w:right w:val="nil"/>
            </w:tcBorders>
            <w:shd w:val="clear" w:color="000000" w:fill="FFFFFF"/>
            <w:noWrap/>
            <w:vAlign w:val="bottom"/>
            <w:hideMark/>
          </w:tcPr>
          <w:p w14:paraId="358A05F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w:t>
            </w:r>
          </w:p>
        </w:tc>
        <w:tc>
          <w:tcPr>
            <w:tcW w:w="739" w:type="dxa"/>
            <w:tcBorders>
              <w:top w:val="nil"/>
              <w:left w:val="nil"/>
              <w:bottom w:val="nil"/>
              <w:right w:val="single" w:sz="4" w:space="0" w:color="auto"/>
            </w:tcBorders>
            <w:shd w:val="clear" w:color="000000" w:fill="FFFFFF"/>
            <w:noWrap/>
            <w:vAlign w:val="bottom"/>
            <w:hideMark/>
          </w:tcPr>
          <w:p w14:paraId="0B13860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w:t>
            </w:r>
          </w:p>
        </w:tc>
        <w:tc>
          <w:tcPr>
            <w:tcW w:w="739" w:type="dxa"/>
            <w:tcBorders>
              <w:top w:val="nil"/>
              <w:left w:val="nil"/>
              <w:bottom w:val="nil"/>
              <w:right w:val="nil"/>
            </w:tcBorders>
            <w:shd w:val="clear" w:color="000000" w:fill="FFFFFF"/>
            <w:noWrap/>
            <w:vAlign w:val="bottom"/>
            <w:hideMark/>
          </w:tcPr>
          <w:p w14:paraId="0709CEA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w:t>
            </w:r>
          </w:p>
        </w:tc>
        <w:tc>
          <w:tcPr>
            <w:tcW w:w="739" w:type="dxa"/>
            <w:tcBorders>
              <w:top w:val="nil"/>
              <w:left w:val="nil"/>
              <w:bottom w:val="nil"/>
              <w:right w:val="single" w:sz="4" w:space="0" w:color="auto"/>
            </w:tcBorders>
            <w:shd w:val="clear" w:color="000000" w:fill="FFFFFF"/>
            <w:noWrap/>
            <w:vAlign w:val="bottom"/>
            <w:hideMark/>
          </w:tcPr>
          <w:p w14:paraId="1E4AA0A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9.5</w:t>
            </w:r>
          </w:p>
        </w:tc>
        <w:tc>
          <w:tcPr>
            <w:tcW w:w="740" w:type="dxa"/>
            <w:tcBorders>
              <w:top w:val="nil"/>
              <w:left w:val="nil"/>
              <w:bottom w:val="nil"/>
              <w:right w:val="nil"/>
            </w:tcBorders>
            <w:shd w:val="clear" w:color="000000" w:fill="FFFFFF"/>
            <w:noWrap/>
            <w:vAlign w:val="bottom"/>
            <w:hideMark/>
          </w:tcPr>
          <w:p w14:paraId="300236C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87</w:t>
            </w:r>
          </w:p>
        </w:tc>
        <w:tc>
          <w:tcPr>
            <w:tcW w:w="739" w:type="dxa"/>
            <w:tcBorders>
              <w:top w:val="nil"/>
              <w:left w:val="nil"/>
              <w:bottom w:val="nil"/>
              <w:right w:val="single" w:sz="4" w:space="0" w:color="auto"/>
            </w:tcBorders>
            <w:shd w:val="clear" w:color="000000" w:fill="FFFFFF"/>
            <w:noWrap/>
            <w:vAlign w:val="bottom"/>
            <w:hideMark/>
          </w:tcPr>
          <w:p w14:paraId="5FFB6F4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6.9</w:t>
            </w:r>
          </w:p>
        </w:tc>
        <w:tc>
          <w:tcPr>
            <w:tcW w:w="739" w:type="dxa"/>
            <w:tcBorders>
              <w:top w:val="nil"/>
              <w:left w:val="nil"/>
              <w:bottom w:val="nil"/>
              <w:right w:val="nil"/>
            </w:tcBorders>
            <w:shd w:val="clear" w:color="000000" w:fill="FFFFFF"/>
            <w:noWrap/>
            <w:vAlign w:val="bottom"/>
            <w:hideMark/>
          </w:tcPr>
          <w:p w14:paraId="4BE865C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w:t>
            </w:r>
          </w:p>
        </w:tc>
        <w:tc>
          <w:tcPr>
            <w:tcW w:w="739" w:type="dxa"/>
            <w:tcBorders>
              <w:top w:val="nil"/>
              <w:left w:val="nil"/>
              <w:bottom w:val="nil"/>
              <w:right w:val="single" w:sz="4" w:space="0" w:color="auto"/>
            </w:tcBorders>
            <w:shd w:val="clear" w:color="000000" w:fill="FFFFFF"/>
            <w:noWrap/>
            <w:vAlign w:val="bottom"/>
            <w:hideMark/>
          </w:tcPr>
          <w:p w14:paraId="2D95A0F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8.4</w:t>
            </w:r>
          </w:p>
        </w:tc>
        <w:tc>
          <w:tcPr>
            <w:tcW w:w="739" w:type="dxa"/>
            <w:tcBorders>
              <w:top w:val="nil"/>
              <w:left w:val="nil"/>
              <w:bottom w:val="nil"/>
              <w:right w:val="nil"/>
            </w:tcBorders>
            <w:shd w:val="clear" w:color="000000" w:fill="FFFFFF"/>
            <w:noWrap/>
            <w:vAlign w:val="bottom"/>
            <w:hideMark/>
          </w:tcPr>
          <w:p w14:paraId="604C1DF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FFFFFF"/>
            <w:noWrap/>
            <w:vAlign w:val="bottom"/>
            <w:hideMark/>
          </w:tcPr>
          <w:p w14:paraId="63271D9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6.9</w:t>
            </w:r>
          </w:p>
        </w:tc>
        <w:tc>
          <w:tcPr>
            <w:tcW w:w="739" w:type="dxa"/>
            <w:tcBorders>
              <w:top w:val="nil"/>
              <w:left w:val="nil"/>
              <w:bottom w:val="nil"/>
              <w:right w:val="nil"/>
            </w:tcBorders>
            <w:shd w:val="clear" w:color="000000" w:fill="FFFFFF"/>
            <w:noWrap/>
            <w:vAlign w:val="bottom"/>
            <w:hideMark/>
          </w:tcPr>
          <w:p w14:paraId="6EA824C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40" w:type="dxa"/>
            <w:tcBorders>
              <w:top w:val="nil"/>
              <w:left w:val="nil"/>
              <w:bottom w:val="nil"/>
              <w:right w:val="nil"/>
            </w:tcBorders>
            <w:shd w:val="clear" w:color="000000" w:fill="FFFFFF"/>
            <w:noWrap/>
            <w:vAlign w:val="bottom"/>
            <w:hideMark/>
          </w:tcPr>
          <w:p w14:paraId="4397626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8.7</w:t>
            </w:r>
          </w:p>
        </w:tc>
      </w:tr>
      <w:tr w:rsidR="00D95C6E" w:rsidRPr="00D95C6E" w14:paraId="3FE42773" w14:textId="77777777" w:rsidTr="00F36801">
        <w:trPr>
          <w:trHeight w:val="255"/>
        </w:trPr>
        <w:tc>
          <w:tcPr>
            <w:tcW w:w="3119" w:type="dxa"/>
            <w:vMerge w:val="restart"/>
            <w:tcBorders>
              <w:top w:val="nil"/>
              <w:left w:val="nil"/>
              <w:bottom w:val="nil"/>
              <w:right w:val="nil"/>
            </w:tcBorders>
            <w:shd w:val="clear" w:color="000000" w:fill="D9D9D9"/>
            <w:vAlign w:val="center"/>
            <w:hideMark/>
          </w:tcPr>
          <w:p w14:paraId="121A0C5A"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 xml:space="preserve">Not enough of the team </w:t>
            </w:r>
            <w:proofErr w:type="gramStart"/>
            <w:r w:rsidRPr="00D95C6E">
              <w:rPr>
                <w:rFonts w:ascii="Calibri" w:eastAsia="Times New Roman" w:hAnsi="Calibri" w:cs="Calibri"/>
                <w:color w:val="000000"/>
                <w:sz w:val="20"/>
                <w:szCs w:val="20"/>
                <w:lang w:eastAsia="en-GB"/>
              </w:rPr>
              <w:t>I'm</w:t>
            </w:r>
            <w:proofErr w:type="gramEnd"/>
            <w:r w:rsidRPr="00D95C6E">
              <w:rPr>
                <w:rFonts w:ascii="Calibri" w:eastAsia="Times New Roman" w:hAnsi="Calibri" w:cs="Calibri"/>
                <w:color w:val="000000"/>
                <w:sz w:val="20"/>
                <w:szCs w:val="20"/>
                <w:lang w:eastAsia="en-GB"/>
              </w:rPr>
              <w:t xml:space="preserve"> working with are permanently employed in this setting (lots of bank/locum and redeployed staff)</w:t>
            </w:r>
          </w:p>
        </w:tc>
        <w:tc>
          <w:tcPr>
            <w:tcW w:w="1984" w:type="dxa"/>
            <w:tcBorders>
              <w:top w:val="nil"/>
              <w:left w:val="nil"/>
              <w:bottom w:val="nil"/>
              <w:right w:val="nil"/>
            </w:tcBorders>
            <w:shd w:val="clear" w:color="000000" w:fill="D9D9D9"/>
            <w:noWrap/>
            <w:vAlign w:val="bottom"/>
            <w:hideMark/>
          </w:tcPr>
          <w:p w14:paraId="0C589E9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D9D9D9"/>
            <w:noWrap/>
            <w:vAlign w:val="bottom"/>
            <w:hideMark/>
          </w:tcPr>
          <w:p w14:paraId="3EC965D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260</w:t>
            </w:r>
          </w:p>
        </w:tc>
        <w:tc>
          <w:tcPr>
            <w:tcW w:w="739" w:type="dxa"/>
            <w:tcBorders>
              <w:top w:val="nil"/>
              <w:left w:val="nil"/>
              <w:bottom w:val="nil"/>
              <w:right w:val="single" w:sz="4" w:space="0" w:color="auto"/>
            </w:tcBorders>
            <w:shd w:val="clear" w:color="000000" w:fill="D9D9D9"/>
            <w:noWrap/>
            <w:vAlign w:val="bottom"/>
            <w:hideMark/>
          </w:tcPr>
          <w:p w14:paraId="4F54D88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40.6</w:t>
            </w:r>
          </w:p>
        </w:tc>
        <w:tc>
          <w:tcPr>
            <w:tcW w:w="739" w:type="dxa"/>
            <w:tcBorders>
              <w:top w:val="nil"/>
              <w:left w:val="nil"/>
              <w:bottom w:val="nil"/>
              <w:right w:val="nil"/>
            </w:tcBorders>
            <w:shd w:val="clear" w:color="000000" w:fill="D9D9D9"/>
            <w:noWrap/>
            <w:vAlign w:val="bottom"/>
            <w:hideMark/>
          </w:tcPr>
          <w:p w14:paraId="05036A5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w:t>
            </w:r>
          </w:p>
        </w:tc>
        <w:tc>
          <w:tcPr>
            <w:tcW w:w="739" w:type="dxa"/>
            <w:tcBorders>
              <w:top w:val="nil"/>
              <w:left w:val="nil"/>
              <w:bottom w:val="nil"/>
              <w:right w:val="single" w:sz="4" w:space="0" w:color="auto"/>
            </w:tcBorders>
            <w:shd w:val="clear" w:color="000000" w:fill="D9D9D9"/>
            <w:noWrap/>
            <w:vAlign w:val="bottom"/>
            <w:hideMark/>
          </w:tcPr>
          <w:p w14:paraId="6F13676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50.6</w:t>
            </w:r>
          </w:p>
        </w:tc>
        <w:tc>
          <w:tcPr>
            <w:tcW w:w="739" w:type="dxa"/>
            <w:tcBorders>
              <w:top w:val="nil"/>
              <w:left w:val="nil"/>
              <w:bottom w:val="nil"/>
              <w:right w:val="nil"/>
            </w:tcBorders>
            <w:shd w:val="clear" w:color="000000" w:fill="D9D9D9"/>
            <w:noWrap/>
            <w:vAlign w:val="bottom"/>
            <w:hideMark/>
          </w:tcPr>
          <w:p w14:paraId="567254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164</w:t>
            </w:r>
          </w:p>
        </w:tc>
        <w:tc>
          <w:tcPr>
            <w:tcW w:w="739" w:type="dxa"/>
            <w:tcBorders>
              <w:top w:val="nil"/>
              <w:left w:val="nil"/>
              <w:bottom w:val="nil"/>
              <w:right w:val="single" w:sz="4" w:space="0" w:color="auto"/>
            </w:tcBorders>
            <w:shd w:val="clear" w:color="000000" w:fill="D9D9D9"/>
            <w:noWrap/>
            <w:vAlign w:val="bottom"/>
            <w:hideMark/>
          </w:tcPr>
          <w:p w14:paraId="7B291E8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53.4</w:t>
            </w:r>
          </w:p>
        </w:tc>
        <w:tc>
          <w:tcPr>
            <w:tcW w:w="740" w:type="dxa"/>
            <w:tcBorders>
              <w:top w:val="nil"/>
              <w:left w:val="nil"/>
              <w:bottom w:val="nil"/>
              <w:right w:val="nil"/>
            </w:tcBorders>
            <w:shd w:val="clear" w:color="000000" w:fill="D9D9D9"/>
            <w:noWrap/>
            <w:vAlign w:val="bottom"/>
            <w:hideMark/>
          </w:tcPr>
          <w:p w14:paraId="73856C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908</w:t>
            </w:r>
          </w:p>
        </w:tc>
        <w:tc>
          <w:tcPr>
            <w:tcW w:w="739" w:type="dxa"/>
            <w:tcBorders>
              <w:top w:val="nil"/>
              <w:left w:val="nil"/>
              <w:bottom w:val="nil"/>
              <w:right w:val="single" w:sz="4" w:space="0" w:color="auto"/>
            </w:tcBorders>
            <w:shd w:val="clear" w:color="000000" w:fill="D9D9D9"/>
            <w:noWrap/>
            <w:vAlign w:val="bottom"/>
            <w:hideMark/>
          </w:tcPr>
          <w:p w14:paraId="6090DE8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72.0</w:t>
            </w:r>
          </w:p>
        </w:tc>
        <w:tc>
          <w:tcPr>
            <w:tcW w:w="739" w:type="dxa"/>
            <w:tcBorders>
              <w:top w:val="nil"/>
              <w:left w:val="nil"/>
              <w:bottom w:val="nil"/>
              <w:right w:val="nil"/>
            </w:tcBorders>
            <w:shd w:val="clear" w:color="000000" w:fill="D9D9D9"/>
            <w:noWrap/>
            <w:vAlign w:val="bottom"/>
            <w:hideMark/>
          </w:tcPr>
          <w:p w14:paraId="30B522E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111</w:t>
            </w:r>
          </w:p>
        </w:tc>
        <w:tc>
          <w:tcPr>
            <w:tcW w:w="739" w:type="dxa"/>
            <w:tcBorders>
              <w:top w:val="nil"/>
              <w:left w:val="nil"/>
              <w:bottom w:val="nil"/>
              <w:right w:val="single" w:sz="4" w:space="0" w:color="auto"/>
            </w:tcBorders>
            <w:shd w:val="clear" w:color="000000" w:fill="D9D9D9"/>
            <w:noWrap/>
            <w:vAlign w:val="bottom"/>
            <w:hideMark/>
          </w:tcPr>
          <w:p w14:paraId="3009C80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71.6</w:t>
            </w:r>
          </w:p>
        </w:tc>
        <w:tc>
          <w:tcPr>
            <w:tcW w:w="739" w:type="dxa"/>
            <w:tcBorders>
              <w:top w:val="nil"/>
              <w:left w:val="nil"/>
              <w:bottom w:val="nil"/>
              <w:right w:val="nil"/>
            </w:tcBorders>
            <w:shd w:val="clear" w:color="000000" w:fill="D9D9D9"/>
            <w:noWrap/>
            <w:vAlign w:val="bottom"/>
            <w:hideMark/>
          </w:tcPr>
          <w:p w14:paraId="024C480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201</w:t>
            </w:r>
          </w:p>
        </w:tc>
        <w:tc>
          <w:tcPr>
            <w:tcW w:w="739" w:type="dxa"/>
            <w:tcBorders>
              <w:top w:val="nil"/>
              <w:left w:val="nil"/>
              <w:bottom w:val="nil"/>
              <w:right w:val="single" w:sz="4" w:space="0" w:color="auto"/>
            </w:tcBorders>
            <w:shd w:val="clear" w:color="000000" w:fill="D9D9D9"/>
            <w:noWrap/>
            <w:vAlign w:val="bottom"/>
            <w:hideMark/>
          </w:tcPr>
          <w:p w14:paraId="437516C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81.1</w:t>
            </w:r>
          </w:p>
        </w:tc>
        <w:tc>
          <w:tcPr>
            <w:tcW w:w="739" w:type="dxa"/>
            <w:tcBorders>
              <w:top w:val="nil"/>
              <w:left w:val="nil"/>
              <w:bottom w:val="nil"/>
              <w:right w:val="nil"/>
            </w:tcBorders>
            <w:shd w:val="clear" w:color="000000" w:fill="D9D9D9"/>
            <w:noWrap/>
            <w:vAlign w:val="bottom"/>
            <w:hideMark/>
          </w:tcPr>
          <w:p w14:paraId="7DF8AEE2" w14:textId="3E6B7B8C"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w:t>
            </w:r>
            <w:r w:rsidR="00926E0E">
              <w:rPr>
                <w:rFonts w:ascii="Calibri" w:eastAsia="Times New Roman" w:hAnsi="Calibri" w:cs="Calibri"/>
                <w:color w:val="000000"/>
                <w:sz w:val="20"/>
                <w:szCs w:val="20"/>
                <w:lang w:eastAsia="en-GB"/>
              </w:rPr>
              <w:t>,</w:t>
            </w:r>
            <w:r w:rsidRPr="00D95C6E">
              <w:rPr>
                <w:rFonts w:ascii="Calibri" w:eastAsia="Times New Roman" w:hAnsi="Calibri" w:cs="Calibri"/>
                <w:color w:val="000000"/>
                <w:sz w:val="20"/>
                <w:szCs w:val="20"/>
                <w:lang w:eastAsia="en-GB"/>
              </w:rPr>
              <w:t>376</w:t>
            </w:r>
          </w:p>
        </w:tc>
        <w:tc>
          <w:tcPr>
            <w:tcW w:w="740" w:type="dxa"/>
            <w:tcBorders>
              <w:top w:val="nil"/>
              <w:left w:val="nil"/>
              <w:bottom w:val="nil"/>
              <w:right w:val="nil"/>
            </w:tcBorders>
            <w:shd w:val="clear" w:color="000000" w:fill="D9D9D9"/>
            <w:noWrap/>
            <w:vAlign w:val="bottom"/>
            <w:hideMark/>
          </w:tcPr>
          <w:p w14:paraId="485A00F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63.5</w:t>
            </w:r>
          </w:p>
        </w:tc>
      </w:tr>
      <w:tr w:rsidR="00D95C6E" w:rsidRPr="00D95C6E" w14:paraId="7FF52D9B" w14:textId="77777777" w:rsidTr="00F36801">
        <w:trPr>
          <w:trHeight w:val="255"/>
        </w:trPr>
        <w:tc>
          <w:tcPr>
            <w:tcW w:w="3119" w:type="dxa"/>
            <w:vMerge/>
            <w:tcBorders>
              <w:top w:val="nil"/>
              <w:left w:val="nil"/>
              <w:bottom w:val="nil"/>
              <w:right w:val="nil"/>
            </w:tcBorders>
            <w:vAlign w:val="center"/>
            <w:hideMark/>
          </w:tcPr>
          <w:p w14:paraId="2ECA3C32"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1F7426B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D9D9D9"/>
            <w:noWrap/>
            <w:vAlign w:val="bottom"/>
            <w:hideMark/>
          </w:tcPr>
          <w:p w14:paraId="45FD876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137</w:t>
            </w:r>
          </w:p>
        </w:tc>
        <w:tc>
          <w:tcPr>
            <w:tcW w:w="739" w:type="dxa"/>
            <w:tcBorders>
              <w:top w:val="nil"/>
              <w:left w:val="nil"/>
              <w:bottom w:val="nil"/>
              <w:right w:val="single" w:sz="4" w:space="0" w:color="auto"/>
            </w:tcBorders>
            <w:shd w:val="clear" w:color="000000" w:fill="D9D9D9"/>
            <w:noWrap/>
            <w:vAlign w:val="bottom"/>
            <w:hideMark/>
          </w:tcPr>
          <w:p w14:paraId="2A3F72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21.4</w:t>
            </w:r>
          </w:p>
        </w:tc>
        <w:tc>
          <w:tcPr>
            <w:tcW w:w="739" w:type="dxa"/>
            <w:tcBorders>
              <w:top w:val="nil"/>
              <w:left w:val="nil"/>
              <w:bottom w:val="nil"/>
              <w:right w:val="nil"/>
            </w:tcBorders>
            <w:shd w:val="clear" w:color="000000" w:fill="D9D9D9"/>
            <w:noWrap/>
            <w:vAlign w:val="bottom"/>
            <w:hideMark/>
          </w:tcPr>
          <w:p w14:paraId="5F20FE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D9D9D9"/>
            <w:noWrap/>
            <w:vAlign w:val="bottom"/>
            <w:hideMark/>
          </w:tcPr>
          <w:p w14:paraId="0FE063C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20.3</w:t>
            </w:r>
          </w:p>
        </w:tc>
        <w:tc>
          <w:tcPr>
            <w:tcW w:w="739" w:type="dxa"/>
            <w:tcBorders>
              <w:top w:val="nil"/>
              <w:left w:val="nil"/>
              <w:bottom w:val="nil"/>
              <w:right w:val="nil"/>
            </w:tcBorders>
            <w:shd w:val="clear" w:color="000000" w:fill="D9D9D9"/>
            <w:noWrap/>
            <w:vAlign w:val="bottom"/>
            <w:hideMark/>
          </w:tcPr>
          <w:p w14:paraId="2E616E9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73</w:t>
            </w:r>
          </w:p>
        </w:tc>
        <w:tc>
          <w:tcPr>
            <w:tcW w:w="739" w:type="dxa"/>
            <w:tcBorders>
              <w:top w:val="nil"/>
              <w:left w:val="nil"/>
              <w:bottom w:val="nil"/>
              <w:right w:val="single" w:sz="4" w:space="0" w:color="auto"/>
            </w:tcBorders>
            <w:shd w:val="clear" w:color="000000" w:fill="D9D9D9"/>
            <w:noWrap/>
            <w:vAlign w:val="bottom"/>
            <w:hideMark/>
          </w:tcPr>
          <w:p w14:paraId="6ADB61E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23.8</w:t>
            </w:r>
          </w:p>
        </w:tc>
        <w:tc>
          <w:tcPr>
            <w:tcW w:w="740" w:type="dxa"/>
            <w:tcBorders>
              <w:top w:val="nil"/>
              <w:left w:val="nil"/>
              <w:bottom w:val="nil"/>
              <w:right w:val="nil"/>
            </w:tcBorders>
            <w:shd w:val="clear" w:color="000000" w:fill="D9D9D9"/>
            <w:noWrap/>
            <w:vAlign w:val="bottom"/>
            <w:hideMark/>
          </w:tcPr>
          <w:p w14:paraId="7D47C1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189</w:t>
            </w:r>
          </w:p>
        </w:tc>
        <w:tc>
          <w:tcPr>
            <w:tcW w:w="739" w:type="dxa"/>
            <w:tcBorders>
              <w:top w:val="nil"/>
              <w:left w:val="nil"/>
              <w:bottom w:val="nil"/>
              <w:right w:val="single" w:sz="4" w:space="0" w:color="auto"/>
            </w:tcBorders>
            <w:shd w:val="clear" w:color="000000" w:fill="D9D9D9"/>
            <w:noWrap/>
            <w:vAlign w:val="bottom"/>
            <w:hideMark/>
          </w:tcPr>
          <w:p w14:paraId="44DF91C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15.0</w:t>
            </w:r>
          </w:p>
        </w:tc>
        <w:tc>
          <w:tcPr>
            <w:tcW w:w="739" w:type="dxa"/>
            <w:tcBorders>
              <w:top w:val="nil"/>
              <w:left w:val="nil"/>
              <w:bottom w:val="nil"/>
              <w:right w:val="nil"/>
            </w:tcBorders>
            <w:shd w:val="clear" w:color="000000" w:fill="D9D9D9"/>
            <w:noWrap/>
            <w:vAlign w:val="bottom"/>
            <w:hideMark/>
          </w:tcPr>
          <w:p w14:paraId="4FE8425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D9D9D9"/>
            <w:noWrap/>
            <w:vAlign w:val="bottom"/>
            <w:hideMark/>
          </w:tcPr>
          <w:p w14:paraId="1C46665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10.3</w:t>
            </w:r>
          </w:p>
        </w:tc>
        <w:tc>
          <w:tcPr>
            <w:tcW w:w="739" w:type="dxa"/>
            <w:tcBorders>
              <w:top w:val="nil"/>
              <w:left w:val="nil"/>
              <w:bottom w:val="nil"/>
              <w:right w:val="nil"/>
            </w:tcBorders>
            <w:shd w:val="clear" w:color="000000" w:fill="D9D9D9"/>
            <w:noWrap/>
            <w:vAlign w:val="bottom"/>
            <w:hideMark/>
          </w:tcPr>
          <w:p w14:paraId="53D0E3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000000" w:fill="D9D9D9"/>
            <w:noWrap/>
            <w:vAlign w:val="bottom"/>
            <w:hideMark/>
          </w:tcPr>
          <w:p w14:paraId="0FC04BA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7.7</w:t>
            </w:r>
          </w:p>
        </w:tc>
        <w:tc>
          <w:tcPr>
            <w:tcW w:w="739" w:type="dxa"/>
            <w:tcBorders>
              <w:top w:val="nil"/>
              <w:left w:val="nil"/>
              <w:bottom w:val="nil"/>
              <w:right w:val="nil"/>
            </w:tcBorders>
            <w:shd w:val="clear" w:color="000000" w:fill="D9D9D9"/>
            <w:noWrap/>
            <w:vAlign w:val="bottom"/>
            <w:hideMark/>
          </w:tcPr>
          <w:p w14:paraId="5F22014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351</w:t>
            </w:r>
          </w:p>
        </w:tc>
        <w:tc>
          <w:tcPr>
            <w:tcW w:w="740" w:type="dxa"/>
            <w:tcBorders>
              <w:top w:val="nil"/>
              <w:left w:val="nil"/>
              <w:bottom w:val="nil"/>
              <w:right w:val="nil"/>
            </w:tcBorders>
            <w:shd w:val="clear" w:color="000000" w:fill="D9D9D9"/>
            <w:noWrap/>
            <w:vAlign w:val="bottom"/>
            <w:hideMark/>
          </w:tcPr>
          <w:p w14:paraId="3697FDE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16.2</w:t>
            </w:r>
          </w:p>
        </w:tc>
      </w:tr>
      <w:tr w:rsidR="00D95C6E" w:rsidRPr="00D95C6E" w14:paraId="6C7D20DF" w14:textId="77777777" w:rsidTr="00F36801">
        <w:trPr>
          <w:trHeight w:val="255"/>
        </w:trPr>
        <w:tc>
          <w:tcPr>
            <w:tcW w:w="3119" w:type="dxa"/>
            <w:vMerge/>
            <w:tcBorders>
              <w:top w:val="nil"/>
              <w:left w:val="nil"/>
              <w:bottom w:val="nil"/>
              <w:right w:val="nil"/>
            </w:tcBorders>
            <w:vAlign w:val="center"/>
            <w:hideMark/>
          </w:tcPr>
          <w:p w14:paraId="7BE3A291"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66E0A04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D9D9D9"/>
            <w:noWrap/>
            <w:vAlign w:val="bottom"/>
            <w:hideMark/>
          </w:tcPr>
          <w:p w14:paraId="527139D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98</w:t>
            </w:r>
          </w:p>
        </w:tc>
        <w:tc>
          <w:tcPr>
            <w:tcW w:w="739" w:type="dxa"/>
            <w:tcBorders>
              <w:top w:val="nil"/>
              <w:left w:val="nil"/>
              <w:bottom w:val="nil"/>
              <w:right w:val="single" w:sz="4" w:space="0" w:color="auto"/>
            </w:tcBorders>
            <w:shd w:val="clear" w:color="000000" w:fill="D9D9D9"/>
            <w:noWrap/>
            <w:vAlign w:val="bottom"/>
            <w:hideMark/>
          </w:tcPr>
          <w:p w14:paraId="5CC44DC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15.3</w:t>
            </w:r>
          </w:p>
        </w:tc>
        <w:tc>
          <w:tcPr>
            <w:tcW w:w="739" w:type="dxa"/>
            <w:tcBorders>
              <w:top w:val="nil"/>
              <w:left w:val="nil"/>
              <w:bottom w:val="nil"/>
              <w:right w:val="nil"/>
            </w:tcBorders>
            <w:shd w:val="clear" w:color="000000" w:fill="D9D9D9"/>
            <w:noWrap/>
            <w:vAlign w:val="bottom"/>
            <w:hideMark/>
          </w:tcPr>
          <w:p w14:paraId="71E8F4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w:t>
            </w:r>
          </w:p>
        </w:tc>
        <w:tc>
          <w:tcPr>
            <w:tcW w:w="739" w:type="dxa"/>
            <w:tcBorders>
              <w:top w:val="nil"/>
              <w:left w:val="nil"/>
              <w:bottom w:val="nil"/>
              <w:right w:val="single" w:sz="4" w:space="0" w:color="auto"/>
            </w:tcBorders>
            <w:shd w:val="clear" w:color="000000" w:fill="D9D9D9"/>
            <w:noWrap/>
            <w:vAlign w:val="bottom"/>
            <w:hideMark/>
          </w:tcPr>
          <w:p w14:paraId="110091A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6.3</w:t>
            </w:r>
          </w:p>
        </w:tc>
        <w:tc>
          <w:tcPr>
            <w:tcW w:w="739" w:type="dxa"/>
            <w:tcBorders>
              <w:top w:val="nil"/>
              <w:left w:val="nil"/>
              <w:bottom w:val="nil"/>
              <w:right w:val="nil"/>
            </w:tcBorders>
            <w:shd w:val="clear" w:color="000000" w:fill="D9D9D9"/>
            <w:noWrap/>
            <w:vAlign w:val="bottom"/>
            <w:hideMark/>
          </w:tcPr>
          <w:p w14:paraId="5DE1967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D9D9D9"/>
            <w:noWrap/>
            <w:vAlign w:val="bottom"/>
            <w:hideMark/>
          </w:tcPr>
          <w:p w14:paraId="3255BC9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12.7</w:t>
            </w:r>
          </w:p>
        </w:tc>
        <w:tc>
          <w:tcPr>
            <w:tcW w:w="740" w:type="dxa"/>
            <w:tcBorders>
              <w:top w:val="nil"/>
              <w:left w:val="nil"/>
              <w:bottom w:val="nil"/>
              <w:right w:val="nil"/>
            </w:tcBorders>
            <w:shd w:val="clear" w:color="000000" w:fill="D9D9D9"/>
            <w:noWrap/>
            <w:vAlign w:val="bottom"/>
            <w:hideMark/>
          </w:tcPr>
          <w:p w14:paraId="1E313F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85</w:t>
            </w:r>
          </w:p>
        </w:tc>
        <w:tc>
          <w:tcPr>
            <w:tcW w:w="739" w:type="dxa"/>
            <w:tcBorders>
              <w:top w:val="nil"/>
              <w:left w:val="nil"/>
              <w:bottom w:val="nil"/>
              <w:right w:val="single" w:sz="4" w:space="0" w:color="auto"/>
            </w:tcBorders>
            <w:shd w:val="clear" w:color="000000" w:fill="D9D9D9"/>
            <w:noWrap/>
            <w:vAlign w:val="bottom"/>
            <w:hideMark/>
          </w:tcPr>
          <w:p w14:paraId="62575C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6.7</w:t>
            </w:r>
          </w:p>
        </w:tc>
        <w:tc>
          <w:tcPr>
            <w:tcW w:w="739" w:type="dxa"/>
            <w:tcBorders>
              <w:top w:val="nil"/>
              <w:left w:val="nil"/>
              <w:bottom w:val="nil"/>
              <w:right w:val="nil"/>
            </w:tcBorders>
            <w:shd w:val="clear" w:color="000000" w:fill="D9D9D9"/>
            <w:noWrap/>
            <w:vAlign w:val="bottom"/>
            <w:hideMark/>
          </w:tcPr>
          <w:p w14:paraId="4C75EC9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w:t>
            </w:r>
          </w:p>
        </w:tc>
        <w:tc>
          <w:tcPr>
            <w:tcW w:w="739" w:type="dxa"/>
            <w:tcBorders>
              <w:top w:val="nil"/>
              <w:left w:val="nil"/>
              <w:bottom w:val="nil"/>
              <w:right w:val="single" w:sz="4" w:space="0" w:color="auto"/>
            </w:tcBorders>
            <w:shd w:val="clear" w:color="000000" w:fill="D9D9D9"/>
            <w:noWrap/>
            <w:vAlign w:val="bottom"/>
            <w:hideMark/>
          </w:tcPr>
          <w:p w14:paraId="630293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9.0</w:t>
            </w:r>
          </w:p>
        </w:tc>
        <w:tc>
          <w:tcPr>
            <w:tcW w:w="739" w:type="dxa"/>
            <w:tcBorders>
              <w:top w:val="nil"/>
              <w:left w:val="nil"/>
              <w:bottom w:val="nil"/>
              <w:right w:val="nil"/>
            </w:tcBorders>
            <w:shd w:val="clear" w:color="000000" w:fill="D9D9D9"/>
            <w:noWrap/>
            <w:vAlign w:val="bottom"/>
            <w:hideMark/>
          </w:tcPr>
          <w:p w14:paraId="74E29C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D9D9D9"/>
            <w:noWrap/>
            <w:vAlign w:val="bottom"/>
            <w:hideMark/>
          </w:tcPr>
          <w:p w14:paraId="348B672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6.1</w:t>
            </w:r>
          </w:p>
        </w:tc>
        <w:tc>
          <w:tcPr>
            <w:tcW w:w="739" w:type="dxa"/>
            <w:tcBorders>
              <w:top w:val="nil"/>
              <w:left w:val="nil"/>
              <w:bottom w:val="nil"/>
              <w:right w:val="nil"/>
            </w:tcBorders>
            <w:shd w:val="clear" w:color="000000" w:fill="D9D9D9"/>
            <w:noWrap/>
            <w:vAlign w:val="bottom"/>
            <w:hideMark/>
          </w:tcPr>
          <w:p w14:paraId="6301884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191</w:t>
            </w:r>
          </w:p>
        </w:tc>
        <w:tc>
          <w:tcPr>
            <w:tcW w:w="740" w:type="dxa"/>
            <w:tcBorders>
              <w:top w:val="nil"/>
              <w:left w:val="nil"/>
              <w:bottom w:val="nil"/>
              <w:right w:val="nil"/>
            </w:tcBorders>
            <w:shd w:val="clear" w:color="000000" w:fill="D9D9D9"/>
            <w:noWrap/>
            <w:vAlign w:val="bottom"/>
            <w:hideMark/>
          </w:tcPr>
          <w:p w14:paraId="4CD6EE3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8.8</w:t>
            </w:r>
          </w:p>
        </w:tc>
      </w:tr>
      <w:tr w:rsidR="00D95C6E" w:rsidRPr="00D95C6E" w14:paraId="7EB7BB52" w14:textId="77777777" w:rsidTr="00F36801">
        <w:trPr>
          <w:trHeight w:val="255"/>
        </w:trPr>
        <w:tc>
          <w:tcPr>
            <w:tcW w:w="3119" w:type="dxa"/>
            <w:vMerge/>
            <w:tcBorders>
              <w:top w:val="nil"/>
              <w:left w:val="nil"/>
              <w:bottom w:val="nil"/>
              <w:right w:val="nil"/>
            </w:tcBorders>
            <w:vAlign w:val="center"/>
            <w:hideMark/>
          </w:tcPr>
          <w:p w14:paraId="1762FF01"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4BDD83BB"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D9D9D9"/>
            <w:noWrap/>
            <w:vAlign w:val="bottom"/>
            <w:hideMark/>
          </w:tcPr>
          <w:p w14:paraId="0C1389E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74</w:t>
            </w:r>
          </w:p>
        </w:tc>
        <w:tc>
          <w:tcPr>
            <w:tcW w:w="739" w:type="dxa"/>
            <w:tcBorders>
              <w:top w:val="nil"/>
              <w:left w:val="nil"/>
              <w:bottom w:val="nil"/>
              <w:right w:val="single" w:sz="4" w:space="0" w:color="auto"/>
            </w:tcBorders>
            <w:shd w:val="clear" w:color="000000" w:fill="D9D9D9"/>
            <w:noWrap/>
            <w:vAlign w:val="bottom"/>
            <w:hideMark/>
          </w:tcPr>
          <w:p w14:paraId="649D5A9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11.5</w:t>
            </w:r>
          </w:p>
        </w:tc>
        <w:tc>
          <w:tcPr>
            <w:tcW w:w="739" w:type="dxa"/>
            <w:tcBorders>
              <w:top w:val="nil"/>
              <w:left w:val="nil"/>
              <w:bottom w:val="nil"/>
              <w:right w:val="nil"/>
            </w:tcBorders>
            <w:shd w:val="clear" w:color="000000" w:fill="D9D9D9"/>
            <w:noWrap/>
            <w:vAlign w:val="bottom"/>
            <w:hideMark/>
          </w:tcPr>
          <w:p w14:paraId="03AA767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000000" w:fill="D9D9D9"/>
            <w:noWrap/>
            <w:vAlign w:val="bottom"/>
            <w:hideMark/>
          </w:tcPr>
          <w:p w14:paraId="3D8F21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13.9</w:t>
            </w:r>
          </w:p>
        </w:tc>
        <w:tc>
          <w:tcPr>
            <w:tcW w:w="739" w:type="dxa"/>
            <w:tcBorders>
              <w:top w:val="nil"/>
              <w:left w:val="nil"/>
              <w:bottom w:val="nil"/>
              <w:right w:val="nil"/>
            </w:tcBorders>
            <w:shd w:val="clear" w:color="000000" w:fill="D9D9D9"/>
            <w:noWrap/>
            <w:vAlign w:val="bottom"/>
            <w:hideMark/>
          </w:tcPr>
          <w:p w14:paraId="36F8777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D9D9D9"/>
            <w:noWrap/>
            <w:vAlign w:val="bottom"/>
            <w:hideMark/>
          </w:tcPr>
          <w:p w14:paraId="750AF77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4.9</w:t>
            </w:r>
          </w:p>
        </w:tc>
        <w:tc>
          <w:tcPr>
            <w:tcW w:w="740" w:type="dxa"/>
            <w:tcBorders>
              <w:top w:val="nil"/>
              <w:left w:val="nil"/>
              <w:bottom w:val="nil"/>
              <w:right w:val="nil"/>
            </w:tcBorders>
            <w:shd w:val="clear" w:color="000000" w:fill="D9D9D9"/>
            <w:noWrap/>
            <w:vAlign w:val="bottom"/>
            <w:hideMark/>
          </w:tcPr>
          <w:p w14:paraId="40C3E8F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39</w:t>
            </w:r>
          </w:p>
        </w:tc>
        <w:tc>
          <w:tcPr>
            <w:tcW w:w="739" w:type="dxa"/>
            <w:tcBorders>
              <w:top w:val="nil"/>
              <w:left w:val="nil"/>
              <w:bottom w:val="nil"/>
              <w:right w:val="single" w:sz="4" w:space="0" w:color="auto"/>
            </w:tcBorders>
            <w:shd w:val="clear" w:color="000000" w:fill="D9D9D9"/>
            <w:noWrap/>
            <w:vAlign w:val="bottom"/>
            <w:hideMark/>
          </w:tcPr>
          <w:p w14:paraId="36CD450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3.1</w:t>
            </w:r>
          </w:p>
        </w:tc>
        <w:tc>
          <w:tcPr>
            <w:tcW w:w="739" w:type="dxa"/>
            <w:tcBorders>
              <w:top w:val="nil"/>
              <w:left w:val="nil"/>
              <w:bottom w:val="nil"/>
              <w:right w:val="nil"/>
            </w:tcBorders>
            <w:shd w:val="clear" w:color="000000" w:fill="D9D9D9"/>
            <w:noWrap/>
            <w:vAlign w:val="bottom"/>
            <w:hideMark/>
          </w:tcPr>
          <w:p w14:paraId="7BDE6D6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w:t>
            </w:r>
          </w:p>
        </w:tc>
        <w:tc>
          <w:tcPr>
            <w:tcW w:w="739" w:type="dxa"/>
            <w:tcBorders>
              <w:top w:val="nil"/>
              <w:left w:val="nil"/>
              <w:bottom w:val="nil"/>
              <w:right w:val="single" w:sz="4" w:space="0" w:color="auto"/>
            </w:tcBorders>
            <w:shd w:val="clear" w:color="000000" w:fill="D9D9D9"/>
            <w:noWrap/>
            <w:vAlign w:val="bottom"/>
            <w:hideMark/>
          </w:tcPr>
          <w:p w14:paraId="1F17909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5.8</w:t>
            </w:r>
          </w:p>
        </w:tc>
        <w:tc>
          <w:tcPr>
            <w:tcW w:w="739" w:type="dxa"/>
            <w:tcBorders>
              <w:top w:val="nil"/>
              <w:left w:val="nil"/>
              <w:bottom w:val="nil"/>
              <w:right w:val="nil"/>
            </w:tcBorders>
            <w:shd w:val="clear" w:color="000000" w:fill="D9D9D9"/>
            <w:noWrap/>
            <w:vAlign w:val="bottom"/>
            <w:hideMark/>
          </w:tcPr>
          <w:p w14:paraId="66129CB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D9D9D9"/>
            <w:noWrap/>
            <w:vAlign w:val="bottom"/>
            <w:hideMark/>
          </w:tcPr>
          <w:p w14:paraId="7311EFB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nil"/>
            </w:tcBorders>
            <w:shd w:val="clear" w:color="000000" w:fill="D9D9D9"/>
            <w:noWrap/>
            <w:vAlign w:val="bottom"/>
            <w:hideMark/>
          </w:tcPr>
          <w:p w14:paraId="122723C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129</w:t>
            </w:r>
          </w:p>
        </w:tc>
        <w:tc>
          <w:tcPr>
            <w:tcW w:w="740" w:type="dxa"/>
            <w:tcBorders>
              <w:top w:val="nil"/>
              <w:left w:val="nil"/>
              <w:bottom w:val="nil"/>
              <w:right w:val="nil"/>
            </w:tcBorders>
            <w:shd w:val="clear" w:color="000000" w:fill="D9D9D9"/>
            <w:noWrap/>
            <w:vAlign w:val="bottom"/>
            <w:hideMark/>
          </w:tcPr>
          <w:p w14:paraId="0293E4A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6.0</w:t>
            </w:r>
          </w:p>
        </w:tc>
      </w:tr>
      <w:tr w:rsidR="00D95C6E" w:rsidRPr="00D95C6E" w14:paraId="4C85953B" w14:textId="77777777" w:rsidTr="00F36801">
        <w:trPr>
          <w:trHeight w:val="255"/>
        </w:trPr>
        <w:tc>
          <w:tcPr>
            <w:tcW w:w="3119" w:type="dxa"/>
            <w:vMerge/>
            <w:tcBorders>
              <w:top w:val="nil"/>
              <w:left w:val="nil"/>
              <w:right w:val="nil"/>
            </w:tcBorders>
            <w:vAlign w:val="center"/>
            <w:hideMark/>
          </w:tcPr>
          <w:p w14:paraId="699A4521"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bottom"/>
            <w:hideMark/>
          </w:tcPr>
          <w:p w14:paraId="5E5AFBFF"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D9D9D9"/>
            <w:noWrap/>
            <w:vAlign w:val="bottom"/>
            <w:hideMark/>
          </w:tcPr>
          <w:p w14:paraId="63824C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72</w:t>
            </w:r>
          </w:p>
        </w:tc>
        <w:tc>
          <w:tcPr>
            <w:tcW w:w="739" w:type="dxa"/>
            <w:tcBorders>
              <w:top w:val="nil"/>
              <w:left w:val="nil"/>
              <w:bottom w:val="nil"/>
              <w:right w:val="single" w:sz="4" w:space="0" w:color="auto"/>
            </w:tcBorders>
            <w:shd w:val="clear" w:color="000000" w:fill="D9D9D9"/>
            <w:noWrap/>
            <w:vAlign w:val="bottom"/>
            <w:hideMark/>
          </w:tcPr>
          <w:p w14:paraId="18CC85D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11.2</w:t>
            </w:r>
          </w:p>
        </w:tc>
        <w:tc>
          <w:tcPr>
            <w:tcW w:w="739" w:type="dxa"/>
            <w:tcBorders>
              <w:top w:val="nil"/>
              <w:left w:val="nil"/>
              <w:bottom w:val="nil"/>
              <w:right w:val="nil"/>
            </w:tcBorders>
            <w:shd w:val="clear" w:color="000000" w:fill="D9D9D9"/>
            <w:noWrap/>
            <w:vAlign w:val="bottom"/>
            <w:hideMark/>
          </w:tcPr>
          <w:p w14:paraId="7937801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D9D9D9"/>
            <w:noWrap/>
            <w:vAlign w:val="bottom"/>
            <w:hideMark/>
          </w:tcPr>
          <w:p w14:paraId="6139DD4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8.9</w:t>
            </w:r>
          </w:p>
        </w:tc>
        <w:tc>
          <w:tcPr>
            <w:tcW w:w="739" w:type="dxa"/>
            <w:tcBorders>
              <w:top w:val="nil"/>
              <w:left w:val="nil"/>
              <w:bottom w:val="nil"/>
              <w:right w:val="nil"/>
            </w:tcBorders>
            <w:shd w:val="clear" w:color="000000" w:fill="D9D9D9"/>
            <w:noWrap/>
            <w:vAlign w:val="bottom"/>
            <w:hideMark/>
          </w:tcPr>
          <w:p w14:paraId="03EACE6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D9D9D9"/>
            <w:noWrap/>
            <w:vAlign w:val="bottom"/>
            <w:hideMark/>
          </w:tcPr>
          <w:p w14:paraId="61FDF91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40" w:type="dxa"/>
            <w:tcBorders>
              <w:top w:val="nil"/>
              <w:left w:val="nil"/>
              <w:bottom w:val="nil"/>
              <w:right w:val="nil"/>
            </w:tcBorders>
            <w:shd w:val="clear" w:color="000000" w:fill="D9D9D9"/>
            <w:noWrap/>
            <w:vAlign w:val="bottom"/>
            <w:hideMark/>
          </w:tcPr>
          <w:p w14:paraId="674920B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w:t>
            </w:r>
          </w:p>
        </w:tc>
        <w:tc>
          <w:tcPr>
            <w:tcW w:w="739" w:type="dxa"/>
            <w:tcBorders>
              <w:top w:val="nil"/>
              <w:left w:val="nil"/>
              <w:bottom w:val="nil"/>
              <w:right w:val="single" w:sz="4" w:space="0" w:color="auto"/>
            </w:tcBorders>
            <w:shd w:val="clear" w:color="000000" w:fill="D9D9D9"/>
            <w:noWrap/>
            <w:vAlign w:val="bottom"/>
            <w:hideMark/>
          </w:tcPr>
          <w:p w14:paraId="7B7841D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nil"/>
            </w:tcBorders>
            <w:shd w:val="clear" w:color="000000" w:fill="D9D9D9"/>
            <w:noWrap/>
            <w:vAlign w:val="bottom"/>
            <w:hideMark/>
          </w:tcPr>
          <w:p w14:paraId="4F8325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w:t>
            </w:r>
          </w:p>
        </w:tc>
        <w:tc>
          <w:tcPr>
            <w:tcW w:w="739" w:type="dxa"/>
            <w:tcBorders>
              <w:top w:val="nil"/>
              <w:left w:val="nil"/>
              <w:bottom w:val="nil"/>
              <w:right w:val="single" w:sz="4" w:space="0" w:color="auto"/>
            </w:tcBorders>
            <w:shd w:val="clear" w:color="000000" w:fill="D9D9D9"/>
            <w:noWrap/>
            <w:vAlign w:val="bottom"/>
            <w:hideMark/>
          </w:tcPr>
          <w:p w14:paraId="753BFF5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nil"/>
            </w:tcBorders>
            <w:shd w:val="clear" w:color="000000" w:fill="D9D9D9"/>
            <w:noWrap/>
            <w:vAlign w:val="bottom"/>
            <w:hideMark/>
          </w:tcPr>
          <w:p w14:paraId="19BEFE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w:t>
            </w:r>
          </w:p>
        </w:tc>
        <w:tc>
          <w:tcPr>
            <w:tcW w:w="739" w:type="dxa"/>
            <w:tcBorders>
              <w:top w:val="nil"/>
              <w:left w:val="nil"/>
              <w:bottom w:val="nil"/>
              <w:right w:val="single" w:sz="4" w:space="0" w:color="auto"/>
            </w:tcBorders>
            <w:shd w:val="clear" w:color="000000" w:fill="D9D9D9"/>
            <w:noWrap/>
            <w:vAlign w:val="bottom"/>
            <w:hideMark/>
          </w:tcPr>
          <w:p w14:paraId="4F2320B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w:t>
            </w:r>
          </w:p>
        </w:tc>
        <w:tc>
          <w:tcPr>
            <w:tcW w:w="739" w:type="dxa"/>
            <w:tcBorders>
              <w:top w:val="nil"/>
              <w:left w:val="nil"/>
              <w:bottom w:val="nil"/>
              <w:right w:val="nil"/>
            </w:tcBorders>
            <w:shd w:val="clear" w:color="000000" w:fill="D9D9D9"/>
            <w:noWrap/>
            <w:vAlign w:val="bottom"/>
            <w:hideMark/>
          </w:tcPr>
          <w:p w14:paraId="11ABCB3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121</w:t>
            </w:r>
          </w:p>
        </w:tc>
        <w:tc>
          <w:tcPr>
            <w:tcW w:w="740" w:type="dxa"/>
            <w:tcBorders>
              <w:top w:val="nil"/>
              <w:left w:val="nil"/>
              <w:bottom w:val="nil"/>
              <w:right w:val="nil"/>
            </w:tcBorders>
            <w:shd w:val="clear" w:color="000000" w:fill="D9D9D9"/>
            <w:noWrap/>
            <w:vAlign w:val="bottom"/>
            <w:hideMark/>
          </w:tcPr>
          <w:p w14:paraId="06A03E6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5.6</w:t>
            </w:r>
          </w:p>
        </w:tc>
      </w:tr>
      <w:tr w:rsidR="00D95C6E" w:rsidRPr="00D95C6E" w14:paraId="603C5FA5" w14:textId="77777777" w:rsidTr="00F36801">
        <w:trPr>
          <w:trHeight w:val="255"/>
        </w:trPr>
        <w:tc>
          <w:tcPr>
            <w:tcW w:w="3119" w:type="dxa"/>
            <w:vMerge w:val="restart"/>
            <w:tcBorders>
              <w:top w:val="nil"/>
              <w:left w:val="nil"/>
              <w:right w:val="nil"/>
            </w:tcBorders>
            <w:shd w:val="clear" w:color="000000" w:fill="FFFFFF"/>
            <w:vAlign w:val="center"/>
            <w:hideMark/>
          </w:tcPr>
          <w:p w14:paraId="3BBAE6A7"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 xml:space="preserve">Pressure to accept redeployment to a setting where I </w:t>
            </w:r>
            <w:proofErr w:type="gramStart"/>
            <w:r w:rsidRPr="00D95C6E">
              <w:rPr>
                <w:rFonts w:ascii="Calibri" w:eastAsia="Times New Roman" w:hAnsi="Calibri" w:cs="Calibri"/>
                <w:color w:val="000000"/>
                <w:sz w:val="20"/>
                <w:szCs w:val="20"/>
                <w:lang w:eastAsia="en-GB"/>
              </w:rPr>
              <w:t>don't</w:t>
            </w:r>
            <w:proofErr w:type="gramEnd"/>
            <w:r w:rsidRPr="00D95C6E">
              <w:rPr>
                <w:rFonts w:ascii="Calibri" w:eastAsia="Times New Roman" w:hAnsi="Calibri" w:cs="Calibri"/>
                <w:color w:val="000000"/>
                <w:sz w:val="20"/>
                <w:szCs w:val="20"/>
                <w:lang w:eastAsia="en-GB"/>
              </w:rPr>
              <w:t xml:space="preserve"> feel happy to work</w:t>
            </w:r>
          </w:p>
        </w:tc>
        <w:tc>
          <w:tcPr>
            <w:tcW w:w="1984" w:type="dxa"/>
            <w:tcBorders>
              <w:top w:val="nil"/>
              <w:left w:val="nil"/>
              <w:bottom w:val="nil"/>
              <w:right w:val="nil"/>
            </w:tcBorders>
            <w:shd w:val="clear" w:color="000000" w:fill="FFFFFF"/>
            <w:noWrap/>
            <w:vAlign w:val="bottom"/>
            <w:hideMark/>
          </w:tcPr>
          <w:p w14:paraId="0C2F75E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nil"/>
              <w:left w:val="single" w:sz="4" w:space="0" w:color="auto"/>
              <w:bottom w:val="nil"/>
              <w:right w:val="nil"/>
            </w:tcBorders>
            <w:shd w:val="clear" w:color="000000" w:fill="FFFFFF"/>
            <w:noWrap/>
            <w:vAlign w:val="bottom"/>
            <w:hideMark/>
          </w:tcPr>
          <w:p w14:paraId="13CBD6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452</w:t>
            </w:r>
          </w:p>
        </w:tc>
        <w:tc>
          <w:tcPr>
            <w:tcW w:w="739" w:type="dxa"/>
            <w:tcBorders>
              <w:top w:val="nil"/>
              <w:left w:val="nil"/>
              <w:bottom w:val="nil"/>
              <w:right w:val="single" w:sz="4" w:space="0" w:color="auto"/>
            </w:tcBorders>
            <w:shd w:val="clear" w:color="000000" w:fill="FFFFFF"/>
            <w:noWrap/>
            <w:vAlign w:val="bottom"/>
            <w:hideMark/>
          </w:tcPr>
          <w:p w14:paraId="0DE13E2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70.5</w:t>
            </w:r>
          </w:p>
        </w:tc>
        <w:tc>
          <w:tcPr>
            <w:tcW w:w="739" w:type="dxa"/>
            <w:tcBorders>
              <w:top w:val="nil"/>
              <w:left w:val="nil"/>
              <w:bottom w:val="nil"/>
              <w:right w:val="nil"/>
            </w:tcBorders>
            <w:shd w:val="clear" w:color="000000" w:fill="FFFFFF"/>
            <w:noWrap/>
            <w:vAlign w:val="bottom"/>
            <w:hideMark/>
          </w:tcPr>
          <w:p w14:paraId="1518F83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62</w:t>
            </w:r>
          </w:p>
        </w:tc>
        <w:tc>
          <w:tcPr>
            <w:tcW w:w="739" w:type="dxa"/>
            <w:tcBorders>
              <w:top w:val="nil"/>
              <w:left w:val="nil"/>
              <w:bottom w:val="nil"/>
              <w:right w:val="single" w:sz="4" w:space="0" w:color="auto"/>
            </w:tcBorders>
            <w:shd w:val="clear" w:color="000000" w:fill="FFFFFF"/>
            <w:noWrap/>
            <w:vAlign w:val="bottom"/>
            <w:hideMark/>
          </w:tcPr>
          <w:p w14:paraId="79F71E5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78.5</w:t>
            </w:r>
          </w:p>
        </w:tc>
        <w:tc>
          <w:tcPr>
            <w:tcW w:w="739" w:type="dxa"/>
            <w:tcBorders>
              <w:top w:val="nil"/>
              <w:left w:val="nil"/>
              <w:bottom w:val="nil"/>
              <w:right w:val="nil"/>
            </w:tcBorders>
            <w:shd w:val="clear" w:color="000000" w:fill="FFFFFF"/>
            <w:noWrap/>
            <w:vAlign w:val="bottom"/>
            <w:hideMark/>
          </w:tcPr>
          <w:p w14:paraId="18549B1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223</w:t>
            </w:r>
          </w:p>
        </w:tc>
        <w:tc>
          <w:tcPr>
            <w:tcW w:w="739" w:type="dxa"/>
            <w:tcBorders>
              <w:top w:val="nil"/>
              <w:left w:val="nil"/>
              <w:bottom w:val="nil"/>
              <w:right w:val="single" w:sz="4" w:space="0" w:color="auto"/>
            </w:tcBorders>
            <w:shd w:val="clear" w:color="000000" w:fill="FFFFFF"/>
            <w:noWrap/>
            <w:vAlign w:val="bottom"/>
            <w:hideMark/>
          </w:tcPr>
          <w:p w14:paraId="00CEC25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72.6</w:t>
            </w:r>
          </w:p>
        </w:tc>
        <w:tc>
          <w:tcPr>
            <w:tcW w:w="740" w:type="dxa"/>
            <w:tcBorders>
              <w:top w:val="nil"/>
              <w:left w:val="nil"/>
              <w:bottom w:val="nil"/>
              <w:right w:val="nil"/>
            </w:tcBorders>
            <w:shd w:val="clear" w:color="000000" w:fill="FFFFFF"/>
            <w:noWrap/>
            <w:vAlign w:val="bottom"/>
            <w:hideMark/>
          </w:tcPr>
          <w:p w14:paraId="17011B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823</w:t>
            </w:r>
          </w:p>
        </w:tc>
        <w:tc>
          <w:tcPr>
            <w:tcW w:w="739" w:type="dxa"/>
            <w:tcBorders>
              <w:top w:val="nil"/>
              <w:left w:val="nil"/>
              <w:bottom w:val="nil"/>
              <w:right w:val="single" w:sz="4" w:space="0" w:color="auto"/>
            </w:tcBorders>
            <w:shd w:val="clear" w:color="000000" w:fill="FFFFFF"/>
            <w:noWrap/>
            <w:vAlign w:val="bottom"/>
            <w:hideMark/>
          </w:tcPr>
          <w:p w14:paraId="20823C1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65.4</w:t>
            </w:r>
          </w:p>
        </w:tc>
        <w:tc>
          <w:tcPr>
            <w:tcW w:w="739" w:type="dxa"/>
            <w:tcBorders>
              <w:top w:val="nil"/>
              <w:left w:val="nil"/>
              <w:bottom w:val="nil"/>
              <w:right w:val="nil"/>
            </w:tcBorders>
            <w:shd w:val="clear" w:color="000000" w:fill="FFFFFF"/>
            <w:noWrap/>
            <w:vAlign w:val="bottom"/>
            <w:hideMark/>
          </w:tcPr>
          <w:p w14:paraId="3F46E8E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108</w:t>
            </w:r>
          </w:p>
        </w:tc>
        <w:tc>
          <w:tcPr>
            <w:tcW w:w="739" w:type="dxa"/>
            <w:tcBorders>
              <w:top w:val="nil"/>
              <w:left w:val="nil"/>
              <w:bottom w:val="nil"/>
              <w:right w:val="single" w:sz="4" w:space="0" w:color="auto"/>
            </w:tcBorders>
            <w:shd w:val="clear" w:color="000000" w:fill="FFFFFF"/>
            <w:noWrap/>
            <w:vAlign w:val="bottom"/>
            <w:hideMark/>
          </w:tcPr>
          <w:p w14:paraId="1E62834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70.1</w:t>
            </w:r>
          </w:p>
        </w:tc>
        <w:tc>
          <w:tcPr>
            <w:tcW w:w="739" w:type="dxa"/>
            <w:tcBorders>
              <w:top w:val="nil"/>
              <w:left w:val="nil"/>
              <w:bottom w:val="nil"/>
              <w:right w:val="nil"/>
            </w:tcBorders>
            <w:shd w:val="clear" w:color="000000" w:fill="FFFFFF"/>
            <w:noWrap/>
            <w:vAlign w:val="bottom"/>
            <w:hideMark/>
          </w:tcPr>
          <w:p w14:paraId="445345B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183</w:t>
            </w:r>
          </w:p>
        </w:tc>
        <w:tc>
          <w:tcPr>
            <w:tcW w:w="739" w:type="dxa"/>
            <w:tcBorders>
              <w:top w:val="nil"/>
              <w:left w:val="nil"/>
              <w:bottom w:val="nil"/>
              <w:right w:val="single" w:sz="4" w:space="0" w:color="auto"/>
            </w:tcBorders>
            <w:shd w:val="clear" w:color="000000" w:fill="FFFFFF"/>
            <w:noWrap/>
            <w:vAlign w:val="bottom"/>
            <w:hideMark/>
          </w:tcPr>
          <w:p w14:paraId="49A627D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73.8</w:t>
            </w:r>
          </w:p>
        </w:tc>
        <w:tc>
          <w:tcPr>
            <w:tcW w:w="739" w:type="dxa"/>
            <w:tcBorders>
              <w:top w:val="nil"/>
              <w:left w:val="nil"/>
              <w:bottom w:val="nil"/>
              <w:right w:val="nil"/>
            </w:tcBorders>
            <w:shd w:val="clear" w:color="000000" w:fill="FFFFFF"/>
            <w:noWrap/>
            <w:vAlign w:val="bottom"/>
            <w:hideMark/>
          </w:tcPr>
          <w:p w14:paraId="06524875" w14:textId="3C6F7C81"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w:t>
            </w:r>
            <w:r w:rsidR="00926E0E">
              <w:rPr>
                <w:rFonts w:ascii="Calibri" w:eastAsia="Times New Roman" w:hAnsi="Calibri" w:cs="Calibri"/>
                <w:color w:val="000000"/>
                <w:sz w:val="20"/>
                <w:szCs w:val="20"/>
                <w:lang w:eastAsia="en-GB"/>
              </w:rPr>
              <w:t>,</w:t>
            </w:r>
            <w:r w:rsidRPr="00D95C6E">
              <w:rPr>
                <w:rFonts w:ascii="Calibri" w:eastAsia="Times New Roman" w:hAnsi="Calibri" w:cs="Calibri"/>
                <w:color w:val="000000"/>
                <w:sz w:val="20"/>
                <w:szCs w:val="20"/>
                <w:lang w:eastAsia="en-GB"/>
              </w:rPr>
              <w:t>472</w:t>
            </w:r>
          </w:p>
        </w:tc>
        <w:tc>
          <w:tcPr>
            <w:tcW w:w="740" w:type="dxa"/>
            <w:tcBorders>
              <w:top w:val="nil"/>
              <w:left w:val="nil"/>
              <w:bottom w:val="nil"/>
              <w:right w:val="nil"/>
            </w:tcBorders>
            <w:shd w:val="clear" w:color="000000" w:fill="FFFFFF"/>
            <w:noWrap/>
            <w:vAlign w:val="bottom"/>
            <w:hideMark/>
          </w:tcPr>
          <w:p w14:paraId="1DB2679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67.9</w:t>
            </w:r>
          </w:p>
        </w:tc>
      </w:tr>
      <w:tr w:rsidR="00D95C6E" w:rsidRPr="00D95C6E" w14:paraId="3310870F" w14:textId="77777777" w:rsidTr="00F36801">
        <w:trPr>
          <w:trHeight w:val="255"/>
        </w:trPr>
        <w:tc>
          <w:tcPr>
            <w:tcW w:w="3119" w:type="dxa"/>
            <w:vMerge/>
            <w:tcBorders>
              <w:left w:val="nil"/>
              <w:right w:val="nil"/>
            </w:tcBorders>
            <w:vAlign w:val="center"/>
            <w:hideMark/>
          </w:tcPr>
          <w:p w14:paraId="072E36B4"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12F5513D"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000000" w:fill="FFFFFF"/>
            <w:noWrap/>
            <w:vAlign w:val="bottom"/>
            <w:hideMark/>
          </w:tcPr>
          <w:p w14:paraId="683A4D5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76</w:t>
            </w:r>
          </w:p>
        </w:tc>
        <w:tc>
          <w:tcPr>
            <w:tcW w:w="739" w:type="dxa"/>
            <w:tcBorders>
              <w:top w:val="nil"/>
              <w:left w:val="nil"/>
              <w:bottom w:val="nil"/>
              <w:right w:val="single" w:sz="4" w:space="0" w:color="auto"/>
            </w:tcBorders>
            <w:shd w:val="clear" w:color="000000" w:fill="FFFFFF"/>
            <w:noWrap/>
            <w:vAlign w:val="bottom"/>
            <w:hideMark/>
          </w:tcPr>
          <w:p w14:paraId="1FB563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11.9</w:t>
            </w:r>
          </w:p>
        </w:tc>
        <w:tc>
          <w:tcPr>
            <w:tcW w:w="739" w:type="dxa"/>
            <w:tcBorders>
              <w:top w:val="nil"/>
              <w:left w:val="nil"/>
              <w:bottom w:val="nil"/>
              <w:right w:val="nil"/>
            </w:tcBorders>
            <w:shd w:val="clear" w:color="000000" w:fill="FFFFFF"/>
            <w:noWrap/>
            <w:vAlign w:val="bottom"/>
            <w:hideMark/>
          </w:tcPr>
          <w:p w14:paraId="0CC5C32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w:t>
            </w:r>
          </w:p>
        </w:tc>
        <w:tc>
          <w:tcPr>
            <w:tcW w:w="739" w:type="dxa"/>
            <w:tcBorders>
              <w:top w:val="nil"/>
              <w:left w:val="nil"/>
              <w:bottom w:val="nil"/>
              <w:right w:val="single" w:sz="4" w:space="0" w:color="auto"/>
            </w:tcBorders>
            <w:shd w:val="clear" w:color="000000" w:fill="FFFFFF"/>
            <w:noWrap/>
            <w:vAlign w:val="bottom"/>
            <w:hideMark/>
          </w:tcPr>
          <w:p w14:paraId="19DD424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6.3</w:t>
            </w:r>
          </w:p>
        </w:tc>
        <w:tc>
          <w:tcPr>
            <w:tcW w:w="739" w:type="dxa"/>
            <w:tcBorders>
              <w:top w:val="nil"/>
              <w:left w:val="nil"/>
              <w:bottom w:val="nil"/>
              <w:right w:val="nil"/>
            </w:tcBorders>
            <w:shd w:val="clear" w:color="000000" w:fill="FFFFFF"/>
            <w:noWrap/>
            <w:vAlign w:val="bottom"/>
            <w:hideMark/>
          </w:tcPr>
          <w:p w14:paraId="584583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FFFFFF"/>
            <w:noWrap/>
            <w:vAlign w:val="bottom"/>
            <w:hideMark/>
          </w:tcPr>
          <w:p w14:paraId="7DD585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10.4</w:t>
            </w:r>
          </w:p>
        </w:tc>
        <w:tc>
          <w:tcPr>
            <w:tcW w:w="740" w:type="dxa"/>
            <w:tcBorders>
              <w:top w:val="nil"/>
              <w:left w:val="nil"/>
              <w:bottom w:val="nil"/>
              <w:right w:val="nil"/>
            </w:tcBorders>
            <w:shd w:val="clear" w:color="000000" w:fill="FFFFFF"/>
            <w:noWrap/>
            <w:vAlign w:val="bottom"/>
            <w:hideMark/>
          </w:tcPr>
          <w:p w14:paraId="035E3E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201</w:t>
            </w:r>
          </w:p>
        </w:tc>
        <w:tc>
          <w:tcPr>
            <w:tcW w:w="739" w:type="dxa"/>
            <w:tcBorders>
              <w:top w:val="nil"/>
              <w:left w:val="nil"/>
              <w:bottom w:val="nil"/>
              <w:right w:val="single" w:sz="4" w:space="0" w:color="auto"/>
            </w:tcBorders>
            <w:shd w:val="clear" w:color="000000" w:fill="FFFFFF"/>
            <w:noWrap/>
            <w:vAlign w:val="bottom"/>
            <w:hideMark/>
          </w:tcPr>
          <w:p w14:paraId="518076E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16.0</w:t>
            </w:r>
          </w:p>
        </w:tc>
        <w:tc>
          <w:tcPr>
            <w:tcW w:w="739" w:type="dxa"/>
            <w:tcBorders>
              <w:top w:val="nil"/>
              <w:left w:val="nil"/>
              <w:bottom w:val="nil"/>
              <w:right w:val="nil"/>
            </w:tcBorders>
            <w:shd w:val="clear" w:color="000000" w:fill="FFFFFF"/>
            <w:noWrap/>
            <w:vAlign w:val="bottom"/>
            <w:hideMark/>
          </w:tcPr>
          <w:p w14:paraId="485F775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w:t>
            </w:r>
          </w:p>
        </w:tc>
        <w:tc>
          <w:tcPr>
            <w:tcW w:w="739" w:type="dxa"/>
            <w:tcBorders>
              <w:top w:val="nil"/>
              <w:left w:val="nil"/>
              <w:bottom w:val="nil"/>
              <w:right w:val="single" w:sz="4" w:space="0" w:color="auto"/>
            </w:tcBorders>
            <w:shd w:val="clear" w:color="000000" w:fill="FFFFFF"/>
            <w:noWrap/>
            <w:vAlign w:val="bottom"/>
            <w:hideMark/>
          </w:tcPr>
          <w:p w14:paraId="1172B14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11.0</w:t>
            </w:r>
          </w:p>
        </w:tc>
        <w:tc>
          <w:tcPr>
            <w:tcW w:w="739" w:type="dxa"/>
            <w:tcBorders>
              <w:top w:val="nil"/>
              <w:left w:val="nil"/>
              <w:bottom w:val="nil"/>
              <w:right w:val="nil"/>
            </w:tcBorders>
            <w:shd w:val="clear" w:color="000000" w:fill="FFFFFF"/>
            <w:noWrap/>
            <w:vAlign w:val="bottom"/>
            <w:hideMark/>
          </w:tcPr>
          <w:p w14:paraId="7808CF9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single" w:sz="4" w:space="0" w:color="auto"/>
            </w:tcBorders>
            <w:shd w:val="clear" w:color="000000" w:fill="FFFFFF"/>
            <w:noWrap/>
            <w:vAlign w:val="bottom"/>
            <w:hideMark/>
          </w:tcPr>
          <w:p w14:paraId="051158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12.9</w:t>
            </w:r>
          </w:p>
        </w:tc>
        <w:tc>
          <w:tcPr>
            <w:tcW w:w="739" w:type="dxa"/>
            <w:tcBorders>
              <w:top w:val="nil"/>
              <w:left w:val="nil"/>
              <w:bottom w:val="nil"/>
              <w:right w:val="nil"/>
            </w:tcBorders>
            <w:shd w:val="clear" w:color="000000" w:fill="FFFFFF"/>
            <w:noWrap/>
            <w:vAlign w:val="bottom"/>
            <w:hideMark/>
          </w:tcPr>
          <w:p w14:paraId="056CF15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300</w:t>
            </w:r>
          </w:p>
        </w:tc>
        <w:tc>
          <w:tcPr>
            <w:tcW w:w="740" w:type="dxa"/>
            <w:tcBorders>
              <w:top w:val="nil"/>
              <w:left w:val="nil"/>
              <w:bottom w:val="nil"/>
              <w:right w:val="nil"/>
            </w:tcBorders>
            <w:shd w:val="clear" w:color="000000" w:fill="FFFFFF"/>
            <w:noWrap/>
            <w:vAlign w:val="bottom"/>
            <w:hideMark/>
          </w:tcPr>
          <w:p w14:paraId="3F72D2D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13.8</w:t>
            </w:r>
          </w:p>
        </w:tc>
      </w:tr>
      <w:tr w:rsidR="00D95C6E" w:rsidRPr="00D95C6E" w14:paraId="4139E60C" w14:textId="77777777" w:rsidTr="00F36801">
        <w:trPr>
          <w:trHeight w:val="255"/>
        </w:trPr>
        <w:tc>
          <w:tcPr>
            <w:tcW w:w="3119" w:type="dxa"/>
            <w:vMerge/>
            <w:tcBorders>
              <w:left w:val="nil"/>
              <w:right w:val="nil"/>
            </w:tcBorders>
            <w:vAlign w:val="center"/>
            <w:hideMark/>
          </w:tcPr>
          <w:p w14:paraId="1C1A2052"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3156A369"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000000" w:fill="FFFFFF"/>
            <w:noWrap/>
            <w:vAlign w:val="bottom"/>
            <w:hideMark/>
          </w:tcPr>
          <w:p w14:paraId="63C7C0C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c>
          <w:tcPr>
            <w:tcW w:w="739" w:type="dxa"/>
            <w:tcBorders>
              <w:top w:val="nil"/>
              <w:left w:val="nil"/>
              <w:bottom w:val="nil"/>
              <w:right w:val="single" w:sz="4" w:space="0" w:color="auto"/>
            </w:tcBorders>
            <w:shd w:val="clear" w:color="000000" w:fill="FFFFFF"/>
            <w:noWrap/>
            <w:vAlign w:val="bottom"/>
            <w:hideMark/>
          </w:tcPr>
          <w:p w14:paraId="013B264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6.6</w:t>
            </w:r>
          </w:p>
        </w:tc>
        <w:tc>
          <w:tcPr>
            <w:tcW w:w="739" w:type="dxa"/>
            <w:tcBorders>
              <w:top w:val="nil"/>
              <w:left w:val="nil"/>
              <w:bottom w:val="nil"/>
              <w:right w:val="nil"/>
            </w:tcBorders>
            <w:shd w:val="clear" w:color="000000" w:fill="FFFFFF"/>
            <w:noWrap/>
            <w:vAlign w:val="bottom"/>
            <w:hideMark/>
          </w:tcPr>
          <w:p w14:paraId="55391E8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w:t>
            </w:r>
          </w:p>
        </w:tc>
        <w:tc>
          <w:tcPr>
            <w:tcW w:w="739" w:type="dxa"/>
            <w:tcBorders>
              <w:top w:val="nil"/>
              <w:left w:val="nil"/>
              <w:bottom w:val="nil"/>
              <w:right w:val="single" w:sz="4" w:space="0" w:color="auto"/>
            </w:tcBorders>
            <w:shd w:val="clear" w:color="000000" w:fill="FFFFFF"/>
            <w:noWrap/>
            <w:vAlign w:val="bottom"/>
            <w:hideMark/>
          </w:tcPr>
          <w:p w14:paraId="0B560B7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7.6</w:t>
            </w:r>
          </w:p>
        </w:tc>
        <w:tc>
          <w:tcPr>
            <w:tcW w:w="739" w:type="dxa"/>
            <w:tcBorders>
              <w:top w:val="nil"/>
              <w:left w:val="nil"/>
              <w:bottom w:val="nil"/>
              <w:right w:val="nil"/>
            </w:tcBorders>
            <w:shd w:val="clear" w:color="000000" w:fill="FFFFFF"/>
            <w:noWrap/>
            <w:vAlign w:val="bottom"/>
            <w:hideMark/>
          </w:tcPr>
          <w:p w14:paraId="7F02F6B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21</w:t>
            </w:r>
          </w:p>
        </w:tc>
        <w:tc>
          <w:tcPr>
            <w:tcW w:w="739" w:type="dxa"/>
            <w:tcBorders>
              <w:top w:val="nil"/>
              <w:left w:val="nil"/>
              <w:bottom w:val="nil"/>
              <w:right w:val="single" w:sz="4" w:space="0" w:color="auto"/>
            </w:tcBorders>
            <w:shd w:val="clear" w:color="000000" w:fill="FFFFFF"/>
            <w:noWrap/>
            <w:vAlign w:val="bottom"/>
            <w:hideMark/>
          </w:tcPr>
          <w:p w14:paraId="2FC0FCC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6.8</w:t>
            </w:r>
          </w:p>
        </w:tc>
        <w:tc>
          <w:tcPr>
            <w:tcW w:w="740" w:type="dxa"/>
            <w:tcBorders>
              <w:top w:val="nil"/>
              <w:left w:val="nil"/>
              <w:bottom w:val="nil"/>
              <w:right w:val="nil"/>
            </w:tcBorders>
            <w:shd w:val="clear" w:color="000000" w:fill="FFFFFF"/>
            <w:noWrap/>
            <w:vAlign w:val="bottom"/>
            <w:hideMark/>
          </w:tcPr>
          <w:p w14:paraId="19ADBCF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110</w:t>
            </w:r>
          </w:p>
        </w:tc>
        <w:tc>
          <w:tcPr>
            <w:tcW w:w="739" w:type="dxa"/>
            <w:tcBorders>
              <w:top w:val="nil"/>
              <w:left w:val="nil"/>
              <w:bottom w:val="nil"/>
              <w:right w:val="single" w:sz="4" w:space="0" w:color="auto"/>
            </w:tcBorders>
            <w:shd w:val="clear" w:color="000000" w:fill="FFFFFF"/>
            <w:noWrap/>
            <w:vAlign w:val="bottom"/>
            <w:hideMark/>
          </w:tcPr>
          <w:p w14:paraId="393696A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8.7</w:t>
            </w:r>
          </w:p>
        </w:tc>
        <w:tc>
          <w:tcPr>
            <w:tcW w:w="739" w:type="dxa"/>
            <w:tcBorders>
              <w:top w:val="nil"/>
              <w:left w:val="nil"/>
              <w:bottom w:val="nil"/>
              <w:right w:val="nil"/>
            </w:tcBorders>
            <w:shd w:val="clear" w:color="000000" w:fill="FFFFFF"/>
            <w:noWrap/>
            <w:vAlign w:val="bottom"/>
            <w:hideMark/>
          </w:tcPr>
          <w:p w14:paraId="7E3DB55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14</w:t>
            </w:r>
          </w:p>
        </w:tc>
        <w:tc>
          <w:tcPr>
            <w:tcW w:w="739" w:type="dxa"/>
            <w:tcBorders>
              <w:top w:val="nil"/>
              <w:left w:val="nil"/>
              <w:bottom w:val="nil"/>
              <w:right w:val="single" w:sz="4" w:space="0" w:color="auto"/>
            </w:tcBorders>
            <w:shd w:val="clear" w:color="000000" w:fill="FFFFFF"/>
            <w:noWrap/>
            <w:vAlign w:val="bottom"/>
            <w:hideMark/>
          </w:tcPr>
          <w:p w14:paraId="2061D6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9.1</w:t>
            </w:r>
          </w:p>
        </w:tc>
        <w:tc>
          <w:tcPr>
            <w:tcW w:w="739" w:type="dxa"/>
            <w:tcBorders>
              <w:top w:val="nil"/>
              <w:left w:val="nil"/>
              <w:bottom w:val="nil"/>
              <w:right w:val="nil"/>
            </w:tcBorders>
            <w:shd w:val="clear" w:color="000000" w:fill="FFFFFF"/>
            <w:noWrap/>
            <w:vAlign w:val="bottom"/>
            <w:hideMark/>
          </w:tcPr>
          <w:p w14:paraId="647EBDD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20</w:t>
            </w:r>
          </w:p>
        </w:tc>
        <w:tc>
          <w:tcPr>
            <w:tcW w:w="739" w:type="dxa"/>
            <w:tcBorders>
              <w:top w:val="nil"/>
              <w:left w:val="nil"/>
              <w:bottom w:val="nil"/>
              <w:right w:val="single" w:sz="4" w:space="0" w:color="auto"/>
            </w:tcBorders>
            <w:shd w:val="clear" w:color="000000" w:fill="FFFFFF"/>
            <w:noWrap/>
            <w:vAlign w:val="bottom"/>
            <w:hideMark/>
          </w:tcPr>
          <w:p w14:paraId="6D453A4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8.1</w:t>
            </w:r>
          </w:p>
        </w:tc>
        <w:tc>
          <w:tcPr>
            <w:tcW w:w="739" w:type="dxa"/>
            <w:tcBorders>
              <w:top w:val="nil"/>
              <w:left w:val="nil"/>
              <w:bottom w:val="nil"/>
              <w:right w:val="nil"/>
            </w:tcBorders>
            <w:shd w:val="clear" w:color="000000" w:fill="FFFFFF"/>
            <w:noWrap/>
            <w:vAlign w:val="bottom"/>
            <w:hideMark/>
          </w:tcPr>
          <w:p w14:paraId="13DA25A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175</w:t>
            </w:r>
          </w:p>
        </w:tc>
        <w:tc>
          <w:tcPr>
            <w:tcW w:w="740" w:type="dxa"/>
            <w:tcBorders>
              <w:top w:val="nil"/>
              <w:left w:val="nil"/>
              <w:bottom w:val="nil"/>
              <w:right w:val="nil"/>
            </w:tcBorders>
            <w:shd w:val="clear" w:color="000000" w:fill="FFFFFF"/>
            <w:noWrap/>
            <w:vAlign w:val="bottom"/>
            <w:hideMark/>
          </w:tcPr>
          <w:p w14:paraId="32E2C8B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8.1</w:t>
            </w:r>
          </w:p>
        </w:tc>
      </w:tr>
      <w:tr w:rsidR="00D95C6E" w:rsidRPr="00D95C6E" w14:paraId="2D67A0F4" w14:textId="77777777" w:rsidTr="00F36801">
        <w:trPr>
          <w:trHeight w:val="255"/>
        </w:trPr>
        <w:tc>
          <w:tcPr>
            <w:tcW w:w="3119" w:type="dxa"/>
            <w:vMerge/>
            <w:tcBorders>
              <w:left w:val="nil"/>
              <w:right w:val="nil"/>
            </w:tcBorders>
            <w:vAlign w:val="center"/>
            <w:hideMark/>
          </w:tcPr>
          <w:p w14:paraId="653B3997"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2C1D50E4"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000000" w:fill="FFFFFF"/>
            <w:noWrap/>
            <w:vAlign w:val="bottom"/>
            <w:hideMark/>
          </w:tcPr>
          <w:p w14:paraId="7BB4F80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29</w:t>
            </w:r>
          </w:p>
        </w:tc>
        <w:tc>
          <w:tcPr>
            <w:tcW w:w="739" w:type="dxa"/>
            <w:tcBorders>
              <w:top w:val="nil"/>
              <w:left w:val="nil"/>
              <w:bottom w:val="nil"/>
              <w:right w:val="single" w:sz="4" w:space="0" w:color="auto"/>
            </w:tcBorders>
            <w:shd w:val="clear" w:color="000000" w:fill="FFFFFF"/>
            <w:noWrap/>
            <w:vAlign w:val="bottom"/>
            <w:hideMark/>
          </w:tcPr>
          <w:p w14:paraId="689CA73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c>
          <w:tcPr>
            <w:tcW w:w="739" w:type="dxa"/>
            <w:tcBorders>
              <w:top w:val="nil"/>
              <w:left w:val="nil"/>
              <w:bottom w:val="nil"/>
              <w:right w:val="nil"/>
            </w:tcBorders>
            <w:shd w:val="clear" w:color="000000" w:fill="FFFFFF"/>
            <w:noWrap/>
            <w:vAlign w:val="bottom"/>
            <w:hideMark/>
          </w:tcPr>
          <w:p w14:paraId="5CC703E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w:t>
            </w:r>
          </w:p>
        </w:tc>
        <w:tc>
          <w:tcPr>
            <w:tcW w:w="739" w:type="dxa"/>
            <w:tcBorders>
              <w:top w:val="nil"/>
              <w:left w:val="nil"/>
              <w:bottom w:val="nil"/>
              <w:right w:val="single" w:sz="4" w:space="0" w:color="auto"/>
            </w:tcBorders>
            <w:shd w:val="clear" w:color="000000" w:fill="FFFFFF"/>
            <w:noWrap/>
            <w:vAlign w:val="bottom"/>
            <w:hideMark/>
          </w:tcPr>
          <w:p w14:paraId="59ED8D7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6.3</w:t>
            </w:r>
          </w:p>
        </w:tc>
        <w:tc>
          <w:tcPr>
            <w:tcW w:w="739" w:type="dxa"/>
            <w:tcBorders>
              <w:top w:val="nil"/>
              <w:left w:val="nil"/>
              <w:bottom w:val="nil"/>
              <w:right w:val="nil"/>
            </w:tcBorders>
            <w:shd w:val="clear" w:color="000000" w:fill="FFFFFF"/>
            <w:noWrap/>
            <w:vAlign w:val="bottom"/>
            <w:hideMark/>
          </w:tcPr>
          <w:p w14:paraId="09599C5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15</w:t>
            </w:r>
          </w:p>
        </w:tc>
        <w:tc>
          <w:tcPr>
            <w:tcW w:w="739" w:type="dxa"/>
            <w:tcBorders>
              <w:top w:val="nil"/>
              <w:left w:val="nil"/>
              <w:bottom w:val="nil"/>
              <w:right w:val="single" w:sz="4" w:space="0" w:color="auto"/>
            </w:tcBorders>
            <w:shd w:val="clear" w:color="000000" w:fill="FFFFFF"/>
            <w:noWrap/>
            <w:vAlign w:val="bottom"/>
            <w:hideMark/>
          </w:tcPr>
          <w:p w14:paraId="4DCFD50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4.9</w:t>
            </w:r>
          </w:p>
        </w:tc>
        <w:tc>
          <w:tcPr>
            <w:tcW w:w="740" w:type="dxa"/>
            <w:tcBorders>
              <w:top w:val="nil"/>
              <w:left w:val="nil"/>
              <w:bottom w:val="nil"/>
              <w:right w:val="nil"/>
            </w:tcBorders>
            <w:shd w:val="clear" w:color="000000" w:fill="FFFFFF"/>
            <w:noWrap/>
            <w:vAlign w:val="bottom"/>
            <w:hideMark/>
          </w:tcPr>
          <w:p w14:paraId="392D41F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51</w:t>
            </w:r>
          </w:p>
        </w:tc>
        <w:tc>
          <w:tcPr>
            <w:tcW w:w="739" w:type="dxa"/>
            <w:tcBorders>
              <w:top w:val="nil"/>
              <w:left w:val="nil"/>
              <w:bottom w:val="nil"/>
              <w:right w:val="single" w:sz="4" w:space="0" w:color="auto"/>
            </w:tcBorders>
            <w:shd w:val="clear" w:color="000000" w:fill="FFFFFF"/>
            <w:noWrap/>
            <w:vAlign w:val="bottom"/>
            <w:hideMark/>
          </w:tcPr>
          <w:p w14:paraId="18479BC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w:t>
            </w:r>
          </w:p>
        </w:tc>
        <w:tc>
          <w:tcPr>
            <w:tcW w:w="739" w:type="dxa"/>
            <w:tcBorders>
              <w:top w:val="nil"/>
              <w:left w:val="nil"/>
              <w:bottom w:val="nil"/>
              <w:right w:val="nil"/>
            </w:tcBorders>
            <w:shd w:val="clear" w:color="000000" w:fill="FFFFFF"/>
            <w:noWrap/>
            <w:vAlign w:val="bottom"/>
            <w:hideMark/>
          </w:tcPr>
          <w:p w14:paraId="0E31253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FFFFFF"/>
            <w:noWrap/>
            <w:vAlign w:val="bottom"/>
            <w:hideMark/>
          </w:tcPr>
          <w:p w14:paraId="0E6CD69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w:t>
            </w:r>
          </w:p>
        </w:tc>
        <w:tc>
          <w:tcPr>
            <w:tcW w:w="739" w:type="dxa"/>
            <w:tcBorders>
              <w:top w:val="nil"/>
              <w:left w:val="nil"/>
              <w:bottom w:val="nil"/>
              <w:right w:val="nil"/>
            </w:tcBorders>
            <w:shd w:val="clear" w:color="000000" w:fill="FFFFFF"/>
            <w:noWrap/>
            <w:vAlign w:val="bottom"/>
            <w:hideMark/>
          </w:tcPr>
          <w:p w14:paraId="007045A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w:t>
            </w:r>
          </w:p>
        </w:tc>
        <w:tc>
          <w:tcPr>
            <w:tcW w:w="739" w:type="dxa"/>
            <w:tcBorders>
              <w:top w:val="nil"/>
              <w:left w:val="nil"/>
              <w:bottom w:val="nil"/>
              <w:right w:val="single" w:sz="4" w:space="0" w:color="auto"/>
            </w:tcBorders>
            <w:shd w:val="clear" w:color="000000" w:fill="FFFFFF"/>
            <w:noWrap/>
            <w:vAlign w:val="bottom"/>
            <w:hideMark/>
          </w:tcPr>
          <w:p w14:paraId="6E2BF9D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w:t>
            </w:r>
          </w:p>
        </w:tc>
        <w:tc>
          <w:tcPr>
            <w:tcW w:w="739" w:type="dxa"/>
            <w:tcBorders>
              <w:top w:val="nil"/>
              <w:left w:val="nil"/>
              <w:bottom w:val="nil"/>
              <w:right w:val="nil"/>
            </w:tcBorders>
            <w:shd w:val="clear" w:color="000000" w:fill="FFFFFF"/>
            <w:noWrap/>
            <w:vAlign w:val="bottom"/>
            <w:hideMark/>
          </w:tcPr>
          <w:p w14:paraId="281DA55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97</w:t>
            </w:r>
          </w:p>
        </w:tc>
        <w:tc>
          <w:tcPr>
            <w:tcW w:w="740" w:type="dxa"/>
            <w:tcBorders>
              <w:top w:val="nil"/>
              <w:left w:val="nil"/>
              <w:bottom w:val="nil"/>
              <w:right w:val="nil"/>
            </w:tcBorders>
            <w:shd w:val="clear" w:color="000000" w:fill="FFFFFF"/>
            <w:noWrap/>
            <w:vAlign w:val="bottom"/>
            <w:hideMark/>
          </w:tcPr>
          <w:p w14:paraId="145C20E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r>
      <w:tr w:rsidR="003C3B4D" w:rsidRPr="00D95C6E" w14:paraId="6BA773D9" w14:textId="77777777" w:rsidTr="00F36801">
        <w:trPr>
          <w:trHeight w:val="255"/>
        </w:trPr>
        <w:tc>
          <w:tcPr>
            <w:tcW w:w="3119" w:type="dxa"/>
            <w:vMerge/>
            <w:tcBorders>
              <w:left w:val="nil"/>
              <w:right w:val="nil"/>
            </w:tcBorders>
            <w:vAlign w:val="center"/>
            <w:hideMark/>
          </w:tcPr>
          <w:p w14:paraId="7B96725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5ADCBFF"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nil"/>
              <w:right w:val="nil"/>
            </w:tcBorders>
            <w:shd w:val="clear" w:color="000000" w:fill="FFFFFF"/>
            <w:noWrap/>
            <w:vAlign w:val="bottom"/>
            <w:hideMark/>
          </w:tcPr>
          <w:p w14:paraId="0777E5A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c>
          <w:tcPr>
            <w:tcW w:w="739" w:type="dxa"/>
            <w:tcBorders>
              <w:top w:val="nil"/>
              <w:left w:val="nil"/>
              <w:bottom w:val="nil"/>
              <w:right w:val="single" w:sz="4" w:space="0" w:color="auto"/>
            </w:tcBorders>
            <w:shd w:val="clear" w:color="000000" w:fill="FFFFFF"/>
            <w:noWrap/>
            <w:vAlign w:val="bottom"/>
            <w:hideMark/>
          </w:tcPr>
          <w:p w14:paraId="1DB226B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6.6</w:t>
            </w:r>
          </w:p>
        </w:tc>
        <w:tc>
          <w:tcPr>
            <w:tcW w:w="739" w:type="dxa"/>
            <w:tcBorders>
              <w:top w:val="nil"/>
              <w:left w:val="nil"/>
              <w:bottom w:val="nil"/>
              <w:right w:val="nil"/>
            </w:tcBorders>
            <w:shd w:val="clear" w:color="000000" w:fill="FFFFFF"/>
            <w:noWrap/>
            <w:vAlign w:val="bottom"/>
            <w:hideMark/>
          </w:tcPr>
          <w:p w14:paraId="5683F54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w:t>
            </w:r>
          </w:p>
        </w:tc>
        <w:tc>
          <w:tcPr>
            <w:tcW w:w="739" w:type="dxa"/>
            <w:tcBorders>
              <w:top w:val="nil"/>
              <w:left w:val="nil"/>
              <w:bottom w:val="nil"/>
              <w:right w:val="single" w:sz="4" w:space="0" w:color="auto"/>
            </w:tcBorders>
            <w:shd w:val="clear" w:color="000000" w:fill="FFFFFF"/>
            <w:noWrap/>
            <w:vAlign w:val="bottom"/>
            <w:hideMark/>
          </w:tcPr>
          <w:p w14:paraId="1F6655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1.3</w:t>
            </w:r>
          </w:p>
        </w:tc>
        <w:tc>
          <w:tcPr>
            <w:tcW w:w="739" w:type="dxa"/>
            <w:tcBorders>
              <w:top w:val="nil"/>
              <w:left w:val="nil"/>
              <w:bottom w:val="nil"/>
              <w:right w:val="nil"/>
            </w:tcBorders>
            <w:shd w:val="clear" w:color="000000" w:fill="FFFFFF"/>
            <w:noWrap/>
            <w:vAlign w:val="bottom"/>
            <w:hideMark/>
          </w:tcPr>
          <w:p w14:paraId="33D7CC8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000000" w:fill="FFFFFF"/>
            <w:noWrap/>
            <w:vAlign w:val="bottom"/>
            <w:hideMark/>
          </w:tcPr>
          <w:p w14:paraId="78CDFD4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40" w:type="dxa"/>
            <w:tcBorders>
              <w:top w:val="nil"/>
              <w:left w:val="nil"/>
              <w:bottom w:val="nil"/>
              <w:right w:val="nil"/>
            </w:tcBorders>
            <w:shd w:val="clear" w:color="000000" w:fill="FFFFFF"/>
            <w:noWrap/>
            <w:vAlign w:val="bottom"/>
            <w:hideMark/>
          </w:tcPr>
          <w:p w14:paraId="117998E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74</w:t>
            </w:r>
          </w:p>
        </w:tc>
        <w:tc>
          <w:tcPr>
            <w:tcW w:w="739" w:type="dxa"/>
            <w:tcBorders>
              <w:top w:val="nil"/>
              <w:left w:val="nil"/>
              <w:bottom w:val="nil"/>
              <w:right w:val="single" w:sz="4" w:space="0" w:color="auto"/>
            </w:tcBorders>
            <w:shd w:val="clear" w:color="000000" w:fill="FFFFFF"/>
            <w:noWrap/>
            <w:vAlign w:val="bottom"/>
            <w:hideMark/>
          </w:tcPr>
          <w:p w14:paraId="00EAC9B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w:t>
            </w:r>
          </w:p>
        </w:tc>
        <w:tc>
          <w:tcPr>
            <w:tcW w:w="739" w:type="dxa"/>
            <w:tcBorders>
              <w:top w:val="nil"/>
              <w:left w:val="nil"/>
              <w:bottom w:val="nil"/>
              <w:right w:val="nil"/>
            </w:tcBorders>
            <w:shd w:val="clear" w:color="000000" w:fill="FFFFFF"/>
            <w:noWrap/>
            <w:vAlign w:val="bottom"/>
            <w:hideMark/>
          </w:tcPr>
          <w:p w14:paraId="4A49C42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000000" w:fill="FFFFFF"/>
            <w:noWrap/>
            <w:vAlign w:val="bottom"/>
            <w:hideMark/>
          </w:tcPr>
          <w:p w14:paraId="0AF7E9D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nil"/>
            </w:tcBorders>
            <w:shd w:val="clear" w:color="000000" w:fill="FFFFFF"/>
            <w:noWrap/>
            <w:vAlign w:val="bottom"/>
            <w:hideMark/>
          </w:tcPr>
          <w:p w14:paraId="63D3775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000000" w:fill="FFFFFF"/>
            <w:noWrap/>
            <w:vAlign w:val="bottom"/>
            <w:hideMark/>
          </w:tcPr>
          <w:p w14:paraId="4296E77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2.8</w:t>
            </w:r>
          </w:p>
        </w:tc>
        <w:tc>
          <w:tcPr>
            <w:tcW w:w="739" w:type="dxa"/>
            <w:tcBorders>
              <w:top w:val="nil"/>
              <w:left w:val="nil"/>
              <w:bottom w:val="nil"/>
              <w:right w:val="nil"/>
            </w:tcBorders>
            <w:shd w:val="clear" w:color="000000" w:fill="FFFFFF"/>
            <w:noWrap/>
            <w:vAlign w:val="bottom"/>
            <w:hideMark/>
          </w:tcPr>
          <w:p w14:paraId="323B121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124</w:t>
            </w:r>
          </w:p>
        </w:tc>
        <w:tc>
          <w:tcPr>
            <w:tcW w:w="740" w:type="dxa"/>
            <w:tcBorders>
              <w:top w:val="nil"/>
              <w:left w:val="nil"/>
              <w:bottom w:val="nil"/>
              <w:right w:val="nil"/>
            </w:tcBorders>
            <w:shd w:val="clear" w:color="000000" w:fill="FFFFFF"/>
            <w:noWrap/>
            <w:vAlign w:val="bottom"/>
            <w:hideMark/>
          </w:tcPr>
          <w:p w14:paraId="1F3267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5.7</w:t>
            </w:r>
          </w:p>
        </w:tc>
      </w:tr>
    </w:tbl>
    <w:p w14:paraId="34B20E14" w14:textId="2DD2F207" w:rsidR="00213E89" w:rsidRDefault="00213E89"/>
    <w:p w14:paraId="109BCB71" w14:textId="43D859CF" w:rsidR="00213E89" w:rsidRDefault="00213E89"/>
    <w:p w14:paraId="5DFA3709" w14:textId="631E3021" w:rsidR="00213E89" w:rsidRDefault="00213E89"/>
    <w:p w14:paraId="1829565B" w14:textId="04E297E9" w:rsidR="00213E89" w:rsidRDefault="00213E89"/>
    <w:p w14:paraId="03EA77A0" w14:textId="77777777" w:rsidR="00213E89" w:rsidRDefault="00213E89"/>
    <w:tbl>
      <w:tblPr>
        <w:tblW w:w="15451" w:type="dxa"/>
        <w:tblLayout w:type="fixed"/>
        <w:tblLook w:val="04A0" w:firstRow="1" w:lastRow="0" w:firstColumn="1" w:lastColumn="0" w:noHBand="0" w:noVBand="1"/>
      </w:tblPr>
      <w:tblGrid>
        <w:gridCol w:w="3119"/>
        <w:gridCol w:w="1984"/>
        <w:gridCol w:w="739"/>
        <w:gridCol w:w="739"/>
        <w:gridCol w:w="739"/>
        <w:gridCol w:w="739"/>
        <w:gridCol w:w="739"/>
        <w:gridCol w:w="739"/>
        <w:gridCol w:w="740"/>
        <w:gridCol w:w="739"/>
        <w:gridCol w:w="739"/>
        <w:gridCol w:w="739"/>
        <w:gridCol w:w="739"/>
        <w:gridCol w:w="739"/>
        <w:gridCol w:w="739"/>
        <w:gridCol w:w="740"/>
      </w:tblGrid>
      <w:tr w:rsidR="00213E89" w:rsidRPr="00D95C6E" w14:paraId="4C0ADCF4" w14:textId="77777777" w:rsidTr="00B269DD">
        <w:trPr>
          <w:trHeight w:val="255"/>
        </w:trPr>
        <w:tc>
          <w:tcPr>
            <w:tcW w:w="5103" w:type="dxa"/>
            <w:gridSpan w:val="2"/>
            <w:vMerge w:val="restart"/>
            <w:tcBorders>
              <w:left w:val="nil"/>
              <w:right w:val="nil"/>
            </w:tcBorders>
            <w:shd w:val="clear" w:color="000000" w:fill="D9D9D9"/>
          </w:tcPr>
          <w:p w14:paraId="45AC7C07" w14:textId="0966FECD" w:rsidR="00213E89" w:rsidRPr="00D95C6E" w:rsidRDefault="00570DA4" w:rsidP="00213E89">
            <w:pPr>
              <w:spacing w:after="0" w:line="240" w:lineRule="auto"/>
              <w:rPr>
                <w:rFonts w:ascii="Calibri" w:eastAsia="Times New Roman" w:hAnsi="Calibri" w:cs="Calibri"/>
                <w:color w:val="000000"/>
                <w:sz w:val="20"/>
                <w:szCs w:val="20"/>
                <w:lang w:eastAsia="en-GB"/>
              </w:rPr>
            </w:pPr>
            <w:r w:rsidRPr="00570DA4">
              <w:rPr>
                <w:rFonts w:ascii="Calibri" w:eastAsia="Times New Roman" w:hAnsi="Calibri" w:cs="Calibri"/>
                <w:b/>
                <w:bCs/>
                <w:color w:val="000000"/>
                <w:sz w:val="20"/>
                <w:szCs w:val="20"/>
                <w:lang w:eastAsia="en-GB"/>
              </w:rPr>
              <w:lastRenderedPageBreak/>
              <w:t xml:space="preserve">Current work challenges for </w:t>
            </w:r>
            <w:r w:rsidR="00FA33FD">
              <w:rPr>
                <w:rFonts w:ascii="Calibri" w:eastAsia="Times New Roman" w:hAnsi="Calibri" w:cs="Calibri"/>
                <w:b/>
                <w:bCs/>
                <w:color w:val="000000"/>
                <w:sz w:val="20"/>
                <w:szCs w:val="20"/>
                <w:lang w:eastAsia="en-GB"/>
              </w:rPr>
              <w:t>participant</w:t>
            </w:r>
            <w:r w:rsidRPr="00570DA4">
              <w:rPr>
                <w:rFonts w:ascii="Calibri" w:eastAsia="Times New Roman" w:hAnsi="Calibri" w:cs="Calibri"/>
                <w:b/>
                <w:bCs/>
                <w:color w:val="000000"/>
                <w:sz w:val="20"/>
                <w:szCs w:val="20"/>
                <w:lang w:eastAsia="en-GB"/>
              </w:rPr>
              <w:t>s by setting</w:t>
            </w:r>
            <w:r w:rsidR="0061512D">
              <w:rPr>
                <w:rFonts w:ascii="Calibri" w:eastAsia="Times New Roman" w:hAnsi="Calibri" w:cs="Calibri"/>
                <w:b/>
                <w:bCs/>
                <w:color w:val="000000"/>
                <w:sz w:val="20"/>
                <w:szCs w:val="20"/>
                <w:lang w:eastAsia="en-GB"/>
              </w:rPr>
              <w:t>*</w:t>
            </w:r>
            <w:r w:rsidRPr="00570DA4">
              <w:rPr>
                <w:rFonts w:ascii="Calibri" w:eastAsia="Times New Roman" w:hAnsi="Calibri" w:cs="Calibri"/>
                <w:b/>
                <w:bCs/>
                <w:color w:val="000000"/>
                <w:sz w:val="20"/>
                <w:szCs w:val="20"/>
                <w:lang w:eastAsia="en-GB"/>
              </w:rPr>
              <w:t>, in order of %</w:t>
            </w:r>
            <w:r w:rsidR="00D86616">
              <w:rPr>
                <w:rFonts w:ascii="Calibri" w:eastAsia="Times New Roman" w:hAnsi="Calibri" w:cs="Calibri"/>
                <w:b/>
                <w:bCs/>
                <w:color w:val="000000"/>
                <w:sz w:val="20"/>
                <w:szCs w:val="20"/>
                <w:lang w:eastAsia="en-GB"/>
              </w:rPr>
              <w:t xml:space="preserve"> rated</w:t>
            </w:r>
            <w:r w:rsidRPr="00570DA4">
              <w:rPr>
                <w:rFonts w:ascii="Calibri" w:eastAsia="Times New Roman" w:hAnsi="Calibri" w:cs="Calibri"/>
                <w:b/>
                <w:bCs/>
                <w:color w:val="000000"/>
                <w:sz w:val="20"/>
                <w:szCs w:val="20"/>
                <w:lang w:eastAsia="en-GB"/>
              </w:rPr>
              <w:t xml:space="preserve"> ‘Very’ and ‘Extremely relevant’ for ‘All settings’ (n=2,180)</w:t>
            </w:r>
          </w:p>
        </w:tc>
        <w:tc>
          <w:tcPr>
            <w:tcW w:w="1478" w:type="dxa"/>
            <w:gridSpan w:val="2"/>
            <w:tcBorders>
              <w:top w:val="nil"/>
              <w:left w:val="single" w:sz="4" w:space="0" w:color="auto"/>
              <w:bottom w:val="nil"/>
              <w:right w:val="single" w:sz="4" w:space="0" w:color="auto"/>
            </w:tcBorders>
            <w:shd w:val="clear" w:color="000000" w:fill="D9D9D9"/>
            <w:noWrap/>
          </w:tcPr>
          <w:p w14:paraId="109B7BE3" w14:textId="6CE9F25A" w:rsidR="00213E89" w:rsidRPr="00D95C6E" w:rsidRDefault="00213E89" w:rsidP="00213E89">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Inpatient services (inc</w:t>
            </w:r>
            <w:r>
              <w:rPr>
                <w:rFonts w:ascii="Calibri" w:eastAsia="Times New Roman" w:hAnsi="Calibri" w:cs="Calibri"/>
                <w:b/>
                <w:bCs/>
                <w:color w:val="000000"/>
                <w:sz w:val="20"/>
                <w:szCs w:val="20"/>
                <w:lang w:eastAsia="en-GB"/>
              </w:rPr>
              <w:t>l</w:t>
            </w:r>
            <w:r w:rsidRPr="00D95C6E">
              <w:rPr>
                <w:rFonts w:ascii="Calibri" w:eastAsia="Times New Roman" w:hAnsi="Calibri" w:cs="Calibri"/>
                <w:b/>
                <w:bCs/>
                <w:color w:val="000000"/>
                <w:sz w:val="20"/>
                <w:szCs w:val="20"/>
                <w:lang w:eastAsia="en-GB"/>
              </w:rPr>
              <w:t>. crisis house) (n=644)</w:t>
            </w:r>
          </w:p>
        </w:tc>
        <w:tc>
          <w:tcPr>
            <w:tcW w:w="1478" w:type="dxa"/>
            <w:gridSpan w:val="2"/>
            <w:tcBorders>
              <w:top w:val="nil"/>
              <w:left w:val="nil"/>
              <w:bottom w:val="nil"/>
              <w:right w:val="single" w:sz="4" w:space="0" w:color="auto"/>
            </w:tcBorders>
            <w:shd w:val="clear" w:color="000000" w:fill="D9D9D9"/>
            <w:noWrap/>
          </w:tcPr>
          <w:p w14:paraId="0463CFA6" w14:textId="6603689E" w:rsidR="00213E89" w:rsidRPr="00D95C6E" w:rsidRDefault="00213E89" w:rsidP="00213E89">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Residential services (n=79)</w:t>
            </w:r>
          </w:p>
        </w:tc>
        <w:tc>
          <w:tcPr>
            <w:tcW w:w="1478" w:type="dxa"/>
            <w:gridSpan w:val="2"/>
            <w:tcBorders>
              <w:top w:val="nil"/>
              <w:left w:val="nil"/>
              <w:bottom w:val="nil"/>
              <w:right w:val="single" w:sz="4" w:space="0" w:color="auto"/>
            </w:tcBorders>
            <w:shd w:val="clear" w:color="000000" w:fill="D9D9D9"/>
            <w:noWrap/>
          </w:tcPr>
          <w:p w14:paraId="1D276B9A" w14:textId="2BD17467" w:rsidR="00213E89" w:rsidRPr="00D95C6E" w:rsidRDefault="00213E89" w:rsidP="00213E89">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Crisis assessment services (n=308)</w:t>
            </w:r>
          </w:p>
        </w:tc>
        <w:tc>
          <w:tcPr>
            <w:tcW w:w="1479" w:type="dxa"/>
            <w:gridSpan w:val="2"/>
            <w:tcBorders>
              <w:top w:val="nil"/>
              <w:left w:val="nil"/>
              <w:bottom w:val="nil"/>
              <w:right w:val="single" w:sz="4" w:space="0" w:color="auto"/>
            </w:tcBorders>
            <w:shd w:val="clear" w:color="000000" w:fill="D9D9D9"/>
            <w:noWrap/>
          </w:tcPr>
          <w:p w14:paraId="198FAF4C" w14:textId="1D6B68B0" w:rsidR="00213E89" w:rsidRPr="00D95C6E" w:rsidRDefault="00213E89" w:rsidP="00213E89">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Community teams** (n=1</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268)</w:t>
            </w:r>
          </w:p>
        </w:tc>
        <w:tc>
          <w:tcPr>
            <w:tcW w:w="1478" w:type="dxa"/>
            <w:gridSpan w:val="2"/>
            <w:tcBorders>
              <w:top w:val="nil"/>
              <w:left w:val="nil"/>
              <w:bottom w:val="nil"/>
              <w:right w:val="single" w:sz="4" w:space="0" w:color="auto"/>
            </w:tcBorders>
            <w:shd w:val="clear" w:color="000000" w:fill="D9D9D9"/>
            <w:noWrap/>
          </w:tcPr>
          <w:p w14:paraId="3F06EB1A" w14:textId="3C9BF68A" w:rsidR="00213E89" w:rsidRPr="00D95C6E" w:rsidRDefault="00213E89" w:rsidP="00213E89">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Community groups (n=155)</w:t>
            </w:r>
          </w:p>
        </w:tc>
        <w:tc>
          <w:tcPr>
            <w:tcW w:w="1478" w:type="dxa"/>
            <w:gridSpan w:val="2"/>
            <w:tcBorders>
              <w:top w:val="nil"/>
              <w:left w:val="nil"/>
              <w:bottom w:val="nil"/>
              <w:right w:val="single" w:sz="4" w:space="0" w:color="auto"/>
            </w:tcBorders>
            <w:shd w:val="clear" w:color="000000" w:fill="D9D9D9"/>
            <w:noWrap/>
          </w:tcPr>
          <w:p w14:paraId="58ED8E45" w14:textId="464DD45D" w:rsidR="00213E89" w:rsidRPr="00D95C6E" w:rsidRDefault="00213E89" w:rsidP="00213E89">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Other (n=249)</w:t>
            </w:r>
          </w:p>
        </w:tc>
        <w:tc>
          <w:tcPr>
            <w:tcW w:w="1479" w:type="dxa"/>
            <w:gridSpan w:val="2"/>
            <w:tcBorders>
              <w:top w:val="nil"/>
              <w:left w:val="nil"/>
              <w:bottom w:val="nil"/>
              <w:right w:val="nil"/>
            </w:tcBorders>
            <w:shd w:val="clear" w:color="000000" w:fill="D9D9D9"/>
            <w:noWrap/>
          </w:tcPr>
          <w:p w14:paraId="0A4D2180" w14:textId="32D8D186" w:rsidR="00213E89" w:rsidRPr="00D95C6E" w:rsidRDefault="00213E89" w:rsidP="00213E89">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All settings (n= 2</w:t>
            </w:r>
            <w:r>
              <w:rPr>
                <w:rFonts w:ascii="Calibri" w:eastAsia="Times New Roman" w:hAnsi="Calibri" w:cs="Calibri"/>
                <w:b/>
                <w:bCs/>
                <w:color w:val="000000"/>
                <w:sz w:val="20"/>
                <w:szCs w:val="20"/>
                <w:lang w:eastAsia="en-GB"/>
              </w:rPr>
              <w:t>,</w:t>
            </w:r>
            <w:r w:rsidRPr="00D95C6E">
              <w:rPr>
                <w:rFonts w:ascii="Calibri" w:eastAsia="Times New Roman" w:hAnsi="Calibri" w:cs="Calibri"/>
                <w:b/>
                <w:bCs/>
                <w:color w:val="000000"/>
                <w:sz w:val="20"/>
                <w:szCs w:val="20"/>
                <w:lang w:eastAsia="en-GB"/>
              </w:rPr>
              <w:t>180)</w:t>
            </w:r>
          </w:p>
        </w:tc>
      </w:tr>
      <w:tr w:rsidR="00213E89" w:rsidRPr="00D95C6E" w14:paraId="78373C6C" w14:textId="77777777" w:rsidTr="00B269DD">
        <w:trPr>
          <w:trHeight w:val="255"/>
        </w:trPr>
        <w:tc>
          <w:tcPr>
            <w:tcW w:w="5103" w:type="dxa"/>
            <w:gridSpan w:val="2"/>
            <w:vMerge/>
            <w:tcBorders>
              <w:left w:val="nil"/>
              <w:bottom w:val="single" w:sz="4" w:space="0" w:color="auto"/>
              <w:right w:val="nil"/>
            </w:tcBorders>
            <w:shd w:val="clear" w:color="000000" w:fill="D9D9D9"/>
          </w:tcPr>
          <w:p w14:paraId="580F1020" w14:textId="77777777" w:rsidR="00213E89" w:rsidRPr="00D95C6E" w:rsidRDefault="00213E89" w:rsidP="00213E89">
            <w:pPr>
              <w:spacing w:after="0" w:line="240" w:lineRule="auto"/>
              <w:rPr>
                <w:rFonts w:ascii="Calibri" w:eastAsia="Times New Roman" w:hAnsi="Calibri" w:cs="Calibri"/>
                <w:color w:val="000000"/>
                <w:sz w:val="20"/>
                <w:szCs w:val="20"/>
                <w:lang w:eastAsia="en-GB"/>
              </w:rPr>
            </w:pPr>
          </w:p>
        </w:tc>
        <w:tc>
          <w:tcPr>
            <w:tcW w:w="739" w:type="dxa"/>
            <w:tcBorders>
              <w:top w:val="nil"/>
              <w:left w:val="single" w:sz="4" w:space="0" w:color="auto"/>
              <w:bottom w:val="single" w:sz="4" w:space="0" w:color="auto"/>
              <w:right w:val="nil"/>
            </w:tcBorders>
            <w:shd w:val="clear" w:color="000000" w:fill="D9D9D9"/>
            <w:noWrap/>
            <w:vAlign w:val="bottom"/>
          </w:tcPr>
          <w:p w14:paraId="54EA7C95" w14:textId="42EABE12"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tcPr>
          <w:p w14:paraId="42BA3B9E" w14:textId="428AA1D0"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000000" w:fill="D9D9D9"/>
            <w:noWrap/>
            <w:vAlign w:val="bottom"/>
          </w:tcPr>
          <w:p w14:paraId="7D8DEDEB" w14:textId="5B6E8A45"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tcPr>
          <w:p w14:paraId="48ED4230" w14:textId="3ABB4D83"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000000" w:fill="D9D9D9"/>
            <w:noWrap/>
            <w:vAlign w:val="bottom"/>
          </w:tcPr>
          <w:p w14:paraId="511101FB" w14:textId="3E996944"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tcPr>
          <w:p w14:paraId="1485CC28" w14:textId="1E6824E8"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40" w:type="dxa"/>
            <w:tcBorders>
              <w:top w:val="nil"/>
              <w:left w:val="nil"/>
              <w:bottom w:val="single" w:sz="4" w:space="0" w:color="auto"/>
              <w:right w:val="nil"/>
            </w:tcBorders>
            <w:shd w:val="clear" w:color="000000" w:fill="D9D9D9"/>
            <w:noWrap/>
            <w:vAlign w:val="bottom"/>
          </w:tcPr>
          <w:p w14:paraId="6BF5E96E" w14:textId="1C5C8B89"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tcPr>
          <w:p w14:paraId="54090510" w14:textId="77777777" w:rsidR="00213E89" w:rsidRPr="00D95C6E" w:rsidRDefault="00213E89" w:rsidP="00213E89">
            <w:pPr>
              <w:spacing w:after="0" w:line="240" w:lineRule="auto"/>
              <w:jc w:val="right"/>
              <w:rPr>
                <w:rFonts w:ascii="Calibri" w:eastAsia="Times New Roman" w:hAnsi="Calibri" w:cs="Calibri"/>
                <w:color w:val="000000"/>
                <w:sz w:val="20"/>
                <w:szCs w:val="20"/>
                <w:lang w:eastAsia="en-GB"/>
              </w:rPr>
            </w:pPr>
          </w:p>
        </w:tc>
        <w:tc>
          <w:tcPr>
            <w:tcW w:w="739" w:type="dxa"/>
            <w:tcBorders>
              <w:top w:val="nil"/>
              <w:left w:val="nil"/>
              <w:bottom w:val="single" w:sz="4" w:space="0" w:color="auto"/>
              <w:right w:val="nil"/>
            </w:tcBorders>
            <w:shd w:val="clear" w:color="000000" w:fill="D9D9D9"/>
            <w:noWrap/>
            <w:vAlign w:val="bottom"/>
          </w:tcPr>
          <w:p w14:paraId="79142A6C" w14:textId="2561C38A"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tcPr>
          <w:p w14:paraId="15AC7BDB" w14:textId="04213098"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000000" w:fill="D9D9D9"/>
            <w:noWrap/>
            <w:vAlign w:val="bottom"/>
          </w:tcPr>
          <w:p w14:paraId="15183589" w14:textId="702C95C7"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39" w:type="dxa"/>
            <w:tcBorders>
              <w:top w:val="nil"/>
              <w:left w:val="nil"/>
              <w:bottom w:val="single" w:sz="4" w:space="0" w:color="auto"/>
              <w:right w:val="single" w:sz="4" w:space="0" w:color="auto"/>
            </w:tcBorders>
            <w:shd w:val="clear" w:color="000000" w:fill="D9D9D9"/>
            <w:noWrap/>
            <w:vAlign w:val="bottom"/>
          </w:tcPr>
          <w:p w14:paraId="5CCA8C5A" w14:textId="797AEFF8"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c>
          <w:tcPr>
            <w:tcW w:w="739" w:type="dxa"/>
            <w:tcBorders>
              <w:top w:val="nil"/>
              <w:left w:val="nil"/>
              <w:bottom w:val="single" w:sz="4" w:space="0" w:color="auto"/>
              <w:right w:val="nil"/>
            </w:tcBorders>
            <w:shd w:val="clear" w:color="000000" w:fill="D9D9D9"/>
            <w:noWrap/>
            <w:vAlign w:val="bottom"/>
          </w:tcPr>
          <w:p w14:paraId="617752C0" w14:textId="7C5506E2"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n</w:t>
            </w:r>
          </w:p>
        </w:tc>
        <w:tc>
          <w:tcPr>
            <w:tcW w:w="740" w:type="dxa"/>
            <w:tcBorders>
              <w:top w:val="nil"/>
              <w:left w:val="nil"/>
              <w:bottom w:val="single" w:sz="4" w:space="0" w:color="auto"/>
              <w:right w:val="nil"/>
            </w:tcBorders>
            <w:shd w:val="clear" w:color="000000" w:fill="D9D9D9"/>
            <w:noWrap/>
            <w:vAlign w:val="bottom"/>
          </w:tcPr>
          <w:p w14:paraId="39AE8BD5" w14:textId="64F60DCD" w:rsidR="00213E89" w:rsidRPr="00D95C6E" w:rsidRDefault="00213E89" w:rsidP="00213E89">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b/>
                <w:bCs/>
                <w:color w:val="000000"/>
                <w:sz w:val="20"/>
                <w:szCs w:val="20"/>
                <w:lang w:eastAsia="en-GB"/>
              </w:rPr>
              <w:t>%</w:t>
            </w:r>
          </w:p>
        </w:tc>
      </w:tr>
      <w:tr w:rsidR="003C3B4D" w:rsidRPr="00D95C6E" w14:paraId="28EEA67E" w14:textId="77777777" w:rsidTr="0031283C">
        <w:trPr>
          <w:trHeight w:val="255"/>
        </w:trPr>
        <w:tc>
          <w:tcPr>
            <w:tcW w:w="3119" w:type="dxa"/>
            <w:vMerge w:val="restart"/>
            <w:tcBorders>
              <w:top w:val="single" w:sz="4" w:space="0" w:color="auto"/>
              <w:left w:val="nil"/>
              <w:right w:val="nil"/>
            </w:tcBorders>
            <w:shd w:val="clear" w:color="auto" w:fill="auto"/>
            <w:vAlign w:val="center"/>
            <w:hideMark/>
          </w:tcPr>
          <w:p w14:paraId="121432C9" w14:textId="77777777" w:rsidR="00D95C6E" w:rsidRPr="00D95C6E" w:rsidRDefault="00D95C6E" w:rsidP="00F36801">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Problems commuting safely to work and back</w:t>
            </w:r>
          </w:p>
        </w:tc>
        <w:tc>
          <w:tcPr>
            <w:tcW w:w="1984" w:type="dxa"/>
            <w:tcBorders>
              <w:top w:val="single" w:sz="4" w:space="0" w:color="auto"/>
              <w:left w:val="nil"/>
              <w:bottom w:val="nil"/>
              <w:right w:val="nil"/>
            </w:tcBorders>
            <w:shd w:val="clear" w:color="auto" w:fill="auto"/>
            <w:noWrap/>
            <w:vAlign w:val="bottom"/>
            <w:hideMark/>
          </w:tcPr>
          <w:p w14:paraId="2BED12AD"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 Not relevant</w:t>
            </w:r>
          </w:p>
        </w:tc>
        <w:tc>
          <w:tcPr>
            <w:tcW w:w="739" w:type="dxa"/>
            <w:tcBorders>
              <w:top w:val="single" w:sz="4" w:space="0" w:color="auto"/>
              <w:left w:val="single" w:sz="4" w:space="0" w:color="auto"/>
              <w:bottom w:val="nil"/>
              <w:right w:val="nil"/>
            </w:tcBorders>
            <w:shd w:val="clear" w:color="auto" w:fill="auto"/>
            <w:noWrap/>
            <w:vAlign w:val="bottom"/>
            <w:hideMark/>
          </w:tcPr>
          <w:p w14:paraId="40F23F8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469</w:t>
            </w:r>
          </w:p>
        </w:tc>
        <w:tc>
          <w:tcPr>
            <w:tcW w:w="739" w:type="dxa"/>
            <w:tcBorders>
              <w:top w:val="single" w:sz="4" w:space="0" w:color="auto"/>
              <w:left w:val="nil"/>
              <w:bottom w:val="nil"/>
              <w:right w:val="single" w:sz="4" w:space="0" w:color="auto"/>
            </w:tcBorders>
            <w:shd w:val="clear" w:color="auto" w:fill="auto"/>
            <w:noWrap/>
            <w:vAlign w:val="bottom"/>
            <w:hideMark/>
          </w:tcPr>
          <w:p w14:paraId="287BFF3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72.8</w:t>
            </w:r>
          </w:p>
        </w:tc>
        <w:tc>
          <w:tcPr>
            <w:tcW w:w="739" w:type="dxa"/>
            <w:tcBorders>
              <w:top w:val="single" w:sz="4" w:space="0" w:color="auto"/>
              <w:left w:val="nil"/>
              <w:bottom w:val="nil"/>
              <w:right w:val="nil"/>
            </w:tcBorders>
            <w:shd w:val="clear" w:color="auto" w:fill="auto"/>
            <w:noWrap/>
            <w:vAlign w:val="bottom"/>
            <w:hideMark/>
          </w:tcPr>
          <w:p w14:paraId="37FB1E1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single" w:sz="4" w:space="0" w:color="auto"/>
              <w:left w:val="nil"/>
              <w:bottom w:val="nil"/>
              <w:right w:val="single" w:sz="4" w:space="0" w:color="auto"/>
            </w:tcBorders>
            <w:shd w:val="clear" w:color="auto" w:fill="auto"/>
            <w:noWrap/>
            <w:vAlign w:val="bottom"/>
            <w:hideMark/>
          </w:tcPr>
          <w:p w14:paraId="37BE909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65.8</w:t>
            </w:r>
          </w:p>
        </w:tc>
        <w:tc>
          <w:tcPr>
            <w:tcW w:w="739" w:type="dxa"/>
            <w:tcBorders>
              <w:top w:val="single" w:sz="4" w:space="0" w:color="auto"/>
              <w:left w:val="nil"/>
              <w:bottom w:val="nil"/>
              <w:right w:val="nil"/>
            </w:tcBorders>
            <w:shd w:val="clear" w:color="auto" w:fill="auto"/>
            <w:noWrap/>
            <w:vAlign w:val="bottom"/>
            <w:hideMark/>
          </w:tcPr>
          <w:p w14:paraId="24BE56E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240</w:t>
            </w:r>
          </w:p>
        </w:tc>
        <w:tc>
          <w:tcPr>
            <w:tcW w:w="739" w:type="dxa"/>
            <w:tcBorders>
              <w:top w:val="single" w:sz="4" w:space="0" w:color="auto"/>
              <w:left w:val="nil"/>
              <w:bottom w:val="nil"/>
              <w:right w:val="single" w:sz="4" w:space="0" w:color="auto"/>
            </w:tcBorders>
            <w:shd w:val="clear" w:color="auto" w:fill="auto"/>
            <w:noWrap/>
            <w:vAlign w:val="bottom"/>
            <w:hideMark/>
          </w:tcPr>
          <w:p w14:paraId="35180E5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77.9</w:t>
            </w:r>
          </w:p>
        </w:tc>
        <w:tc>
          <w:tcPr>
            <w:tcW w:w="740" w:type="dxa"/>
            <w:tcBorders>
              <w:top w:val="single" w:sz="4" w:space="0" w:color="auto"/>
              <w:left w:val="nil"/>
              <w:bottom w:val="nil"/>
              <w:right w:val="nil"/>
            </w:tcBorders>
            <w:shd w:val="clear" w:color="auto" w:fill="auto"/>
            <w:noWrap/>
            <w:vAlign w:val="bottom"/>
            <w:hideMark/>
          </w:tcPr>
          <w:p w14:paraId="76EC060F" w14:textId="04C365EB"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w:t>
            </w:r>
            <w:r w:rsidR="00926E0E">
              <w:rPr>
                <w:rFonts w:ascii="Calibri" w:eastAsia="Times New Roman" w:hAnsi="Calibri" w:cs="Calibri"/>
                <w:color w:val="000000"/>
                <w:sz w:val="20"/>
                <w:szCs w:val="20"/>
                <w:lang w:eastAsia="en-GB"/>
              </w:rPr>
              <w:t>,</w:t>
            </w:r>
            <w:r w:rsidRPr="00D95C6E">
              <w:rPr>
                <w:rFonts w:ascii="Calibri" w:eastAsia="Times New Roman" w:hAnsi="Calibri" w:cs="Calibri"/>
                <w:color w:val="000000"/>
                <w:sz w:val="20"/>
                <w:szCs w:val="20"/>
                <w:lang w:eastAsia="en-GB"/>
              </w:rPr>
              <w:t>000</w:t>
            </w:r>
          </w:p>
        </w:tc>
        <w:tc>
          <w:tcPr>
            <w:tcW w:w="739" w:type="dxa"/>
            <w:tcBorders>
              <w:top w:val="single" w:sz="4" w:space="0" w:color="auto"/>
              <w:left w:val="nil"/>
              <w:bottom w:val="nil"/>
              <w:right w:val="single" w:sz="4" w:space="0" w:color="auto"/>
            </w:tcBorders>
            <w:shd w:val="clear" w:color="auto" w:fill="auto"/>
            <w:noWrap/>
            <w:vAlign w:val="bottom"/>
            <w:hideMark/>
          </w:tcPr>
          <w:p w14:paraId="57B16C7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78.9</w:t>
            </w:r>
          </w:p>
        </w:tc>
        <w:tc>
          <w:tcPr>
            <w:tcW w:w="739" w:type="dxa"/>
            <w:tcBorders>
              <w:top w:val="single" w:sz="4" w:space="0" w:color="auto"/>
              <w:left w:val="nil"/>
              <w:bottom w:val="nil"/>
              <w:right w:val="nil"/>
            </w:tcBorders>
            <w:shd w:val="clear" w:color="auto" w:fill="auto"/>
            <w:noWrap/>
            <w:vAlign w:val="bottom"/>
            <w:hideMark/>
          </w:tcPr>
          <w:p w14:paraId="4C9A737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119</w:t>
            </w:r>
          </w:p>
        </w:tc>
        <w:tc>
          <w:tcPr>
            <w:tcW w:w="739" w:type="dxa"/>
            <w:tcBorders>
              <w:top w:val="single" w:sz="4" w:space="0" w:color="auto"/>
              <w:left w:val="nil"/>
              <w:bottom w:val="nil"/>
              <w:right w:val="single" w:sz="4" w:space="0" w:color="auto"/>
            </w:tcBorders>
            <w:shd w:val="clear" w:color="auto" w:fill="auto"/>
            <w:noWrap/>
            <w:vAlign w:val="bottom"/>
            <w:hideMark/>
          </w:tcPr>
          <w:p w14:paraId="5C4D319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76.8</w:t>
            </w:r>
          </w:p>
        </w:tc>
        <w:tc>
          <w:tcPr>
            <w:tcW w:w="739" w:type="dxa"/>
            <w:tcBorders>
              <w:top w:val="single" w:sz="4" w:space="0" w:color="auto"/>
              <w:left w:val="nil"/>
              <w:bottom w:val="nil"/>
              <w:right w:val="nil"/>
            </w:tcBorders>
            <w:shd w:val="clear" w:color="auto" w:fill="auto"/>
            <w:noWrap/>
            <w:vAlign w:val="bottom"/>
            <w:hideMark/>
          </w:tcPr>
          <w:p w14:paraId="18753E8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39" w:type="dxa"/>
            <w:tcBorders>
              <w:top w:val="single" w:sz="4" w:space="0" w:color="auto"/>
              <w:left w:val="nil"/>
              <w:bottom w:val="nil"/>
              <w:right w:val="single" w:sz="4" w:space="0" w:color="auto"/>
            </w:tcBorders>
            <w:shd w:val="clear" w:color="auto" w:fill="auto"/>
            <w:noWrap/>
            <w:vAlign w:val="bottom"/>
            <w:hideMark/>
          </w:tcPr>
          <w:p w14:paraId="64EBDF5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76.3</w:t>
            </w:r>
          </w:p>
        </w:tc>
        <w:tc>
          <w:tcPr>
            <w:tcW w:w="739" w:type="dxa"/>
            <w:tcBorders>
              <w:top w:val="single" w:sz="4" w:space="0" w:color="auto"/>
              <w:left w:val="nil"/>
              <w:bottom w:val="nil"/>
              <w:right w:val="nil"/>
            </w:tcBorders>
            <w:shd w:val="clear" w:color="auto" w:fill="auto"/>
            <w:noWrap/>
            <w:vAlign w:val="bottom"/>
            <w:hideMark/>
          </w:tcPr>
          <w:p w14:paraId="47E3C57A" w14:textId="1C08481E"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w:t>
            </w:r>
            <w:r w:rsidR="00926E0E">
              <w:rPr>
                <w:rFonts w:ascii="Calibri" w:eastAsia="Times New Roman" w:hAnsi="Calibri" w:cs="Calibri"/>
                <w:color w:val="000000"/>
                <w:sz w:val="20"/>
                <w:szCs w:val="20"/>
                <w:lang w:eastAsia="en-GB"/>
              </w:rPr>
              <w:t>,</w:t>
            </w:r>
            <w:r w:rsidRPr="00D95C6E">
              <w:rPr>
                <w:rFonts w:ascii="Calibri" w:eastAsia="Times New Roman" w:hAnsi="Calibri" w:cs="Calibri"/>
                <w:color w:val="000000"/>
                <w:sz w:val="20"/>
                <w:szCs w:val="20"/>
                <w:lang w:eastAsia="en-GB"/>
              </w:rPr>
              <w:t>684</w:t>
            </w:r>
          </w:p>
        </w:tc>
        <w:tc>
          <w:tcPr>
            <w:tcW w:w="740" w:type="dxa"/>
            <w:tcBorders>
              <w:top w:val="single" w:sz="4" w:space="0" w:color="auto"/>
              <w:left w:val="nil"/>
              <w:bottom w:val="nil"/>
              <w:right w:val="nil"/>
            </w:tcBorders>
            <w:shd w:val="clear" w:color="auto" w:fill="auto"/>
            <w:noWrap/>
            <w:vAlign w:val="bottom"/>
            <w:hideMark/>
          </w:tcPr>
          <w:p w14:paraId="081BADF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77.3</w:t>
            </w:r>
          </w:p>
        </w:tc>
      </w:tr>
      <w:tr w:rsidR="00D95C6E" w:rsidRPr="00D95C6E" w14:paraId="20F766A3" w14:textId="77777777" w:rsidTr="0031283C">
        <w:trPr>
          <w:trHeight w:val="255"/>
        </w:trPr>
        <w:tc>
          <w:tcPr>
            <w:tcW w:w="3119" w:type="dxa"/>
            <w:vMerge/>
            <w:tcBorders>
              <w:left w:val="nil"/>
              <w:right w:val="nil"/>
            </w:tcBorders>
            <w:shd w:val="clear" w:color="auto" w:fill="auto"/>
            <w:vAlign w:val="center"/>
            <w:hideMark/>
          </w:tcPr>
          <w:p w14:paraId="6675F29C"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bottom"/>
            <w:hideMark/>
          </w:tcPr>
          <w:p w14:paraId="55E92569"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 Slightly</w:t>
            </w:r>
          </w:p>
        </w:tc>
        <w:tc>
          <w:tcPr>
            <w:tcW w:w="739" w:type="dxa"/>
            <w:tcBorders>
              <w:top w:val="nil"/>
              <w:left w:val="single" w:sz="4" w:space="0" w:color="auto"/>
              <w:bottom w:val="nil"/>
              <w:right w:val="nil"/>
            </w:tcBorders>
            <w:shd w:val="clear" w:color="auto" w:fill="auto"/>
            <w:noWrap/>
            <w:vAlign w:val="bottom"/>
            <w:hideMark/>
          </w:tcPr>
          <w:p w14:paraId="6C4D05B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single" w:sz="4" w:space="0" w:color="auto"/>
            </w:tcBorders>
            <w:shd w:val="clear" w:color="auto" w:fill="auto"/>
            <w:noWrap/>
            <w:vAlign w:val="bottom"/>
            <w:hideMark/>
          </w:tcPr>
          <w:p w14:paraId="61E0E56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8.1</w:t>
            </w:r>
          </w:p>
        </w:tc>
        <w:tc>
          <w:tcPr>
            <w:tcW w:w="739" w:type="dxa"/>
            <w:tcBorders>
              <w:top w:val="nil"/>
              <w:left w:val="nil"/>
              <w:bottom w:val="nil"/>
              <w:right w:val="nil"/>
            </w:tcBorders>
            <w:shd w:val="clear" w:color="auto" w:fill="auto"/>
            <w:noWrap/>
            <w:vAlign w:val="bottom"/>
            <w:hideMark/>
          </w:tcPr>
          <w:p w14:paraId="0BCE0CA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w:t>
            </w:r>
          </w:p>
        </w:tc>
        <w:tc>
          <w:tcPr>
            <w:tcW w:w="739" w:type="dxa"/>
            <w:tcBorders>
              <w:top w:val="nil"/>
              <w:left w:val="nil"/>
              <w:bottom w:val="nil"/>
              <w:right w:val="single" w:sz="4" w:space="0" w:color="auto"/>
            </w:tcBorders>
            <w:shd w:val="clear" w:color="auto" w:fill="auto"/>
            <w:noWrap/>
            <w:vAlign w:val="bottom"/>
            <w:hideMark/>
          </w:tcPr>
          <w:p w14:paraId="7AC8CAF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11.4</w:t>
            </w:r>
          </w:p>
        </w:tc>
        <w:tc>
          <w:tcPr>
            <w:tcW w:w="739" w:type="dxa"/>
            <w:tcBorders>
              <w:top w:val="nil"/>
              <w:left w:val="nil"/>
              <w:bottom w:val="nil"/>
              <w:right w:val="nil"/>
            </w:tcBorders>
            <w:shd w:val="clear" w:color="auto" w:fill="auto"/>
            <w:noWrap/>
            <w:vAlign w:val="bottom"/>
            <w:hideMark/>
          </w:tcPr>
          <w:p w14:paraId="041E830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30</w:t>
            </w:r>
          </w:p>
        </w:tc>
        <w:tc>
          <w:tcPr>
            <w:tcW w:w="739" w:type="dxa"/>
            <w:tcBorders>
              <w:top w:val="nil"/>
              <w:left w:val="nil"/>
              <w:bottom w:val="nil"/>
              <w:right w:val="single" w:sz="4" w:space="0" w:color="auto"/>
            </w:tcBorders>
            <w:shd w:val="clear" w:color="auto" w:fill="auto"/>
            <w:noWrap/>
            <w:vAlign w:val="bottom"/>
            <w:hideMark/>
          </w:tcPr>
          <w:p w14:paraId="21965B2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9.7</w:t>
            </w:r>
          </w:p>
        </w:tc>
        <w:tc>
          <w:tcPr>
            <w:tcW w:w="740" w:type="dxa"/>
            <w:tcBorders>
              <w:top w:val="nil"/>
              <w:left w:val="nil"/>
              <w:bottom w:val="nil"/>
              <w:right w:val="nil"/>
            </w:tcBorders>
            <w:shd w:val="clear" w:color="auto" w:fill="auto"/>
            <w:noWrap/>
            <w:vAlign w:val="bottom"/>
            <w:hideMark/>
          </w:tcPr>
          <w:p w14:paraId="20346B7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121</w:t>
            </w:r>
          </w:p>
        </w:tc>
        <w:tc>
          <w:tcPr>
            <w:tcW w:w="739" w:type="dxa"/>
            <w:tcBorders>
              <w:top w:val="nil"/>
              <w:left w:val="nil"/>
              <w:bottom w:val="nil"/>
              <w:right w:val="single" w:sz="4" w:space="0" w:color="auto"/>
            </w:tcBorders>
            <w:shd w:val="clear" w:color="auto" w:fill="auto"/>
            <w:noWrap/>
            <w:vAlign w:val="bottom"/>
            <w:hideMark/>
          </w:tcPr>
          <w:p w14:paraId="160BB52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9.5</w:t>
            </w:r>
          </w:p>
        </w:tc>
        <w:tc>
          <w:tcPr>
            <w:tcW w:w="739" w:type="dxa"/>
            <w:tcBorders>
              <w:top w:val="nil"/>
              <w:left w:val="nil"/>
              <w:bottom w:val="nil"/>
              <w:right w:val="nil"/>
            </w:tcBorders>
            <w:shd w:val="clear" w:color="auto" w:fill="auto"/>
            <w:noWrap/>
            <w:vAlign w:val="bottom"/>
            <w:hideMark/>
          </w:tcPr>
          <w:p w14:paraId="5A3296B4"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w:t>
            </w:r>
          </w:p>
        </w:tc>
        <w:tc>
          <w:tcPr>
            <w:tcW w:w="739" w:type="dxa"/>
            <w:tcBorders>
              <w:top w:val="nil"/>
              <w:left w:val="nil"/>
              <w:bottom w:val="nil"/>
              <w:right w:val="single" w:sz="4" w:space="0" w:color="auto"/>
            </w:tcBorders>
            <w:shd w:val="clear" w:color="auto" w:fill="auto"/>
            <w:noWrap/>
            <w:vAlign w:val="bottom"/>
            <w:hideMark/>
          </w:tcPr>
          <w:p w14:paraId="61CC4DE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7.7</w:t>
            </w:r>
          </w:p>
        </w:tc>
        <w:tc>
          <w:tcPr>
            <w:tcW w:w="739" w:type="dxa"/>
            <w:tcBorders>
              <w:top w:val="nil"/>
              <w:left w:val="nil"/>
              <w:bottom w:val="nil"/>
              <w:right w:val="nil"/>
            </w:tcBorders>
            <w:shd w:val="clear" w:color="auto" w:fill="auto"/>
            <w:noWrap/>
            <w:vAlign w:val="bottom"/>
            <w:hideMark/>
          </w:tcPr>
          <w:p w14:paraId="75D69BC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25</w:t>
            </w:r>
          </w:p>
        </w:tc>
        <w:tc>
          <w:tcPr>
            <w:tcW w:w="739" w:type="dxa"/>
            <w:tcBorders>
              <w:top w:val="nil"/>
              <w:left w:val="nil"/>
              <w:bottom w:val="nil"/>
              <w:right w:val="single" w:sz="4" w:space="0" w:color="auto"/>
            </w:tcBorders>
            <w:shd w:val="clear" w:color="auto" w:fill="auto"/>
            <w:noWrap/>
            <w:vAlign w:val="bottom"/>
            <w:hideMark/>
          </w:tcPr>
          <w:p w14:paraId="4523B00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10.0</w:t>
            </w:r>
          </w:p>
        </w:tc>
        <w:tc>
          <w:tcPr>
            <w:tcW w:w="739" w:type="dxa"/>
            <w:tcBorders>
              <w:top w:val="nil"/>
              <w:left w:val="nil"/>
              <w:bottom w:val="nil"/>
              <w:right w:val="nil"/>
            </w:tcBorders>
            <w:shd w:val="clear" w:color="auto" w:fill="auto"/>
            <w:noWrap/>
            <w:vAlign w:val="bottom"/>
            <w:hideMark/>
          </w:tcPr>
          <w:p w14:paraId="052420E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190</w:t>
            </w:r>
          </w:p>
        </w:tc>
        <w:tc>
          <w:tcPr>
            <w:tcW w:w="740" w:type="dxa"/>
            <w:tcBorders>
              <w:top w:val="nil"/>
              <w:left w:val="nil"/>
              <w:bottom w:val="nil"/>
              <w:right w:val="nil"/>
            </w:tcBorders>
            <w:shd w:val="clear" w:color="auto" w:fill="auto"/>
            <w:noWrap/>
            <w:vAlign w:val="bottom"/>
            <w:hideMark/>
          </w:tcPr>
          <w:p w14:paraId="560F388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8.7</w:t>
            </w:r>
          </w:p>
        </w:tc>
      </w:tr>
      <w:tr w:rsidR="00D95C6E" w:rsidRPr="00D95C6E" w14:paraId="42770F6F" w14:textId="77777777" w:rsidTr="0031283C">
        <w:trPr>
          <w:trHeight w:val="255"/>
        </w:trPr>
        <w:tc>
          <w:tcPr>
            <w:tcW w:w="3119" w:type="dxa"/>
            <w:vMerge/>
            <w:tcBorders>
              <w:left w:val="nil"/>
              <w:right w:val="nil"/>
            </w:tcBorders>
            <w:shd w:val="clear" w:color="auto" w:fill="auto"/>
            <w:vAlign w:val="center"/>
            <w:hideMark/>
          </w:tcPr>
          <w:p w14:paraId="4E29306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bottom"/>
            <w:hideMark/>
          </w:tcPr>
          <w:p w14:paraId="1D332B00"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 Moderately</w:t>
            </w:r>
          </w:p>
        </w:tc>
        <w:tc>
          <w:tcPr>
            <w:tcW w:w="739" w:type="dxa"/>
            <w:tcBorders>
              <w:top w:val="nil"/>
              <w:left w:val="single" w:sz="4" w:space="0" w:color="auto"/>
              <w:bottom w:val="nil"/>
              <w:right w:val="nil"/>
            </w:tcBorders>
            <w:shd w:val="clear" w:color="auto" w:fill="auto"/>
            <w:noWrap/>
            <w:vAlign w:val="bottom"/>
            <w:hideMark/>
          </w:tcPr>
          <w:p w14:paraId="4F0566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52</w:t>
            </w:r>
          </w:p>
        </w:tc>
        <w:tc>
          <w:tcPr>
            <w:tcW w:w="739" w:type="dxa"/>
            <w:tcBorders>
              <w:top w:val="nil"/>
              <w:left w:val="nil"/>
              <w:bottom w:val="nil"/>
              <w:right w:val="single" w:sz="4" w:space="0" w:color="auto"/>
            </w:tcBorders>
            <w:shd w:val="clear" w:color="auto" w:fill="auto"/>
            <w:noWrap/>
            <w:vAlign w:val="bottom"/>
            <w:hideMark/>
          </w:tcPr>
          <w:p w14:paraId="1D33A1B9"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8.1</w:t>
            </w:r>
          </w:p>
        </w:tc>
        <w:tc>
          <w:tcPr>
            <w:tcW w:w="739" w:type="dxa"/>
            <w:tcBorders>
              <w:top w:val="nil"/>
              <w:left w:val="nil"/>
              <w:bottom w:val="nil"/>
              <w:right w:val="nil"/>
            </w:tcBorders>
            <w:shd w:val="clear" w:color="auto" w:fill="auto"/>
            <w:noWrap/>
            <w:vAlign w:val="bottom"/>
            <w:hideMark/>
          </w:tcPr>
          <w:p w14:paraId="60CFFDB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auto" w:fill="auto"/>
            <w:noWrap/>
            <w:vAlign w:val="bottom"/>
            <w:hideMark/>
          </w:tcPr>
          <w:p w14:paraId="26442DB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10.1</w:t>
            </w:r>
          </w:p>
        </w:tc>
        <w:tc>
          <w:tcPr>
            <w:tcW w:w="739" w:type="dxa"/>
            <w:tcBorders>
              <w:top w:val="nil"/>
              <w:left w:val="nil"/>
              <w:bottom w:val="nil"/>
              <w:right w:val="nil"/>
            </w:tcBorders>
            <w:shd w:val="clear" w:color="auto" w:fill="auto"/>
            <w:noWrap/>
            <w:vAlign w:val="bottom"/>
            <w:hideMark/>
          </w:tcPr>
          <w:p w14:paraId="209AAB1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19</w:t>
            </w:r>
          </w:p>
        </w:tc>
        <w:tc>
          <w:tcPr>
            <w:tcW w:w="739" w:type="dxa"/>
            <w:tcBorders>
              <w:top w:val="nil"/>
              <w:left w:val="nil"/>
              <w:bottom w:val="nil"/>
              <w:right w:val="single" w:sz="4" w:space="0" w:color="auto"/>
            </w:tcBorders>
            <w:shd w:val="clear" w:color="auto" w:fill="auto"/>
            <w:noWrap/>
            <w:vAlign w:val="bottom"/>
            <w:hideMark/>
          </w:tcPr>
          <w:p w14:paraId="68A22A2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6.2</w:t>
            </w:r>
          </w:p>
        </w:tc>
        <w:tc>
          <w:tcPr>
            <w:tcW w:w="740" w:type="dxa"/>
            <w:tcBorders>
              <w:top w:val="nil"/>
              <w:left w:val="nil"/>
              <w:bottom w:val="nil"/>
              <w:right w:val="nil"/>
            </w:tcBorders>
            <w:shd w:val="clear" w:color="auto" w:fill="auto"/>
            <w:noWrap/>
            <w:vAlign w:val="bottom"/>
            <w:hideMark/>
          </w:tcPr>
          <w:p w14:paraId="30381F1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60</w:t>
            </w:r>
          </w:p>
        </w:tc>
        <w:tc>
          <w:tcPr>
            <w:tcW w:w="739" w:type="dxa"/>
            <w:tcBorders>
              <w:top w:val="nil"/>
              <w:left w:val="nil"/>
              <w:bottom w:val="nil"/>
              <w:right w:val="single" w:sz="4" w:space="0" w:color="auto"/>
            </w:tcBorders>
            <w:shd w:val="clear" w:color="auto" w:fill="auto"/>
            <w:noWrap/>
            <w:vAlign w:val="bottom"/>
            <w:hideMark/>
          </w:tcPr>
          <w:p w14:paraId="740D980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4.7</w:t>
            </w:r>
          </w:p>
        </w:tc>
        <w:tc>
          <w:tcPr>
            <w:tcW w:w="739" w:type="dxa"/>
            <w:tcBorders>
              <w:top w:val="nil"/>
              <w:left w:val="nil"/>
              <w:bottom w:val="nil"/>
              <w:right w:val="nil"/>
            </w:tcBorders>
            <w:shd w:val="clear" w:color="auto" w:fill="auto"/>
            <w:noWrap/>
            <w:vAlign w:val="bottom"/>
            <w:hideMark/>
          </w:tcPr>
          <w:p w14:paraId="488E739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w:t>
            </w:r>
          </w:p>
        </w:tc>
        <w:tc>
          <w:tcPr>
            <w:tcW w:w="739" w:type="dxa"/>
            <w:tcBorders>
              <w:top w:val="nil"/>
              <w:left w:val="nil"/>
              <w:bottom w:val="nil"/>
              <w:right w:val="single" w:sz="4" w:space="0" w:color="auto"/>
            </w:tcBorders>
            <w:shd w:val="clear" w:color="auto" w:fill="auto"/>
            <w:noWrap/>
            <w:vAlign w:val="bottom"/>
            <w:hideMark/>
          </w:tcPr>
          <w:p w14:paraId="1BF4B43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6.5</w:t>
            </w:r>
          </w:p>
        </w:tc>
        <w:tc>
          <w:tcPr>
            <w:tcW w:w="739" w:type="dxa"/>
            <w:tcBorders>
              <w:top w:val="nil"/>
              <w:left w:val="nil"/>
              <w:bottom w:val="nil"/>
              <w:right w:val="nil"/>
            </w:tcBorders>
            <w:shd w:val="clear" w:color="auto" w:fill="auto"/>
            <w:noWrap/>
            <w:vAlign w:val="bottom"/>
            <w:hideMark/>
          </w:tcPr>
          <w:p w14:paraId="15B30F82"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16</w:t>
            </w:r>
          </w:p>
        </w:tc>
        <w:tc>
          <w:tcPr>
            <w:tcW w:w="739" w:type="dxa"/>
            <w:tcBorders>
              <w:top w:val="nil"/>
              <w:left w:val="nil"/>
              <w:bottom w:val="nil"/>
              <w:right w:val="single" w:sz="4" w:space="0" w:color="auto"/>
            </w:tcBorders>
            <w:shd w:val="clear" w:color="auto" w:fill="auto"/>
            <w:noWrap/>
            <w:vAlign w:val="bottom"/>
            <w:hideMark/>
          </w:tcPr>
          <w:p w14:paraId="11669A10"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6.4</w:t>
            </w:r>
          </w:p>
        </w:tc>
        <w:tc>
          <w:tcPr>
            <w:tcW w:w="739" w:type="dxa"/>
            <w:tcBorders>
              <w:top w:val="nil"/>
              <w:left w:val="nil"/>
              <w:bottom w:val="nil"/>
              <w:right w:val="nil"/>
            </w:tcBorders>
            <w:shd w:val="clear" w:color="auto" w:fill="auto"/>
            <w:noWrap/>
            <w:vAlign w:val="bottom"/>
            <w:hideMark/>
          </w:tcPr>
          <w:p w14:paraId="2831154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126</w:t>
            </w:r>
          </w:p>
        </w:tc>
        <w:tc>
          <w:tcPr>
            <w:tcW w:w="740" w:type="dxa"/>
            <w:tcBorders>
              <w:top w:val="nil"/>
              <w:left w:val="nil"/>
              <w:bottom w:val="nil"/>
              <w:right w:val="nil"/>
            </w:tcBorders>
            <w:shd w:val="clear" w:color="auto" w:fill="auto"/>
            <w:noWrap/>
            <w:vAlign w:val="bottom"/>
            <w:hideMark/>
          </w:tcPr>
          <w:p w14:paraId="7E09365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5.8</w:t>
            </w:r>
          </w:p>
        </w:tc>
      </w:tr>
      <w:tr w:rsidR="00D95C6E" w:rsidRPr="00D95C6E" w14:paraId="494ACEB3" w14:textId="77777777" w:rsidTr="0031283C">
        <w:trPr>
          <w:trHeight w:val="255"/>
        </w:trPr>
        <w:tc>
          <w:tcPr>
            <w:tcW w:w="3119" w:type="dxa"/>
            <w:vMerge/>
            <w:tcBorders>
              <w:left w:val="nil"/>
              <w:right w:val="nil"/>
            </w:tcBorders>
            <w:shd w:val="clear" w:color="auto" w:fill="auto"/>
            <w:vAlign w:val="center"/>
            <w:hideMark/>
          </w:tcPr>
          <w:p w14:paraId="6C97EF29"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bottom"/>
            <w:hideMark/>
          </w:tcPr>
          <w:p w14:paraId="1BBEEFEF"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 Very</w:t>
            </w:r>
          </w:p>
        </w:tc>
        <w:tc>
          <w:tcPr>
            <w:tcW w:w="739" w:type="dxa"/>
            <w:tcBorders>
              <w:top w:val="nil"/>
              <w:left w:val="single" w:sz="4" w:space="0" w:color="auto"/>
              <w:bottom w:val="nil"/>
              <w:right w:val="nil"/>
            </w:tcBorders>
            <w:shd w:val="clear" w:color="auto" w:fill="auto"/>
            <w:noWrap/>
            <w:vAlign w:val="bottom"/>
            <w:hideMark/>
          </w:tcPr>
          <w:p w14:paraId="070757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w:t>
            </w:r>
          </w:p>
        </w:tc>
        <w:tc>
          <w:tcPr>
            <w:tcW w:w="739" w:type="dxa"/>
            <w:tcBorders>
              <w:top w:val="nil"/>
              <w:left w:val="nil"/>
              <w:bottom w:val="nil"/>
              <w:right w:val="single" w:sz="4" w:space="0" w:color="auto"/>
            </w:tcBorders>
            <w:shd w:val="clear" w:color="auto" w:fill="auto"/>
            <w:noWrap/>
            <w:vAlign w:val="bottom"/>
            <w:hideMark/>
          </w:tcPr>
          <w:p w14:paraId="3FA1772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5.9</w:t>
            </w:r>
          </w:p>
        </w:tc>
        <w:tc>
          <w:tcPr>
            <w:tcW w:w="739" w:type="dxa"/>
            <w:tcBorders>
              <w:top w:val="nil"/>
              <w:left w:val="nil"/>
              <w:bottom w:val="nil"/>
              <w:right w:val="nil"/>
            </w:tcBorders>
            <w:shd w:val="clear" w:color="auto" w:fill="auto"/>
            <w:noWrap/>
            <w:vAlign w:val="bottom"/>
            <w:hideMark/>
          </w:tcPr>
          <w:p w14:paraId="306549C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auto" w:fill="auto"/>
            <w:noWrap/>
            <w:vAlign w:val="bottom"/>
            <w:hideMark/>
          </w:tcPr>
          <w:p w14:paraId="38CBD74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8.9</w:t>
            </w:r>
          </w:p>
        </w:tc>
        <w:tc>
          <w:tcPr>
            <w:tcW w:w="739" w:type="dxa"/>
            <w:tcBorders>
              <w:top w:val="nil"/>
              <w:left w:val="nil"/>
              <w:bottom w:val="nil"/>
              <w:right w:val="nil"/>
            </w:tcBorders>
            <w:shd w:val="clear" w:color="auto" w:fill="auto"/>
            <w:noWrap/>
            <w:vAlign w:val="bottom"/>
            <w:hideMark/>
          </w:tcPr>
          <w:p w14:paraId="7F0F321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11</w:t>
            </w:r>
          </w:p>
        </w:tc>
        <w:tc>
          <w:tcPr>
            <w:tcW w:w="739" w:type="dxa"/>
            <w:tcBorders>
              <w:top w:val="nil"/>
              <w:left w:val="nil"/>
              <w:bottom w:val="nil"/>
              <w:right w:val="single" w:sz="4" w:space="0" w:color="auto"/>
            </w:tcBorders>
            <w:shd w:val="clear" w:color="auto" w:fill="auto"/>
            <w:noWrap/>
            <w:vAlign w:val="bottom"/>
            <w:hideMark/>
          </w:tcPr>
          <w:p w14:paraId="050147A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3.6</w:t>
            </w:r>
          </w:p>
        </w:tc>
        <w:tc>
          <w:tcPr>
            <w:tcW w:w="740" w:type="dxa"/>
            <w:tcBorders>
              <w:top w:val="nil"/>
              <w:left w:val="nil"/>
              <w:bottom w:val="nil"/>
              <w:right w:val="nil"/>
            </w:tcBorders>
            <w:shd w:val="clear" w:color="auto" w:fill="auto"/>
            <w:noWrap/>
            <w:vAlign w:val="bottom"/>
            <w:hideMark/>
          </w:tcPr>
          <w:p w14:paraId="1D271E4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43</w:t>
            </w:r>
          </w:p>
        </w:tc>
        <w:tc>
          <w:tcPr>
            <w:tcW w:w="739" w:type="dxa"/>
            <w:tcBorders>
              <w:top w:val="nil"/>
              <w:left w:val="nil"/>
              <w:bottom w:val="nil"/>
              <w:right w:val="single" w:sz="4" w:space="0" w:color="auto"/>
            </w:tcBorders>
            <w:shd w:val="clear" w:color="auto" w:fill="auto"/>
            <w:noWrap/>
            <w:vAlign w:val="bottom"/>
            <w:hideMark/>
          </w:tcPr>
          <w:p w14:paraId="00C225C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3.4</w:t>
            </w:r>
          </w:p>
        </w:tc>
        <w:tc>
          <w:tcPr>
            <w:tcW w:w="739" w:type="dxa"/>
            <w:tcBorders>
              <w:top w:val="nil"/>
              <w:left w:val="nil"/>
              <w:bottom w:val="nil"/>
              <w:right w:val="nil"/>
            </w:tcBorders>
            <w:shd w:val="clear" w:color="auto" w:fill="auto"/>
            <w:noWrap/>
            <w:vAlign w:val="bottom"/>
            <w:hideMark/>
          </w:tcPr>
          <w:p w14:paraId="332FE07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nil"/>
              <w:right w:val="single" w:sz="4" w:space="0" w:color="auto"/>
            </w:tcBorders>
            <w:shd w:val="clear" w:color="auto" w:fill="auto"/>
            <w:noWrap/>
            <w:vAlign w:val="bottom"/>
            <w:hideMark/>
          </w:tcPr>
          <w:p w14:paraId="4EC21BC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c>
          <w:tcPr>
            <w:tcW w:w="739" w:type="dxa"/>
            <w:tcBorders>
              <w:top w:val="nil"/>
              <w:left w:val="nil"/>
              <w:bottom w:val="nil"/>
              <w:right w:val="nil"/>
            </w:tcBorders>
            <w:shd w:val="clear" w:color="auto" w:fill="auto"/>
            <w:noWrap/>
            <w:vAlign w:val="bottom"/>
            <w:hideMark/>
          </w:tcPr>
          <w:p w14:paraId="07B086A3"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nil"/>
              <w:right w:val="single" w:sz="4" w:space="0" w:color="auto"/>
            </w:tcBorders>
            <w:shd w:val="clear" w:color="auto" w:fill="auto"/>
            <w:noWrap/>
            <w:vAlign w:val="bottom"/>
            <w:hideMark/>
          </w:tcPr>
          <w:p w14:paraId="1A29D53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3.2</w:t>
            </w:r>
          </w:p>
        </w:tc>
        <w:tc>
          <w:tcPr>
            <w:tcW w:w="739" w:type="dxa"/>
            <w:tcBorders>
              <w:top w:val="nil"/>
              <w:left w:val="nil"/>
              <w:bottom w:val="nil"/>
              <w:right w:val="nil"/>
            </w:tcBorders>
            <w:shd w:val="clear" w:color="auto" w:fill="auto"/>
            <w:noWrap/>
            <w:vAlign w:val="bottom"/>
            <w:hideMark/>
          </w:tcPr>
          <w:p w14:paraId="51E542B8"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89</w:t>
            </w:r>
          </w:p>
        </w:tc>
        <w:tc>
          <w:tcPr>
            <w:tcW w:w="740" w:type="dxa"/>
            <w:tcBorders>
              <w:top w:val="nil"/>
              <w:left w:val="nil"/>
              <w:bottom w:val="nil"/>
              <w:right w:val="nil"/>
            </w:tcBorders>
            <w:shd w:val="clear" w:color="auto" w:fill="auto"/>
            <w:noWrap/>
            <w:vAlign w:val="bottom"/>
            <w:hideMark/>
          </w:tcPr>
          <w:p w14:paraId="633D7F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4.1</w:t>
            </w:r>
          </w:p>
        </w:tc>
      </w:tr>
      <w:tr w:rsidR="00D95C6E" w:rsidRPr="00D95C6E" w14:paraId="22DC940D" w14:textId="77777777" w:rsidTr="0031283C">
        <w:trPr>
          <w:trHeight w:val="255"/>
        </w:trPr>
        <w:tc>
          <w:tcPr>
            <w:tcW w:w="3119" w:type="dxa"/>
            <w:vMerge/>
            <w:tcBorders>
              <w:left w:val="nil"/>
              <w:bottom w:val="single" w:sz="4" w:space="0" w:color="auto"/>
              <w:right w:val="nil"/>
            </w:tcBorders>
            <w:shd w:val="clear" w:color="auto" w:fill="auto"/>
            <w:vAlign w:val="center"/>
            <w:hideMark/>
          </w:tcPr>
          <w:p w14:paraId="55E8754E"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single" w:sz="4" w:space="0" w:color="auto"/>
              <w:right w:val="nil"/>
            </w:tcBorders>
            <w:shd w:val="clear" w:color="auto" w:fill="auto"/>
            <w:noWrap/>
            <w:vAlign w:val="bottom"/>
            <w:hideMark/>
          </w:tcPr>
          <w:p w14:paraId="51E907BA" w14:textId="77777777"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 Extremely relevant</w:t>
            </w:r>
          </w:p>
        </w:tc>
        <w:tc>
          <w:tcPr>
            <w:tcW w:w="739" w:type="dxa"/>
            <w:tcBorders>
              <w:top w:val="nil"/>
              <w:left w:val="single" w:sz="4" w:space="0" w:color="auto"/>
              <w:bottom w:val="single" w:sz="4" w:space="0" w:color="auto"/>
              <w:right w:val="nil"/>
            </w:tcBorders>
            <w:shd w:val="clear" w:color="auto" w:fill="auto"/>
            <w:noWrap/>
            <w:vAlign w:val="bottom"/>
            <w:hideMark/>
          </w:tcPr>
          <w:p w14:paraId="73DA54F7"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33</w:t>
            </w:r>
          </w:p>
        </w:tc>
        <w:tc>
          <w:tcPr>
            <w:tcW w:w="739" w:type="dxa"/>
            <w:tcBorders>
              <w:top w:val="nil"/>
              <w:left w:val="nil"/>
              <w:bottom w:val="single" w:sz="4" w:space="0" w:color="auto"/>
              <w:right w:val="single" w:sz="4" w:space="0" w:color="auto"/>
            </w:tcBorders>
            <w:shd w:val="clear" w:color="auto" w:fill="auto"/>
            <w:noWrap/>
            <w:vAlign w:val="bottom"/>
            <w:hideMark/>
          </w:tcPr>
          <w:p w14:paraId="19FA853D"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5.1</w:t>
            </w:r>
          </w:p>
        </w:tc>
        <w:tc>
          <w:tcPr>
            <w:tcW w:w="739" w:type="dxa"/>
            <w:tcBorders>
              <w:top w:val="nil"/>
              <w:left w:val="nil"/>
              <w:bottom w:val="single" w:sz="4" w:space="0" w:color="auto"/>
              <w:right w:val="nil"/>
            </w:tcBorders>
            <w:shd w:val="clear" w:color="auto" w:fill="auto"/>
            <w:noWrap/>
            <w:vAlign w:val="bottom"/>
            <w:hideMark/>
          </w:tcPr>
          <w:p w14:paraId="3AD6323A"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w:t>
            </w:r>
          </w:p>
        </w:tc>
        <w:tc>
          <w:tcPr>
            <w:tcW w:w="739" w:type="dxa"/>
            <w:tcBorders>
              <w:top w:val="nil"/>
              <w:left w:val="nil"/>
              <w:bottom w:val="single" w:sz="4" w:space="0" w:color="auto"/>
              <w:right w:val="single" w:sz="4" w:space="0" w:color="auto"/>
            </w:tcBorders>
            <w:shd w:val="clear" w:color="auto" w:fill="auto"/>
            <w:noWrap/>
            <w:vAlign w:val="bottom"/>
            <w:hideMark/>
          </w:tcPr>
          <w:p w14:paraId="4651B655"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3.8</w:t>
            </w:r>
          </w:p>
        </w:tc>
        <w:tc>
          <w:tcPr>
            <w:tcW w:w="739" w:type="dxa"/>
            <w:tcBorders>
              <w:top w:val="nil"/>
              <w:left w:val="nil"/>
              <w:bottom w:val="single" w:sz="4" w:space="0" w:color="auto"/>
              <w:right w:val="nil"/>
            </w:tcBorders>
            <w:shd w:val="clear" w:color="auto" w:fill="auto"/>
            <w:noWrap/>
            <w:vAlign w:val="bottom"/>
            <w:hideMark/>
          </w:tcPr>
          <w:p w14:paraId="47CCBDDC"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8</w:t>
            </w:r>
          </w:p>
        </w:tc>
        <w:tc>
          <w:tcPr>
            <w:tcW w:w="739" w:type="dxa"/>
            <w:tcBorders>
              <w:top w:val="nil"/>
              <w:left w:val="nil"/>
              <w:bottom w:val="single" w:sz="4" w:space="0" w:color="auto"/>
              <w:right w:val="single" w:sz="4" w:space="0" w:color="auto"/>
            </w:tcBorders>
            <w:shd w:val="clear" w:color="auto" w:fill="auto"/>
            <w:noWrap/>
            <w:vAlign w:val="bottom"/>
            <w:hideMark/>
          </w:tcPr>
          <w:p w14:paraId="149C78B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2.6</w:t>
            </w:r>
          </w:p>
        </w:tc>
        <w:tc>
          <w:tcPr>
            <w:tcW w:w="740" w:type="dxa"/>
            <w:tcBorders>
              <w:top w:val="nil"/>
              <w:left w:val="nil"/>
              <w:bottom w:val="single" w:sz="4" w:space="0" w:color="auto"/>
              <w:right w:val="nil"/>
            </w:tcBorders>
            <w:shd w:val="clear" w:color="auto" w:fill="auto"/>
            <w:noWrap/>
            <w:vAlign w:val="bottom"/>
            <w:hideMark/>
          </w:tcPr>
          <w:p w14:paraId="51D0C001"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44</w:t>
            </w:r>
          </w:p>
        </w:tc>
        <w:tc>
          <w:tcPr>
            <w:tcW w:w="739" w:type="dxa"/>
            <w:tcBorders>
              <w:top w:val="nil"/>
              <w:left w:val="nil"/>
              <w:bottom w:val="single" w:sz="4" w:space="0" w:color="auto"/>
              <w:right w:val="single" w:sz="4" w:space="0" w:color="auto"/>
            </w:tcBorders>
            <w:shd w:val="clear" w:color="auto" w:fill="auto"/>
            <w:noWrap/>
            <w:vAlign w:val="bottom"/>
            <w:hideMark/>
          </w:tcPr>
          <w:p w14:paraId="5062BBE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3.5</w:t>
            </w:r>
          </w:p>
        </w:tc>
        <w:tc>
          <w:tcPr>
            <w:tcW w:w="739" w:type="dxa"/>
            <w:tcBorders>
              <w:top w:val="nil"/>
              <w:left w:val="nil"/>
              <w:bottom w:val="single" w:sz="4" w:space="0" w:color="auto"/>
              <w:right w:val="nil"/>
            </w:tcBorders>
            <w:shd w:val="clear" w:color="auto" w:fill="auto"/>
            <w:noWrap/>
            <w:vAlign w:val="bottom"/>
            <w:hideMark/>
          </w:tcPr>
          <w:p w14:paraId="76D083EE"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7</w:t>
            </w:r>
          </w:p>
        </w:tc>
        <w:tc>
          <w:tcPr>
            <w:tcW w:w="739" w:type="dxa"/>
            <w:tcBorders>
              <w:top w:val="nil"/>
              <w:left w:val="nil"/>
              <w:bottom w:val="single" w:sz="4" w:space="0" w:color="auto"/>
              <w:right w:val="single" w:sz="4" w:space="0" w:color="auto"/>
            </w:tcBorders>
            <w:shd w:val="clear" w:color="auto" w:fill="auto"/>
            <w:noWrap/>
            <w:vAlign w:val="bottom"/>
            <w:hideMark/>
          </w:tcPr>
          <w:p w14:paraId="386245E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4.5</w:t>
            </w:r>
          </w:p>
        </w:tc>
        <w:tc>
          <w:tcPr>
            <w:tcW w:w="739" w:type="dxa"/>
            <w:tcBorders>
              <w:top w:val="nil"/>
              <w:left w:val="nil"/>
              <w:bottom w:val="single" w:sz="4" w:space="0" w:color="auto"/>
              <w:right w:val="nil"/>
            </w:tcBorders>
            <w:shd w:val="clear" w:color="auto" w:fill="auto"/>
            <w:noWrap/>
            <w:vAlign w:val="bottom"/>
            <w:hideMark/>
          </w:tcPr>
          <w:p w14:paraId="2D21C10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10</w:t>
            </w:r>
          </w:p>
        </w:tc>
        <w:tc>
          <w:tcPr>
            <w:tcW w:w="739" w:type="dxa"/>
            <w:tcBorders>
              <w:top w:val="nil"/>
              <w:left w:val="nil"/>
              <w:bottom w:val="single" w:sz="4" w:space="0" w:color="auto"/>
              <w:right w:val="single" w:sz="4" w:space="0" w:color="auto"/>
            </w:tcBorders>
            <w:shd w:val="clear" w:color="auto" w:fill="auto"/>
            <w:noWrap/>
            <w:vAlign w:val="bottom"/>
            <w:hideMark/>
          </w:tcPr>
          <w:p w14:paraId="02F8311F"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4.0</w:t>
            </w:r>
          </w:p>
        </w:tc>
        <w:tc>
          <w:tcPr>
            <w:tcW w:w="739" w:type="dxa"/>
            <w:tcBorders>
              <w:top w:val="nil"/>
              <w:left w:val="nil"/>
              <w:bottom w:val="single" w:sz="4" w:space="0" w:color="auto"/>
              <w:right w:val="nil"/>
            </w:tcBorders>
            <w:shd w:val="clear" w:color="auto" w:fill="auto"/>
            <w:noWrap/>
            <w:vAlign w:val="bottom"/>
            <w:hideMark/>
          </w:tcPr>
          <w:p w14:paraId="06812F7B"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91</w:t>
            </w:r>
          </w:p>
        </w:tc>
        <w:tc>
          <w:tcPr>
            <w:tcW w:w="740" w:type="dxa"/>
            <w:tcBorders>
              <w:top w:val="nil"/>
              <w:left w:val="nil"/>
              <w:bottom w:val="single" w:sz="4" w:space="0" w:color="auto"/>
              <w:right w:val="nil"/>
            </w:tcBorders>
            <w:shd w:val="clear" w:color="auto" w:fill="auto"/>
            <w:noWrap/>
            <w:vAlign w:val="bottom"/>
            <w:hideMark/>
          </w:tcPr>
          <w:p w14:paraId="25074486" w14:textId="77777777" w:rsidR="00D95C6E" w:rsidRPr="00D95C6E" w:rsidRDefault="00D95C6E" w:rsidP="00D95C6E">
            <w:pPr>
              <w:spacing w:after="0" w:line="240" w:lineRule="auto"/>
              <w:jc w:val="right"/>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4.2</w:t>
            </w:r>
          </w:p>
        </w:tc>
      </w:tr>
      <w:tr w:rsidR="00D95C6E" w:rsidRPr="00D95C6E" w14:paraId="42691226" w14:textId="77777777" w:rsidTr="003C3B4D">
        <w:trPr>
          <w:trHeight w:val="252"/>
        </w:trPr>
        <w:tc>
          <w:tcPr>
            <w:tcW w:w="15451" w:type="dxa"/>
            <w:gridSpan w:val="16"/>
            <w:tcBorders>
              <w:top w:val="single" w:sz="4" w:space="0" w:color="auto"/>
              <w:left w:val="nil"/>
              <w:bottom w:val="nil"/>
              <w:right w:val="nil"/>
            </w:tcBorders>
            <w:shd w:val="clear" w:color="auto" w:fill="auto"/>
            <w:vAlign w:val="bottom"/>
            <w:hideMark/>
          </w:tcPr>
          <w:p w14:paraId="032876FA" w14:textId="5DCD2FDE" w:rsidR="00D95C6E" w:rsidRP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 xml:space="preserve">*A </w:t>
            </w:r>
            <w:r w:rsidR="00FA33FD">
              <w:rPr>
                <w:rFonts w:ascii="Calibri" w:eastAsia="Times New Roman" w:hAnsi="Calibri" w:cs="Calibri"/>
                <w:color w:val="000000"/>
                <w:sz w:val="20"/>
                <w:szCs w:val="20"/>
                <w:lang w:eastAsia="en-GB"/>
              </w:rPr>
              <w:t>participant</w:t>
            </w:r>
            <w:r w:rsidRPr="00D95C6E">
              <w:rPr>
                <w:rFonts w:ascii="Calibri" w:eastAsia="Times New Roman" w:hAnsi="Calibri" w:cs="Calibri"/>
                <w:color w:val="000000"/>
                <w:sz w:val="20"/>
                <w:szCs w:val="20"/>
                <w:lang w:eastAsia="en-GB"/>
              </w:rPr>
              <w:t xml:space="preserve"> may work in more than one setting (e.g. an inpatient service and a crisis assessment service) but will provide only one answer per challenge</w:t>
            </w:r>
            <w:r w:rsidR="0053291D">
              <w:rPr>
                <w:rFonts w:ascii="Calibri" w:eastAsia="Times New Roman" w:hAnsi="Calibri" w:cs="Calibri"/>
                <w:color w:val="000000"/>
                <w:sz w:val="20"/>
                <w:szCs w:val="20"/>
                <w:lang w:eastAsia="en-GB"/>
              </w:rPr>
              <w:t>.</w:t>
            </w:r>
          </w:p>
        </w:tc>
      </w:tr>
      <w:tr w:rsidR="00D95C6E" w:rsidRPr="00D95C6E" w14:paraId="574BA822" w14:textId="77777777" w:rsidTr="003C3B4D">
        <w:trPr>
          <w:trHeight w:val="255"/>
        </w:trPr>
        <w:tc>
          <w:tcPr>
            <w:tcW w:w="15451" w:type="dxa"/>
            <w:gridSpan w:val="16"/>
            <w:tcBorders>
              <w:top w:val="nil"/>
              <w:left w:val="nil"/>
              <w:bottom w:val="nil"/>
              <w:right w:val="nil"/>
            </w:tcBorders>
            <w:shd w:val="clear" w:color="auto" w:fill="auto"/>
            <w:noWrap/>
            <w:vAlign w:val="bottom"/>
            <w:hideMark/>
          </w:tcPr>
          <w:p w14:paraId="359D4854" w14:textId="7874950D" w:rsidR="00D95C6E" w:rsidRDefault="00D95C6E" w:rsidP="00D95C6E">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**Includes psychological treatment services</w:t>
            </w:r>
            <w:r w:rsidR="0053291D">
              <w:rPr>
                <w:rFonts w:ascii="Calibri" w:eastAsia="Times New Roman" w:hAnsi="Calibri" w:cs="Calibri"/>
                <w:color w:val="000000"/>
                <w:sz w:val="20"/>
                <w:szCs w:val="20"/>
                <w:lang w:eastAsia="en-GB"/>
              </w:rPr>
              <w:t>.</w:t>
            </w:r>
          </w:p>
          <w:p w14:paraId="53EA1C47" w14:textId="07D3668F" w:rsidR="00B24D83" w:rsidRPr="00D95C6E" w:rsidRDefault="007F4740" w:rsidP="00D95C6E">
            <w:pPr>
              <w:spacing w:after="0" w:line="240" w:lineRule="auto"/>
              <w:rPr>
                <w:rFonts w:ascii="Calibri" w:eastAsia="Times New Roman" w:hAnsi="Calibri" w:cs="Calibri"/>
                <w:color w:val="000000"/>
                <w:sz w:val="20"/>
                <w:szCs w:val="20"/>
                <w:lang w:eastAsia="en-GB"/>
              </w:rPr>
            </w:pPr>
            <w:r w:rsidRPr="007F4740">
              <w:rPr>
                <w:rFonts w:ascii="Calibri" w:eastAsia="Times New Roman" w:hAnsi="Calibri" w:cs="Calibri"/>
                <w:color w:val="000000"/>
                <w:sz w:val="20"/>
                <w:szCs w:val="20"/>
                <w:lang w:eastAsia="en-GB"/>
              </w:rPr>
              <w:t xml:space="preserve">***Percentages are of those who answered. The highest number of missing responses for a challenge was 18 (0.8% of total </w:t>
            </w:r>
            <w:r w:rsidR="00FA33FD">
              <w:rPr>
                <w:rFonts w:ascii="Calibri" w:eastAsia="Times New Roman" w:hAnsi="Calibri" w:cs="Calibri"/>
                <w:color w:val="000000"/>
                <w:sz w:val="20"/>
                <w:szCs w:val="20"/>
                <w:lang w:eastAsia="en-GB"/>
              </w:rPr>
              <w:t>participant</w:t>
            </w:r>
            <w:r w:rsidRPr="007F4740">
              <w:rPr>
                <w:rFonts w:ascii="Calibri" w:eastAsia="Times New Roman" w:hAnsi="Calibri" w:cs="Calibri"/>
                <w:color w:val="000000"/>
                <w:sz w:val="20"/>
                <w:szCs w:val="20"/>
                <w:lang w:eastAsia="en-GB"/>
              </w:rPr>
              <w:t xml:space="preserve">s, n=2,180). This was for challenges: 'Pressures resulting from the need to support colleagues through the stresses associated with the pandemic' and 'Concern that physical health care received by service users I work with may not be adequate', where for each </w:t>
            </w:r>
            <w:r w:rsidR="00847AE3">
              <w:rPr>
                <w:rFonts w:ascii="Calibri" w:eastAsia="Times New Roman" w:hAnsi="Calibri" w:cs="Calibri"/>
                <w:color w:val="000000"/>
                <w:sz w:val="20"/>
                <w:szCs w:val="20"/>
                <w:lang w:eastAsia="en-GB"/>
              </w:rPr>
              <w:t>challenge</w:t>
            </w:r>
            <w:r w:rsidRPr="007F4740">
              <w:rPr>
                <w:rFonts w:ascii="Calibri" w:eastAsia="Times New Roman" w:hAnsi="Calibri" w:cs="Calibri"/>
                <w:color w:val="000000"/>
                <w:sz w:val="20"/>
                <w:szCs w:val="20"/>
                <w:lang w:eastAsia="en-GB"/>
              </w:rPr>
              <w:t xml:space="preserve"> n=2,162.</w:t>
            </w:r>
          </w:p>
        </w:tc>
      </w:tr>
    </w:tbl>
    <w:p w14:paraId="0C7E001D" w14:textId="77777777" w:rsidR="00113360" w:rsidRDefault="00113360"/>
    <w:p w14:paraId="438D2773" w14:textId="77777777" w:rsidR="00F36801" w:rsidRDefault="00F36801">
      <w:pPr>
        <w:sectPr w:rsidR="00F36801" w:rsidSect="00FA7FC6">
          <w:pgSz w:w="16838" w:h="11906" w:orient="landscape"/>
          <w:pgMar w:top="720" w:right="720" w:bottom="720" w:left="720" w:header="709" w:footer="709" w:gutter="0"/>
          <w:cols w:space="708"/>
          <w:docGrid w:linePitch="360"/>
        </w:sectPr>
      </w:pPr>
    </w:p>
    <w:p w14:paraId="07092694" w14:textId="575C29A8" w:rsidR="00B22D10" w:rsidRPr="00B119E7" w:rsidRDefault="00B22D10" w:rsidP="00B119E7">
      <w:pPr>
        <w:pStyle w:val="Heading1"/>
      </w:pPr>
      <w:bookmarkStart w:id="3" w:name="_Toc47955757"/>
      <w:r w:rsidRPr="00B119E7">
        <w:lastRenderedPageBreak/>
        <w:t xml:space="preserve">Table 3: </w:t>
      </w:r>
      <w:r w:rsidR="00EA35A9">
        <w:t>Current w</w:t>
      </w:r>
      <w:r w:rsidR="007F4740" w:rsidRPr="00B119E7">
        <w:t xml:space="preserve">ork challenges </w:t>
      </w:r>
      <w:r w:rsidR="00570DA4">
        <w:t xml:space="preserve">specific to </w:t>
      </w:r>
      <w:r w:rsidR="00FA33FD">
        <w:t>participant</w:t>
      </w:r>
      <w:r w:rsidR="00570DA4">
        <w:t xml:space="preserve">s working </w:t>
      </w:r>
      <w:r w:rsidR="00167FA1" w:rsidRPr="00B119E7">
        <w:t>in</w:t>
      </w:r>
      <w:r w:rsidR="007F4740" w:rsidRPr="00B119E7">
        <w:t xml:space="preserve"> inpatient s</w:t>
      </w:r>
      <w:r w:rsidR="0074274A" w:rsidRPr="00B119E7">
        <w:t>ervices</w:t>
      </w:r>
      <w:r w:rsidR="007F4740" w:rsidRPr="00B119E7">
        <w:t xml:space="preserve"> </w:t>
      </w:r>
      <w:r w:rsidR="0054394C">
        <w:t>and crisis houses (questions only asked in these settings)</w:t>
      </w:r>
      <w:r w:rsidR="007F4740" w:rsidRPr="00B119E7">
        <w:t xml:space="preserve"> in order of % </w:t>
      </w:r>
      <w:r w:rsidR="00570DA4">
        <w:t xml:space="preserve">rated </w:t>
      </w:r>
      <w:r w:rsidR="007F4740" w:rsidRPr="00B119E7">
        <w:t>‘Very’ and ‘Extremely relevant’ (n=644)</w:t>
      </w:r>
      <w:bookmarkEnd w:id="3"/>
    </w:p>
    <w:tbl>
      <w:tblPr>
        <w:tblW w:w="7201" w:type="dxa"/>
        <w:tblLook w:val="04A0" w:firstRow="1" w:lastRow="0" w:firstColumn="1" w:lastColumn="0" w:noHBand="0" w:noVBand="1"/>
      </w:tblPr>
      <w:tblGrid>
        <w:gridCol w:w="3781"/>
        <w:gridCol w:w="2180"/>
        <w:gridCol w:w="620"/>
        <w:gridCol w:w="620"/>
      </w:tblGrid>
      <w:tr w:rsidR="00926E0E" w:rsidRPr="00B22D10" w14:paraId="5BD12F59" w14:textId="77777777" w:rsidTr="00D438D0">
        <w:trPr>
          <w:trHeight w:val="273"/>
        </w:trPr>
        <w:tc>
          <w:tcPr>
            <w:tcW w:w="6000" w:type="dxa"/>
            <w:gridSpan w:val="2"/>
            <w:tcBorders>
              <w:top w:val="nil"/>
              <w:left w:val="nil"/>
              <w:bottom w:val="nil"/>
              <w:right w:val="single" w:sz="4" w:space="0" w:color="000000"/>
            </w:tcBorders>
            <w:shd w:val="clear" w:color="000000" w:fill="D9D9D9"/>
            <w:vAlign w:val="bottom"/>
          </w:tcPr>
          <w:p w14:paraId="0519BDDB" w14:textId="4E7C5B7F" w:rsidR="00926E0E" w:rsidRPr="00B22D10" w:rsidRDefault="00926E0E" w:rsidP="00926E0E">
            <w:pPr>
              <w:spacing w:after="0" w:line="240" w:lineRule="auto"/>
              <w:rPr>
                <w:rFonts w:ascii="Calibri" w:eastAsia="Times New Roman" w:hAnsi="Calibri" w:cs="Calibri"/>
                <w:b/>
                <w:bCs/>
                <w:color w:val="000000"/>
                <w:sz w:val="20"/>
                <w:szCs w:val="20"/>
                <w:lang w:eastAsia="en-GB"/>
              </w:rPr>
            </w:pPr>
          </w:p>
        </w:tc>
        <w:tc>
          <w:tcPr>
            <w:tcW w:w="620" w:type="dxa"/>
            <w:tcBorders>
              <w:top w:val="nil"/>
              <w:left w:val="nil"/>
              <w:bottom w:val="nil"/>
              <w:right w:val="nil"/>
            </w:tcBorders>
            <w:shd w:val="clear" w:color="000000" w:fill="D9D9D9"/>
            <w:noWrap/>
            <w:vAlign w:val="bottom"/>
            <w:hideMark/>
          </w:tcPr>
          <w:p w14:paraId="479535FA" w14:textId="181C2A4E" w:rsidR="00926E0E" w:rsidRPr="00B22D10" w:rsidRDefault="00926E0E"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n</w:t>
            </w:r>
          </w:p>
        </w:tc>
        <w:tc>
          <w:tcPr>
            <w:tcW w:w="620" w:type="dxa"/>
            <w:tcBorders>
              <w:top w:val="nil"/>
              <w:left w:val="nil"/>
              <w:bottom w:val="nil"/>
              <w:right w:val="nil"/>
            </w:tcBorders>
            <w:shd w:val="clear" w:color="000000" w:fill="D9D9D9"/>
            <w:noWrap/>
            <w:vAlign w:val="bottom"/>
            <w:hideMark/>
          </w:tcPr>
          <w:p w14:paraId="4244933C" w14:textId="70EB1569" w:rsidR="00926E0E" w:rsidRPr="00B22D10" w:rsidRDefault="00926E0E" w:rsidP="00926E0E">
            <w:pPr>
              <w:spacing w:after="0" w:line="240" w:lineRule="auto"/>
              <w:jc w:val="right"/>
              <w:rPr>
                <w:rFonts w:ascii="Calibri" w:eastAsia="Times New Roman" w:hAnsi="Calibri" w:cs="Calibri"/>
                <w:b/>
                <w:bCs/>
                <w:color w:val="000000"/>
                <w:sz w:val="20"/>
                <w:szCs w:val="20"/>
                <w:lang w:eastAsia="en-GB"/>
              </w:rPr>
            </w:pPr>
            <w:r w:rsidRPr="00D95C6E">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B22D10" w:rsidRPr="00B22D10" w14:paraId="4FD4AD29" w14:textId="77777777" w:rsidTr="00D438D0">
        <w:trPr>
          <w:trHeight w:val="255"/>
        </w:trPr>
        <w:tc>
          <w:tcPr>
            <w:tcW w:w="3820" w:type="dxa"/>
            <w:vMerge w:val="restart"/>
            <w:tcBorders>
              <w:top w:val="single" w:sz="4" w:space="0" w:color="auto"/>
              <w:left w:val="nil"/>
              <w:bottom w:val="nil"/>
              <w:right w:val="nil"/>
            </w:tcBorders>
            <w:shd w:val="clear" w:color="auto" w:fill="auto"/>
            <w:vAlign w:val="center"/>
            <w:hideMark/>
          </w:tcPr>
          <w:p w14:paraId="03125F46"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Lack of activities and facilities/increased boredom and agitation during COVID-19 pandemic (n=533)</w:t>
            </w:r>
          </w:p>
        </w:tc>
        <w:tc>
          <w:tcPr>
            <w:tcW w:w="2180" w:type="dxa"/>
            <w:tcBorders>
              <w:top w:val="single" w:sz="4" w:space="0" w:color="auto"/>
              <w:left w:val="nil"/>
              <w:bottom w:val="nil"/>
              <w:right w:val="single" w:sz="4" w:space="0" w:color="auto"/>
            </w:tcBorders>
            <w:shd w:val="clear" w:color="auto" w:fill="auto"/>
            <w:noWrap/>
            <w:vAlign w:val="bottom"/>
            <w:hideMark/>
          </w:tcPr>
          <w:p w14:paraId="72DDB028"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single" w:sz="4" w:space="0" w:color="auto"/>
              <w:left w:val="nil"/>
              <w:bottom w:val="nil"/>
              <w:right w:val="nil"/>
            </w:tcBorders>
            <w:shd w:val="clear" w:color="auto" w:fill="auto"/>
            <w:noWrap/>
            <w:vAlign w:val="bottom"/>
            <w:hideMark/>
          </w:tcPr>
          <w:p w14:paraId="3DBBE36C"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38</w:t>
            </w:r>
          </w:p>
        </w:tc>
        <w:tc>
          <w:tcPr>
            <w:tcW w:w="620" w:type="dxa"/>
            <w:tcBorders>
              <w:top w:val="single" w:sz="4" w:space="0" w:color="auto"/>
              <w:left w:val="nil"/>
              <w:bottom w:val="nil"/>
              <w:right w:val="nil"/>
            </w:tcBorders>
            <w:shd w:val="clear" w:color="auto" w:fill="auto"/>
            <w:noWrap/>
            <w:vAlign w:val="bottom"/>
            <w:hideMark/>
          </w:tcPr>
          <w:p w14:paraId="6C107E9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7.1</w:t>
            </w:r>
          </w:p>
        </w:tc>
      </w:tr>
      <w:tr w:rsidR="00B22D10" w:rsidRPr="00B22D10" w14:paraId="3F00A5C0" w14:textId="77777777" w:rsidTr="00D438D0">
        <w:trPr>
          <w:trHeight w:val="255"/>
        </w:trPr>
        <w:tc>
          <w:tcPr>
            <w:tcW w:w="3820" w:type="dxa"/>
            <w:vMerge/>
            <w:tcBorders>
              <w:top w:val="single" w:sz="4" w:space="0" w:color="auto"/>
              <w:left w:val="nil"/>
              <w:bottom w:val="nil"/>
              <w:right w:val="nil"/>
            </w:tcBorders>
            <w:vAlign w:val="center"/>
            <w:hideMark/>
          </w:tcPr>
          <w:p w14:paraId="2D03DD21"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08470FA9"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auto" w:fill="auto"/>
            <w:noWrap/>
            <w:vAlign w:val="bottom"/>
            <w:hideMark/>
          </w:tcPr>
          <w:p w14:paraId="2930839D"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56</w:t>
            </w:r>
          </w:p>
        </w:tc>
        <w:tc>
          <w:tcPr>
            <w:tcW w:w="620" w:type="dxa"/>
            <w:tcBorders>
              <w:top w:val="nil"/>
              <w:left w:val="nil"/>
              <w:bottom w:val="nil"/>
              <w:right w:val="nil"/>
            </w:tcBorders>
            <w:shd w:val="clear" w:color="auto" w:fill="auto"/>
            <w:noWrap/>
            <w:vAlign w:val="bottom"/>
            <w:hideMark/>
          </w:tcPr>
          <w:p w14:paraId="4535E0DF"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10.5</w:t>
            </w:r>
          </w:p>
        </w:tc>
      </w:tr>
      <w:tr w:rsidR="00B22D10" w:rsidRPr="00B22D10" w14:paraId="74FBCDB3" w14:textId="77777777" w:rsidTr="00D438D0">
        <w:trPr>
          <w:trHeight w:val="255"/>
        </w:trPr>
        <w:tc>
          <w:tcPr>
            <w:tcW w:w="3820" w:type="dxa"/>
            <w:vMerge/>
            <w:tcBorders>
              <w:top w:val="single" w:sz="4" w:space="0" w:color="auto"/>
              <w:left w:val="nil"/>
              <w:bottom w:val="nil"/>
              <w:right w:val="nil"/>
            </w:tcBorders>
            <w:vAlign w:val="center"/>
            <w:hideMark/>
          </w:tcPr>
          <w:p w14:paraId="16E38F51"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32FDE4BA"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auto" w:fill="auto"/>
            <w:noWrap/>
            <w:vAlign w:val="bottom"/>
            <w:hideMark/>
          </w:tcPr>
          <w:p w14:paraId="513C864A"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101</w:t>
            </w:r>
          </w:p>
        </w:tc>
        <w:tc>
          <w:tcPr>
            <w:tcW w:w="620" w:type="dxa"/>
            <w:tcBorders>
              <w:top w:val="nil"/>
              <w:left w:val="nil"/>
              <w:bottom w:val="nil"/>
              <w:right w:val="nil"/>
            </w:tcBorders>
            <w:shd w:val="clear" w:color="auto" w:fill="auto"/>
            <w:noWrap/>
            <w:vAlign w:val="bottom"/>
            <w:hideMark/>
          </w:tcPr>
          <w:p w14:paraId="19F8B31B"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19.0</w:t>
            </w:r>
          </w:p>
        </w:tc>
      </w:tr>
      <w:tr w:rsidR="00B22D10" w:rsidRPr="00B22D10" w14:paraId="4FCCBC6B" w14:textId="77777777" w:rsidTr="00D438D0">
        <w:trPr>
          <w:trHeight w:val="255"/>
        </w:trPr>
        <w:tc>
          <w:tcPr>
            <w:tcW w:w="3820" w:type="dxa"/>
            <w:vMerge/>
            <w:tcBorders>
              <w:top w:val="single" w:sz="4" w:space="0" w:color="auto"/>
              <w:left w:val="nil"/>
              <w:bottom w:val="nil"/>
              <w:right w:val="nil"/>
            </w:tcBorders>
            <w:vAlign w:val="center"/>
            <w:hideMark/>
          </w:tcPr>
          <w:p w14:paraId="7B0F4363"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13991472"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auto" w:fill="auto"/>
            <w:noWrap/>
            <w:vAlign w:val="bottom"/>
            <w:hideMark/>
          </w:tcPr>
          <w:p w14:paraId="72B2070B"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114</w:t>
            </w:r>
          </w:p>
        </w:tc>
        <w:tc>
          <w:tcPr>
            <w:tcW w:w="620" w:type="dxa"/>
            <w:tcBorders>
              <w:top w:val="nil"/>
              <w:left w:val="nil"/>
              <w:bottom w:val="nil"/>
              <w:right w:val="nil"/>
            </w:tcBorders>
            <w:shd w:val="clear" w:color="auto" w:fill="auto"/>
            <w:noWrap/>
            <w:vAlign w:val="bottom"/>
            <w:hideMark/>
          </w:tcPr>
          <w:p w14:paraId="32C52297"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21.4</w:t>
            </w:r>
          </w:p>
        </w:tc>
      </w:tr>
      <w:tr w:rsidR="00B22D10" w:rsidRPr="00B22D10" w14:paraId="3A055200" w14:textId="77777777" w:rsidTr="00D438D0">
        <w:trPr>
          <w:trHeight w:val="255"/>
        </w:trPr>
        <w:tc>
          <w:tcPr>
            <w:tcW w:w="3820" w:type="dxa"/>
            <w:vMerge/>
            <w:tcBorders>
              <w:top w:val="single" w:sz="4" w:space="0" w:color="auto"/>
              <w:left w:val="nil"/>
              <w:bottom w:val="nil"/>
              <w:right w:val="nil"/>
            </w:tcBorders>
            <w:vAlign w:val="center"/>
            <w:hideMark/>
          </w:tcPr>
          <w:p w14:paraId="7C652C3C"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505EF20E"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auto" w:fill="auto"/>
            <w:noWrap/>
            <w:vAlign w:val="bottom"/>
            <w:hideMark/>
          </w:tcPr>
          <w:p w14:paraId="6578F174"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224</w:t>
            </w:r>
          </w:p>
        </w:tc>
        <w:tc>
          <w:tcPr>
            <w:tcW w:w="620" w:type="dxa"/>
            <w:tcBorders>
              <w:top w:val="nil"/>
              <w:left w:val="nil"/>
              <w:bottom w:val="nil"/>
              <w:right w:val="nil"/>
            </w:tcBorders>
            <w:shd w:val="clear" w:color="auto" w:fill="auto"/>
            <w:noWrap/>
            <w:vAlign w:val="bottom"/>
            <w:hideMark/>
          </w:tcPr>
          <w:p w14:paraId="6BD3DE55"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42.0</w:t>
            </w:r>
          </w:p>
        </w:tc>
      </w:tr>
      <w:tr w:rsidR="00B22D10" w:rsidRPr="00B22D10" w14:paraId="1E7F0FCD" w14:textId="77777777" w:rsidTr="00D438D0">
        <w:trPr>
          <w:trHeight w:val="255"/>
        </w:trPr>
        <w:tc>
          <w:tcPr>
            <w:tcW w:w="3820" w:type="dxa"/>
            <w:vMerge w:val="restart"/>
            <w:tcBorders>
              <w:top w:val="nil"/>
              <w:left w:val="nil"/>
              <w:bottom w:val="nil"/>
              <w:right w:val="nil"/>
            </w:tcBorders>
            <w:shd w:val="clear" w:color="000000" w:fill="D9D9D9"/>
            <w:vAlign w:val="center"/>
            <w:hideMark/>
          </w:tcPr>
          <w:p w14:paraId="79278BDC"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Difficulty discharging people because services usually available in community are closed or less available (n=528)</w:t>
            </w:r>
          </w:p>
        </w:tc>
        <w:tc>
          <w:tcPr>
            <w:tcW w:w="2180" w:type="dxa"/>
            <w:tcBorders>
              <w:top w:val="nil"/>
              <w:left w:val="nil"/>
              <w:bottom w:val="nil"/>
              <w:right w:val="single" w:sz="4" w:space="0" w:color="auto"/>
            </w:tcBorders>
            <w:shd w:val="clear" w:color="000000" w:fill="D9D9D9"/>
            <w:noWrap/>
            <w:vAlign w:val="bottom"/>
            <w:hideMark/>
          </w:tcPr>
          <w:p w14:paraId="7D2D6A28"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000000" w:fill="D9D9D9"/>
            <w:noWrap/>
            <w:vAlign w:val="bottom"/>
            <w:hideMark/>
          </w:tcPr>
          <w:p w14:paraId="524E8ED2"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83</w:t>
            </w:r>
          </w:p>
        </w:tc>
        <w:tc>
          <w:tcPr>
            <w:tcW w:w="620" w:type="dxa"/>
            <w:tcBorders>
              <w:top w:val="nil"/>
              <w:left w:val="nil"/>
              <w:bottom w:val="nil"/>
              <w:right w:val="nil"/>
            </w:tcBorders>
            <w:shd w:val="clear" w:color="000000" w:fill="D9D9D9"/>
            <w:noWrap/>
            <w:vAlign w:val="bottom"/>
            <w:hideMark/>
          </w:tcPr>
          <w:p w14:paraId="2AC9E5BB"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15.7</w:t>
            </w:r>
          </w:p>
        </w:tc>
      </w:tr>
      <w:tr w:rsidR="00B22D10" w:rsidRPr="00B22D10" w14:paraId="68B27E86" w14:textId="77777777" w:rsidTr="00D438D0">
        <w:trPr>
          <w:trHeight w:val="255"/>
        </w:trPr>
        <w:tc>
          <w:tcPr>
            <w:tcW w:w="3820" w:type="dxa"/>
            <w:vMerge/>
            <w:tcBorders>
              <w:top w:val="nil"/>
              <w:left w:val="nil"/>
              <w:bottom w:val="nil"/>
              <w:right w:val="nil"/>
            </w:tcBorders>
            <w:vAlign w:val="center"/>
            <w:hideMark/>
          </w:tcPr>
          <w:p w14:paraId="0B8DEF49"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5F2185C1"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000000" w:fill="D9D9D9"/>
            <w:noWrap/>
            <w:vAlign w:val="bottom"/>
            <w:hideMark/>
          </w:tcPr>
          <w:p w14:paraId="24152CD5"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54</w:t>
            </w:r>
          </w:p>
        </w:tc>
        <w:tc>
          <w:tcPr>
            <w:tcW w:w="620" w:type="dxa"/>
            <w:tcBorders>
              <w:top w:val="nil"/>
              <w:left w:val="nil"/>
              <w:bottom w:val="nil"/>
              <w:right w:val="nil"/>
            </w:tcBorders>
            <w:shd w:val="clear" w:color="000000" w:fill="D9D9D9"/>
            <w:noWrap/>
            <w:vAlign w:val="bottom"/>
            <w:hideMark/>
          </w:tcPr>
          <w:p w14:paraId="5B65BA8C"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10.2</w:t>
            </w:r>
          </w:p>
        </w:tc>
      </w:tr>
      <w:tr w:rsidR="00B22D10" w:rsidRPr="00B22D10" w14:paraId="7DA198F7" w14:textId="77777777" w:rsidTr="00D438D0">
        <w:trPr>
          <w:trHeight w:val="255"/>
        </w:trPr>
        <w:tc>
          <w:tcPr>
            <w:tcW w:w="3820" w:type="dxa"/>
            <w:vMerge/>
            <w:tcBorders>
              <w:top w:val="nil"/>
              <w:left w:val="nil"/>
              <w:bottom w:val="nil"/>
              <w:right w:val="nil"/>
            </w:tcBorders>
            <w:vAlign w:val="center"/>
            <w:hideMark/>
          </w:tcPr>
          <w:p w14:paraId="22ACC993"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59BDDFA5"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000000" w:fill="D9D9D9"/>
            <w:noWrap/>
            <w:vAlign w:val="bottom"/>
            <w:hideMark/>
          </w:tcPr>
          <w:p w14:paraId="6439B59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88</w:t>
            </w:r>
          </w:p>
        </w:tc>
        <w:tc>
          <w:tcPr>
            <w:tcW w:w="620" w:type="dxa"/>
            <w:tcBorders>
              <w:top w:val="nil"/>
              <w:left w:val="nil"/>
              <w:bottom w:val="nil"/>
              <w:right w:val="nil"/>
            </w:tcBorders>
            <w:shd w:val="clear" w:color="000000" w:fill="D9D9D9"/>
            <w:noWrap/>
            <w:vAlign w:val="bottom"/>
            <w:hideMark/>
          </w:tcPr>
          <w:p w14:paraId="14F7B32E"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16.7</w:t>
            </w:r>
          </w:p>
        </w:tc>
      </w:tr>
      <w:tr w:rsidR="00B22D10" w:rsidRPr="00B22D10" w14:paraId="49A8337C" w14:textId="77777777" w:rsidTr="00D438D0">
        <w:trPr>
          <w:trHeight w:val="255"/>
        </w:trPr>
        <w:tc>
          <w:tcPr>
            <w:tcW w:w="3820" w:type="dxa"/>
            <w:vMerge/>
            <w:tcBorders>
              <w:top w:val="nil"/>
              <w:left w:val="nil"/>
              <w:bottom w:val="nil"/>
              <w:right w:val="nil"/>
            </w:tcBorders>
            <w:vAlign w:val="center"/>
            <w:hideMark/>
          </w:tcPr>
          <w:p w14:paraId="3B7630D8"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403CA4B6"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000000" w:fill="D9D9D9"/>
            <w:noWrap/>
            <w:vAlign w:val="bottom"/>
            <w:hideMark/>
          </w:tcPr>
          <w:p w14:paraId="7187B69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124</w:t>
            </w:r>
          </w:p>
        </w:tc>
        <w:tc>
          <w:tcPr>
            <w:tcW w:w="620" w:type="dxa"/>
            <w:tcBorders>
              <w:top w:val="nil"/>
              <w:left w:val="nil"/>
              <w:bottom w:val="nil"/>
              <w:right w:val="nil"/>
            </w:tcBorders>
            <w:shd w:val="clear" w:color="000000" w:fill="D9D9D9"/>
            <w:noWrap/>
            <w:vAlign w:val="bottom"/>
            <w:hideMark/>
          </w:tcPr>
          <w:p w14:paraId="7E742B25"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23.5</w:t>
            </w:r>
          </w:p>
        </w:tc>
      </w:tr>
      <w:tr w:rsidR="00B22D10" w:rsidRPr="00B22D10" w14:paraId="54464A3D" w14:textId="77777777" w:rsidTr="00D438D0">
        <w:trPr>
          <w:trHeight w:val="255"/>
        </w:trPr>
        <w:tc>
          <w:tcPr>
            <w:tcW w:w="3820" w:type="dxa"/>
            <w:vMerge/>
            <w:tcBorders>
              <w:top w:val="nil"/>
              <w:left w:val="nil"/>
              <w:bottom w:val="nil"/>
              <w:right w:val="nil"/>
            </w:tcBorders>
            <w:vAlign w:val="center"/>
            <w:hideMark/>
          </w:tcPr>
          <w:p w14:paraId="54CBFE6D"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30EC8865"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000000" w:fill="D9D9D9"/>
            <w:noWrap/>
            <w:vAlign w:val="bottom"/>
            <w:hideMark/>
          </w:tcPr>
          <w:p w14:paraId="7D395AA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179</w:t>
            </w:r>
          </w:p>
        </w:tc>
        <w:tc>
          <w:tcPr>
            <w:tcW w:w="620" w:type="dxa"/>
            <w:tcBorders>
              <w:top w:val="nil"/>
              <w:left w:val="nil"/>
              <w:bottom w:val="nil"/>
              <w:right w:val="nil"/>
            </w:tcBorders>
            <w:shd w:val="clear" w:color="000000" w:fill="D9D9D9"/>
            <w:noWrap/>
            <w:vAlign w:val="bottom"/>
            <w:hideMark/>
          </w:tcPr>
          <w:p w14:paraId="1C571827"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33.9</w:t>
            </w:r>
          </w:p>
        </w:tc>
      </w:tr>
      <w:tr w:rsidR="00B22D10" w:rsidRPr="00B22D10" w14:paraId="3E62C09A" w14:textId="77777777" w:rsidTr="00D438D0">
        <w:trPr>
          <w:trHeight w:val="255"/>
        </w:trPr>
        <w:tc>
          <w:tcPr>
            <w:tcW w:w="3820" w:type="dxa"/>
            <w:vMerge w:val="restart"/>
            <w:tcBorders>
              <w:top w:val="nil"/>
              <w:left w:val="nil"/>
              <w:bottom w:val="nil"/>
              <w:right w:val="nil"/>
            </w:tcBorders>
            <w:shd w:val="clear" w:color="auto" w:fill="auto"/>
            <w:vAlign w:val="center"/>
            <w:hideMark/>
          </w:tcPr>
          <w:p w14:paraId="279AD73C"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Difficulty maintaining infection control because inpatients/residents are too unwell to follow procedures (n=532)</w:t>
            </w:r>
          </w:p>
        </w:tc>
        <w:tc>
          <w:tcPr>
            <w:tcW w:w="2180" w:type="dxa"/>
            <w:tcBorders>
              <w:top w:val="nil"/>
              <w:left w:val="nil"/>
              <w:bottom w:val="nil"/>
              <w:right w:val="single" w:sz="4" w:space="0" w:color="auto"/>
            </w:tcBorders>
            <w:shd w:val="clear" w:color="auto" w:fill="auto"/>
            <w:noWrap/>
            <w:vAlign w:val="bottom"/>
            <w:hideMark/>
          </w:tcPr>
          <w:p w14:paraId="7A3FE0CD"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auto" w:fill="auto"/>
            <w:noWrap/>
            <w:vAlign w:val="bottom"/>
            <w:hideMark/>
          </w:tcPr>
          <w:p w14:paraId="7FA007AA"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67</w:t>
            </w:r>
          </w:p>
        </w:tc>
        <w:tc>
          <w:tcPr>
            <w:tcW w:w="620" w:type="dxa"/>
            <w:tcBorders>
              <w:top w:val="nil"/>
              <w:left w:val="nil"/>
              <w:bottom w:val="nil"/>
              <w:right w:val="nil"/>
            </w:tcBorders>
            <w:shd w:val="clear" w:color="auto" w:fill="auto"/>
            <w:noWrap/>
            <w:vAlign w:val="bottom"/>
            <w:hideMark/>
          </w:tcPr>
          <w:p w14:paraId="3952F3E1"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12.6</w:t>
            </w:r>
          </w:p>
        </w:tc>
      </w:tr>
      <w:tr w:rsidR="00B22D10" w:rsidRPr="00B22D10" w14:paraId="6CF8CDB8" w14:textId="77777777" w:rsidTr="00D438D0">
        <w:trPr>
          <w:trHeight w:val="255"/>
        </w:trPr>
        <w:tc>
          <w:tcPr>
            <w:tcW w:w="3820" w:type="dxa"/>
            <w:vMerge/>
            <w:tcBorders>
              <w:top w:val="nil"/>
              <w:left w:val="nil"/>
              <w:bottom w:val="nil"/>
              <w:right w:val="nil"/>
            </w:tcBorders>
            <w:vAlign w:val="center"/>
            <w:hideMark/>
          </w:tcPr>
          <w:p w14:paraId="6D83A0D2"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6DBD8010"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auto" w:fill="auto"/>
            <w:noWrap/>
            <w:vAlign w:val="bottom"/>
            <w:hideMark/>
          </w:tcPr>
          <w:p w14:paraId="19E6D5AF"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62</w:t>
            </w:r>
          </w:p>
        </w:tc>
        <w:tc>
          <w:tcPr>
            <w:tcW w:w="620" w:type="dxa"/>
            <w:tcBorders>
              <w:top w:val="nil"/>
              <w:left w:val="nil"/>
              <w:bottom w:val="nil"/>
              <w:right w:val="nil"/>
            </w:tcBorders>
            <w:shd w:val="clear" w:color="auto" w:fill="auto"/>
            <w:noWrap/>
            <w:vAlign w:val="bottom"/>
            <w:hideMark/>
          </w:tcPr>
          <w:p w14:paraId="47A05565"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11.7</w:t>
            </w:r>
          </w:p>
        </w:tc>
      </w:tr>
      <w:tr w:rsidR="00B22D10" w:rsidRPr="00B22D10" w14:paraId="73E416DA" w14:textId="77777777" w:rsidTr="00D438D0">
        <w:trPr>
          <w:trHeight w:val="255"/>
        </w:trPr>
        <w:tc>
          <w:tcPr>
            <w:tcW w:w="3820" w:type="dxa"/>
            <w:vMerge/>
            <w:tcBorders>
              <w:top w:val="nil"/>
              <w:left w:val="nil"/>
              <w:bottom w:val="nil"/>
              <w:right w:val="nil"/>
            </w:tcBorders>
            <w:vAlign w:val="center"/>
            <w:hideMark/>
          </w:tcPr>
          <w:p w14:paraId="1FF8F75E"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2D369DCD"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auto" w:fill="auto"/>
            <w:noWrap/>
            <w:vAlign w:val="bottom"/>
            <w:hideMark/>
          </w:tcPr>
          <w:p w14:paraId="23509458"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110</w:t>
            </w:r>
          </w:p>
        </w:tc>
        <w:tc>
          <w:tcPr>
            <w:tcW w:w="620" w:type="dxa"/>
            <w:tcBorders>
              <w:top w:val="nil"/>
              <w:left w:val="nil"/>
              <w:bottom w:val="nil"/>
              <w:right w:val="nil"/>
            </w:tcBorders>
            <w:shd w:val="clear" w:color="auto" w:fill="auto"/>
            <w:noWrap/>
            <w:vAlign w:val="bottom"/>
            <w:hideMark/>
          </w:tcPr>
          <w:p w14:paraId="6557C9C2"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20.7</w:t>
            </w:r>
          </w:p>
        </w:tc>
      </w:tr>
      <w:tr w:rsidR="00B22D10" w:rsidRPr="00B22D10" w14:paraId="56151952" w14:textId="77777777" w:rsidTr="00D438D0">
        <w:trPr>
          <w:trHeight w:val="255"/>
        </w:trPr>
        <w:tc>
          <w:tcPr>
            <w:tcW w:w="3820" w:type="dxa"/>
            <w:vMerge/>
            <w:tcBorders>
              <w:top w:val="nil"/>
              <w:left w:val="nil"/>
              <w:bottom w:val="nil"/>
              <w:right w:val="nil"/>
            </w:tcBorders>
            <w:vAlign w:val="center"/>
            <w:hideMark/>
          </w:tcPr>
          <w:p w14:paraId="104DA14F"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0D320DC6"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auto" w:fill="auto"/>
            <w:noWrap/>
            <w:vAlign w:val="bottom"/>
            <w:hideMark/>
          </w:tcPr>
          <w:p w14:paraId="54470FA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104</w:t>
            </w:r>
          </w:p>
        </w:tc>
        <w:tc>
          <w:tcPr>
            <w:tcW w:w="620" w:type="dxa"/>
            <w:tcBorders>
              <w:top w:val="nil"/>
              <w:left w:val="nil"/>
              <w:bottom w:val="nil"/>
              <w:right w:val="nil"/>
            </w:tcBorders>
            <w:shd w:val="clear" w:color="auto" w:fill="auto"/>
            <w:noWrap/>
            <w:vAlign w:val="bottom"/>
            <w:hideMark/>
          </w:tcPr>
          <w:p w14:paraId="452FCE96"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19.6</w:t>
            </w:r>
          </w:p>
        </w:tc>
      </w:tr>
      <w:tr w:rsidR="00B22D10" w:rsidRPr="00B22D10" w14:paraId="4595883D" w14:textId="77777777" w:rsidTr="00D438D0">
        <w:trPr>
          <w:trHeight w:val="255"/>
        </w:trPr>
        <w:tc>
          <w:tcPr>
            <w:tcW w:w="3820" w:type="dxa"/>
            <w:vMerge/>
            <w:tcBorders>
              <w:top w:val="nil"/>
              <w:left w:val="nil"/>
              <w:bottom w:val="nil"/>
              <w:right w:val="nil"/>
            </w:tcBorders>
            <w:vAlign w:val="center"/>
            <w:hideMark/>
          </w:tcPr>
          <w:p w14:paraId="02794DE9"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02AEA570"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auto" w:fill="auto"/>
            <w:noWrap/>
            <w:vAlign w:val="bottom"/>
            <w:hideMark/>
          </w:tcPr>
          <w:p w14:paraId="010D593D"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189</w:t>
            </w:r>
          </w:p>
        </w:tc>
        <w:tc>
          <w:tcPr>
            <w:tcW w:w="620" w:type="dxa"/>
            <w:tcBorders>
              <w:top w:val="nil"/>
              <w:left w:val="nil"/>
              <w:bottom w:val="nil"/>
              <w:right w:val="nil"/>
            </w:tcBorders>
            <w:shd w:val="clear" w:color="auto" w:fill="auto"/>
            <w:noWrap/>
            <w:vAlign w:val="bottom"/>
            <w:hideMark/>
          </w:tcPr>
          <w:p w14:paraId="78252F5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35.5</w:t>
            </w:r>
          </w:p>
        </w:tc>
      </w:tr>
      <w:tr w:rsidR="00B22D10" w:rsidRPr="00B22D10" w14:paraId="081D95B0" w14:textId="77777777" w:rsidTr="00D438D0">
        <w:trPr>
          <w:trHeight w:val="255"/>
        </w:trPr>
        <w:tc>
          <w:tcPr>
            <w:tcW w:w="3820" w:type="dxa"/>
            <w:vMerge w:val="restart"/>
            <w:tcBorders>
              <w:top w:val="nil"/>
              <w:left w:val="nil"/>
              <w:bottom w:val="nil"/>
              <w:right w:val="nil"/>
            </w:tcBorders>
            <w:shd w:val="clear" w:color="000000" w:fill="D9D9D9"/>
            <w:vAlign w:val="center"/>
            <w:hideMark/>
          </w:tcPr>
          <w:p w14:paraId="149878E2"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Challenges protecting people at high risk of severe COVID-19 infection adequately (n=529)</w:t>
            </w:r>
          </w:p>
        </w:tc>
        <w:tc>
          <w:tcPr>
            <w:tcW w:w="2180" w:type="dxa"/>
            <w:tcBorders>
              <w:top w:val="nil"/>
              <w:left w:val="nil"/>
              <w:bottom w:val="nil"/>
              <w:right w:val="single" w:sz="4" w:space="0" w:color="auto"/>
            </w:tcBorders>
            <w:shd w:val="clear" w:color="000000" w:fill="D9D9D9"/>
            <w:noWrap/>
            <w:vAlign w:val="bottom"/>
            <w:hideMark/>
          </w:tcPr>
          <w:p w14:paraId="38623F15"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000000" w:fill="D9D9D9"/>
            <w:noWrap/>
            <w:vAlign w:val="bottom"/>
            <w:hideMark/>
          </w:tcPr>
          <w:p w14:paraId="2C1ADF5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83</w:t>
            </w:r>
          </w:p>
        </w:tc>
        <w:tc>
          <w:tcPr>
            <w:tcW w:w="620" w:type="dxa"/>
            <w:tcBorders>
              <w:top w:val="nil"/>
              <w:left w:val="nil"/>
              <w:bottom w:val="nil"/>
              <w:right w:val="nil"/>
            </w:tcBorders>
            <w:shd w:val="clear" w:color="000000" w:fill="D9D9D9"/>
            <w:noWrap/>
            <w:vAlign w:val="bottom"/>
            <w:hideMark/>
          </w:tcPr>
          <w:p w14:paraId="1DF62CB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15.7</w:t>
            </w:r>
          </w:p>
        </w:tc>
      </w:tr>
      <w:tr w:rsidR="00B22D10" w:rsidRPr="00B22D10" w14:paraId="55BBD45E" w14:textId="77777777" w:rsidTr="00D438D0">
        <w:trPr>
          <w:trHeight w:val="255"/>
        </w:trPr>
        <w:tc>
          <w:tcPr>
            <w:tcW w:w="3820" w:type="dxa"/>
            <w:vMerge/>
            <w:tcBorders>
              <w:top w:val="nil"/>
              <w:left w:val="nil"/>
              <w:bottom w:val="nil"/>
              <w:right w:val="nil"/>
            </w:tcBorders>
            <w:vAlign w:val="center"/>
            <w:hideMark/>
          </w:tcPr>
          <w:p w14:paraId="72043F6D"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2802252C"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000000" w:fill="D9D9D9"/>
            <w:noWrap/>
            <w:vAlign w:val="bottom"/>
            <w:hideMark/>
          </w:tcPr>
          <w:p w14:paraId="7558C41A"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88</w:t>
            </w:r>
          </w:p>
        </w:tc>
        <w:tc>
          <w:tcPr>
            <w:tcW w:w="620" w:type="dxa"/>
            <w:tcBorders>
              <w:top w:val="nil"/>
              <w:left w:val="nil"/>
              <w:bottom w:val="nil"/>
              <w:right w:val="nil"/>
            </w:tcBorders>
            <w:shd w:val="clear" w:color="000000" w:fill="D9D9D9"/>
            <w:noWrap/>
            <w:vAlign w:val="bottom"/>
            <w:hideMark/>
          </w:tcPr>
          <w:p w14:paraId="6967FF58"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16.6</w:t>
            </w:r>
          </w:p>
        </w:tc>
      </w:tr>
      <w:tr w:rsidR="00B22D10" w:rsidRPr="00B22D10" w14:paraId="659EF33D" w14:textId="77777777" w:rsidTr="00D438D0">
        <w:trPr>
          <w:trHeight w:val="255"/>
        </w:trPr>
        <w:tc>
          <w:tcPr>
            <w:tcW w:w="3820" w:type="dxa"/>
            <w:vMerge/>
            <w:tcBorders>
              <w:top w:val="nil"/>
              <w:left w:val="nil"/>
              <w:bottom w:val="nil"/>
              <w:right w:val="nil"/>
            </w:tcBorders>
            <w:vAlign w:val="center"/>
            <w:hideMark/>
          </w:tcPr>
          <w:p w14:paraId="21CF0E97"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1F6F74AC"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000000" w:fill="D9D9D9"/>
            <w:noWrap/>
            <w:vAlign w:val="bottom"/>
            <w:hideMark/>
          </w:tcPr>
          <w:p w14:paraId="11DBBEB5"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92</w:t>
            </w:r>
          </w:p>
        </w:tc>
        <w:tc>
          <w:tcPr>
            <w:tcW w:w="620" w:type="dxa"/>
            <w:tcBorders>
              <w:top w:val="nil"/>
              <w:left w:val="nil"/>
              <w:bottom w:val="nil"/>
              <w:right w:val="nil"/>
            </w:tcBorders>
            <w:shd w:val="clear" w:color="000000" w:fill="D9D9D9"/>
            <w:noWrap/>
            <w:vAlign w:val="bottom"/>
            <w:hideMark/>
          </w:tcPr>
          <w:p w14:paraId="362FDF86"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17.4</w:t>
            </w:r>
          </w:p>
        </w:tc>
      </w:tr>
      <w:tr w:rsidR="00B22D10" w:rsidRPr="00B22D10" w14:paraId="19753BFC" w14:textId="77777777" w:rsidTr="00D438D0">
        <w:trPr>
          <w:trHeight w:val="255"/>
        </w:trPr>
        <w:tc>
          <w:tcPr>
            <w:tcW w:w="3820" w:type="dxa"/>
            <w:vMerge/>
            <w:tcBorders>
              <w:top w:val="nil"/>
              <w:left w:val="nil"/>
              <w:bottom w:val="nil"/>
              <w:right w:val="nil"/>
            </w:tcBorders>
            <w:vAlign w:val="center"/>
            <w:hideMark/>
          </w:tcPr>
          <w:p w14:paraId="1DE66A04"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2B7DE2C9"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000000" w:fill="D9D9D9"/>
            <w:noWrap/>
            <w:vAlign w:val="bottom"/>
            <w:hideMark/>
          </w:tcPr>
          <w:p w14:paraId="17720FDD"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114</w:t>
            </w:r>
          </w:p>
        </w:tc>
        <w:tc>
          <w:tcPr>
            <w:tcW w:w="620" w:type="dxa"/>
            <w:tcBorders>
              <w:top w:val="nil"/>
              <w:left w:val="nil"/>
              <w:bottom w:val="nil"/>
              <w:right w:val="nil"/>
            </w:tcBorders>
            <w:shd w:val="clear" w:color="000000" w:fill="D9D9D9"/>
            <w:noWrap/>
            <w:vAlign w:val="bottom"/>
            <w:hideMark/>
          </w:tcPr>
          <w:p w14:paraId="0DD758C5"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21.6</w:t>
            </w:r>
          </w:p>
        </w:tc>
      </w:tr>
      <w:tr w:rsidR="00B22D10" w:rsidRPr="00B22D10" w14:paraId="69AA9887" w14:textId="77777777" w:rsidTr="00D438D0">
        <w:trPr>
          <w:trHeight w:val="255"/>
        </w:trPr>
        <w:tc>
          <w:tcPr>
            <w:tcW w:w="3820" w:type="dxa"/>
            <w:vMerge/>
            <w:tcBorders>
              <w:top w:val="nil"/>
              <w:left w:val="nil"/>
              <w:bottom w:val="nil"/>
              <w:right w:val="nil"/>
            </w:tcBorders>
            <w:vAlign w:val="center"/>
            <w:hideMark/>
          </w:tcPr>
          <w:p w14:paraId="418AF1C9"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0A6A918D"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000000" w:fill="D9D9D9"/>
            <w:noWrap/>
            <w:vAlign w:val="bottom"/>
            <w:hideMark/>
          </w:tcPr>
          <w:p w14:paraId="355E866B"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152</w:t>
            </w:r>
          </w:p>
        </w:tc>
        <w:tc>
          <w:tcPr>
            <w:tcW w:w="620" w:type="dxa"/>
            <w:tcBorders>
              <w:top w:val="nil"/>
              <w:left w:val="nil"/>
              <w:bottom w:val="nil"/>
              <w:right w:val="nil"/>
            </w:tcBorders>
            <w:shd w:val="clear" w:color="000000" w:fill="D9D9D9"/>
            <w:noWrap/>
            <w:vAlign w:val="bottom"/>
            <w:hideMark/>
          </w:tcPr>
          <w:p w14:paraId="0657998E"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28.7</w:t>
            </w:r>
          </w:p>
        </w:tc>
      </w:tr>
      <w:tr w:rsidR="00B22D10" w:rsidRPr="00B22D10" w14:paraId="62129C3E" w14:textId="77777777" w:rsidTr="00D438D0">
        <w:trPr>
          <w:trHeight w:val="255"/>
        </w:trPr>
        <w:tc>
          <w:tcPr>
            <w:tcW w:w="3820" w:type="dxa"/>
            <w:vMerge w:val="restart"/>
            <w:tcBorders>
              <w:top w:val="nil"/>
              <w:left w:val="nil"/>
              <w:bottom w:val="nil"/>
              <w:right w:val="nil"/>
            </w:tcBorders>
            <w:shd w:val="clear" w:color="auto" w:fill="auto"/>
            <w:vAlign w:val="center"/>
            <w:hideMark/>
          </w:tcPr>
          <w:p w14:paraId="50AA58DF"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Difficulty discharging inpatients/residents because they will lack usual support from family and friends (n=524)</w:t>
            </w:r>
          </w:p>
        </w:tc>
        <w:tc>
          <w:tcPr>
            <w:tcW w:w="2180" w:type="dxa"/>
            <w:tcBorders>
              <w:top w:val="nil"/>
              <w:left w:val="nil"/>
              <w:bottom w:val="nil"/>
              <w:right w:val="single" w:sz="4" w:space="0" w:color="auto"/>
            </w:tcBorders>
            <w:shd w:val="clear" w:color="auto" w:fill="auto"/>
            <w:noWrap/>
            <w:vAlign w:val="bottom"/>
            <w:hideMark/>
          </w:tcPr>
          <w:p w14:paraId="32203715"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auto" w:fill="auto"/>
            <w:noWrap/>
            <w:vAlign w:val="bottom"/>
            <w:hideMark/>
          </w:tcPr>
          <w:p w14:paraId="18EDF2D4"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100</w:t>
            </w:r>
          </w:p>
        </w:tc>
        <w:tc>
          <w:tcPr>
            <w:tcW w:w="620" w:type="dxa"/>
            <w:tcBorders>
              <w:top w:val="nil"/>
              <w:left w:val="nil"/>
              <w:bottom w:val="nil"/>
              <w:right w:val="nil"/>
            </w:tcBorders>
            <w:shd w:val="clear" w:color="auto" w:fill="auto"/>
            <w:noWrap/>
            <w:vAlign w:val="bottom"/>
            <w:hideMark/>
          </w:tcPr>
          <w:p w14:paraId="7B896C74"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19.1</w:t>
            </w:r>
          </w:p>
        </w:tc>
      </w:tr>
      <w:tr w:rsidR="00B22D10" w:rsidRPr="00B22D10" w14:paraId="44AF863F" w14:textId="77777777" w:rsidTr="00D438D0">
        <w:trPr>
          <w:trHeight w:val="255"/>
        </w:trPr>
        <w:tc>
          <w:tcPr>
            <w:tcW w:w="3820" w:type="dxa"/>
            <w:vMerge/>
            <w:tcBorders>
              <w:top w:val="nil"/>
              <w:left w:val="nil"/>
              <w:bottom w:val="nil"/>
              <w:right w:val="nil"/>
            </w:tcBorders>
            <w:vAlign w:val="center"/>
            <w:hideMark/>
          </w:tcPr>
          <w:p w14:paraId="7F00EB55"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615122E6"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auto" w:fill="auto"/>
            <w:noWrap/>
            <w:vAlign w:val="bottom"/>
            <w:hideMark/>
          </w:tcPr>
          <w:p w14:paraId="00B4B7B0"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74</w:t>
            </w:r>
          </w:p>
        </w:tc>
        <w:tc>
          <w:tcPr>
            <w:tcW w:w="620" w:type="dxa"/>
            <w:tcBorders>
              <w:top w:val="nil"/>
              <w:left w:val="nil"/>
              <w:bottom w:val="nil"/>
              <w:right w:val="nil"/>
            </w:tcBorders>
            <w:shd w:val="clear" w:color="auto" w:fill="auto"/>
            <w:noWrap/>
            <w:vAlign w:val="bottom"/>
            <w:hideMark/>
          </w:tcPr>
          <w:p w14:paraId="2FF77E28"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14.1</w:t>
            </w:r>
          </w:p>
        </w:tc>
      </w:tr>
      <w:tr w:rsidR="00B22D10" w:rsidRPr="00B22D10" w14:paraId="56FC2A1E" w14:textId="77777777" w:rsidTr="00D438D0">
        <w:trPr>
          <w:trHeight w:val="255"/>
        </w:trPr>
        <w:tc>
          <w:tcPr>
            <w:tcW w:w="3820" w:type="dxa"/>
            <w:vMerge/>
            <w:tcBorders>
              <w:top w:val="nil"/>
              <w:left w:val="nil"/>
              <w:bottom w:val="nil"/>
              <w:right w:val="nil"/>
            </w:tcBorders>
            <w:vAlign w:val="center"/>
            <w:hideMark/>
          </w:tcPr>
          <w:p w14:paraId="1CBDE955"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3CAD13C8"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auto" w:fill="auto"/>
            <w:noWrap/>
            <w:vAlign w:val="bottom"/>
            <w:hideMark/>
          </w:tcPr>
          <w:p w14:paraId="56DCB872"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90</w:t>
            </w:r>
          </w:p>
        </w:tc>
        <w:tc>
          <w:tcPr>
            <w:tcW w:w="620" w:type="dxa"/>
            <w:tcBorders>
              <w:top w:val="nil"/>
              <w:left w:val="nil"/>
              <w:bottom w:val="nil"/>
              <w:right w:val="nil"/>
            </w:tcBorders>
            <w:shd w:val="clear" w:color="auto" w:fill="auto"/>
            <w:noWrap/>
            <w:vAlign w:val="bottom"/>
            <w:hideMark/>
          </w:tcPr>
          <w:p w14:paraId="6C9CD09E"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17.2</w:t>
            </w:r>
          </w:p>
        </w:tc>
      </w:tr>
      <w:tr w:rsidR="00B22D10" w:rsidRPr="00B22D10" w14:paraId="198EF846" w14:textId="77777777" w:rsidTr="00D438D0">
        <w:trPr>
          <w:trHeight w:val="255"/>
        </w:trPr>
        <w:tc>
          <w:tcPr>
            <w:tcW w:w="3820" w:type="dxa"/>
            <w:vMerge/>
            <w:tcBorders>
              <w:top w:val="nil"/>
              <w:left w:val="nil"/>
              <w:bottom w:val="nil"/>
              <w:right w:val="nil"/>
            </w:tcBorders>
            <w:vAlign w:val="center"/>
            <w:hideMark/>
          </w:tcPr>
          <w:p w14:paraId="22E8B052"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53C0F116"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auto" w:fill="auto"/>
            <w:noWrap/>
            <w:vAlign w:val="bottom"/>
            <w:hideMark/>
          </w:tcPr>
          <w:p w14:paraId="2BEDB4C8"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106</w:t>
            </w:r>
          </w:p>
        </w:tc>
        <w:tc>
          <w:tcPr>
            <w:tcW w:w="620" w:type="dxa"/>
            <w:tcBorders>
              <w:top w:val="nil"/>
              <w:left w:val="nil"/>
              <w:bottom w:val="nil"/>
              <w:right w:val="nil"/>
            </w:tcBorders>
            <w:shd w:val="clear" w:color="auto" w:fill="auto"/>
            <w:noWrap/>
            <w:vAlign w:val="bottom"/>
            <w:hideMark/>
          </w:tcPr>
          <w:p w14:paraId="593D23B0"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20.2</w:t>
            </w:r>
          </w:p>
        </w:tc>
      </w:tr>
      <w:tr w:rsidR="00B22D10" w:rsidRPr="00B22D10" w14:paraId="75B723E0" w14:textId="77777777" w:rsidTr="00D438D0">
        <w:trPr>
          <w:trHeight w:val="255"/>
        </w:trPr>
        <w:tc>
          <w:tcPr>
            <w:tcW w:w="3820" w:type="dxa"/>
            <w:vMerge/>
            <w:tcBorders>
              <w:top w:val="nil"/>
              <w:left w:val="nil"/>
              <w:bottom w:val="nil"/>
              <w:right w:val="nil"/>
            </w:tcBorders>
            <w:vAlign w:val="center"/>
            <w:hideMark/>
          </w:tcPr>
          <w:p w14:paraId="1CD74709"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09CCE131"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auto" w:fill="auto"/>
            <w:noWrap/>
            <w:vAlign w:val="bottom"/>
            <w:hideMark/>
          </w:tcPr>
          <w:p w14:paraId="13E7BBC4"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154</w:t>
            </w:r>
          </w:p>
        </w:tc>
        <w:tc>
          <w:tcPr>
            <w:tcW w:w="620" w:type="dxa"/>
            <w:tcBorders>
              <w:top w:val="nil"/>
              <w:left w:val="nil"/>
              <w:bottom w:val="nil"/>
              <w:right w:val="nil"/>
            </w:tcBorders>
            <w:shd w:val="clear" w:color="auto" w:fill="auto"/>
            <w:noWrap/>
            <w:vAlign w:val="bottom"/>
            <w:hideMark/>
          </w:tcPr>
          <w:p w14:paraId="3C1B1310"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29.4</w:t>
            </w:r>
          </w:p>
        </w:tc>
      </w:tr>
      <w:tr w:rsidR="00B22D10" w:rsidRPr="00B22D10" w14:paraId="1154065A" w14:textId="77777777" w:rsidTr="00D438D0">
        <w:trPr>
          <w:trHeight w:val="255"/>
        </w:trPr>
        <w:tc>
          <w:tcPr>
            <w:tcW w:w="3820" w:type="dxa"/>
            <w:vMerge w:val="restart"/>
            <w:tcBorders>
              <w:top w:val="nil"/>
              <w:left w:val="nil"/>
              <w:bottom w:val="nil"/>
              <w:right w:val="nil"/>
            </w:tcBorders>
            <w:shd w:val="clear" w:color="000000" w:fill="D9D9D9"/>
            <w:vAlign w:val="center"/>
            <w:hideMark/>
          </w:tcPr>
          <w:p w14:paraId="0DE84B21"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Concerns about deprivation of liberty in enforcing infection control (e.g. by isolating patients in their rooms) (n=534)</w:t>
            </w:r>
          </w:p>
        </w:tc>
        <w:tc>
          <w:tcPr>
            <w:tcW w:w="2180" w:type="dxa"/>
            <w:tcBorders>
              <w:top w:val="nil"/>
              <w:left w:val="nil"/>
              <w:bottom w:val="nil"/>
              <w:right w:val="single" w:sz="4" w:space="0" w:color="auto"/>
            </w:tcBorders>
            <w:shd w:val="clear" w:color="000000" w:fill="D9D9D9"/>
            <w:noWrap/>
            <w:vAlign w:val="bottom"/>
            <w:hideMark/>
          </w:tcPr>
          <w:p w14:paraId="2396E31E"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000000" w:fill="D9D9D9"/>
            <w:noWrap/>
            <w:vAlign w:val="bottom"/>
            <w:hideMark/>
          </w:tcPr>
          <w:p w14:paraId="6E93BD3A"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87</w:t>
            </w:r>
          </w:p>
        </w:tc>
        <w:tc>
          <w:tcPr>
            <w:tcW w:w="620" w:type="dxa"/>
            <w:tcBorders>
              <w:top w:val="nil"/>
              <w:left w:val="nil"/>
              <w:bottom w:val="nil"/>
              <w:right w:val="nil"/>
            </w:tcBorders>
            <w:shd w:val="clear" w:color="000000" w:fill="D9D9D9"/>
            <w:noWrap/>
            <w:vAlign w:val="bottom"/>
            <w:hideMark/>
          </w:tcPr>
          <w:p w14:paraId="34CF5747"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16.3</w:t>
            </w:r>
          </w:p>
        </w:tc>
      </w:tr>
      <w:tr w:rsidR="00B22D10" w:rsidRPr="00B22D10" w14:paraId="08F1F5D0" w14:textId="77777777" w:rsidTr="00D438D0">
        <w:trPr>
          <w:trHeight w:val="255"/>
        </w:trPr>
        <w:tc>
          <w:tcPr>
            <w:tcW w:w="3820" w:type="dxa"/>
            <w:vMerge/>
            <w:tcBorders>
              <w:top w:val="nil"/>
              <w:left w:val="nil"/>
              <w:bottom w:val="nil"/>
              <w:right w:val="nil"/>
            </w:tcBorders>
            <w:vAlign w:val="center"/>
            <w:hideMark/>
          </w:tcPr>
          <w:p w14:paraId="5F847014"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76CC90BF"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000000" w:fill="D9D9D9"/>
            <w:noWrap/>
            <w:vAlign w:val="bottom"/>
            <w:hideMark/>
          </w:tcPr>
          <w:p w14:paraId="20D9D54B"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88</w:t>
            </w:r>
          </w:p>
        </w:tc>
        <w:tc>
          <w:tcPr>
            <w:tcW w:w="620" w:type="dxa"/>
            <w:tcBorders>
              <w:top w:val="nil"/>
              <w:left w:val="nil"/>
              <w:bottom w:val="nil"/>
              <w:right w:val="nil"/>
            </w:tcBorders>
            <w:shd w:val="clear" w:color="000000" w:fill="D9D9D9"/>
            <w:noWrap/>
            <w:vAlign w:val="bottom"/>
            <w:hideMark/>
          </w:tcPr>
          <w:p w14:paraId="5FD852EB"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16.5</w:t>
            </w:r>
          </w:p>
        </w:tc>
      </w:tr>
      <w:tr w:rsidR="00B22D10" w:rsidRPr="00B22D10" w14:paraId="5CC535A7" w14:textId="77777777" w:rsidTr="00D438D0">
        <w:trPr>
          <w:trHeight w:val="255"/>
        </w:trPr>
        <w:tc>
          <w:tcPr>
            <w:tcW w:w="3820" w:type="dxa"/>
            <w:vMerge/>
            <w:tcBorders>
              <w:top w:val="nil"/>
              <w:left w:val="nil"/>
              <w:bottom w:val="nil"/>
              <w:right w:val="nil"/>
            </w:tcBorders>
            <w:vAlign w:val="center"/>
            <w:hideMark/>
          </w:tcPr>
          <w:p w14:paraId="456FEA61"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717F5F74"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000000" w:fill="D9D9D9"/>
            <w:noWrap/>
            <w:vAlign w:val="bottom"/>
            <w:hideMark/>
          </w:tcPr>
          <w:p w14:paraId="3E7DEBA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109</w:t>
            </w:r>
          </w:p>
        </w:tc>
        <w:tc>
          <w:tcPr>
            <w:tcW w:w="620" w:type="dxa"/>
            <w:tcBorders>
              <w:top w:val="nil"/>
              <w:left w:val="nil"/>
              <w:bottom w:val="nil"/>
              <w:right w:val="nil"/>
            </w:tcBorders>
            <w:shd w:val="clear" w:color="000000" w:fill="D9D9D9"/>
            <w:noWrap/>
            <w:vAlign w:val="bottom"/>
            <w:hideMark/>
          </w:tcPr>
          <w:p w14:paraId="7FC5A7D9"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20.4</w:t>
            </w:r>
          </w:p>
        </w:tc>
      </w:tr>
      <w:tr w:rsidR="00B22D10" w:rsidRPr="00B22D10" w14:paraId="4185520F" w14:textId="77777777" w:rsidTr="00D438D0">
        <w:trPr>
          <w:trHeight w:val="255"/>
        </w:trPr>
        <w:tc>
          <w:tcPr>
            <w:tcW w:w="3820" w:type="dxa"/>
            <w:vMerge/>
            <w:tcBorders>
              <w:top w:val="nil"/>
              <w:left w:val="nil"/>
              <w:bottom w:val="nil"/>
              <w:right w:val="nil"/>
            </w:tcBorders>
            <w:vAlign w:val="center"/>
            <w:hideMark/>
          </w:tcPr>
          <w:p w14:paraId="14A83165"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137BAE7C"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000000" w:fill="D9D9D9"/>
            <w:noWrap/>
            <w:vAlign w:val="bottom"/>
            <w:hideMark/>
          </w:tcPr>
          <w:p w14:paraId="0AE186C5"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98</w:t>
            </w:r>
          </w:p>
        </w:tc>
        <w:tc>
          <w:tcPr>
            <w:tcW w:w="620" w:type="dxa"/>
            <w:tcBorders>
              <w:top w:val="nil"/>
              <w:left w:val="nil"/>
              <w:bottom w:val="nil"/>
              <w:right w:val="nil"/>
            </w:tcBorders>
            <w:shd w:val="clear" w:color="000000" w:fill="D9D9D9"/>
            <w:noWrap/>
            <w:vAlign w:val="bottom"/>
            <w:hideMark/>
          </w:tcPr>
          <w:p w14:paraId="08FBDE21"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18.4</w:t>
            </w:r>
          </w:p>
        </w:tc>
      </w:tr>
      <w:tr w:rsidR="00B22D10" w:rsidRPr="00B22D10" w14:paraId="4E3735F0" w14:textId="77777777" w:rsidTr="00D438D0">
        <w:trPr>
          <w:trHeight w:val="255"/>
        </w:trPr>
        <w:tc>
          <w:tcPr>
            <w:tcW w:w="3820" w:type="dxa"/>
            <w:vMerge/>
            <w:tcBorders>
              <w:top w:val="nil"/>
              <w:left w:val="nil"/>
              <w:bottom w:val="nil"/>
              <w:right w:val="nil"/>
            </w:tcBorders>
            <w:vAlign w:val="center"/>
            <w:hideMark/>
          </w:tcPr>
          <w:p w14:paraId="32A9DA86"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39310EB0"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000000" w:fill="D9D9D9"/>
            <w:noWrap/>
            <w:vAlign w:val="bottom"/>
            <w:hideMark/>
          </w:tcPr>
          <w:p w14:paraId="2A0D3EC5"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152</w:t>
            </w:r>
          </w:p>
        </w:tc>
        <w:tc>
          <w:tcPr>
            <w:tcW w:w="620" w:type="dxa"/>
            <w:tcBorders>
              <w:top w:val="nil"/>
              <w:left w:val="nil"/>
              <w:bottom w:val="nil"/>
              <w:right w:val="nil"/>
            </w:tcBorders>
            <w:shd w:val="clear" w:color="000000" w:fill="D9D9D9"/>
            <w:noWrap/>
            <w:vAlign w:val="bottom"/>
            <w:hideMark/>
          </w:tcPr>
          <w:p w14:paraId="592DD452"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28.5</w:t>
            </w:r>
          </w:p>
        </w:tc>
      </w:tr>
      <w:tr w:rsidR="00B22D10" w:rsidRPr="00B22D10" w14:paraId="1C42AC0F" w14:textId="77777777" w:rsidTr="00D438D0">
        <w:trPr>
          <w:trHeight w:val="255"/>
        </w:trPr>
        <w:tc>
          <w:tcPr>
            <w:tcW w:w="3820" w:type="dxa"/>
            <w:vMerge w:val="restart"/>
            <w:tcBorders>
              <w:top w:val="nil"/>
              <w:left w:val="nil"/>
              <w:bottom w:val="nil"/>
              <w:right w:val="nil"/>
            </w:tcBorders>
            <w:shd w:val="clear" w:color="auto" w:fill="auto"/>
            <w:vAlign w:val="center"/>
            <w:hideMark/>
          </w:tcPr>
          <w:p w14:paraId="371D2476"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Difficulty maintaining infection control because inpatients/residents with confirmed/suspected COVID-19 cannot be effectively segregated from others in this environment (n=534)</w:t>
            </w:r>
          </w:p>
        </w:tc>
        <w:tc>
          <w:tcPr>
            <w:tcW w:w="2180" w:type="dxa"/>
            <w:tcBorders>
              <w:top w:val="nil"/>
              <w:left w:val="nil"/>
              <w:bottom w:val="nil"/>
              <w:right w:val="single" w:sz="4" w:space="0" w:color="auto"/>
            </w:tcBorders>
            <w:shd w:val="clear" w:color="auto" w:fill="auto"/>
            <w:noWrap/>
            <w:vAlign w:val="bottom"/>
            <w:hideMark/>
          </w:tcPr>
          <w:p w14:paraId="740C8866"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auto" w:fill="auto"/>
            <w:noWrap/>
            <w:vAlign w:val="bottom"/>
            <w:hideMark/>
          </w:tcPr>
          <w:p w14:paraId="1FD9A07A"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118</w:t>
            </w:r>
          </w:p>
        </w:tc>
        <w:tc>
          <w:tcPr>
            <w:tcW w:w="620" w:type="dxa"/>
            <w:tcBorders>
              <w:top w:val="nil"/>
              <w:left w:val="nil"/>
              <w:bottom w:val="nil"/>
              <w:right w:val="nil"/>
            </w:tcBorders>
            <w:shd w:val="clear" w:color="auto" w:fill="auto"/>
            <w:noWrap/>
            <w:vAlign w:val="bottom"/>
            <w:hideMark/>
          </w:tcPr>
          <w:p w14:paraId="7AEE1FB0"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22.1</w:t>
            </w:r>
          </w:p>
        </w:tc>
      </w:tr>
      <w:tr w:rsidR="00B22D10" w:rsidRPr="00B22D10" w14:paraId="321E35F0" w14:textId="77777777" w:rsidTr="00D438D0">
        <w:trPr>
          <w:trHeight w:val="255"/>
        </w:trPr>
        <w:tc>
          <w:tcPr>
            <w:tcW w:w="3820" w:type="dxa"/>
            <w:vMerge/>
            <w:tcBorders>
              <w:top w:val="nil"/>
              <w:left w:val="nil"/>
              <w:bottom w:val="nil"/>
              <w:right w:val="nil"/>
            </w:tcBorders>
            <w:vAlign w:val="center"/>
            <w:hideMark/>
          </w:tcPr>
          <w:p w14:paraId="44CF7E83"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673530DE"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auto" w:fill="auto"/>
            <w:noWrap/>
            <w:vAlign w:val="bottom"/>
            <w:hideMark/>
          </w:tcPr>
          <w:p w14:paraId="7EA0A736"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90</w:t>
            </w:r>
          </w:p>
        </w:tc>
        <w:tc>
          <w:tcPr>
            <w:tcW w:w="620" w:type="dxa"/>
            <w:tcBorders>
              <w:top w:val="nil"/>
              <w:left w:val="nil"/>
              <w:bottom w:val="nil"/>
              <w:right w:val="nil"/>
            </w:tcBorders>
            <w:shd w:val="clear" w:color="auto" w:fill="auto"/>
            <w:noWrap/>
            <w:vAlign w:val="bottom"/>
            <w:hideMark/>
          </w:tcPr>
          <w:p w14:paraId="743BB867"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16.9</w:t>
            </w:r>
          </w:p>
        </w:tc>
      </w:tr>
      <w:tr w:rsidR="00B22D10" w:rsidRPr="00B22D10" w14:paraId="556D1086" w14:textId="77777777" w:rsidTr="00D438D0">
        <w:trPr>
          <w:trHeight w:val="255"/>
        </w:trPr>
        <w:tc>
          <w:tcPr>
            <w:tcW w:w="3820" w:type="dxa"/>
            <w:vMerge/>
            <w:tcBorders>
              <w:top w:val="nil"/>
              <w:left w:val="nil"/>
              <w:bottom w:val="nil"/>
              <w:right w:val="nil"/>
            </w:tcBorders>
            <w:vAlign w:val="center"/>
            <w:hideMark/>
          </w:tcPr>
          <w:p w14:paraId="4C080F07"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6C356D63"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auto" w:fill="auto"/>
            <w:noWrap/>
            <w:vAlign w:val="bottom"/>
            <w:hideMark/>
          </w:tcPr>
          <w:p w14:paraId="58B253BE"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92</w:t>
            </w:r>
          </w:p>
        </w:tc>
        <w:tc>
          <w:tcPr>
            <w:tcW w:w="620" w:type="dxa"/>
            <w:tcBorders>
              <w:top w:val="nil"/>
              <w:left w:val="nil"/>
              <w:bottom w:val="nil"/>
              <w:right w:val="nil"/>
            </w:tcBorders>
            <w:shd w:val="clear" w:color="auto" w:fill="auto"/>
            <w:noWrap/>
            <w:vAlign w:val="bottom"/>
            <w:hideMark/>
          </w:tcPr>
          <w:p w14:paraId="4C4385B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17.2</w:t>
            </w:r>
          </w:p>
        </w:tc>
      </w:tr>
      <w:tr w:rsidR="00B22D10" w:rsidRPr="00B22D10" w14:paraId="540D173C" w14:textId="77777777" w:rsidTr="00D438D0">
        <w:trPr>
          <w:trHeight w:val="255"/>
        </w:trPr>
        <w:tc>
          <w:tcPr>
            <w:tcW w:w="3820" w:type="dxa"/>
            <w:vMerge/>
            <w:tcBorders>
              <w:top w:val="nil"/>
              <w:left w:val="nil"/>
              <w:bottom w:val="nil"/>
              <w:right w:val="nil"/>
            </w:tcBorders>
            <w:vAlign w:val="center"/>
            <w:hideMark/>
          </w:tcPr>
          <w:p w14:paraId="541FBF1E"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60F3C4F4"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auto" w:fill="auto"/>
            <w:noWrap/>
            <w:vAlign w:val="bottom"/>
            <w:hideMark/>
          </w:tcPr>
          <w:p w14:paraId="02D7A36E"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94</w:t>
            </w:r>
          </w:p>
        </w:tc>
        <w:tc>
          <w:tcPr>
            <w:tcW w:w="620" w:type="dxa"/>
            <w:tcBorders>
              <w:top w:val="nil"/>
              <w:left w:val="nil"/>
              <w:bottom w:val="nil"/>
              <w:right w:val="nil"/>
            </w:tcBorders>
            <w:shd w:val="clear" w:color="auto" w:fill="auto"/>
            <w:noWrap/>
            <w:vAlign w:val="bottom"/>
            <w:hideMark/>
          </w:tcPr>
          <w:p w14:paraId="25A55DD2"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17.6</w:t>
            </w:r>
          </w:p>
        </w:tc>
      </w:tr>
      <w:tr w:rsidR="00B22D10" w:rsidRPr="00B22D10" w14:paraId="5CF50934" w14:textId="77777777" w:rsidTr="00D438D0">
        <w:trPr>
          <w:trHeight w:val="255"/>
        </w:trPr>
        <w:tc>
          <w:tcPr>
            <w:tcW w:w="3820" w:type="dxa"/>
            <w:vMerge/>
            <w:tcBorders>
              <w:top w:val="nil"/>
              <w:left w:val="nil"/>
              <w:bottom w:val="nil"/>
              <w:right w:val="nil"/>
            </w:tcBorders>
            <w:vAlign w:val="center"/>
            <w:hideMark/>
          </w:tcPr>
          <w:p w14:paraId="15413064"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00EA2CC5"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auto" w:fill="auto"/>
            <w:noWrap/>
            <w:vAlign w:val="bottom"/>
            <w:hideMark/>
          </w:tcPr>
          <w:p w14:paraId="32C43D2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140</w:t>
            </w:r>
          </w:p>
        </w:tc>
        <w:tc>
          <w:tcPr>
            <w:tcW w:w="620" w:type="dxa"/>
            <w:tcBorders>
              <w:top w:val="nil"/>
              <w:left w:val="nil"/>
              <w:bottom w:val="nil"/>
              <w:right w:val="nil"/>
            </w:tcBorders>
            <w:shd w:val="clear" w:color="auto" w:fill="auto"/>
            <w:noWrap/>
            <w:vAlign w:val="bottom"/>
            <w:hideMark/>
          </w:tcPr>
          <w:p w14:paraId="2D6A2AB4"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26.2</w:t>
            </w:r>
          </w:p>
        </w:tc>
      </w:tr>
      <w:tr w:rsidR="00B22D10" w:rsidRPr="00B22D10" w14:paraId="2B2ED60B" w14:textId="77777777" w:rsidTr="00D438D0">
        <w:trPr>
          <w:trHeight w:val="255"/>
        </w:trPr>
        <w:tc>
          <w:tcPr>
            <w:tcW w:w="3820" w:type="dxa"/>
            <w:vMerge w:val="restart"/>
            <w:tcBorders>
              <w:top w:val="nil"/>
              <w:left w:val="nil"/>
              <w:bottom w:val="nil"/>
              <w:right w:val="nil"/>
            </w:tcBorders>
            <w:shd w:val="clear" w:color="000000" w:fill="D9D9D9"/>
            <w:vAlign w:val="center"/>
            <w:hideMark/>
          </w:tcPr>
          <w:p w14:paraId="3F6EEEDD"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Greater difficulty carrying out usual observations and/or managing disturbed behaviour in the context of COVID-19 (n=528)</w:t>
            </w:r>
          </w:p>
        </w:tc>
        <w:tc>
          <w:tcPr>
            <w:tcW w:w="2180" w:type="dxa"/>
            <w:tcBorders>
              <w:top w:val="nil"/>
              <w:left w:val="nil"/>
              <w:bottom w:val="nil"/>
              <w:right w:val="single" w:sz="4" w:space="0" w:color="auto"/>
            </w:tcBorders>
            <w:shd w:val="clear" w:color="000000" w:fill="D9D9D9"/>
            <w:noWrap/>
            <w:vAlign w:val="bottom"/>
            <w:hideMark/>
          </w:tcPr>
          <w:p w14:paraId="1DCE63B6"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000000" w:fill="D9D9D9"/>
            <w:noWrap/>
            <w:vAlign w:val="bottom"/>
            <w:hideMark/>
          </w:tcPr>
          <w:p w14:paraId="11D40547"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99</w:t>
            </w:r>
          </w:p>
        </w:tc>
        <w:tc>
          <w:tcPr>
            <w:tcW w:w="620" w:type="dxa"/>
            <w:tcBorders>
              <w:top w:val="nil"/>
              <w:left w:val="nil"/>
              <w:bottom w:val="nil"/>
              <w:right w:val="nil"/>
            </w:tcBorders>
            <w:shd w:val="clear" w:color="000000" w:fill="D9D9D9"/>
            <w:noWrap/>
            <w:vAlign w:val="bottom"/>
            <w:hideMark/>
          </w:tcPr>
          <w:p w14:paraId="0DDB253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18.8</w:t>
            </w:r>
          </w:p>
        </w:tc>
      </w:tr>
      <w:tr w:rsidR="00B22D10" w:rsidRPr="00B22D10" w14:paraId="487840A7" w14:textId="77777777" w:rsidTr="00D438D0">
        <w:trPr>
          <w:trHeight w:val="255"/>
        </w:trPr>
        <w:tc>
          <w:tcPr>
            <w:tcW w:w="3820" w:type="dxa"/>
            <w:vMerge/>
            <w:tcBorders>
              <w:top w:val="nil"/>
              <w:left w:val="nil"/>
              <w:bottom w:val="nil"/>
              <w:right w:val="nil"/>
            </w:tcBorders>
            <w:vAlign w:val="center"/>
            <w:hideMark/>
          </w:tcPr>
          <w:p w14:paraId="3ED62688"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389114A3"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000000" w:fill="D9D9D9"/>
            <w:noWrap/>
            <w:vAlign w:val="bottom"/>
            <w:hideMark/>
          </w:tcPr>
          <w:p w14:paraId="30D173E7"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105</w:t>
            </w:r>
          </w:p>
        </w:tc>
        <w:tc>
          <w:tcPr>
            <w:tcW w:w="620" w:type="dxa"/>
            <w:tcBorders>
              <w:top w:val="nil"/>
              <w:left w:val="nil"/>
              <w:bottom w:val="nil"/>
              <w:right w:val="nil"/>
            </w:tcBorders>
            <w:shd w:val="clear" w:color="000000" w:fill="D9D9D9"/>
            <w:noWrap/>
            <w:vAlign w:val="bottom"/>
            <w:hideMark/>
          </w:tcPr>
          <w:p w14:paraId="6E5831B8"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19.9</w:t>
            </w:r>
          </w:p>
        </w:tc>
      </w:tr>
      <w:tr w:rsidR="00B22D10" w:rsidRPr="00B22D10" w14:paraId="301E4552" w14:textId="77777777" w:rsidTr="00D438D0">
        <w:trPr>
          <w:trHeight w:val="255"/>
        </w:trPr>
        <w:tc>
          <w:tcPr>
            <w:tcW w:w="3820" w:type="dxa"/>
            <w:vMerge/>
            <w:tcBorders>
              <w:top w:val="nil"/>
              <w:left w:val="nil"/>
              <w:bottom w:val="nil"/>
              <w:right w:val="nil"/>
            </w:tcBorders>
            <w:vAlign w:val="center"/>
            <w:hideMark/>
          </w:tcPr>
          <w:p w14:paraId="48551438"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02F5821D"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000000" w:fill="D9D9D9"/>
            <w:noWrap/>
            <w:vAlign w:val="bottom"/>
            <w:hideMark/>
          </w:tcPr>
          <w:p w14:paraId="1F8D36E1"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122</w:t>
            </w:r>
          </w:p>
        </w:tc>
        <w:tc>
          <w:tcPr>
            <w:tcW w:w="620" w:type="dxa"/>
            <w:tcBorders>
              <w:top w:val="nil"/>
              <w:left w:val="nil"/>
              <w:bottom w:val="nil"/>
              <w:right w:val="nil"/>
            </w:tcBorders>
            <w:shd w:val="clear" w:color="000000" w:fill="D9D9D9"/>
            <w:noWrap/>
            <w:vAlign w:val="bottom"/>
            <w:hideMark/>
          </w:tcPr>
          <w:p w14:paraId="077F0CE4"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23.1</w:t>
            </w:r>
          </w:p>
        </w:tc>
      </w:tr>
      <w:tr w:rsidR="00B22D10" w:rsidRPr="00B22D10" w14:paraId="1DE5A29D" w14:textId="77777777" w:rsidTr="00D438D0">
        <w:trPr>
          <w:trHeight w:val="255"/>
        </w:trPr>
        <w:tc>
          <w:tcPr>
            <w:tcW w:w="3820" w:type="dxa"/>
            <w:vMerge/>
            <w:tcBorders>
              <w:top w:val="nil"/>
              <w:left w:val="nil"/>
              <w:bottom w:val="nil"/>
              <w:right w:val="nil"/>
            </w:tcBorders>
            <w:vAlign w:val="center"/>
            <w:hideMark/>
          </w:tcPr>
          <w:p w14:paraId="14562100"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473CB80B"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000000" w:fill="D9D9D9"/>
            <w:noWrap/>
            <w:vAlign w:val="bottom"/>
            <w:hideMark/>
          </w:tcPr>
          <w:p w14:paraId="7F6D5CED"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86</w:t>
            </w:r>
          </w:p>
        </w:tc>
        <w:tc>
          <w:tcPr>
            <w:tcW w:w="620" w:type="dxa"/>
            <w:tcBorders>
              <w:top w:val="nil"/>
              <w:left w:val="nil"/>
              <w:bottom w:val="nil"/>
              <w:right w:val="nil"/>
            </w:tcBorders>
            <w:shd w:val="clear" w:color="000000" w:fill="D9D9D9"/>
            <w:noWrap/>
            <w:vAlign w:val="bottom"/>
            <w:hideMark/>
          </w:tcPr>
          <w:p w14:paraId="2192F59F"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16.3</w:t>
            </w:r>
          </w:p>
        </w:tc>
      </w:tr>
      <w:tr w:rsidR="00B22D10" w:rsidRPr="00B22D10" w14:paraId="3DF9E09F" w14:textId="77777777" w:rsidTr="00D438D0">
        <w:trPr>
          <w:trHeight w:val="255"/>
        </w:trPr>
        <w:tc>
          <w:tcPr>
            <w:tcW w:w="3820" w:type="dxa"/>
            <w:vMerge/>
            <w:tcBorders>
              <w:top w:val="nil"/>
              <w:left w:val="nil"/>
              <w:bottom w:val="nil"/>
              <w:right w:val="nil"/>
            </w:tcBorders>
            <w:vAlign w:val="center"/>
            <w:hideMark/>
          </w:tcPr>
          <w:p w14:paraId="0D9C3050"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3BF62748"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000000" w:fill="D9D9D9"/>
            <w:noWrap/>
            <w:vAlign w:val="bottom"/>
            <w:hideMark/>
          </w:tcPr>
          <w:p w14:paraId="6D4DD42A"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116</w:t>
            </w:r>
          </w:p>
        </w:tc>
        <w:tc>
          <w:tcPr>
            <w:tcW w:w="620" w:type="dxa"/>
            <w:tcBorders>
              <w:top w:val="nil"/>
              <w:left w:val="nil"/>
              <w:bottom w:val="nil"/>
              <w:right w:val="nil"/>
            </w:tcBorders>
            <w:shd w:val="clear" w:color="000000" w:fill="D9D9D9"/>
            <w:noWrap/>
            <w:vAlign w:val="bottom"/>
            <w:hideMark/>
          </w:tcPr>
          <w:p w14:paraId="5DD13562"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22.0</w:t>
            </w:r>
          </w:p>
        </w:tc>
      </w:tr>
      <w:tr w:rsidR="00B22D10" w:rsidRPr="00B22D10" w14:paraId="2E52B7ED" w14:textId="77777777" w:rsidTr="00D438D0">
        <w:trPr>
          <w:trHeight w:val="255"/>
        </w:trPr>
        <w:tc>
          <w:tcPr>
            <w:tcW w:w="3820" w:type="dxa"/>
            <w:vMerge w:val="restart"/>
            <w:tcBorders>
              <w:top w:val="nil"/>
              <w:left w:val="nil"/>
              <w:bottom w:val="nil"/>
              <w:right w:val="nil"/>
            </w:tcBorders>
            <w:shd w:val="clear" w:color="auto" w:fill="auto"/>
            <w:vAlign w:val="center"/>
            <w:hideMark/>
          </w:tcPr>
          <w:p w14:paraId="362AFC71"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Pressure to discharge more quickly than usual because of the pandemic (n=534)</w:t>
            </w:r>
          </w:p>
        </w:tc>
        <w:tc>
          <w:tcPr>
            <w:tcW w:w="2180" w:type="dxa"/>
            <w:tcBorders>
              <w:top w:val="nil"/>
              <w:left w:val="nil"/>
              <w:bottom w:val="nil"/>
              <w:right w:val="single" w:sz="4" w:space="0" w:color="auto"/>
            </w:tcBorders>
            <w:shd w:val="clear" w:color="auto" w:fill="auto"/>
            <w:noWrap/>
            <w:vAlign w:val="bottom"/>
            <w:hideMark/>
          </w:tcPr>
          <w:p w14:paraId="2A235C3C"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auto" w:fill="auto"/>
            <w:noWrap/>
            <w:vAlign w:val="bottom"/>
            <w:hideMark/>
          </w:tcPr>
          <w:p w14:paraId="299633D4"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166</w:t>
            </w:r>
          </w:p>
        </w:tc>
        <w:tc>
          <w:tcPr>
            <w:tcW w:w="620" w:type="dxa"/>
            <w:tcBorders>
              <w:top w:val="nil"/>
              <w:left w:val="nil"/>
              <w:bottom w:val="nil"/>
              <w:right w:val="nil"/>
            </w:tcBorders>
            <w:shd w:val="clear" w:color="auto" w:fill="auto"/>
            <w:noWrap/>
            <w:vAlign w:val="bottom"/>
            <w:hideMark/>
          </w:tcPr>
          <w:p w14:paraId="024F112E"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31.1</w:t>
            </w:r>
          </w:p>
        </w:tc>
      </w:tr>
      <w:tr w:rsidR="00B22D10" w:rsidRPr="00B22D10" w14:paraId="253BAE41" w14:textId="77777777" w:rsidTr="00D438D0">
        <w:trPr>
          <w:trHeight w:val="255"/>
        </w:trPr>
        <w:tc>
          <w:tcPr>
            <w:tcW w:w="3820" w:type="dxa"/>
            <w:vMerge/>
            <w:tcBorders>
              <w:top w:val="nil"/>
              <w:left w:val="nil"/>
              <w:bottom w:val="nil"/>
              <w:right w:val="nil"/>
            </w:tcBorders>
            <w:vAlign w:val="center"/>
            <w:hideMark/>
          </w:tcPr>
          <w:p w14:paraId="3666CB01"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2086AFEB"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auto" w:fill="auto"/>
            <w:noWrap/>
            <w:vAlign w:val="bottom"/>
            <w:hideMark/>
          </w:tcPr>
          <w:p w14:paraId="6A1799F1"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94</w:t>
            </w:r>
          </w:p>
        </w:tc>
        <w:tc>
          <w:tcPr>
            <w:tcW w:w="620" w:type="dxa"/>
            <w:tcBorders>
              <w:top w:val="nil"/>
              <w:left w:val="nil"/>
              <w:bottom w:val="nil"/>
              <w:right w:val="nil"/>
            </w:tcBorders>
            <w:shd w:val="clear" w:color="auto" w:fill="auto"/>
            <w:noWrap/>
            <w:vAlign w:val="bottom"/>
            <w:hideMark/>
          </w:tcPr>
          <w:p w14:paraId="2679AF02"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17.6</w:t>
            </w:r>
          </w:p>
        </w:tc>
      </w:tr>
      <w:tr w:rsidR="00B22D10" w:rsidRPr="00B22D10" w14:paraId="4BB69927" w14:textId="77777777" w:rsidTr="00D438D0">
        <w:trPr>
          <w:trHeight w:val="255"/>
        </w:trPr>
        <w:tc>
          <w:tcPr>
            <w:tcW w:w="3820" w:type="dxa"/>
            <w:vMerge/>
            <w:tcBorders>
              <w:top w:val="nil"/>
              <w:left w:val="nil"/>
              <w:bottom w:val="nil"/>
              <w:right w:val="nil"/>
            </w:tcBorders>
            <w:vAlign w:val="center"/>
            <w:hideMark/>
          </w:tcPr>
          <w:p w14:paraId="7D98B4DF"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665FD73B"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auto" w:fill="auto"/>
            <w:noWrap/>
            <w:vAlign w:val="bottom"/>
            <w:hideMark/>
          </w:tcPr>
          <w:p w14:paraId="05D0D4F8"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71</w:t>
            </w:r>
          </w:p>
        </w:tc>
        <w:tc>
          <w:tcPr>
            <w:tcW w:w="620" w:type="dxa"/>
            <w:tcBorders>
              <w:top w:val="nil"/>
              <w:left w:val="nil"/>
              <w:bottom w:val="nil"/>
              <w:right w:val="nil"/>
            </w:tcBorders>
            <w:shd w:val="clear" w:color="auto" w:fill="auto"/>
            <w:noWrap/>
            <w:vAlign w:val="bottom"/>
            <w:hideMark/>
          </w:tcPr>
          <w:p w14:paraId="3786DC1A"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13.3</w:t>
            </w:r>
          </w:p>
        </w:tc>
      </w:tr>
      <w:tr w:rsidR="00B22D10" w:rsidRPr="00B22D10" w14:paraId="1F34E43B" w14:textId="77777777" w:rsidTr="00D438D0">
        <w:trPr>
          <w:trHeight w:val="255"/>
        </w:trPr>
        <w:tc>
          <w:tcPr>
            <w:tcW w:w="3820" w:type="dxa"/>
            <w:vMerge/>
            <w:tcBorders>
              <w:top w:val="nil"/>
              <w:left w:val="nil"/>
              <w:bottom w:val="nil"/>
              <w:right w:val="nil"/>
            </w:tcBorders>
            <w:vAlign w:val="center"/>
            <w:hideMark/>
          </w:tcPr>
          <w:p w14:paraId="371E407D"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1E9CD4A7"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auto" w:fill="auto"/>
            <w:noWrap/>
            <w:vAlign w:val="bottom"/>
            <w:hideMark/>
          </w:tcPr>
          <w:p w14:paraId="0196CAF6"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78</w:t>
            </w:r>
          </w:p>
        </w:tc>
        <w:tc>
          <w:tcPr>
            <w:tcW w:w="620" w:type="dxa"/>
            <w:tcBorders>
              <w:top w:val="nil"/>
              <w:left w:val="nil"/>
              <w:bottom w:val="nil"/>
              <w:right w:val="nil"/>
            </w:tcBorders>
            <w:shd w:val="clear" w:color="auto" w:fill="auto"/>
            <w:noWrap/>
            <w:vAlign w:val="bottom"/>
            <w:hideMark/>
          </w:tcPr>
          <w:p w14:paraId="10F4ED00"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14.6</w:t>
            </w:r>
          </w:p>
        </w:tc>
      </w:tr>
      <w:tr w:rsidR="00B22D10" w:rsidRPr="00B22D10" w14:paraId="6541A17C" w14:textId="77777777" w:rsidTr="00D438D0">
        <w:trPr>
          <w:trHeight w:val="255"/>
        </w:trPr>
        <w:tc>
          <w:tcPr>
            <w:tcW w:w="3820" w:type="dxa"/>
            <w:vMerge/>
            <w:tcBorders>
              <w:top w:val="nil"/>
              <w:left w:val="nil"/>
              <w:bottom w:val="nil"/>
              <w:right w:val="nil"/>
            </w:tcBorders>
            <w:vAlign w:val="center"/>
            <w:hideMark/>
          </w:tcPr>
          <w:p w14:paraId="4B24787F"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512F8627"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auto" w:fill="auto"/>
            <w:noWrap/>
            <w:vAlign w:val="bottom"/>
            <w:hideMark/>
          </w:tcPr>
          <w:p w14:paraId="273A5871"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125</w:t>
            </w:r>
          </w:p>
        </w:tc>
        <w:tc>
          <w:tcPr>
            <w:tcW w:w="620" w:type="dxa"/>
            <w:tcBorders>
              <w:top w:val="nil"/>
              <w:left w:val="nil"/>
              <w:bottom w:val="nil"/>
              <w:right w:val="nil"/>
            </w:tcBorders>
            <w:shd w:val="clear" w:color="auto" w:fill="auto"/>
            <w:noWrap/>
            <w:vAlign w:val="bottom"/>
            <w:hideMark/>
          </w:tcPr>
          <w:p w14:paraId="045FAB77"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23.4</w:t>
            </w:r>
          </w:p>
        </w:tc>
      </w:tr>
      <w:tr w:rsidR="00B22D10" w:rsidRPr="00B22D10" w14:paraId="4B2B7256" w14:textId="77777777" w:rsidTr="00D438D0">
        <w:trPr>
          <w:trHeight w:val="255"/>
        </w:trPr>
        <w:tc>
          <w:tcPr>
            <w:tcW w:w="3820" w:type="dxa"/>
            <w:vMerge w:val="restart"/>
            <w:tcBorders>
              <w:top w:val="nil"/>
              <w:left w:val="nil"/>
              <w:bottom w:val="nil"/>
              <w:right w:val="nil"/>
            </w:tcBorders>
            <w:shd w:val="clear" w:color="000000" w:fill="D9D9D9"/>
            <w:vAlign w:val="center"/>
            <w:hideMark/>
          </w:tcPr>
          <w:p w14:paraId="21DD0729" w14:textId="77777777" w:rsidR="00B22D10" w:rsidRPr="00B22D10" w:rsidRDefault="00B22D10" w:rsidP="00F36801">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Risk to staff because of lack of PPE (Personal Protective Equipment) (n=532)</w:t>
            </w:r>
          </w:p>
        </w:tc>
        <w:tc>
          <w:tcPr>
            <w:tcW w:w="2180" w:type="dxa"/>
            <w:tcBorders>
              <w:top w:val="nil"/>
              <w:left w:val="nil"/>
              <w:bottom w:val="nil"/>
              <w:right w:val="single" w:sz="4" w:space="0" w:color="auto"/>
            </w:tcBorders>
            <w:shd w:val="clear" w:color="000000" w:fill="D9D9D9"/>
            <w:noWrap/>
            <w:vAlign w:val="bottom"/>
            <w:hideMark/>
          </w:tcPr>
          <w:p w14:paraId="37688610"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000000" w:fill="D9D9D9"/>
            <w:noWrap/>
            <w:vAlign w:val="bottom"/>
            <w:hideMark/>
          </w:tcPr>
          <w:p w14:paraId="3FEBE94E"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111</w:t>
            </w:r>
          </w:p>
        </w:tc>
        <w:tc>
          <w:tcPr>
            <w:tcW w:w="620" w:type="dxa"/>
            <w:tcBorders>
              <w:top w:val="nil"/>
              <w:left w:val="nil"/>
              <w:bottom w:val="nil"/>
              <w:right w:val="nil"/>
            </w:tcBorders>
            <w:shd w:val="clear" w:color="000000" w:fill="D9D9D9"/>
            <w:noWrap/>
            <w:vAlign w:val="bottom"/>
            <w:hideMark/>
          </w:tcPr>
          <w:p w14:paraId="586238D7"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20.9</w:t>
            </w:r>
          </w:p>
        </w:tc>
      </w:tr>
      <w:tr w:rsidR="00B22D10" w:rsidRPr="00B22D10" w14:paraId="77940790" w14:textId="77777777" w:rsidTr="00D438D0">
        <w:trPr>
          <w:trHeight w:val="255"/>
        </w:trPr>
        <w:tc>
          <w:tcPr>
            <w:tcW w:w="3820" w:type="dxa"/>
            <w:vMerge/>
            <w:tcBorders>
              <w:top w:val="nil"/>
              <w:left w:val="nil"/>
              <w:bottom w:val="nil"/>
              <w:right w:val="nil"/>
            </w:tcBorders>
            <w:vAlign w:val="center"/>
            <w:hideMark/>
          </w:tcPr>
          <w:p w14:paraId="5CCE2C1A"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6C7EB9A2"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000000" w:fill="D9D9D9"/>
            <w:noWrap/>
            <w:vAlign w:val="bottom"/>
            <w:hideMark/>
          </w:tcPr>
          <w:p w14:paraId="54A47409"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116</w:t>
            </w:r>
          </w:p>
        </w:tc>
        <w:tc>
          <w:tcPr>
            <w:tcW w:w="620" w:type="dxa"/>
            <w:tcBorders>
              <w:top w:val="nil"/>
              <w:left w:val="nil"/>
              <w:bottom w:val="nil"/>
              <w:right w:val="nil"/>
            </w:tcBorders>
            <w:shd w:val="clear" w:color="000000" w:fill="D9D9D9"/>
            <w:noWrap/>
            <w:vAlign w:val="bottom"/>
            <w:hideMark/>
          </w:tcPr>
          <w:p w14:paraId="44046499"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21.8</w:t>
            </w:r>
          </w:p>
        </w:tc>
      </w:tr>
      <w:tr w:rsidR="00B22D10" w:rsidRPr="00B22D10" w14:paraId="7675B5FB" w14:textId="77777777" w:rsidTr="00D438D0">
        <w:trPr>
          <w:trHeight w:val="255"/>
        </w:trPr>
        <w:tc>
          <w:tcPr>
            <w:tcW w:w="3820" w:type="dxa"/>
            <w:vMerge/>
            <w:tcBorders>
              <w:top w:val="nil"/>
              <w:left w:val="nil"/>
              <w:bottom w:val="nil"/>
              <w:right w:val="nil"/>
            </w:tcBorders>
            <w:vAlign w:val="center"/>
            <w:hideMark/>
          </w:tcPr>
          <w:p w14:paraId="04F3122E"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7C0D33B7"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000000" w:fill="D9D9D9"/>
            <w:noWrap/>
            <w:vAlign w:val="bottom"/>
            <w:hideMark/>
          </w:tcPr>
          <w:p w14:paraId="2185FED9"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103</w:t>
            </w:r>
          </w:p>
        </w:tc>
        <w:tc>
          <w:tcPr>
            <w:tcW w:w="620" w:type="dxa"/>
            <w:tcBorders>
              <w:top w:val="nil"/>
              <w:left w:val="nil"/>
              <w:bottom w:val="nil"/>
              <w:right w:val="nil"/>
            </w:tcBorders>
            <w:shd w:val="clear" w:color="000000" w:fill="D9D9D9"/>
            <w:noWrap/>
            <w:vAlign w:val="bottom"/>
            <w:hideMark/>
          </w:tcPr>
          <w:p w14:paraId="2C8E9EFA"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19.4</w:t>
            </w:r>
          </w:p>
        </w:tc>
      </w:tr>
      <w:tr w:rsidR="00B22D10" w:rsidRPr="00B22D10" w14:paraId="020C2196" w14:textId="77777777" w:rsidTr="00D438D0">
        <w:trPr>
          <w:trHeight w:val="255"/>
        </w:trPr>
        <w:tc>
          <w:tcPr>
            <w:tcW w:w="3820" w:type="dxa"/>
            <w:vMerge/>
            <w:tcBorders>
              <w:top w:val="nil"/>
              <w:left w:val="nil"/>
              <w:bottom w:val="nil"/>
              <w:right w:val="nil"/>
            </w:tcBorders>
            <w:vAlign w:val="center"/>
            <w:hideMark/>
          </w:tcPr>
          <w:p w14:paraId="1CD3643C"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74B9039F"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000000" w:fill="D9D9D9"/>
            <w:noWrap/>
            <w:vAlign w:val="bottom"/>
            <w:hideMark/>
          </w:tcPr>
          <w:p w14:paraId="78CCE2F2"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69</w:t>
            </w:r>
          </w:p>
        </w:tc>
        <w:tc>
          <w:tcPr>
            <w:tcW w:w="620" w:type="dxa"/>
            <w:tcBorders>
              <w:top w:val="nil"/>
              <w:left w:val="nil"/>
              <w:bottom w:val="nil"/>
              <w:right w:val="nil"/>
            </w:tcBorders>
            <w:shd w:val="clear" w:color="000000" w:fill="D9D9D9"/>
            <w:noWrap/>
            <w:vAlign w:val="bottom"/>
            <w:hideMark/>
          </w:tcPr>
          <w:p w14:paraId="672B453D"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13.0</w:t>
            </w:r>
          </w:p>
        </w:tc>
      </w:tr>
      <w:tr w:rsidR="00B22D10" w:rsidRPr="00B22D10" w14:paraId="310BA53D" w14:textId="77777777" w:rsidTr="00D438D0">
        <w:trPr>
          <w:trHeight w:val="255"/>
        </w:trPr>
        <w:tc>
          <w:tcPr>
            <w:tcW w:w="3820" w:type="dxa"/>
            <w:vMerge/>
            <w:tcBorders>
              <w:top w:val="nil"/>
              <w:left w:val="nil"/>
              <w:bottom w:val="nil"/>
              <w:right w:val="nil"/>
            </w:tcBorders>
            <w:vAlign w:val="center"/>
            <w:hideMark/>
          </w:tcPr>
          <w:p w14:paraId="2671249A"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5D95E8C2" w14:textId="77777777" w:rsidR="00B22D10" w:rsidRPr="00B22D10" w:rsidRDefault="00B22D10" w:rsidP="00B22D10">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000000" w:fill="D9D9D9"/>
            <w:noWrap/>
            <w:vAlign w:val="bottom"/>
            <w:hideMark/>
          </w:tcPr>
          <w:p w14:paraId="5B0F4FE3"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133</w:t>
            </w:r>
          </w:p>
        </w:tc>
        <w:tc>
          <w:tcPr>
            <w:tcW w:w="620" w:type="dxa"/>
            <w:tcBorders>
              <w:top w:val="nil"/>
              <w:left w:val="nil"/>
              <w:bottom w:val="nil"/>
              <w:right w:val="nil"/>
            </w:tcBorders>
            <w:shd w:val="clear" w:color="000000" w:fill="D9D9D9"/>
            <w:noWrap/>
            <w:vAlign w:val="bottom"/>
            <w:hideMark/>
          </w:tcPr>
          <w:p w14:paraId="7578A981" w14:textId="77777777" w:rsidR="00B22D10" w:rsidRPr="00B22D10" w:rsidRDefault="00B22D10" w:rsidP="00B22D10">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25.0</w:t>
            </w:r>
          </w:p>
        </w:tc>
      </w:tr>
    </w:tbl>
    <w:p w14:paraId="0CA92C00" w14:textId="5109B685" w:rsidR="00F36801" w:rsidRDefault="00F36801"/>
    <w:p w14:paraId="7CABE0D5" w14:textId="77777777" w:rsidR="00F36801" w:rsidRDefault="00F36801"/>
    <w:tbl>
      <w:tblPr>
        <w:tblW w:w="7201" w:type="dxa"/>
        <w:tblLook w:val="04A0" w:firstRow="1" w:lastRow="0" w:firstColumn="1" w:lastColumn="0" w:noHBand="0" w:noVBand="1"/>
      </w:tblPr>
      <w:tblGrid>
        <w:gridCol w:w="3781"/>
        <w:gridCol w:w="2180"/>
        <w:gridCol w:w="620"/>
        <w:gridCol w:w="620"/>
      </w:tblGrid>
      <w:tr w:rsidR="0074274A" w:rsidRPr="00B22D10" w14:paraId="623E0E14" w14:textId="77777777" w:rsidTr="00D438D0">
        <w:trPr>
          <w:trHeight w:val="255"/>
        </w:trPr>
        <w:tc>
          <w:tcPr>
            <w:tcW w:w="6000" w:type="dxa"/>
            <w:gridSpan w:val="2"/>
            <w:tcBorders>
              <w:top w:val="nil"/>
              <w:left w:val="nil"/>
              <w:bottom w:val="single" w:sz="4" w:space="0" w:color="auto"/>
              <w:right w:val="single" w:sz="4" w:space="0" w:color="auto"/>
            </w:tcBorders>
            <w:shd w:val="clear" w:color="auto" w:fill="D9D9D9" w:themeFill="background1" w:themeFillShade="D9"/>
            <w:vAlign w:val="bottom"/>
          </w:tcPr>
          <w:p w14:paraId="75914816" w14:textId="59F30899" w:rsidR="0074274A" w:rsidRPr="00B22D10" w:rsidRDefault="00EA35A9" w:rsidP="0074274A">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lastRenderedPageBreak/>
              <w:t>Current w</w:t>
            </w:r>
            <w:r w:rsidR="00570DA4" w:rsidRPr="00570DA4">
              <w:rPr>
                <w:rFonts w:ascii="Calibri" w:eastAsia="Times New Roman" w:hAnsi="Calibri" w:cs="Calibri"/>
                <w:b/>
                <w:bCs/>
                <w:color w:val="000000"/>
                <w:sz w:val="20"/>
                <w:szCs w:val="20"/>
                <w:lang w:eastAsia="en-GB"/>
              </w:rPr>
              <w:t xml:space="preserve">ork challenges specific to </w:t>
            </w:r>
            <w:r w:rsidR="00FA33FD">
              <w:rPr>
                <w:rFonts w:ascii="Calibri" w:eastAsia="Times New Roman" w:hAnsi="Calibri" w:cs="Calibri"/>
                <w:b/>
                <w:bCs/>
                <w:color w:val="000000"/>
                <w:sz w:val="20"/>
                <w:szCs w:val="20"/>
                <w:lang w:eastAsia="en-GB"/>
              </w:rPr>
              <w:t>participant</w:t>
            </w:r>
            <w:r w:rsidR="00570DA4" w:rsidRPr="00570DA4">
              <w:rPr>
                <w:rFonts w:ascii="Calibri" w:eastAsia="Times New Roman" w:hAnsi="Calibri" w:cs="Calibri"/>
                <w:b/>
                <w:bCs/>
                <w:color w:val="000000"/>
                <w:sz w:val="20"/>
                <w:szCs w:val="20"/>
                <w:lang w:eastAsia="en-GB"/>
              </w:rPr>
              <w:t>s working in inpatient services (incl</w:t>
            </w:r>
            <w:r w:rsidR="00582081">
              <w:rPr>
                <w:rFonts w:ascii="Calibri" w:eastAsia="Times New Roman" w:hAnsi="Calibri" w:cs="Calibri"/>
                <w:b/>
                <w:bCs/>
                <w:color w:val="000000"/>
                <w:sz w:val="20"/>
                <w:szCs w:val="20"/>
                <w:lang w:eastAsia="en-GB"/>
              </w:rPr>
              <w:t>uding</w:t>
            </w:r>
            <w:r w:rsidR="00570DA4" w:rsidRPr="00570DA4">
              <w:rPr>
                <w:rFonts w:ascii="Calibri" w:eastAsia="Times New Roman" w:hAnsi="Calibri" w:cs="Calibri"/>
                <w:b/>
                <w:bCs/>
                <w:color w:val="000000"/>
                <w:sz w:val="20"/>
                <w:szCs w:val="20"/>
                <w:lang w:eastAsia="en-GB"/>
              </w:rPr>
              <w:t xml:space="preserve"> crisis house</w:t>
            </w:r>
            <w:r w:rsidR="00582081">
              <w:rPr>
                <w:rFonts w:ascii="Calibri" w:eastAsia="Times New Roman" w:hAnsi="Calibri" w:cs="Calibri"/>
                <w:b/>
                <w:bCs/>
                <w:color w:val="000000"/>
                <w:sz w:val="20"/>
                <w:szCs w:val="20"/>
                <w:lang w:eastAsia="en-GB"/>
              </w:rPr>
              <w:t>s</w:t>
            </w:r>
            <w:r w:rsidR="00570DA4" w:rsidRPr="00570DA4">
              <w:rPr>
                <w:rFonts w:ascii="Calibri" w:eastAsia="Times New Roman" w:hAnsi="Calibri" w:cs="Calibri"/>
                <w:b/>
                <w:bCs/>
                <w:color w:val="000000"/>
                <w:sz w:val="20"/>
                <w:szCs w:val="20"/>
                <w:lang w:eastAsia="en-GB"/>
              </w:rPr>
              <w:t xml:space="preserve">), in order of % </w:t>
            </w:r>
            <w:r w:rsidR="00570DA4">
              <w:rPr>
                <w:rFonts w:ascii="Calibri" w:eastAsia="Times New Roman" w:hAnsi="Calibri" w:cs="Calibri"/>
                <w:b/>
                <w:bCs/>
                <w:color w:val="000000"/>
                <w:sz w:val="20"/>
                <w:szCs w:val="20"/>
                <w:lang w:eastAsia="en-GB"/>
              </w:rPr>
              <w:t xml:space="preserve">rated </w:t>
            </w:r>
            <w:r w:rsidR="00570DA4" w:rsidRPr="00570DA4">
              <w:rPr>
                <w:rFonts w:ascii="Calibri" w:eastAsia="Times New Roman" w:hAnsi="Calibri" w:cs="Calibri"/>
                <w:b/>
                <w:bCs/>
                <w:color w:val="000000"/>
                <w:sz w:val="20"/>
                <w:szCs w:val="20"/>
                <w:lang w:eastAsia="en-GB"/>
              </w:rPr>
              <w:t>‘Very’ and ‘Extremely relevant’ (n=644)</w:t>
            </w:r>
          </w:p>
        </w:tc>
        <w:tc>
          <w:tcPr>
            <w:tcW w:w="620" w:type="dxa"/>
            <w:tcBorders>
              <w:top w:val="nil"/>
              <w:left w:val="nil"/>
              <w:bottom w:val="single" w:sz="4" w:space="0" w:color="auto"/>
              <w:right w:val="nil"/>
            </w:tcBorders>
            <w:shd w:val="clear" w:color="auto" w:fill="D9D9D9" w:themeFill="background1" w:themeFillShade="D9"/>
            <w:noWrap/>
            <w:vAlign w:val="bottom"/>
          </w:tcPr>
          <w:p w14:paraId="61876D60" w14:textId="1F16945A"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b/>
                <w:bCs/>
                <w:color w:val="000000"/>
                <w:sz w:val="20"/>
                <w:szCs w:val="20"/>
                <w:lang w:eastAsia="en-GB"/>
              </w:rPr>
              <w:t>n</w:t>
            </w:r>
          </w:p>
        </w:tc>
        <w:tc>
          <w:tcPr>
            <w:tcW w:w="620" w:type="dxa"/>
            <w:tcBorders>
              <w:top w:val="nil"/>
              <w:left w:val="nil"/>
              <w:bottom w:val="single" w:sz="4" w:space="0" w:color="auto"/>
              <w:right w:val="nil"/>
            </w:tcBorders>
            <w:shd w:val="clear" w:color="auto" w:fill="D9D9D9" w:themeFill="background1" w:themeFillShade="D9"/>
            <w:noWrap/>
            <w:vAlign w:val="bottom"/>
          </w:tcPr>
          <w:p w14:paraId="237BDF9B" w14:textId="1A2E4B4C"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74274A" w:rsidRPr="00B22D10" w14:paraId="11FDE246" w14:textId="77777777" w:rsidTr="00D438D0">
        <w:trPr>
          <w:trHeight w:val="255"/>
        </w:trPr>
        <w:tc>
          <w:tcPr>
            <w:tcW w:w="3820" w:type="dxa"/>
            <w:vMerge w:val="restart"/>
            <w:tcBorders>
              <w:top w:val="single" w:sz="4" w:space="0" w:color="auto"/>
              <w:left w:val="nil"/>
              <w:bottom w:val="nil"/>
              <w:right w:val="nil"/>
            </w:tcBorders>
            <w:shd w:val="clear" w:color="auto" w:fill="auto"/>
            <w:vAlign w:val="center"/>
            <w:hideMark/>
          </w:tcPr>
          <w:p w14:paraId="26CED3E1"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Difficulty discharging people because of concerns that they may be an infection risk in their usual home (n=529)</w:t>
            </w:r>
          </w:p>
        </w:tc>
        <w:tc>
          <w:tcPr>
            <w:tcW w:w="2180" w:type="dxa"/>
            <w:tcBorders>
              <w:top w:val="single" w:sz="4" w:space="0" w:color="auto"/>
              <w:left w:val="nil"/>
              <w:bottom w:val="nil"/>
              <w:right w:val="single" w:sz="4" w:space="0" w:color="auto"/>
            </w:tcBorders>
            <w:shd w:val="clear" w:color="auto" w:fill="auto"/>
            <w:noWrap/>
            <w:vAlign w:val="bottom"/>
            <w:hideMark/>
          </w:tcPr>
          <w:p w14:paraId="67A3137C"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single" w:sz="4" w:space="0" w:color="auto"/>
              <w:left w:val="nil"/>
              <w:bottom w:val="nil"/>
              <w:right w:val="nil"/>
            </w:tcBorders>
            <w:shd w:val="clear" w:color="auto" w:fill="auto"/>
            <w:noWrap/>
            <w:vAlign w:val="bottom"/>
            <w:hideMark/>
          </w:tcPr>
          <w:p w14:paraId="762F7773"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178</w:t>
            </w:r>
          </w:p>
        </w:tc>
        <w:tc>
          <w:tcPr>
            <w:tcW w:w="620" w:type="dxa"/>
            <w:tcBorders>
              <w:top w:val="single" w:sz="4" w:space="0" w:color="auto"/>
              <w:left w:val="nil"/>
              <w:bottom w:val="nil"/>
              <w:right w:val="nil"/>
            </w:tcBorders>
            <w:shd w:val="clear" w:color="auto" w:fill="auto"/>
            <w:noWrap/>
            <w:vAlign w:val="bottom"/>
            <w:hideMark/>
          </w:tcPr>
          <w:p w14:paraId="16067D34"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33.7</w:t>
            </w:r>
          </w:p>
        </w:tc>
      </w:tr>
      <w:tr w:rsidR="0074274A" w:rsidRPr="00B22D10" w14:paraId="600E6963" w14:textId="77777777" w:rsidTr="00D438D0">
        <w:trPr>
          <w:trHeight w:val="255"/>
        </w:trPr>
        <w:tc>
          <w:tcPr>
            <w:tcW w:w="3820" w:type="dxa"/>
            <w:vMerge/>
            <w:tcBorders>
              <w:top w:val="nil"/>
              <w:left w:val="nil"/>
              <w:bottom w:val="nil"/>
              <w:right w:val="nil"/>
            </w:tcBorders>
            <w:vAlign w:val="center"/>
            <w:hideMark/>
          </w:tcPr>
          <w:p w14:paraId="53DE5B9D"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146D7B1E"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auto" w:fill="auto"/>
            <w:noWrap/>
            <w:vAlign w:val="bottom"/>
            <w:hideMark/>
          </w:tcPr>
          <w:p w14:paraId="4718E2A6"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85</w:t>
            </w:r>
          </w:p>
        </w:tc>
        <w:tc>
          <w:tcPr>
            <w:tcW w:w="620" w:type="dxa"/>
            <w:tcBorders>
              <w:top w:val="nil"/>
              <w:left w:val="nil"/>
              <w:bottom w:val="nil"/>
              <w:right w:val="nil"/>
            </w:tcBorders>
            <w:shd w:val="clear" w:color="auto" w:fill="auto"/>
            <w:noWrap/>
            <w:vAlign w:val="bottom"/>
            <w:hideMark/>
          </w:tcPr>
          <w:p w14:paraId="20BBCF5A"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16.1</w:t>
            </w:r>
          </w:p>
        </w:tc>
      </w:tr>
      <w:tr w:rsidR="0074274A" w:rsidRPr="00B22D10" w14:paraId="6894A5D8" w14:textId="77777777" w:rsidTr="00D438D0">
        <w:trPr>
          <w:trHeight w:val="255"/>
        </w:trPr>
        <w:tc>
          <w:tcPr>
            <w:tcW w:w="3820" w:type="dxa"/>
            <w:vMerge/>
            <w:tcBorders>
              <w:top w:val="nil"/>
              <w:left w:val="nil"/>
              <w:bottom w:val="nil"/>
              <w:right w:val="nil"/>
            </w:tcBorders>
            <w:vAlign w:val="center"/>
            <w:hideMark/>
          </w:tcPr>
          <w:p w14:paraId="23EDF5ED"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7B003B58"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auto" w:fill="auto"/>
            <w:noWrap/>
            <w:vAlign w:val="bottom"/>
            <w:hideMark/>
          </w:tcPr>
          <w:p w14:paraId="52F18C4A"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98</w:t>
            </w:r>
          </w:p>
        </w:tc>
        <w:tc>
          <w:tcPr>
            <w:tcW w:w="620" w:type="dxa"/>
            <w:tcBorders>
              <w:top w:val="nil"/>
              <w:left w:val="nil"/>
              <w:bottom w:val="nil"/>
              <w:right w:val="nil"/>
            </w:tcBorders>
            <w:shd w:val="clear" w:color="auto" w:fill="auto"/>
            <w:noWrap/>
            <w:vAlign w:val="bottom"/>
            <w:hideMark/>
          </w:tcPr>
          <w:p w14:paraId="179FCD53"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18.5</w:t>
            </w:r>
          </w:p>
        </w:tc>
      </w:tr>
      <w:tr w:rsidR="0074274A" w:rsidRPr="00B22D10" w14:paraId="7187578C" w14:textId="77777777" w:rsidTr="00D438D0">
        <w:trPr>
          <w:trHeight w:val="255"/>
        </w:trPr>
        <w:tc>
          <w:tcPr>
            <w:tcW w:w="3820" w:type="dxa"/>
            <w:vMerge/>
            <w:tcBorders>
              <w:top w:val="nil"/>
              <w:left w:val="nil"/>
              <w:bottom w:val="nil"/>
              <w:right w:val="nil"/>
            </w:tcBorders>
            <w:vAlign w:val="center"/>
            <w:hideMark/>
          </w:tcPr>
          <w:p w14:paraId="29AB2E41"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271A44D6"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auto" w:fill="auto"/>
            <w:noWrap/>
            <w:vAlign w:val="bottom"/>
            <w:hideMark/>
          </w:tcPr>
          <w:p w14:paraId="35CF9BB0"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72</w:t>
            </w:r>
          </w:p>
        </w:tc>
        <w:tc>
          <w:tcPr>
            <w:tcW w:w="620" w:type="dxa"/>
            <w:tcBorders>
              <w:top w:val="nil"/>
              <w:left w:val="nil"/>
              <w:bottom w:val="nil"/>
              <w:right w:val="nil"/>
            </w:tcBorders>
            <w:shd w:val="clear" w:color="auto" w:fill="auto"/>
            <w:noWrap/>
            <w:vAlign w:val="bottom"/>
            <w:hideMark/>
          </w:tcPr>
          <w:p w14:paraId="78946F86"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13.6</w:t>
            </w:r>
          </w:p>
        </w:tc>
      </w:tr>
      <w:tr w:rsidR="0074274A" w:rsidRPr="00B22D10" w14:paraId="36BE90F6" w14:textId="77777777" w:rsidTr="00D438D0">
        <w:trPr>
          <w:trHeight w:val="255"/>
        </w:trPr>
        <w:tc>
          <w:tcPr>
            <w:tcW w:w="3820" w:type="dxa"/>
            <w:vMerge/>
            <w:tcBorders>
              <w:top w:val="nil"/>
              <w:left w:val="nil"/>
              <w:bottom w:val="nil"/>
              <w:right w:val="nil"/>
            </w:tcBorders>
            <w:vAlign w:val="center"/>
            <w:hideMark/>
          </w:tcPr>
          <w:p w14:paraId="7036770A"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7481AB19"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auto" w:fill="auto"/>
            <w:noWrap/>
            <w:vAlign w:val="bottom"/>
            <w:hideMark/>
          </w:tcPr>
          <w:p w14:paraId="2D8DD0A6"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96</w:t>
            </w:r>
          </w:p>
        </w:tc>
        <w:tc>
          <w:tcPr>
            <w:tcW w:w="620" w:type="dxa"/>
            <w:tcBorders>
              <w:top w:val="nil"/>
              <w:left w:val="nil"/>
              <w:bottom w:val="nil"/>
              <w:right w:val="nil"/>
            </w:tcBorders>
            <w:shd w:val="clear" w:color="auto" w:fill="auto"/>
            <w:noWrap/>
            <w:vAlign w:val="bottom"/>
            <w:hideMark/>
          </w:tcPr>
          <w:p w14:paraId="348A3FCE"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18.2</w:t>
            </w:r>
          </w:p>
        </w:tc>
      </w:tr>
      <w:tr w:rsidR="0074274A" w:rsidRPr="00B22D10" w14:paraId="519EA06A" w14:textId="77777777" w:rsidTr="00D438D0">
        <w:trPr>
          <w:trHeight w:val="255"/>
        </w:trPr>
        <w:tc>
          <w:tcPr>
            <w:tcW w:w="3820" w:type="dxa"/>
            <w:vMerge w:val="restart"/>
            <w:tcBorders>
              <w:top w:val="nil"/>
              <w:left w:val="nil"/>
              <w:bottom w:val="nil"/>
              <w:right w:val="nil"/>
            </w:tcBorders>
            <w:shd w:val="clear" w:color="000000" w:fill="D9D9D9"/>
            <w:vAlign w:val="center"/>
            <w:hideMark/>
          </w:tcPr>
          <w:p w14:paraId="47CC0003"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Reduced access to advocacy and appeal processes under the Mental Health Act (n=532)</w:t>
            </w:r>
          </w:p>
        </w:tc>
        <w:tc>
          <w:tcPr>
            <w:tcW w:w="2180" w:type="dxa"/>
            <w:tcBorders>
              <w:top w:val="nil"/>
              <w:left w:val="nil"/>
              <w:bottom w:val="nil"/>
              <w:right w:val="single" w:sz="4" w:space="0" w:color="auto"/>
            </w:tcBorders>
            <w:shd w:val="clear" w:color="000000" w:fill="D9D9D9"/>
            <w:noWrap/>
            <w:vAlign w:val="bottom"/>
            <w:hideMark/>
          </w:tcPr>
          <w:p w14:paraId="78295A57"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000000" w:fill="D9D9D9"/>
            <w:noWrap/>
            <w:vAlign w:val="bottom"/>
            <w:hideMark/>
          </w:tcPr>
          <w:p w14:paraId="657BA0FB"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131</w:t>
            </w:r>
          </w:p>
        </w:tc>
        <w:tc>
          <w:tcPr>
            <w:tcW w:w="620" w:type="dxa"/>
            <w:tcBorders>
              <w:top w:val="nil"/>
              <w:left w:val="nil"/>
              <w:bottom w:val="nil"/>
              <w:right w:val="nil"/>
            </w:tcBorders>
            <w:shd w:val="clear" w:color="000000" w:fill="D9D9D9"/>
            <w:noWrap/>
            <w:vAlign w:val="bottom"/>
            <w:hideMark/>
          </w:tcPr>
          <w:p w14:paraId="52DBB43E"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24.6</w:t>
            </w:r>
          </w:p>
        </w:tc>
      </w:tr>
      <w:tr w:rsidR="0074274A" w:rsidRPr="00B22D10" w14:paraId="6DB46411" w14:textId="77777777" w:rsidTr="00D438D0">
        <w:trPr>
          <w:trHeight w:val="255"/>
        </w:trPr>
        <w:tc>
          <w:tcPr>
            <w:tcW w:w="3820" w:type="dxa"/>
            <w:vMerge/>
            <w:tcBorders>
              <w:top w:val="nil"/>
              <w:left w:val="nil"/>
              <w:bottom w:val="nil"/>
              <w:right w:val="nil"/>
            </w:tcBorders>
            <w:vAlign w:val="center"/>
            <w:hideMark/>
          </w:tcPr>
          <w:p w14:paraId="4D7CDFF1"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4AA80DCC"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000000" w:fill="D9D9D9"/>
            <w:noWrap/>
            <w:vAlign w:val="bottom"/>
            <w:hideMark/>
          </w:tcPr>
          <w:p w14:paraId="2C261E82"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112</w:t>
            </w:r>
          </w:p>
        </w:tc>
        <w:tc>
          <w:tcPr>
            <w:tcW w:w="620" w:type="dxa"/>
            <w:tcBorders>
              <w:top w:val="nil"/>
              <w:left w:val="nil"/>
              <w:bottom w:val="nil"/>
              <w:right w:val="nil"/>
            </w:tcBorders>
            <w:shd w:val="clear" w:color="000000" w:fill="D9D9D9"/>
            <w:noWrap/>
            <w:vAlign w:val="bottom"/>
            <w:hideMark/>
          </w:tcPr>
          <w:p w14:paraId="4D6D1B12"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21.1</w:t>
            </w:r>
          </w:p>
        </w:tc>
      </w:tr>
      <w:tr w:rsidR="0074274A" w:rsidRPr="00B22D10" w14:paraId="724CBB5B" w14:textId="77777777" w:rsidTr="00D438D0">
        <w:trPr>
          <w:trHeight w:val="255"/>
        </w:trPr>
        <w:tc>
          <w:tcPr>
            <w:tcW w:w="3820" w:type="dxa"/>
            <w:vMerge/>
            <w:tcBorders>
              <w:top w:val="nil"/>
              <w:left w:val="nil"/>
              <w:bottom w:val="nil"/>
              <w:right w:val="nil"/>
            </w:tcBorders>
            <w:vAlign w:val="center"/>
            <w:hideMark/>
          </w:tcPr>
          <w:p w14:paraId="3C6FDAE9"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2A2DE481"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000000" w:fill="D9D9D9"/>
            <w:noWrap/>
            <w:vAlign w:val="bottom"/>
            <w:hideMark/>
          </w:tcPr>
          <w:p w14:paraId="3DA3E3C2"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123</w:t>
            </w:r>
          </w:p>
        </w:tc>
        <w:tc>
          <w:tcPr>
            <w:tcW w:w="620" w:type="dxa"/>
            <w:tcBorders>
              <w:top w:val="nil"/>
              <w:left w:val="nil"/>
              <w:bottom w:val="nil"/>
              <w:right w:val="nil"/>
            </w:tcBorders>
            <w:shd w:val="clear" w:color="000000" w:fill="D9D9D9"/>
            <w:noWrap/>
            <w:vAlign w:val="bottom"/>
            <w:hideMark/>
          </w:tcPr>
          <w:p w14:paraId="53655A79"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23.1</w:t>
            </w:r>
          </w:p>
        </w:tc>
      </w:tr>
      <w:tr w:rsidR="0074274A" w:rsidRPr="00B22D10" w14:paraId="1E3C4923" w14:textId="77777777" w:rsidTr="00D438D0">
        <w:trPr>
          <w:trHeight w:val="255"/>
        </w:trPr>
        <w:tc>
          <w:tcPr>
            <w:tcW w:w="3820" w:type="dxa"/>
            <w:vMerge/>
            <w:tcBorders>
              <w:top w:val="nil"/>
              <w:left w:val="nil"/>
              <w:bottom w:val="nil"/>
              <w:right w:val="nil"/>
            </w:tcBorders>
            <w:vAlign w:val="center"/>
            <w:hideMark/>
          </w:tcPr>
          <w:p w14:paraId="04BC8561"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4F557C54"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000000" w:fill="D9D9D9"/>
            <w:noWrap/>
            <w:vAlign w:val="bottom"/>
            <w:hideMark/>
          </w:tcPr>
          <w:p w14:paraId="1D8F9529"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77</w:t>
            </w:r>
          </w:p>
        </w:tc>
        <w:tc>
          <w:tcPr>
            <w:tcW w:w="620" w:type="dxa"/>
            <w:tcBorders>
              <w:top w:val="nil"/>
              <w:left w:val="nil"/>
              <w:bottom w:val="nil"/>
              <w:right w:val="nil"/>
            </w:tcBorders>
            <w:shd w:val="clear" w:color="000000" w:fill="D9D9D9"/>
            <w:noWrap/>
            <w:vAlign w:val="bottom"/>
            <w:hideMark/>
          </w:tcPr>
          <w:p w14:paraId="2859F5ED"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14.5</w:t>
            </w:r>
          </w:p>
        </w:tc>
      </w:tr>
      <w:tr w:rsidR="0074274A" w:rsidRPr="00B22D10" w14:paraId="5BDA0B6B" w14:textId="77777777" w:rsidTr="00D438D0">
        <w:trPr>
          <w:trHeight w:val="255"/>
        </w:trPr>
        <w:tc>
          <w:tcPr>
            <w:tcW w:w="3820" w:type="dxa"/>
            <w:vMerge/>
            <w:tcBorders>
              <w:top w:val="nil"/>
              <w:left w:val="nil"/>
              <w:bottom w:val="nil"/>
              <w:right w:val="nil"/>
            </w:tcBorders>
            <w:vAlign w:val="center"/>
            <w:hideMark/>
          </w:tcPr>
          <w:p w14:paraId="09CE747F"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5057E921"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000000" w:fill="D9D9D9"/>
            <w:noWrap/>
            <w:vAlign w:val="bottom"/>
            <w:hideMark/>
          </w:tcPr>
          <w:p w14:paraId="57976B48"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89</w:t>
            </w:r>
          </w:p>
        </w:tc>
        <w:tc>
          <w:tcPr>
            <w:tcW w:w="620" w:type="dxa"/>
            <w:tcBorders>
              <w:top w:val="nil"/>
              <w:left w:val="nil"/>
              <w:bottom w:val="nil"/>
              <w:right w:val="nil"/>
            </w:tcBorders>
            <w:shd w:val="clear" w:color="000000" w:fill="D9D9D9"/>
            <w:noWrap/>
            <w:vAlign w:val="bottom"/>
            <w:hideMark/>
          </w:tcPr>
          <w:p w14:paraId="66FB9041"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16.7</w:t>
            </w:r>
          </w:p>
        </w:tc>
      </w:tr>
      <w:tr w:rsidR="0074274A" w:rsidRPr="00B22D10" w14:paraId="70A5DE7C" w14:textId="77777777" w:rsidTr="00D438D0">
        <w:trPr>
          <w:trHeight w:val="255"/>
        </w:trPr>
        <w:tc>
          <w:tcPr>
            <w:tcW w:w="3820" w:type="dxa"/>
            <w:vMerge w:val="restart"/>
            <w:tcBorders>
              <w:top w:val="nil"/>
              <w:left w:val="nil"/>
              <w:bottom w:val="nil"/>
              <w:right w:val="nil"/>
            </w:tcBorders>
            <w:shd w:val="clear" w:color="auto" w:fill="auto"/>
            <w:vAlign w:val="center"/>
            <w:hideMark/>
          </w:tcPr>
          <w:p w14:paraId="56F4E0BC"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Difficulty meeting the physical health needs of people with confirmed/suspected COVID-19 on the ward (n=526)</w:t>
            </w:r>
          </w:p>
        </w:tc>
        <w:tc>
          <w:tcPr>
            <w:tcW w:w="2180" w:type="dxa"/>
            <w:tcBorders>
              <w:top w:val="nil"/>
              <w:left w:val="nil"/>
              <w:bottom w:val="nil"/>
              <w:right w:val="single" w:sz="4" w:space="0" w:color="auto"/>
            </w:tcBorders>
            <w:shd w:val="clear" w:color="auto" w:fill="auto"/>
            <w:noWrap/>
            <w:vAlign w:val="bottom"/>
            <w:hideMark/>
          </w:tcPr>
          <w:p w14:paraId="0B5E7679"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auto" w:fill="auto"/>
            <w:noWrap/>
            <w:vAlign w:val="bottom"/>
            <w:hideMark/>
          </w:tcPr>
          <w:p w14:paraId="41F3C232"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150</w:t>
            </w:r>
          </w:p>
        </w:tc>
        <w:tc>
          <w:tcPr>
            <w:tcW w:w="620" w:type="dxa"/>
            <w:tcBorders>
              <w:top w:val="nil"/>
              <w:left w:val="nil"/>
              <w:bottom w:val="nil"/>
              <w:right w:val="nil"/>
            </w:tcBorders>
            <w:shd w:val="clear" w:color="auto" w:fill="auto"/>
            <w:noWrap/>
            <w:vAlign w:val="bottom"/>
            <w:hideMark/>
          </w:tcPr>
          <w:p w14:paraId="3F6DC185"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28.5</w:t>
            </w:r>
          </w:p>
        </w:tc>
      </w:tr>
      <w:tr w:rsidR="0074274A" w:rsidRPr="00B22D10" w14:paraId="3C298891" w14:textId="77777777" w:rsidTr="00D438D0">
        <w:trPr>
          <w:trHeight w:val="255"/>
        </w:trPr>
        <w:tc>
          <w:tcPr>
            <w:tcW w:w="3820" w:type="dxa"/>
            <w:vMerge/>
            <w:tcBorders>
              <w:top w:val="nil"/>
              <w:left w:val="nil"/>
              <w:bottom w:val="nil"/>
              <w:right w:val="nil"/>
            </w:tcBorders>
            <w:vAlign w:val="center"/>
            <w:hideMark/>
          </w:tcPr>
          <w:p w14:paraId="26552CB7"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2CA13116"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auto" w:fill="auto"/>
            <w:noWrap/>
            <w:vAlign w:val="bottom"/>
            <w:hideMark/>
          </w:tcPr>
          <w:p w14:paraId="3EE4F335"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101</w:t>
            </w:r>
          </w:p>
        </w:tc>
        <w:tc>
          <w:tcPr>
            <w:tcW w:w="620" w:type="dxa"/>
            <w:tcBorders>
              <w:top w:val="nil"/>
              <w:left w:val="nil"/>
              <w:bottom w:val="nil"/>
              <w:right w:val="nil"/>
            </w:tcBorders>
            <w:shd w:val="clear" w:color="auto" w:fill="auto"/>
            <w:noWrap/>
            <w:vAlign w:val="bottom"/>
            <w:hideMark/>
          </w:tcPr>
          <w:p w14:paraId="70530667"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19.2</w:t>
            </w:r>
          </w:p>
        </w:tc>
      </w:tr>
      <w:tr w:rsidR="0074274A" w:rsidRPr="00B22D10" w14:paraId="35BAC31B" w14:textId="77777777" w:rsidTr="00D438D0">
        <w:trPr>
          <w:trHeight w:val="255"/>
        </w:trPr>
        <w:tc>
          <w:tcPr>
            <w:tcW w:w="3820" w:type="dxa"/>
            <w:vMerge/>
            <w:tcBorders>
              <w:top w:val="nil"/>
              <w:left w:val="nil"/>
              <w:bottom w:val="nil"/>
              <w:right w:val="nil"/>
            </w:tcBorders>
            <w:vAlign w:val="center"/>
            <w:hideMark/>
          </w:tcPr>
          <w:p w14:paraId="2068F2ED"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753C362D"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auto" w:fill="auto"/>
            <w:noWrap/>
            <w:vAlign w:val="bottom"/>
            <w:hideMark/>
          </w:tcPr>
          <w:p w14:paraId="21F75283"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118</w:t>
            </w:r>
          </w:p>
        </w:tc>
        <w:tc>
          <w:tcPr>
            <w:tcW w:w="620" w:type="dxa"/>
            <w:tcBorders>
              <w:top w:val="nil"/>
              <w:left w:val="nil"/>
              <w:bottom w:val="nil"/>
              <w:right w:val="nil"/>
            </w:tcBorders>
            <w:shd w:val="clear" w:color="auto" w:fill="auto"/>
            <w:noWrap/>
            <w:vAlign w:val="bottom"/>
            <w:hideMark/>
          </w:tcPr>
          <w:p w14:paraId="2825304D"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22.4</w:t>
            </w:r>
          </w:p>
        </w:tc>
      </w:tr>
      <w:tr w:rsidR="0074274A" w:rsidRPr="00B22D10" w14:paraId="052D644E" w14:textId="77777777" w:rsidTr="00D438D0">
        <w:trPr>
          <w:trHeight w:val="255"/>
        </w:trPr>
        <w:tc>
          <w:tcPr>
            <w:tcW w:w="3820" w:type="dxa"/>
            <w:vMerge/>
            <w:tcBorders>
              <w:top w:val="nil"/>
              <w:left w:val="nil"/>
              <w:bottom w:val="nil"/>
              <w:right w:val="nil"/>
            </w:tcBorders>
            <w:vAlign w:val="center"/>
            <w:hideMark/>
          </w:tcPr>
          <w:p w14:paraId="58DBA113"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7CBF2D91"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auto" w:fill="auto"/>
            <w:noWrap/>
            <w:vAlign w:val="bottom"/>
            <w:hideMark/>
          </w:tcPr>
          <w:p w14:paraId="4D440172"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82</w:t>
            </w:r>
          </w:p>
        </w:tc>
        <w:tc>
          <w:tcPr>
            <w:tcW w:w="620" w:type="dxa"/>
            <w:tcBorders>
              <w:top w:val="nil"/>
              <w:left w:val="nil"/>
              <w:bottom w:val="nil"/>
              <w:right w:val="nil"/>
            </w:tcBorders>
            <w:shd w:val="clear" w:color="auto" w:fill="auto"/>
            <w:noWrap/>
            <w:vAlign w:val="bottom"/>
            <w:hideMark/>
          </w:tcPr>
          <w:p w14:paraId="44F8504D"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15.6</w:t>
            </w:r>
          </w:p>
        </w:tc>
      </w:tr>
      <w:tr w:rsidR="0074274A" w:rsidRPr="00B22D10" w14:paraId="062CD2F0" w14:textId="77777777" w:rsidTr="00D438D0">
        <w:trPr>
          <w:trHeight w:val="255"/>
        </w:trPr>
        <w:tc>
          <w:tcPr>
            <w:tcW w:w="3820" w:type="dxa"/>
            <w:vMerge/>
            <w:tcBorders>
              <w:top w:val="nil"/>
              <w:left w:val="nil"/>
              <w:bottom w:val="nil"/>
              <w:right w:val="nil"/>
            </w:tcBorders>
            <w:vAlign w:val="center"/>
            <w:hideMark/>
          </w:tcPr>
          <w:p w14:paraId="396DBF01"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auto" w:fill="auto"/>
            <w:noWrap/>
            <w:vAlign w:val="bottom"/>
            <w:hideMark/>
          </w:tcPr>
          <w:p w14:paraId="42456BD2"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nil"/>
              <w:right w:val="nil"/>
            </w:tcBorders>
            <w:shd w:val="clear" w:color="auto" w:fill="auto"/>
            <w:noWrap/>
            <w:vAlign w:val="bottom"/>
            <w:hideMark/>
          </w:tcPr>
          <w:p w14:paraId="7C4624B0"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75</w:t>
            </w:r>
          </w:p>
        </w:tc>
        <w:tc>
          <w:tcPr>
            <w:tcW w:w="620" w:type="dxa"/>
            <w:tcBorders>
              <w:top w:val="nil"/>
              <w:left w:val="nil"/>
              <w:bottom w:val="nil"/>
              <w:right w:val="nil"/>
            </w:tcBorders>
            <w:shd w:val="clear" w:color="auto" w:fill="auto"/>
            <w:noWrap/>
            <w:vAlign w:val="bottom"/>
            <w:hideMark/>
          </w:tcPr>
          <w:p w14:paraId="29FA6621"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14.3</w:t>
            </w:r>
          </w:p>
        </w:tc>
      </w:tr>
      <w:tr w:rsidR="0074274A" w:rsidRPr="00B22D10" w14:paraId="63E90F17" w14:textId="77777777" w:rsidTr="00D438D0">
        <w:trPr>
          <w:trHeight w:val="255"/>
        </w:trPr>
        <w:tc>
          <w:tcPr>
            <w:tcW w:w="3820" w:type="dxa"/>
            <w:vMerge w:val="restart"/>
            <w:tcBorders>
              <w:top w:val="nil"/>
              <w:left w:val="nil"/>
              <w:bottom w:val="single" w:sz="4" w:space="0" w:color="000000"/>
              <w:right w:val="nil"/>
            </w:tcBorders>
            <w:shd w:val="clear" w:color="000000" w:fill="D9D9D9"/>
            <w:vAlign w:val="center"/>
            <w:hideMark/>
          </w:tcPr>
          <w:p w14:paraId="00A4F797"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Difficulty obtaining relevant advice or arranging assessment by or transfer to general medical services for physically unwell patients/residents (n=532)</w:t>
            </w:r>
          </w:p>
        </w:tc>
        <w:tc>
          <w:tcPr>
            <w:tcW w:w="2180" w:type="dxa"/>
            <w:tcBorders>
              <w:top w:val="nil"/>
              <w:left w:val="nil"/>
              <w:bottom w:val="nil"/>
              <w:right w:val="single" w:sz="4" w:space="0" w:color="auto"/>
            </w:tcBorders>
            <w:shd w:val="clear" w:color="000000" w:fill="D9D9D9"/>
            <w:noWrap/>
            <w:vAlign w:val="bottom"/>
            <w:hideMark/>
          </w:tcPr>
          <w:p w14:paraId="53BB0A63"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 Not relevant</w:t>
            </w:r>
          </w:p>
        </w:tc>
        <w:tc>
          <w:tcPr>
            <w:tcW w:w="620" w:type="dxa"/>
            <w:tcBorders>
              <w:top w:val="nil"/>
              <w:left w:val="nil"/>
              <w:bottom w:val="nil"/>
              <w:right w:val="nil"/>
            </w:tcBorders>
            <w:shd w:val="clear" w:color="000000" w:fill="D9D9D9"/>
            <w:noWrap/>
            <w:vAlign w:val="bottom"/>
            <w:hideMark/>
          </w:tcPr>
          <w:p w14:paraId="498A4A16"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197</w:t>
            </w:r>
          </w:p>
        </w:tc>
        <w:tc>
          <w:tcPr>
            <w:tcW w:w="620" w:type="dxa"/>
            <w:tcBorders>
              <w:top w:val="nil"/>
              <w:left w:val="nil"/>
              <w:bottom w:val="nil"/>
              <w:right w:val="nil"/>
            </w:tcBorders>
            <w:shd w:val="clear" w:color="000000" w:fill="D9D9D9"/>
            <w:noWrap/>
            <w:vAlign w:val="bottom"/>
            <w:hideMark/>
          </w:tcPr>
          <w:p w14:paraId="5949164B"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37.0</w:t>
            </w:r>
          </w:p>
        </w:tc>
      </w:tr>
      <w:tr w:rsidR="0074274A" w:rsidRPr="00B22D10" w14:paraId="40E623BF" w14:textId="77777777" w:rsidTr="00D438D0">
        <w:trPr>
          <w:trHeight w:val="255"/>
        </w:trPr>
        <w:tc>
          <w:tcPr>
            <w:tcW w:w="3820" w:type="dxa"/>
            <w:vMerge/>
            <w:tcBorders>
              <w:top w:val="nil"/>
              <w:left w:val="nil"/>
              <w:bottom w:val="single" w:sz="4" w:space="0" w:color="000000"/>
              <w:right w:val="nil"/>
            </w:tcBorders>
            <w:vAlign w:val="center"/>
            <w:hideMark/>
          </w:tcPr>
          <w:p w14:paraId="7EF4C902"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0FD041E6"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2. Slightly</w:t>
            </w:r>
          </w:p>
        </w:tc>
        <w:tc>
          <w:tcPr>
            <w:tcW w:w="620" w:type="dxa"/>
            <w:tcBorders>
              <w:top w:val="nil"/>
              <w:left w:val="nil"/>
              <w:bottom w:val="nil"/>
              <w:right w:val="nil"/>
            </w:tcBorders>
            <w:shd w:val="clear" w:color="000000" w:fill="D9D9D9"/>
            <w:noWrap/>
            <w:vAlign w:val="bottom"/>
            <w:hideMark/>
          </w:tcPr>
          <w:p w14:paraId="437CC4E2"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98</w:t>
            </w:r>
          </w:p>
        </w:tc>
        <w:tc>
          <w:tcPr>
            <w:tcW w:w="620" w:type="dxa"/>
            <w:tcBorders>
              <w:top w:val="nil"/>
              <w:left w:val="nil"/>
              <w:bottom w:val="nil"/>
              <w:right w:val="nil"/>
            </w:tcBorders>
            <w:shd w:val="clear" w:color="000000" w:fill="D9D9D9"/>
            <w:noWrap/>
            <w:vAlign w:val="bottom"/>
            <w:hideMark/>
          </w:tcPr>
          <w:p w14:paraId="2499F203"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18.4</w:t>
            </w:r>
          </w:p>
        </w:tc>
      </w:tr>
      <w:tr w:rsidR="0074274A" w:rsidRPr="00B22D10" w14:paraId="6054AF4A" w14:textId="77777777" w:rsidTr="00D438D0">
        <w:trPr>
          <w:trHeight w:val="255"/>
        </w:trPr>
        <w:tc>
          <w:tcPr>
            <w:tcW w:w="3820" w:type="dxa"/>
            <w:vMerge/>
            <w:tcBorders>
              <w:top w:val="nil"/>
              <w:left w:val="nil"/>
              <w:bottom w:val="single" w:sz="4" w:space="0" w:color="000000"/>
              <w:right w:val="nil"/>
            </w:tcBorders>
            <w:vAlign w:val="center"/>
            <w:hideMark/>
          </w:tcPr>
          <w:p w14:paraId="57F63B3D"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1C4B7FBC"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3. Moderately</w:t>
            </w:r>
          </w:p>
        </w:tc>
        <w:tc>
          <w:tcPr>
            <w:tcW w:w="620" w:type="dxa"/>
            <w:tcBorders>
              <w:top w:val="nil"/>
              <w:left w:val="nil"/>
              <w:bottom w:val="nil"/>
              <w:right w:val="nil"/>
            </w:tcBorders>
            <w:shd w:val="clear" w:color="000000" w:fill="D9D9D9"/>
            <w:noWrap/>
            <w:vAlign w:val="bottom"/>
            <w:hideMark/>
          </w:tcPr>
          <w:p w14:paraId="17700A58"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97</w:t>
            </w:r>
          </w:p>
        </w:tc>
        <w:tc>
          <w:tcPr>
            <w:tcW w:w="620" w:type="dxa"/>
            <w:tcBorders>
              <w:top w:val="nil"/>
              <w:left w:val="nil"/>
              <w:bottom w:val="nil"/>
              <w:right w:val="nil"/>
            </w:tcBorders>
            <w:shd w:val="clear" w:color="000000" w:fill="D9D9D9"/>
            <w:noWrap/>
            <w:vAlign w:val="bottom"/>
            <w:hideMark/>
          </w:tcPr>
          <w:p w14:paraId="40498A8A"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18.2</w:t>
            </w:r>
          </w:p>
        </w:tc>
      </w:tr>
      <w:tr w:rsidR="0074274A" w:rsidRPr="00B22D10" w14:paraId="0D2ABAE3" w14:textId="77777777" w:rsidTr="00D438D0">
        <w:trPr>
          <w:trHeight w:val="255"/>
        </w:trPr>
        <w:tc>
          <w:tcPr>
            <w:tcW w:w="3820" w:type="dxa"/>
            <w:vMerge/>
            <w:tcBorders>
              <w:top w:val="nil"/>
              <w:left w:val="nil"/>
              <w:bottom w:val="single" w:sz="4" w:space="0" w:color="000000"/>
              <w:right w:val="nil"/>
            </w:tcBorders>
            <w:vAlign w:val="center"/>
            <w:hideMark/>
          </w:tcPr>
          <w:p w14:paraId="2BD59DF3"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nil"/>
              <w:right w:val="single" w:sz="4" w:space="0" w:color="auto"/>
            </w:tcBorders>
            <w:shd w:val="clear" w:color="000000" w:fill="D9D9D9"/>
            <w:noWrap/>
            <w:vAlign w:val="bottom"/>
            <w:hideMark/>
          </w:tcPr>
          <w:p w14:paraId="3D19349E"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4. Very</w:t>
            </w:r>
          </w:p>
        </w:tc>
        <w:tc>
          <w:tcPr>
            <w:tcW w:w="620" w:type="dxa"/>
            <w:tcBorders>
              <w:top w:val="nil"/>
              <w:left w:val="nil"/>
              <w:bottom w:val="nil"/>
              <w:right w:val="nil"/>
            </w:tcBorders>
            <w:shd w:val="clear" w:color="000000" w:fill="D9D9D9"/>
            <w:noWrap/>
            <w:vAlign w:val="bottom"/>
            <w:hideMark/>
          </w:tcPr>
          <w:p w14:paraId="0B0453DD"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82</w:t>
            </w:r>
          </w:p>
        </w:tc>
        <w:tc>
          <w:tcPr>
            <w:tcW w:w="620" w:type="dxa"/>
            <w:tcBorders>
              <w:top w:val="nil"/>
              <w:left w:val="nil"/>
              <w:bottom w:val="nil"/>
              <w:right w:val="nil"/>
            </w:tcBorders>
            <w:shd w:val="clear" w:color="000000" w:fill="D9D9D9"/>
            <w:noWrap/>
            <w:vAlign w:val="bottom"/>
            <w:hideMark/>
          </w:tcPr>
          <w:p w14:paraId="4011FD2F"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15.4</w:t>
            </w:r>
          </w:p>
        </w:tc>
      </w:tr>
      <w:tr w:rsidR="0074274A" w:rsidRPr="00B22D10" w14:paraId="06CA0C7B" w14:textId="77777777" w:rsidTr="00D438D0">
        <w:trPr>
          <w:trHeight w:val="255"/>
        </w:trPr>
        <w:tc>
          <w:tcPr>
            <w:tcW w:w="3820" w:type="dxa"/>
            <w:vMerge/>
            <w:tcBorders>
              <w:top w:val="nil"/>
              <w:left w:val="nil"/>
              <w:bottom w:val="single" w:sz="4" w:space="0" w:color="auto"/>
              <w:right w:val="nil"/>
            </w:tcBorders>
            <w:vAlign w:val="center"/>
            <w:hideMark/>
          </w:tcPr>
          <w:p w14:paraId="3B503C87"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p>
        </w:tc>
        <w:tc>
          <w:tcPr>
            <w:tcW w:w="2180" w:type="dxa"/>
            <w:tcBorders>
              <w:top w:val="nil"/>
              <w:left w:val="nil"/>
              <w:bottom w:val="single" w:sz="4" w:space="0" w:color="auto"/>
              <w:right w:val="single" w:sz="4" w:space="0" w:color="auto"/>
            </w:tcBorders>
            <w:shd w:val="clear" w:color="000000" w:fill="D9D9D9"/>
            <w:noWrap/>
            <w:vAlign w:val="bottom"/>
            <w:hideMark/>
          </w:tcPr>
          <w:p w14:paraId="102EEB60" w14:textId="77777777" w:rsidR="0074274A" w:rsidRPr="00B22D10" w:rsidRDefault="0074274A" w:rsidP="0074274A">
            <w:pPr>
              <w:spacing w:after="0" w:line="240" w:lineRule="auto"/>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 Extremely relevant</w:t>
            </w:r>
          </w:p>
        </w:tc>
        <w:tc>
          <w:tcPr>
            <w:tcW w:w="620" w:type="dxa"/>
            <w:tcBorders>
              <w:top w:val="nil"/>
              <w:left w:val="nil"/>
              <w:bottom w:val="single" w:sz="4" w:space="0" w:color="auto"/>
              <w:right w:val="nil"/>
            </w:tcBorders>
            <w:shd w:val="clear" w:color="000000" w:fill="D9D9D9"/>
            <w:noWrap/>
            <w:vAlign w:val="bottom"/>
            <w:hideMark/>
          </w:tcPr>
          <w:p w14:paraId="73087DAA"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58</w:t>
            </w:r>
          </w:p>
        </w:tc>
        <w:tc>
          <w:tcPr>
            <w:tcW w:w="620" w:type="dxa"/>
            <w:tcBorders>
              <w:top w:val="nil"/>
              <w:left w:val="nil"/>
              <w:bottom w:val="single" w:sz="4" w:space="0" w:color="auto"/>
              <w:right w:val="nil"/>
            </w:tcBorders>
            <w:shd w:val="clear" w:color="000000" w:fill="D9D9D9"/>
            <w:noWrap/>
            <w:vAlign w:val="bottom"/>
            <w:hideMark/>
          </w:tcPr>
          <w:p w14:paraId="27C9E104" w14:textId="77777777" w:rsidR="0074274A" w:rsidRPr="00B22D10" w:rsidRDefault="0074274A" w:rsidP="0074274A">
            <w:pPr>
              <w:spacing w:after="0" w:line="240" w:lineRule="auto"/>
              <w:jc w:val="right"/>
              <w:rPr>
                <w:rFonts w:ascii="Calibri" w:eastAsia="Times New Roman" w:hAnsi="Calibri" w:cs="Calibri"/>
                <w:color w:val="000000"/>
                <w:sz w:val="20"/>
                <w:szCs w:val="20"/>
                <w:lang w:eastAsia="en-GB"/>
              </w:rPr>
            </w:pPr>
            <w:r w:rsidRPr="00B22D10">
              <w:rPr>
                <w:rFonts w:ascii="Calibri" w:eastAsia="Times New Roman" w:hAnsi="Calibri" w:cs="Calibri"/>
                <w:color w:val="000000"/>
                <w:sz w:val="20"/>
                <w:szCs w:val="20"/>
                <w:lang w:eastAsia="en-GB"/>
              </w:rPr>
              <w:t>10.9</w:t>
            </w:r>
          </w:p>
        </w:tc>
      </w:tr>
      <w:tr w:rsidR="0074274A" w:rsidRPr="00B22D10" w14:paraId="0AC9EBB9" w14:textId="77777777" w:rsidTr="00D438D0">
        <w:trPr>
          <w:trHeight w:val="255"/>
        </w:trPr>
        <w:tc>
          <w:tcPr>
            <w:tcW w:w="7240" w:type="dxa"/>
            <w:gridSpan w:val="4"/>
            <w:tcBorders>
              <w:top w:val="single" w:sz="4" w:space="0" w:color="auto"/>
              <w:left w:val="nil"/>
              <w:right w:val="nil"/>
            </w:tcBorders>
            <w:vAlign w:val="center"/>
          </w:tcPr>
          <w:p w14:paraId="23ABA447" w14:textId="0851E30E" w:rsidR="0074274A" w:rsidRPr="00B22D10" w:rsidRDefault="0074274A" w:rsidP="0074274A">
            <w:pPr>
              <w:spacing w:after="0" w:line="240" w:lineRule="auto"/>
              <w:rPr>
                <w:rFonts w:ascii="Calibri" w:eastAsia="Times New Roman" w:hAnsi="Calibri" w:cs="Calibri"/>
                <w:color w:val="000000"/>
                <w:sz w:val="20"/>
                <w:szCs w:val="20"/>
                <w:lang w:eastAsia="en-GB"/>
              </w:rPr>
            </w:pPr>
            <w:r w:rsidRPr="007F4740">
              <w:rPr>
                <w:rFonts w:ascii="Calibri" w:eastAsia="Times New Roman" w:hAnsi="Calibri" w:cs="Calibri"/>
                <w:color w:val="000000"/>
                <w:sz w:val="20"/>
                <w:szCs w:val="20"/>
                <w:lang w:eastAsia="en-GB"/>
              </w:rPr>
              <w:t>*Percentages are of those who answered. The highest number of missing responses for a challenge was 100 (15.5% of total</w:t>
            </w:r>
            <w:r w:rsidR="00213E89">
              <w:rPr>
                <w:rFonts w:ascii="Calibri" w:eastAsia="Times New Roman" w:hAnsi="Calibri" w:cs="Calibri"/>
                <w:color w:val="000000"/>
                <w:sz w:val="20"/>
                <w:szCs w:val="20"/>
                <w:lang w:eastAsia="en-GB"/>
              </w:rPr>
              <w:t xml:space="preserve"> </w:t>
            </w:r>
            <w:r w:rsidR="00FA33FD">
              <w:rPr>
                <w:rFonts w:ascii="Calibri" w:eastAsia="Times New Roman" w:hAnsi="Calibri" w:cs="Calibri"/>
                <w:color w:val="000000"/>
                <w:sz w:val="20"/>
                <w:szCs w:val="20"/>
                <w:lang w:eastAsia="en-GB"/>
              </w:rPr>
              <w:t>participant</w:t>
            </w:r>
            <w:r w:rsidR="00213E89">
              <w:rPr>
                <w:rFonts w:ascii="Calibri" w:eastAsia="Times New Roman" w:hAnsi="Calibri" w:cs="Calibri"/>
                <w:color w:val="000000"/>
                <w:sz w:val="20"/>
                <w:szCs w:val="20"/>
                <w:lang w:eastAsia="en-GB"/>
              </w:rPr>
              <w:t>s working in</w:t>
            </w:r>
            <w:r w:rsidRPr="007F4740">
              <w:rPr>
                <w:rFonts w:ascii="Calibri" w:eastAsia="Times New Roman" w:hAnsi="Calibri" w:cs="Calibri"/>
                <w:color w:val="000000"/>
                <w:sz w:val="20"/>
                <w:szCs w:val="20"/>
                <w:lang w:eastAsia="en-GB"/>
              </w:rPr>
              <w:t xml:space="preserve"> inpatient</w:t>
            </w:r>
            <w:r w:rsidR="00213E89">
              <w:rPr>
                <w:rFonts w:ascii="Calibri" w:eastAsia="Times New Roman" w:hAnsi="Calibri" w:cs="Calibri"/>
                <w:color w:val="000000"/>
                <w:sz w:val="20"/>
                <w:szCs w:val="20"/>
                <w:lang w:eastAsia="en-GB"/>
              </w:rPr>
              <w:t xml:space="preserve"> services</w:t>
            </w:r>
            <w:r w:rsidRPr="007F4740">
              <w:rPr>
                <w:rFonts w:ascii="Calibri" w:eastAsia="Times New Roman" w:hAnsi="Calibri" w:cs="Calibri"/>
                <w:color w:val="000000"/>
                <w:sz w:val="20"/>
                <w:szCs w:val="20"/>
                <w:lang w:eastAsia="en-GB"/>
              </w:rPr>
              <w:t xml:space="preserve">, n=644). This was for </w:t>
            </w:r>
            <w:r w:rsidR="003357F2">
              <w:rPr>
                <w:rFonts w:ascii="Calibri" w:eastAsia="Times New Roman" w:hAnsi="Calibri" w:cs="Calibri"/>
                <w:color w:val="000000"/>
                <w:sz w:val="20"/>
                <w:szCs w:val="20"/>
                <w:lang w:eastAsia="en-GB"/>
              </w:rPr>
              <w:t>challenge</w:t>
            </w:r>
            <w:r w:rsidR="003357F2" w:rsidRPr="007F4740">
              <w:rPr>
                <w:rFonts w:ascii="Calibri" w:eastAsia="Times New Roman" w:hAnsi="Calibri" w:cs="Calibri"/>
                <w:color w:val="000000"/>
                <w:sz w:val="20"/>
                <w:szCs w:val="20"/>
                <w:lang w:eastAsia="en-GB"/>
              </w:rPr>
              <w:t xml:space="preserve"> </w:t>
            </w:r>
            <w:r w:rsidRPr="007F4740">
              <w:rPr>
                <w:rFonts w:ascii="Calibri" w:eastAsia="Times New Roman" w:hAnsi="Calibri" w:cs="Calibri"/>
                <w:color w:val="000000"/>
                <w:sz w:val="20"/>
                <w:szCs w:val="20"/>
                <w:lang w:eastAsia="en-GB"/>
              </w:rPr>
              <w:t>'Difficulty discharging inpatients/residents because they will lack usual support from family and friends' where n=524.</w:t>
            </w:r>
          </w:p>
        </w:tc>
      </w:tr>
    </w:tbl>
    <w:p w14:paraId="13998779" w14:textId="1B783ED0" w:rsidR="00926E0E" w:rsidRDefault="00926E0E">
      <w:pPr>
        <w:rPr>
          <w:rFonts w:asciiTheme="majorHAnsi" w:eastAsiaTheme="majorEastAsia" w:hAnsiTheme="majorHAnsi" w:cstheme="majorHAnsi"/>
          <w:b/>
          <w:sz w:val="24"/>
          <w:szCs w:val="32"/>
        </w:rPr>
      </w:pPr>
      <w:r>
        <w:rPr>
          <w:rFonts w:cstheme="majorHAnsi"/>
          <w:b/>
          <w:sz w:val="24"/>
        </w:rPr>
        <w:br w:type="page"/>
      </w:r>
    </w:p>
    <w:p w14:paraId="07B71F07" w14:textId="23475280" w:rsidR="00113360" w:rsidRPr="00B119E7" w:rsidRDefault="00B22D10" w:rsidP="00B119E7">
      <w:pPr>
        <w:pStyle w:val="Heading1"/>
      </w:pPr>
      <w:bookmarkStart w:id="4" w:name="_Toc47955758"/>
      <w:r w:rsidRPr="00B119E7">
        <w:lastRenderedPageBreak/>
        <w:t xml:space="preserve">Table </w:t>
      </w:r>
      <w:r w:rsidR="00451B93" w:rsidRPr="00B119E7">
        <w:t>4</w:t>
      </w:r>
      <w:r w:rsidRPr="00B119E7">
        <w:t xml:space="preserve">: </w:t>
      </w:r>
      <w:r w:rsidR="00EA35A9">
        <w:t>Current w</w:t>
      </w:r>
      <w:r w:rsidR="0074274A" w:rsidRPr="00B119E7">
        <w:t xml:space="preserve">ork challenges </w:t>
      </w:r>
      <w:r w:rsidR="00570DA4">
        <w:t xml:space="preserve">specific to </w:t>
      </w:r>
      <w:r w:rsidR="00FA33FD">
        <w:t>participant</w:t>
      </w:r>
      <w:r w:rsidR="00570DA4">
        <w:t xml:space="preserve">s working </w:t>
      </w:r>
      <w:r w:rsidR="0074274A" w:rsidRPr="00B119E7">
        <w:t>in residential services, in order of %</w:t>
      </w:r>
      <w:r w:rsidR="00570DA4">
        <w:t xml:space="preserve"> rated</w:t>
      </w:r>
      <w:r w:rsidR="0074274A" w:rsidRPr="00B119E7">
        <w:t xml:space="preserve"> ‘Very’ and ‘Extremely relevant’ (n=79)</w:t>
      </w:r>
      <w:bookmarkEnd w:id="4"/>
    </w:p>
    <w:tbl>
      <w:tblPr>
        <w:tblW w:w="7242" w:type="dxa"/>
        <w:tblLook w:val="04A0" w:firstRow="1" w:lastRow="0" w:firstColumn="1" w:lastColumn="0" w:noHBand="0" w:noVBand="1"/>
      </w:tblPr>
      <w:tblGrid>
        <w:gridCol w:w="3692"/>
        <w:gridCol w:w="2130"/>
        <w:gridCol w:w="710"/>
        <w:gridCol w:w="710"/>
      </w:tblGrid>
      <w:tr w:rsidR="00B22D10" w:rsidRPr="00375C56" w14:paraId="2706E5BE" w14:textId="77777777" w:rsidTr="0031283C">
        <w:trPr>
          <w:trHeight w:val="354"/>
        </w:trPr>
        <w:tc>
          <w:tcPr>
            <w:tcW w:w="5822" w:type="dxa"/>
            <w:gridSpan w:val="2"/>
            <w:tcBorders>
              <w:top w:val="nil"/>
              <w:left w:val="nil"/>
              <w:bottom w:val="single" w:sz="4" w:space="0" w:color="auto"/>
              <w:right w:val="nil"/>
            </w:tcBorders>
            <w:shd w:val="clear" w:color="000000" w:fill="D9D9D9"/>
            <w:vAlign w:val="bottom"/>
            <w:hideMark/>
          </w:tcPr>
          <w:p w14:paraId="172E0425" w14:textId="2F3676A7" w:rsidR="00B22D10" w:rsidRPr="00375C56" w:rsidRDefault="00B22D10" w:rsidP="00B22D10">
            <w:pPr>
              <w:spacing w:after="0" w:line="240" w:lineRule="auto"/>
              <w:rPr>
                <w:rFonts w:ascii="Calibri" w:eastAsia="Times New Roman" w:hAnsi="Calibri" w:cs="Calibri"/>
                <w:b/>
                <w:bCs/>
                <w:color w:val="000000"/>
                <w:sz w:val="20"/>
                <w:szCs w:val="20"/>
                <w:lang w:eastAsia="en-GB"/>
              </w:rPr>
            </w:pPr>
          </w:p>
        </w:tc>
        <w:tc>
          <w:tcPr>
            <w:tcW w:w="710" w:type="dxa"/>
            <w:tcBorders>
              <w:top w:val="nil"/>
              <w:left w:val="single" w:sz="4" w:space="0" w:color="auto"/>
              <w:bottom w:val="single" w:sz="4" w:space="0" w:color="auto"/>
              <w:right w:val="nil"/>
            </w:tcBorders>
            <w:shd w:val="clear" w:color="000000" w:fill="D9D9D9"/>
            <w:noWrap/>
            <w:vAlign w:val="bottom"/>
            <w:hideMark/>
          </w:tcPr>
          <w:p w14:paraId="5B61C68C" w14:textId="77777777" w:rsidR="00B22D10" w:rsidRPr="00375C56" w:rsidRDefault="00B22D10" w:rsidP="0074274A">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n</w:t>
            </w:r>
          </w:p>
        </w:tc>
        <w:tc>
          <w:tcPr>
            <w:tcW w:w="710" w:type="dxa"/>
            <w:tcBorders>
              <w:top w:val="nil"/>
              <w:left w:val="nil"/>
              <w:bottom w:val="single" w:sz="4" w:space="0" w:color="auto"/>
              <w:right w:val="nil"/>
            </w:tcBorders>
            <w:shd w:val="clear" w:color="000000" w:fill="D9D9D9"/>
            <w:noWrap/>
            <w:vAlign w:val="bottom"/>
            <w:hideMark/>
          </w:tcPr>
          <w:p w14:paraId="510AD129" w14:textId="6C4F2936" w:rsidR="00B22D10" w:rsidRPr="00375C56" w:rsidRDefault="00B22D10" w:rsidP="0074274A">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w:t>
            </w:r>
            <w:r w:rsidR="0074274A">
              <w:rPr>
                <w:rFonts w:ascii="Calibri" w:eastAsia="Times New Roman" w:hAnsi="Calibri" w:cs="Calibri"/>
                <w:b/>
                <w:bCs/>
                <w:color w:val="000000"/>
                <w:sz w:val="20"/>
                <w:szCs w:val="20"/>
                <w:lang w:eastAsia="en-GB"/>
              </w:rPr>
              <w:t>*</w:t>
            </w:r>
          </w:p>
        </w:tc>
      </w:tr>
      <w:tr w:rsidR="00B22D10" w:rsidRPr="00375C56" w14:paraId="69B55989" w14:textId="77777777" w:rsidTr="0031283C">
        <w:trPr>
          <w:trHeight w:val="297"/>
        </w:trPr>
        <w:tc>
          <w:tcPr>
            <w:tcW w:w="3692" w:type="dxa"/>
            <w:vMerge w:val="restart"/>
            <w:tcBorders>
              <w:top w:val="nil"/>
              <w:left w:val="nil"/>
              <w:bottom w:val="nil"/>
              <w:right w:val="nil"/>
            </w:tcBorders>
            <w:shd w:val="clear" w:color="auto" w:fill="auto"/>
            <w:vAlign w:val="center"/>
            <w:hideMark/>
          </w:tcPr>
          <w:p w14:paraId="4EA86750"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More challenging environment because residents cannot go out and engage in activities as usual (n=63)</w:t>
            </w:r>
          </w:p>
        </w:tc>
        <w:tc>
          <w:tcPr>
            <w:tcW w:w="2129" w:type="dxa"/>
            <w:tcBorders>
              <w:top w:val="nil"/>
              <w:left w:val="nil"/>
              <w:bottom w:val="nil"/>
              <w:right w:val="nil"/>
            </w:tcBorders>
            <w:shd w:val="clear" w:color="auto" w:fill="auto"/>
            <w:noWrap/>
            <w:vAlign w:val="center"/>
            <w:hideMark/>
          </w:tcPr>
          <w:p w14:paraId="2D90583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0" w:type="dxa"/>
            <w:tcBorders>
              <w:top w:val="nil"/>
              <w:left w:val="single" w:sz="4" w:space="0" w:color="auto"/>
              <w:bottom w:val="nil"/>
              <w:right w:val="nil"/>
            </w:tcBorders>
            <w:shd w:val="clear" w:color="auto" w:fill="auto"/>
            <w:noWrap/>
            <w:vAlign w:val="center"/>
            <w:hideMark/>
          </w:tcPr>
          <w:p w14:paraId="1595A60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w:t>
            </w:r>
          </w:p>
        </w:tc>
        <w:tc>
          <w:tcPr>
            <w:tcW w:w="710" w:type="dxa"/>
            <w:tcBorders>
              <w:top w:val="nil"/>
              <w:left w:val="nil"/>
              <w:bottom w:val="nil"/>
              <w:right w:val="nil"/>
            </w:tcBorders>
            <w:shd w:val="clear" w:color="auto" w:fill="auto"/>
            <w:noWrap/>
            <w:vAlign w:val="center"/>
            <w:hideMark/>
          </w:tcPr>
          <w:p w14:paraId="291019A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6.4</w:t>
            </w:r>
          </w:p>
        </w:tc>
      </w:tr>
      <w:tr w:rsidR="00B22D10" w:rsidRPr="00375C56" w14:paraId="0BD19E9C" w14:textId="77777777" w:rsidTr="0031283C">
        <w:trPr>
          <w:trHeight w:val="297"/>
        </w:trPr>
        <w:tc>
          <w:tcPr>
            <w:tcW w:w="3692" w:type="dxa"/>
            <w:vMerge/>
            <w:tcBorders>
              <w:top w:val="nil"/>
              <w:left w:val="nil"/>
              <w:bottom w:val="nil"/>
              <w:right w:val="nil"/>
            </w:tcBorders>
            <w:vAlign w:val="center"/>
            <w:hideMark/>
          </w:tcPr>
          <w:p w14:paraId="6D38C13F"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355A7DF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0" w:type="dxa"/>
            <w:tcBorders>
              <w:top w:val="nil"/>
              <w:left w:val="single" w:sz="4" w:space="0" w:color="auto"/>
              <w:bottom w:val="nil"/>
              <w:right w:val="nil"/>
            </w:tcBorders>
            <w:shd w:val="clear" w:color="auto" w:fill="auto"/>
            <w:noWrap/>
            <w:vAlign w:val="center"/>
            <w:hideMark/>
          </w:tcPr>
          <w:p w14:paraId="6B9FD5D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w:t>
            </w:r>
          </w:p>
        </w:tc>
        <w:tc>
          <w:tcPr>
            <w:tcW w:w="710" w:type="dxa"/>
            <w:tcBorders>
              <w:top w:val="nil"/>
              <w:left w:val="nil"/>
              <w:bottom w:val="nil"/>
              <w:right w:val="nil"/>
            </w:tcBorders>
            <w:shd w:val="clear" w:color="auto" w:fill="auto"/>
            <w:noWrap/>
            <w:vAlign w:val="center"/>
            <w:hideMark/>
          </w:tcPr>
          <w:p w14:paraId="6DDB297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11.1</w:t>
            </w:r>
          </w:p>
        </w:tc>
      </w:tr>
      <w:tr w:rsidR="00B22D10" w:rsidRPr="00375C56" w14:paraId="3448E78A" w14:textId="77777777" w:rsidTr="0031283C">
        <w:trPr>
          <w:trHeight w:val="297"/>
        </w:trPr>
        <w:tc>
          <w:tcPr>
            <w:tcW w:w="3692" w:type="dxa"/>
            <w:vMerge/>
            <w:tcBorders>
              <w:top w:val="nil"/>
              <w:left w:val="nil"/>
              <w:bottom w:val="nil"/>
              <w:right w:val="nil"/>
            </w:tcBorders>
            <w:vAlign w:val="center"/>
            <w:hideMark/>
          </w:tcPr>
          <w:p w14:paraId="03BE6FF6"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3BD9E711"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0" w:type="dxa"/>
            <w:tcBorders>
              <w:top w:val="nil"/>
              <w:left w:val="single" w:sz="4" w:space="0" w:color="auto"/>
              <w:bottom w:val="nil"/>
              <w:right w:val="nil"/>
            </w:tcBorders>
            <w:shd w:val="clear" w:color="auto" w:fill="auto"/>
            <w:noWrap/>
            <w:vAlign w:val="center"/>
            <w:hideMark/>
          </w:tcPr>
          <w:p w14:paraId="3182419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w:t>
            </w:r>
          </w:p>
        </w:tc>
        <w:tc>
          <w:tcPr>
            <w:tcW w:w="710" w:type="dxa"/>
            <w:tcBorders>
              <w:top w:val="nil"/>
              <w:left w:val="nil"/>
              <w:bottom w:val="nil"/>
              <w:right w:val="nil"/>
            </w:tcBorders>
            <w:shd w:val="clear" w:color="auto" w:fill="auto"/>
            <w:noWrap/>
            <w:vAlign w:val="center"/>
            <w:hideMark/>
          </w:tcPr>
          <w:p w14:paraId="6D1AB2C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6.4</w:t>
            </w:r>
          </w:p>
        </w:tc>
      </w:tr>
      <w:tr w:rsidR="00B22D10" w:rsidRPr="00375C56" w14:paraId="433193BA" w14:textId="77777777" w:rsidTr="0031283C">
        <w:trPr>
          <w:trHeight w:val="297"/>
        </w:trPr>
        <w:tc>
          <w:tcPr>
            <w:tcW w:w="3692" w:type="dxa"/>
            <w:vMerge/>
            <w:tcBorders>
              <w:top w:val="nil"/>
              <w:left w:val="nil"/>
              <w:bottom w:val="nil"/>
              <w:right w:val="nil"/>
            </w:tcBorders>
            <w:vAlign w:val="center"/>
            <w:hideMark/>
          </w:tcPr>
          <w:p w14:paraId="6BE766FB"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2766A0D3"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0" w:type="dxa"/>
            <w:tcBorders>
              <w:top w:val="nil"/>
              <w:left w:val="single" w:sz="4" w:space="0" w:color="auto"/>
              <w:bottom w:val="nil"/>
              <w:right w:val="nil"/>
            </w:tcBorders>
            <w:shd w:val="clear" w:color="auto" w:fill="auto"/>
            <w:noWrap/>
            <w:vAlign w:val="center"/>
            <w:hideMark/>
          </w:tcPr>
          <w:p w14:paraId="2734790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w:t>
            </w:r>
          </w:p>
        </w:tc>
        <w:tc>
          <w:tcPr>
            <w:tcW w:w="710" w:type="dxa"/>
            <w:tcBorders>
              <w:top w:val="nil"/>
              <w:left w:val="nil"/>
              <w:bottom w:val="nil"/>
              <w:right w:val="nil"/>
            </w:tcBorders>
            <w:shd w:val="clear" w:color="auto" w:fill="auto"/>
            <w:noWrap/>
            <w:vAlign w:val="center"/>
            <w:hideMark/>
          </w:tcPr>
          <w:p w14:paraId="2313A1C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28.6</w:t>
            </w:r>
          </w:p>
        </w:tc>
      </w:tr>
      <w:tr w:rsidR="00B22D10" w:rsidRPr="00375C56" w14:paraId="1397DE0B" w14:textId="77777777" w:rsidTr="0031283C">
        <w:trPr>
          <w:trHeight w:val="297"/>
        </w:trPr>
        <w:tc>
          <w:tcPr>
            <w:tcW w:w="3692" w:type="dxa"/>
            <w:vMerge/>
            <w:tcBorders>
              <w:top w:val="nil"/>
              <w:left w:val="nil"/>
              <w:bottom w:val="nil"/>
              <w:right w:val="nil"/>
            </w:tcBorders>
            <w:vAlign w:val="center"/>
            <w:hideMark/>
          </w:tcPr>
          <w:p w14:paraId="5FFD10E6"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0A7E289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0" w:type="dxa"/>
            <w:tcBorders>
              <w:top w:val="nil"/>
              <w:left w:val="single" w:sz="4" w:space="0" w:color="auto"/>
              <w:bottom w:val="nil"/>
              <w:right w:val="nil"/>
            </w:tcBorders>
            <w:shd w:val="clear" w:color="auto" w:fill="auto"/>
            <w:noWrap/>
            <w:vAlign w:val="center"/>
            <w:hideMark/>
          </w:tcPr>
          <w:p w14:paraId="24E7E4F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30</w:t>
            </w:r>
          </w:p>
        </w:tc>
        <w:tc>
          <w:tcPr>
            <w:tcW w:w="710" w:type="dxa"/>
            <w:tcBorders>
              <w:top w:val="nil"/>
              <w:left w:val="nil"/>
              <w:bottom w:val="nil"/>
              <w:right w:val="nil"/>
            </w:tcBorders>
            <w:shd w:val="clear" w:color="auto" w:fill="auto"/>
            <w:noWrap/>
            <w:vAlign w:val="center"/>
            <w:hideMark/>
          </w:tcPr>
          <w:p w14:paraId="6F470BA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47.6</w:t>
            </w:r>
          </w:p>
        </w:tc>
      </w:tr>
      <w:tr w:rsidR="00B22D10" w:rsidRPr="00375C56" w14:paraId="6D7E2988" w14:textId="77777777" w:rsidTr="0031283C">
        <w:trPr>
          <w:trHeight w:val="297"/>
        </w:trPr>
        <w:tc>
          <w:tcPr>
            <w:tcW w:w="3692" w:type="dxa"/>
            <w:vMerge w:val="restart"/>
            <w:tcBorders>
              <w:top w:val="nil"/>
              <w:left w:val="nil"/>
              <w:bottom w:val="nil"/>
              <w:right w:val="nil"/>
            </w:tcBorders>
            <w:shd w:val="clear" w:color="000000" w:fill="D9D9D9"/>
            <w:vAlign w:val="center"/>
            <w:hideMark/>
          </w:tcPr>
          <w:p w14:paraId="442DF894"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Not being able to have as much contact as usual with residents due to staff shortages or changes in service offered (n=63)</w:t>
            </w:r>
          </w:p>
        </w:tc>
        <w:tc>
          <w:tcPr>
            <w:tcW w:w="2129" w:type="dxa"/>
            <w:tcBorders>
              <w:top w:val="nil"/>
              <w:left w:val="nil"/>
              <w:bottom w:val="nil"/>
              <w:right w:val="nil"/>
            </w:tcBorders>
            <w:shd w:val="clear" w:color="000000" w:fill="D9D9D9"/>
            <w:noWrap/>
            <w:vAlign w:val="center"/>
            <w:hideMark/>
          </w:tcPr>
          <w:p w14:paraId="32A6228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0" w:type="dxa"/>
            <w:tcBorders>
              <w:top w:val="nil"/>
              <w:left w:val="single" w:sz="4" w:space="0" w:color="auto"/>
              <w:bottom w:val="nil"/>
              <w:right w:val="nil"/>
            </w:tcBorders>
            <w:shd w:val="clear" w:color="000000" w:fill="D9D9D9"/>
            <w:noWrap/>
            <w:vAlign w:val="center"/>
            <w:hideMark/>
          </w:tcPr>
          <w:p w14:paraId="2A8769F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w:t>
            </w:r>
          </w:p>
        </w:tc>
        <w:tc>
          <w:tcPr>
            <w:tcW w:w="710" w:type="dxa"/>
            <w:tcBorders>
              <w:top w:val="nil"/>
              <w:left w:val="nil"/>
              <w:bottom w:val="nil"/>
              <w:right w:val="nil"/>
            </w:tcBorders>
            <w:shd w:val="clear" w:color="000000" w:fill="D9D9D9"/>
            <w:noWrap/>
            <w:vAlign w:val="center"/>
            <w:hideMark/>
          </w:tcPr>
          <w:p w14:paraId="27F7EE5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12.7</w:t>
            </w:r>
          </w:p>
        </w:tc>
      </w:tr>
      <w:tr w:rsidR="00B22D10" w:rsidRPr="00375C56" w14:paraId="71D20F6C" w14:textId="77777777" w:rsidTr="0031283C">
        <w:trPr>
          <w:trHeight w:val="297"/>
        </w:trPr>
        <w:tc>
          <w:tcPr>
            <w:tcW w:w="3692" w:type="dxa"/>
            <w:vMerge/>
            <w:tcBorders>
              <w:top w:val="nil"/>
              <w:left w:val="nil"/>
              <w:bottom w:val="nil"/>
              <w:right w:val="nil"/>
            </w:tcBorders>
            <w:vAlign w:val="center"/>
            <w:hideMark/>
          </w:tcPr>
          <w:p w14:paraId="1C0C48A2"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1E4B3D01"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0" w:type="dxa"/>
            <w:tcBorders>
              <w:top w:val="nil"/>
              <w:left w:val="single" w:sz="4" w:space="0" w:color="auto"/>
              <w:bottom w:val="nil"/>
              <w:right w:val="nil"/>
            </w:tcBorders>
            <w:shd w:val="clear" w:color="000000" w:fill="D9D9D9"/>
            <w:noWrap/>
            <w:vAlign w:val="center"/>
            <w:hideMark/>
          </w:tcPr>
          <w:p w14:paraId="4770142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w:t>
            </w:r>
          </w:p>
        </w:tc>
        <w:tc>
          <w:tcPr>
            <w:tcW w:w="710" w:type="dxa"/>
            <w:tcBorders>
              <w:top w:val="nil"/>
              <w:left w:val="nil"/>
              <w:bottom w:val="nil"/>
              <w:right w:val="nil"/>
            </w:tcBorders>
            <w:shd w:val="clear" w:color="000000" w:fill="D9D9D9"/>
            <w:noWrap/>
            <w:vAlign w:val="center"/>
            <w:hideMark/>
          </w:tcPr>
          <w:p w14:paraId="31C1C5E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12.7</w:t>
            </w:r>
          </w:p>
        </w:tc>
      </w:tr>
      <w:tr w:rsidR="00B22D10" w:rsidRPr="00375C56" w14:paraId="5FF7DB39" w14:textId="77777777" w:rsidTr="0031283C">
        <w:trPr>
          <w:trHeight w:val="297"/>
        </w:trPr>
        <w:tc>
          <w:tcPr>
            <w:tcW w:w="3692" w:type="dxa"/>
            <w:vMerge/>
            <w:tcBorders>
              <w:top w:val="nil"/>
              <w:left w:val="nil"/>
              <w:bottom w:val="nil"/>
              <w:right w:val="nil"/>
            </w:tcBorders>
            <w:vAlign w:val="center"/>
            <w:hideMark/>
          </w:tcPr>
          <w:p w14:paraId="22A6A0A4"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6D6D778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0" w:type="dxa"/>
            <w:tcBorders>
              <w:top w:val="nil"/>
              <w:left w:val="single" w:sz="4" w:space="0" w:color="auto"/>
              <w:bottom w:val="nil"/>
              <w:right w:val="nil"/>
            </w:tcBorders>
            <w:shd w:val="clear" w:color="000000" w:fill="D9D9D9"/>
            <w:noWrap/>
            <w:vAlign w:val="center"/>
            <w:hideMark/>
          </w:tcPr>
          <w:p w14:paraId="1B8FB94F"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w:t>
            </w:r>
          </w:p>
        </w:tc>
        <w:tc>
          <w:tcPr>
            <w:tcW w:w="710" w:type="dxa"/>
            <w:tcBorders>
              <w:top w:val="nil"/>
              <w:left w:val="nil"/>
              <w:bottom w:val="nil"/>
              <w:right w:val="nil"/>
            </w:tcBorders>
            <w:shd w:val="clear" w:color="000000" w:fill="D9D9D9"/>
            <w:noWrap/>
            <w:vAlign w:val="center"/>
            <w:hideMark/>
          </w:tcPr>
          <w:p w14:paraId="73C4CCF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19.1</w:t>
            </w:r>
          </w:p>
        </w:tc>
      </w:tr>
      <w:tr w:rsidR="00B22D10" w:rsidRPr="00375C56" w14:paraId="07EB0ECD" w14:textId="77777777" w:rsidTr="0031283C">
        <w:trPr>
          <w:trHeight w:val="297"/>
        </w:trPr>
        <w:tc>
          <w:tcPr>
            <w:tcW w:w="3692" w:type="dxa"/>
            <w:vMerge/>
            <w:tcBorders>
              <w:top w:val="nil"/>
              <w:left w:val="nil"/>
              <w:bottom w:val="nil"/>
              <w:right w:val="nil"/>
            </w:tcBorders>
            <w:vAlign w:val="center"/>
            <w:hideMark/>
          </w:tcPr>
          <w:p w14:paraId="42A1FC3D"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5B56848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0" w:type="dxa"/>
            <w:tcBorders>
              <w:top w:val="nil"/>
              <w:left w:val="single" w:sz="4" w:space="0" w:color="auto"/>
              <w:bottom w:val="nil"/>
              <w:right w:val="nil"/>
            </w:tcBorders>
            <w:shd w:val="clear" w:color="000000" w:fill="D9D9D9"/>
            <w:noWrap/>
            <w:vAlign w:val="center"/>
            <w:hideMark/>
          </w:tcPr>
          <w:p w14:paraId="21271D1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w:t>
            </w:r>
          </w:p>
        </w:tc>
        <w:tc>
          <w:tcPr>
            <w:tcW w:w="710" w:type="dxa"/>
            <w:tcBorders>
              <w:top w:val="nil"/>
              <w:left w:val="nil"/>
              <w:bottom w:val="nil"/>
              <w:right w:val="nil"/>
            </w:tcBorders>
            <w:shd w:val="clear" w:color="000000" w:fill="D9D9D9"/>
            <w:noWrap/>
            <w:vAlign w:val="center"/>
            <w:hideMark/>
          </w:tcPr>
          <w:p w14:paraId="7494B4D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22.2</w:t>
            </w:r>
          </w:p>
        </w:tc>
      </w:tr>
      <w:tr w:rsidR="00B22D10" w:rsidRPr="00375C56" w14:paraId="720ADE8D" w14:textId="77777777" w:rsidTr="0031283C">
        <w:trPr>
          <w:trHeight w:val="297"/>
        </w:trPr>
        <w:tc>
          <w:tcPr>
            <w:tcW w:w="3692" w:type="dxa"/>
            <w:vMerge/>
            <w:tcBorders>
              <w:top w:val="nil"/>
              <w:left w:val="nil"/>
              <w:bottom w:val="nil"/>
              <w:right w:val="nil"/>
            </w:tcBorders>
            <w:vAlign w:val="center"/>
            <w:hideMark/>
          </w:tcPr>
          <w:p w14:paraId="5FA38ED6"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20AB82B5"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0" w:type="dxa"/>
            <w:tcBorders>
              <w:top w:val="nil"/>
              <w:left w:val="single" w:sz="4" w:space="0" w:color="auto"/>
              <w:bottom w:val="nil"/>
              <w:right w:val="nil"/>
            </w:tcBorders>
            <w:shd w:val="clear" w:color="000000" w:fill="D9D9D9"/>
            <w:noWrap/>
            <w:vAlign w:val="center"/>
            <w:hideMark/>
          </w:tcPr>
          <w:p w14:paraId="6EC220D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w:t>
            </w:r>
          </w:p>
        </w:tc>
        <w:tc>
          <w:tcPr>
            <w:tcW w:w="710" w:type="dxa"/>
            <w:tcBorders>
              <w:top w:val="nil"/>
              <w:left w:val="nil"/>
              <w:bottom w:val="nil"/>
              <w:right w:val="nil"/>
            </w:tcBorders>
            <w:shd w:val="clear" w:color="000000" w:fill="D9D9D9"/>
            <w:noWrap/>
            <w:vAlign w:val="center"/>
            <w:hideMark/>
          </w:tcPr>
          <w:p w14:paraId="2873803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33.3</w:t>
            </w:r>
          </w:p>
        </w:tc>
      </w:tr>
      <w:tr w:rsidR="00B22D10" w:rsidRPr="00375C56" w14:paraId="3B141294" w14:textId="77777777" w:rsidTr="0031283C">
        <w:trPr>
          <w:trHeight w:val="297"/>
        </w:trPr>
        <w:tc>
          <w:tcPr>
            <w:tcW w:w="3692" w:type="dxa"/>
            <w:vMerge w:val="restart"/>
            <w:tcBorders>
              <w:top w:val="nil"/>
              <w:left w:val="nil"/>
              <w:bottom w:val="nil"/>
              <w:right w:val="nil"/>
            </w:tcBorders>
            <w:shd w:val="clear" w:color="auto" w:fill="auto"/>
            <w:vAlign w:val="center"/>
            <w:hideMark/>
          </w:tcPr>
          <w:p w14:paraId="2608AAE1"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maintaining infection control because people cannot be effectively segregated from one another in this environment (n=64)</w:t>
            </w:r>
          </w:p>
        </w:tc>
        <w:tc>
          <w:tcPr>
            <w:tcW w:w="2129" w:type="dxa"/>
            <w:tcBorders>
              <w:top w:val="nil"/>
              <w:left w:val="nil"/>
              <w:bottom w:val="nil"/>
              <w:right w:val="nil"/>
            </w:tcBorders>
            <w:shd w:val="clear" w:color="auto" w:fill="auto"/>
            <w:noWrap/>
            <w:vAlign w:val="center"/>
            <w:hideMark/>
          </w:tcPr>
          <w:p w14:paraId="359043B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0" w:type="dxa"/>
            <w:tcBorders>
              <w:top w:val="nil"/>
              <w:left w:val="single" w:sz="4" w:space="0" w:color="auto"/>
              <w:bottom w:val="nil"/>
              <w:right w:val="nil"/>
            </w:tcBorders>
            <w:shd w:val="clear" w:color="auto" w:fill="auto"/>
            <w:noWrap/>
            <w:vAlign w:val="center"/>
            <w:hideMark/>
          </w:tcPr>
          <w:p w14:paraId="7A81C1D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w:t>
            </w:r>
          </w:p>
        </w:tc>
        <w:tc>
          <w:tcPr>
            <w:tcW w:w="710" w:type="dxa"/>
            <w:tcBorders>
              <w:top w:val="nil"/>
              <w:left w:val="nil"/>
              <w:bottom w:val="nil"/>
              <w:right w:val="nil"/>
            </w:tcBorders>
            <w:shd w:val="clear" w:color="auto" w:fill="auto"/>
            <w:noWrap/>
            <w:vAlign w:val="center"/>
            <w:hideMark/>
          </w:tcPr>
          <w:p w14:paraId="5EF6BF4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7.8</w:t>
            </w:r>
          </w:p>
        </w:tc>
      </w:tr>
      <w:tr w:rsidR="00B22D10" w:rsidRPr="00375C56" w14:paraId="7A402A44" w14:textId="77777777" w:rsidTr="0031283C">
        <w:trPr>
          <w:trHeight w:val="297"/>
        </w:trPr>
        <w:tc>
          <w:tcPr>
            <w:tcW w:w="3692" w:type="dxa"/>
            <w:vMerge/>
            <w:tcBorders>
              <w:top w:val="nil"/>
              <w:left w:val="nil"/>
              <w:bottom w:val="nil"/>
              <w:right w:val="nil"/>
            </w:tcBorders>
            <w:vAlign w:val="center"/>
            <w:hideMark/>
          </w:tcPr>
          <w:p w14:paraId="0C199C2C"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4D8906BF"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0" w:type="dxa"/>
            <w:tcBorders>
              <w:top w:val="nil"/>
              <w:left w:val="single" w:sz="4" w:space="0" w:color="auto"/>
              <w:bottom w:val="nil"/>
              <w:right w:val="nil"/>
            </w:tcBorders>
            <w:shd w:val="clear" w:color="auto" w:fill="auto"/>
            <w:noWrap/>
            <w:vAlign w:val="center"/>
            <w:hideMark/>
          </w:tcPr>
          <w:p w14:paraId="1CD4A12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w:t>
            </w:r>
          </w:p>
        </w:tc>
        <w:tc>
          <w:tcPr>
            <w:tcW w:w="710" w:type="dxa"/>
            <w:tcBorders>
              <w:top w:val="nil"/>
              <w:left w:val="nil"/>
              <w:bottom w:val="nil"/>
              <w:right w:val="nil"/>
            </w:tcBorders>
            <w:shd w:val="clear" w:color="auto" w:fill="auto"/>
            <w:noWrap/>
            <w:vAlign w:val="center"/>
            <w:hideMark/>
          </w:tcPr>
          <w:p w14:paraId="24375838"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21.9</w:t>
            </w:r>
          </w:p>
        </w:tc>
      </w:tr>
      <w:tr w:rsidR="00B22D10" w:rsidRPr="00375C56" w14:paraId="01536499" w14:textId="77777777" w:rsidTr="0031283C">
        <w:trPr>
          <w:trHeight w:val="297"/>
        </w:trPr>
        <w:tc>
          <w:tcPr>
            <w:tcW w:w="3692" w:type="dxa"/>
            <w:vMerge/>
            <w:tcBorders>
              <w:top w:val="nil"/>
              <w:left w:val="nil"/>
              <w:bottom w:val="nil"/>
              <w:right w:val="nil"/>
            </w:tcBorders>
            <w:vAlign w:val="center"/>
            <w:hideMark/>
          </w:tcPr>
          <w:p w14:paraId="0AA26F50"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1495063D"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0" w:type="dxa"/>
            <w:tcBorders>
              <w:top w:val="nil"/>
              <w:left w:val="single" w:sz="4" w:space="0" w:color="auto"/>
              <w:bottom w:val="nil"/>
              <w:right w:val="nil"/>
            </w:tcBorders>
            <w:shd w:val="clear" w:color="auto" w:fill="auto"/>
            <w:noWrap/>
            <w:vAlign w:val="center"/>
            <w:hideMark/>
          </w:tcPr>
          <w:p w14:paraId="341D122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w:t>
            </w:r>
          </w:p>
        </w:tc>
        <w:tc>
          <w:tcPr>
            <w:tcW w:w="710" w:type="dxa"/>
            <w:tcBorders>
              <w:top w:val="nil"/>
              <w:left w:val="nil"/>
              <w:bottom w:val="nil"/>
              <w:right w:val="nil"/>
            </w:tcBorders>
            <w:shd w:val="clear" w:color="auto" w:fill="auto"/>
            <w:noWrap/>
            <w:vAlign w:val="center"/>
            <w:hideMark/>
          </w:tcPr>
          <w:p w14:paraId="5A4E1A4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18.8</w:t>
            </w:r>
          </w:p>
        </w:tc>
      </w:tr>
      <w:tr w:rsidR="00B22D10" w:rsidRPr="00375C56" w14:paraId="4F2751F8" w14:textId="77777777" w:rsidTr="0031283C">
        <w:trPr>
          <w:trHeight w:val="297"/>
        </w:trPr>
        <w:tc>
          <w:tcPr>
            <w:tcW w:w="3692" w:type="dxa"/>
            <w:vMerge/>
            <w:tcBorders>
              <w:top w:val="nil"/>
              <w:left w:val="nil"/>
              <w:bottom w:val="nil"/>
              <w:right w:val="nil"/>
            </w:tcBorders>
            <w:vAlign w:val="center"/>
            <w:hideMark/>
          </w:tcPr>
          <w:p w14:paraId="774701A5"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7A16FC64"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0" w:type="dxa"/>
            <w:tcBorders>
              <w:top w:val="nil"/>
              <w:left w:val="single" w:sz="4" w:space="0" w:color="auto"/>
              <w:bottom w:val="nil"/>
              <w:right w:val="nil"/>
            </w:tcBorders>
            <w:shd w:val="clear" w:color="auto" w:fill="auto"/>
            <w:noWrap/>
            <w:vAlign w:val="center"/>
            <w:hideMark/>
          </w:tcPr>
          <w:p w14:paraId="5EDD91D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w:t>
            </w:r>
          </w:p>
        </w:tc>
        <w:tc>
          <w:tcPr>
            <w:tcW w:w="710" w:type="dxa"/>
            <w:tcBorders>
              <w:top w:val="nil"/>
              <w:left w:val="nil"/>
              <w:bottom w:val="nil"/>
              <w:right w:val="nil"/>
            </w:tcBorders>
            <w:shd w:val="clear" w:color="auto" w:fill="auto"/>
            <w:noWrap/>
            <w:vAlign w:val="center"/>
            <w:hideMark/>
          </w:tcPr>
          <w:p w14:paraId="75300B1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25.0</w:t>
            </w:r>
          </w:p>
        </w:tc>
      </w:tr>
      <w:tr w:rsidR="00B22D10" w:rsidRPr="00375C56" w14:paraId="6F2C89EB" w14:textId="77777777" w:rsidTr="0031283C">
        <w:trPr>
          <w:trHeight w:val="297"/>
        </w:trPr>
        <w:tc>
          <w:tcPr>
            <w:tcW w:w="3692" w:type="dxa"/>
            <w:vMerge/>
            <w:tcBorders>
              <w:top w:val="nil"/>
              <w:left w:val="nil"/>
              <w:bottom w:val="nil"/>
              <w:right w:val="nil"/>
            </w:tcBorders>
            <w:vAlign w:val="center"/>
            <w:hideMark/>
          </w:tcPr>
          <w:p w14:paraId="32806971"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0359DF6F"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0" w:type="dxa"/>
            <w:tcBorders>
              <w:top w:val="nil"/>
              <w:left w:val="single" w:sz="4" w:space="0" w:color="auto"/>
              <w:bottom w:val="nil"/>
              <w:right w:val="nil"/>
            </w:tcBorders>
            <w:shd w:val="clear" w:color="auto" w:fill="auto"/>
            <w:noWrap/>
            <w:vAlign w:val="center"/>
            <w:hideMark/>
          </w:tcPr>
          <w:p w14:paraId="29DD4E7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w:t>
            </w:r>
          </w:p>
        </w:tc>
        <w:tc>
          <w:tcPr>
            <w:tcW w:w="710" w:type="dxa"/>
            <w:tcBorders>
              <w:top w:val="nil"/>
              <w:left w:val="nil"/>
              <w:bottom w:val="nil"/>
              <w:right w:val="nil"/>
            </w:tcBorders>
            <w:shd w:val="clear" w:color="auto" w:fill="auto"/>
            <w:noWrap/>
            <w:vAlign w:val="center"/>
            <w:hideMark/>
          </w:tcPr>
          <w:p w14:paraId="2A17D3F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26.6</w:t>
            </w:r>
          </w:p>
        </w:tc>
      </w:tr>
      <w:tr w:rsidR="00B22D10" w:rsidRPr="00375C56" w14:paraId="6325393E" w14:textId="77777777" w:rsidTr="0031283C">
        <w:trPr>
          <w:trHeight w:val="297"/>
        </w:trPr>
        <w:tc>
          <w:tcPr>
            <w:tcW w:w="3692" w:type="dxa"/>
            <w:vMerge w:val="restart"/>
            <w:tcBorders>
              <w:top w:val="nil"/>
              <w:left w:val="nil"/>
              <w:bottom w:val="nil"/>
              <w:right w:val="nil"/>
            </w:tcBorders>
            <w:shd w:val="clear" w:color="000000" w:fill="D9D9D9"/>
            <w:vAlign w:val="center"/>
            <w:hideMark/>
          </w:tcPr>
          <w:p w14:paraId="1AB3E3A0"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Not being able to have as much contact as usual with residents due to quarantine precautions (n=64)</w:t>
            </w:r>
          </w:p>
        </w:tc>
        <w:tc>
          <w:tcPr>
            <w:tcW w:w="2129" w:type="dxa"/>
            <w:tcBorders>
              <w:top w:val="nil"/>
              <w:left w:val="nil"/>
              <w:bottom w:val="nil"/>
              <w:right w:val="nil"/>
            </w:tcBorders>
            <w:shd w:val="clear" w:color="000000" w:fill="D9D9D9"/>
            <w:noWrap/>
            <w:vAlign w:val="center"/>
            <w:hideMark/>
          </w:tcPr>
          <w:p w14:paraId="0230304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0" w:type="dxa"/>
            <w:tcBorders>
              <w:top w:val="nil"/>
              <w:left w:val="single" w:sz="4" w:space="0" w:color="auto"/>
              <w:bottom w:val="nil"/>
              <w:right w:val="nil"/>
            </w:tcBorders>
            <w:shd w:val="clear" w:color="000000" w:fill="D9D9D9"/>
            <w:noWrap/>
            <w:vAlign w:val="center"/>
            <w:hideMark/>
          </w:tcPr>
          <w:p w14:paraId="0DB9657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w:t>
            </w:r>
          </w:p>
        </w:tc>
        <w:tc>
          <w:tcPr>
            <w:tcW w:w="710" w:type="dxa"/>
            <w:tcBorders>
              <w:top w:val="nil"/>
              <w:left w:val="nil"/>
              <w:bottom w:val="nil"/>
              <w:right w:val="nil"/>
            </w:tcBorders>
            <w:shd w:val="clear" w:color="000000" w:fill="D9D9D9"/>
            <w:noWrap/>
            <w:vAlign w:val="center"/>
            <w:hideMark/>
          </w:tcPr>
          <w:p w14:paraId="1C7582B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25.0</w:t>
            </w:r>
          </w:p>
        </w:tc>
      </w:tr>
      <w:tr w:rsidR="00B22D10" w:rsidRPr="00375C56" w14:paraId="77FBFE03" w14:textId="77777777" w:rsidTr="0031283C">
        <w:trPr>
          <w:trHeight w:val="297"/>
        </w:trPr>
        <w:tc>
          <w:tcPr>
            <w:tcW w:w="3692" w:type="dxa"/>
            <w:vMerge/>
            <w:tcBorders>
              <w:top w:val="nil"/>
              <w:left w:val="nil"/>
              <w:bottom w:val="nil"/>
              <w:right w:val="nil"/>
            </w:tcBorders>
            <w:vAlign w:val="center"/>
            <w:hideMark/>
          </w:tcPr>
          <w:p w14:paraId="2611DC49"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163CB16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0" w:type="dxa"/>
            <w:tcBorders>
              <w:top w:val="nil"/>
              <w:left w:val="single" w:sz="4" w:space="0" w:color="auto"/>
              <w:bottom w:val="nil"/>
              <w:right w:val="nil"/>
            </w:tcBorders>
            <w:shd w:val="clear" w:color="000000" w:fill="D9D9D9"/>
            <w:noWrap/>
            <w:vAlign w:val="center"/>
            <w:hideMark/>
          </w:tcPr>
          <w:p w14:paraId="316F01A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w:t>
            </w:r>
          </w:p>
        </w:tc>
        <w:tc>
          <w:tcPr>
            <w:tcW w:w="710" w:type="dxa"/>
            <w:tcBorders>
              <w:top w:val="nil"/>
              <w:left w:val="nil"/>
              <w:bottom w:val="nil"/>
              <w:right w:val="nil"/>
            </w:tcBorders>
            <w:shd w:val="clear" w:color="000000" w:fill="D9D9D9"/>
            <w:noWrap/>
            <w:vAlign w:val="center"/>
            <w:hideMark/>
          </w:tcPr>
          <w:p w14:paraId="0A9E5A5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12.5</w:t>
            </w:r>
          </w:p>
        </w:tc>
      </w:tr>
      <w:tr w:rsidR="00B22D10" w:rsidRPr="00375C56" w14:paraId="696C25E7" w14:textId="77777777" w:rsidTr="0031283C">
        <w:trPr>
          <w:trHeight w:val="297"/>
        </w:trPr>
        <w:tc>
          <w:tcPr>
            <w:tcW w:w="3692" w:type="dxa"/>
            <w:vMerge/>
            <w:tcBorders>
              <w:top w:val="nil"/>
              <w:left w:val="nil"/>
              <w:bottom w:val="nil"/>
              <w:right w:val="nil"/>
            </w:tcBorders>
            <w:vAlign w:val="center"/>
            <w:hideMark/>
          </w:tcPr>
          <w:p w14:paraId="194CAD75"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2DA7186E"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0" w:type="dxa"/>
            <w:tcBorders>
              <w:top w:val="nil"/>
              <w:left w:val="single" w:sz="4" w:space="0" w:color="auto"/>
              <w:bottom w:val="nil"/>
              <w:right w:val="nil"/>
            </w:tcBorders>
            <w:shd w:val="clear" w:color="000000" w:fill="D9D9D9"/>
            <w:noWrap/>
            <w:vAlign w:val="center"/>
            <w:hideMark/>
          </w:tcPr>
          <w:p w14:paraId="7E60ECE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w:t>
            </w:r>
          </w:p>
        </w:tc>
        <w:tc>
          <w:tcPr>
            <w:tcW w:w="710" w:type="dxa"/>
            <w:tcBorders>
              <w:top w:val="nil"/>
              <w:left w:val="nil"/>
              <w:bottom w:val="nil"/>
              <w:right w:val="nil"/>
            </w:tcBorders>
            <w:shd w:val="clear" w:color="000000" w:fill="D9D9D9"/>
            <w:noWrap/>
            <w:vAlign w:val="center"/>
            <w:hideMark/>
          </w:tcPr>
          <w:p w14:paraId="676D5BE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12.5</w:t>
            </w:r>
          </w:p>
        </w:tc>
      </w:tr>
      <w:tr w:rsidR="00B22D10" w:rsidRPr="00375C56" w14:paraId="6573B5C6" w14:textId="77777777" w:rsidTr="0031283C">
        <w:trPr>
          <w:trHeight w:val="297"/>
        </w:trPr>
        <w:tc>
          <w:tcPr>
            <w:tcW w:w="3692" w:type="dxa"/>
            <w:vMerge/>
            <w:tcBorders>
              <w:top w:val="nil"/>
              <w:left w:val="nil"/>
              <w:bottom w:val="nil"/>
              <w:right w:val="nil"/>
            </w:tcBorders>
            <w:vAlign w:val="center"/>
            <w:hideMark/>
          </w:tcPr>
          <w:p w14:paraId="74F6FF75"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42B324F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0" w:type="dxa"/>
            <w:tcBorders>
              <w:top w:val="nil"/>
              <w:left w:val="single" w:sz="4" w:space="0" w:color="auto"/>
              <w:bottom w:val="nil"/>
              <w:right w:val="nil"/>
            </w:tcBorders>
            <w:shd w:val="clear" w:color="000000" w:fill="D9D9D9"/>
            <w:noWrap/>
            <w:vAlign w:val="center"/>
            <w:hideMark/>
          </w:tcPr>
          <w:p w14:paraId="6D9DDC2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w:t>
            </w:r>
          </w:p>
        </w:tc>
        <w:tc>
          <w:tcPr>
            <w:tcW w:w="710" w:type="dxa"/>
            <w:tcBorders>
              <w:top w:val="nil"/>
              <w:left w:val="nil"/>
              <w:bottom w:val="nil"/>
              <w:right w:val="nil"/>
            </w:tcBorders>
            <w:shd w:val="clear" w:color="000000" w:fill="D9D9D9"/>
            <w:noWrap/>
            <w:vAlign w:val="center"/>
            <w:hideMark/>
          </w:tcPr>
          <w:p w14:paraId="5C1324B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21.9</w:t>
            </w:r>
          </w:p>
        </w:tc>
      </w:tr>
      <w:tr w:rsidR="00B22D10" w:rsidRPr="00375C56" w14:paraId="64EDDC5F" w14:textId="77777777" w:rsidTr="0031283C">
        <w:trPr>
          <w:trHeight w:val="297"/>
        </w:trPr>
        <w:tc>
          <w:tcPr>
            <w:tcW w:w="3692" w:type="dxa"/>
            <w:vMerge/>
            <w:tcBorders>
              <w:top w:val="nil"/>
              <w:left w:val="nil"/>
              <w:bottom w:val="nil"/>
              <w:right w:val="nil"/>
            </w:tcBorders>
            <w:vAlign w:val="center"/>
            <w:hideMark/>
          </w:tcPr>
          <w:p w14:paraId="23116976"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6E07A95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0" w:type="dxa"/>
            <w:tcBorders>
              <w:top w:val="nil"/>
              <w:left w:val="single" w:sz="4" w:space="0" w:color="auto"/>
              <w:bottom w:val="nil"/>
              <w:right w:val="nil"/>
            </w:tcBorders>
            <w:shd w:val="clear" w:color="000000" w:fill="D9D9D9"/>
            <w:noWrap/>
            <w:vAlign w:val="center"/>
            <w:hideMark/>
          </w:tcPr>
          <w:p w14:paraId="36F911E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w:t>
            </w:r>
          </w:p>
        </w:tc>
        <w:tc>
          <w:tcPr>
            <w:tcW w:w="710" w:type="dxa"/>
            <w:tcBorders>
              <w:top w:val="nil"/>
              <w:left w:val="nil"/>
              <w:bottom w:val="nil"/>
              <w:right w:val="nil"/>
            </w:tcBorders>
            <w:shd w:val="clear" w:color="000000" w:fill="D9D9D9"/>
            <w:noWrap/>
            <w:vAlign w:val="center"/>
            <w:hideMark/>
          </w:tcPr>
          <w:p w14:paraId="0C31935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28.1</w:t>
            </w:r>
          </w:p>
        </w:tc>
      </w:tr>
      <w:tr w:rsidR="00B22D10" w:rsidRPr="00375C56" w14:paraId="65538ADA" w14:textId="77777777" w:rsidTr="0031283C">
        <w:trPr>
          <w:trHeight w:val="297"/>
        </w:trPr>
        <w:tc>
          <w:tcPr>
            <w:tcW w:w="3692" w:type="dxa"/>
            <w:vMerge w:val="restart"/>
            <w:tcBorders>
              <w:top w:val="nil"/>
              <w:left w:val="nil"/>
              <w:bottom w:val="nil"/>
              <w:right w:val="nil"/>
            </w:tcBorders>
            <w:shd w:val="clear" w:color="auto" w:fill="auto"/>
            <w:vAlign w:val="center"/>
            <w:hideMark/>
          </w:tcPr>
          <w:p w14:paraId="142C2712"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Lack of support due to reduction in other services in the community e.g. primary care, social care, voluntary sector services (n=62)</w:t>
            </w:r>
          </w:p>
        </w:tc>
        <w:tc>
          <w:tcPr>
            <w:tcW w:w="2129" w:type="dxa"/>
            <w:tcBorders>
              <w:top w:val="nil"/>
              <w:left w:val="nil"/>
              <w:bottom w:val="nil"/>
              <w:right w:val="nil"/>
            </w:tcBorders>
            <w:shd w:val="clear" w:color="auto" w:fill="auto"/>
            <w:noWrap/>
            <w:vAlign w:val="center"/>
            <w:hideMark/>
          </w:tcPr>
          <w:p w14:paraId="7CE388FE"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0" w:type="dxa"/>
            <w:tcBorders>
              <w:top w:val="nil"/>
              <w:left w:val="single" w:sz="4" w:space="0" w:color="auto"/>
              <w:bottom w:val="nil"/>
              <w:right w:val="nil"/>
            </w:tcBorders>
            <w:shd w:val="clear" w:color="auto" w:fill="auto"/>
            <w:noWrap/>
            <w:vAlign w:val="center"/>
            <w:hideMark/>
          </w:tcPr>
          <w:p w14:paraId="400B85F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w:t>
            </w:r>
          </w:p>
        </w:tc>
        <w:tc>
          <w:tcPr>
            <w:tcW w:w="710" w:type="dxa"/>
            <w:tcBorders>
              <w:top w:val="nil"/>
              <w:left w:val="nil"/>
              <w:bottom w:val="nil"/>
              <w:right w:val="nil"/>
            </w:tcBorders>
            <w:shd w:val="clear" w:color="auto" w:fill="auto"/>
            <w:noWrap/>
            <w:vAlign w:val="center"/>
            <w:hideMark/>
          </w:tcPr>
          <w:p w14:paraId="151F1AC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16.1</w:t>
            </w:r>
          </w:p>
        </w:tc>
      </w:tr>
      <w:tr w:rsidR="00B22D10" w:rsidRPr="00375C56" w14:paraId="2E2BEB99" w14:textId="77777777" w:rsidTr="0031283C">
        <w:trPr>
          <w:trHeight w:val="297"/>
        </w:trPr>
        <w:tc>
          <w:tcPr>
            <w:tcW w:w="3692" w:type="dxa"/>
            <w:vMerge/>
            <w:tcBorders>
              <w:top w:val="nil"/>
              <w:left w:val="nil"/>
              <w:bottom w:val="nil"/>
              <w:right w:val="nil"/>
            </w:tcBorders>
            <w:vAlign w:val="center"/>
            <w:hideMark/>
          </w:tcPr>
          <w:p w14:paraId="5102B45F"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6FCE7EE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0" w:type="dxa"/>
            <w:tcBorders>
              <w:top w:val="nil"/>
              <w:left w:val="single" w:sz="4" w:space="0" w:color="auto"/>
              <w:bottom w:val="nil"/>
              <w:right w:val="nil"/>
            </w:tcBorders>
            <w:shd w:val="clear" w:color="auto" w:fill="auto"/>
            <w:noWrap/>
            <w:vAlign w:val="center"/>
            <w:hideMark/>
          </w:tcPr>
          <w:p w14:paraId="5FE7F87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w:t>
            </w:r>
          </w:p>
        </w:tc>
        <w:tc>
          <w:tcPr>
            <w:tcW w:w="710" w:type="dxa"/>
            <w:tcBorders>
              <w:top w:val="nil"/>
              <w:left w:val="nil"/>
              <w:bottom w:val="nil"/>
              <w:right w:val="nil"/>
            </w:tcBorders>
            <w:shd w:val="clear" w:color="auto" w:fill="auto"/>
            <w:noWrap/>
            <w:vAlign w:val="center"/>
            <w:hideMark/>
          </w:tcPr>
          <w:p w14:paraId="61344AF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17.7</w:t>
            </w:r>
          </w:p>
        </w:tc>
      </w:tr>
      <w:tr w:rsidR="00B22D10" w:rsidRPr="00375C56" w14:paraId="2EA32900" w14:textId="77777777" w:rsidTr="0031283C">
        <w:trPr>
          <w:trHeight w:val="297"/>
        </w:trPr>
        <w:tc>
          <w:tcPr>
            <w:tcW w:w="3692" w:type="dxa"/>
            <w:vMerge/>
            <w:tcBorders>
              <w:top w:val="nil"/>
              <w:left w:val="nil"/>
              <w:bottom w:val="nil"/>
              <w:right w:val="nil"/>
            </w:tcBorders>
            <w:vAlign w:val="center"/>
            <w:hideMark/>
          </w:tcPr>
          <w:p w14:paraId="65FA2392"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483393D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0" w:type="dxa"/>
            <w:tcBorders>
              <w:top w:val="nil"/>
              <w:left w:val="single" w:sz="4" w:space="0" w:color="auto"/>
              <w:bottom w:val="nil"/>
              <w:right w:val="nil"/>
            </w:tcBorders>
            <w:shd w:val="clear" w:color="auto" w:fill="auto"/>
            <w:noWrap/>
            <w:vAlign w:val="center"/>
            <w:hideMark/>
          </w:tcPr>
          <w:p w14:paraId="7DBABBD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w:t>
            </w:r>
          </w:p>
        </w:tc>
        <w:tc>
          <w:tcPr>
            <w:tcW w:w="710" w:type="dxa"/>
            <w:tcBorders>
              <w:top w:val="nil"/>
              <w:left w:val="nil"/>
              <w:bottom w:val="nil"/>
              <w:right w:val="nil"/>
            </w:tcBorders>
            <w:shd w:val="clear" w:color="auto" w:fill="auto"/>
            <w:noWrap/>
            <w:vAlign w:val="center"/>
            <w:hideMark/>
          </w:tcPr>
          <w:p w14:paraId="7FC4740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16.1</w:t>
            </w:r>
          </w:p>
        </w:tc>
      </w:tr>
      <w:tr w:rsidR="00B22D10" w:rsidRPr="00375C56" w14:paraId="48871A66" w14:textId="77777777" w:rsidTr="0031283C">
        <w:trPr>
          <w:trHeight w:val="297"/>
        </w:trPr>
        <w:tc>
          <w:tcPr>
            <w:tcW w:w="3692" w:type="dxa"/>
            <w:vMerge/>
            <w:tcBorders>
              <w:top w:val="nil"/>
              <w:left w:val="nil"/>
              <w:bottom w:val="nil"/>
              <w:right w:val="nil"/>
            </w:tcBorders>
            <w:vAlign w:val="center"/>
            <w:hideMark/>
          </w:tcPr>
          <w:p w14:paraId="4468A85C"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7E0FB69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0" w:type="dxa"/>
            <w:tcBorders>
              <w:top w:val="nil"/>
              <w:left w:val="single" w:sz="4" w:space="0" w:color="auto"/>
              <w:bottom w:val="nil"/>
              <w:right w:val="nil"/>
            </w:tcBorders>
            <w:shd w:val="clear" w:color="auto" w:fill="auto"/>
            <w:noWrap/>
            <w:vAlign w:val="center"/>
            <w:hideMark/>
          </w:tcPr>
          <w:p w14:paraId="3BDC077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w:t>
            </w:r>
          </w:p>
        </w:tc>
        <w:tc>
          <w:tcPr>
            <w:tcW w:w="710" w:type="dxa"/>
            <w:tcBorders>
              <w:top w:val="nil"/>
              <w:left w:val="nil"/>
              <w:bottom w:val="nil"/>
              <w:right w:val="nil"/>
            </w:tcBorders>
            <w:shd w:val="clear" w:color="auto" w:fill="auto"/>
            <w:noWrap/>
            <w:vAlign w:val="center"/>
            <w:hideMark/>
          </w:tcPr>
          <w:p w14:paraId="0317F10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29.0</w:t>
            </w:r>
          </w:p>
        </w:tc>
      </w:tr>
      <w:tr w:rsidR="00B22D10" w:rsidRPr="00375C56" w14:paraId="6787F3BB" w14:textId="77777777" w:rsidTr="0031283C">
        <w:trPr>
          <w:trHeight w:val="297"/>
        </w:trPr>
        <w:tc>
          <w:tcPr>
            <w:tcW w:w="3692" w:type="dxa"/>
            <w:vMerge/>
            <w:tcBorders>
              <w:top w:val="nil"/>
              <w:left w:val="nil"/>
              <w:bottom w:val="nil"/>
              <w:right w:val="nil"/>
            </w:tcBorders>
            <w:vAlign w:val="center"/>
            <w:hideMark/>
          </w:tcPr>
          <w:p w14:paraId="020C8803"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35CA941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0" w:type="dxa"/>
            <w:tcBorders>
              <w:top w:val="nil"/>
              <w:left w:val="single" w:sz="4" w:space="0" w:color="auto"/>
              <w:bottom w:val="nil"/>
              <w:right w:val="nil"/>
            </w:tcBorders>
            <w:shd w:val="clear" w:color="auto" w:fill="auto"/>
            <w:noWrap/>
            <w:vAlign w:val="center"/>
            <w:hideMark/>
          </w:tcPr>
          <w:p w14:paraId="37A0D8C8"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w:t>
            </w:r>
          </w:p>
        </w:tc>
        <w:tc>
          <w:tcPr>
            <w:tcW w:w="710" w:type="dxa"/>
            <w:tcBorders>
              <w:top w:val="nil"/>
              <w:left w:val="nil"/>
              <w:bottom w:val="nil"/>
              <w:right w:val="nil"/>
            </w:tcBorders>
            <w:shd w:val="clear" w:color="auto" w:fill="auto"/>
            <w:noWrap/>
            <w:vAlign w:val="center"/>
            <w:hideMark/>
          </w:tcPr>
          <w:p w14:paraId="30A93CA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21.0</w:t>
            </w:r>
          </w:p>
        </w:tc>
      </w:tr>
      <w:tr w:rsidR="00B22D10" w:rsidRPr="00375C56" w14:paraId="6EDEA212" w14:textId="77777777" w:rsidTr="0031283C">
        <w:trPr>
          <w:trHeight w:val="297"/>
        </w:trPr>
        <w:tc>
          <w:tcPr>
            <w:tcW w:w="3692" w:type="dxa"/>
            <w:vMerge w:val="restart"/>
            <w:tcBorders>
              <w:top w:val="nil"/>
              <w:left w:val="nil"/>
              <w:bottom w:val="nil"/>
              <w:right w:val="nil"/>
            </w:tcBorders>
            <w:shd w:val="clear" w:color="000000" w:fill="D9D9D9"/>
            <w:vAlign w:val="center"/>
            <w:hideMark/>
          </w:tcPr>
          <w:p w14:paraId="659E47D0"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managing communal areas of accommodation safely (n=62)</w:t>
            </w:r>
          </w:p>
        </w:tc>
        <w:tc>
          <w:tcPr>
            <w:tcW w:w="2129" w:type="dxa"/>
            <w:tcBorders>
              <w:top w:val="nil"/>
              <w:left w:val="nil"/>
              <w:bottom w:val="nil"/>
              <w:right w:val="nil"/>
            </w:tcBorders>
            <w:shd w:val="clear" w:color="000000" w:fill="D9D9D9"/>
            <w:noWrap/>
            <w:vAlign w:val="center"/>
            <w:hideMark/>
          </w:tcPr>
          <w:p w14:paraId="0435F293"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0" w:type="dxa"/>
            <w:tcBorders>
              <w:top w:val="nil"/>
              <w:left w:val="single" w:sz="4" w:space="0" w:color="auto"/>
              <w:bottom w:val="nil"/>
              <w:right w:val="nil"/>
            </w:tcBorders>
            <w:shd w:val="clear" w:color="000000" w:fill="D9D9D9"/>
            <w:noWrap/>
            <w:vAlign w:val="center"/>
            <w:hideMark/>
          </w:tcPr>
          <w:p w14:paraId="24A7961F"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w:t>
            </w:r>
          </w:p>
        </w:tc>
        <w:tc>
          <w:tcPr>
            <w:tcW w:w="710" w:type="dxa"/>
            <w:tcBorders>
              <w:top w:val="nil"/>
              <w:left w:val="nil"/>
              <w:bottom w:val="nil"/>
              <w:right w:val="nil"/>
            </w:tcBorders>
            <w:shd w:val="clear" w:color="000000" w:fill="D9D9D9"/>
            <w:noWrap/>
            <w:vAlign w:val="center"/>
            <w:hideMark/>
          </w:tcPr>
          <w:p w14:paraId="4C36D6E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9.7</w:t>
            </w:r>
          </w:p>
        </w:tc>
      </w:tr>
      <w:tr w:rsidR="00B22D10" w:rsidRPr="00375C56" w14:paraId="3F94CB1B" w14:textId="77777777" w:rsidTr="0031283C">
        <w:trPr>
          <w:trHeight w:val="297"/>
        </w:trPr>
        <w:tc>
          <w:tcPr>
            <w:tcW w:w="3692" w:type="dxa"/>
            <w:vMerge/>
            <w:tcBorders>
              <w:top w:val="nil"/>
              <w:left w:val="nil"/>
              <w:bottom w:val="nil"/>
              <w:right w:val="nil"/>
            </w:tcBorders>
            <w:vAlign w:val="center"/>
            <w:hideMark/>
          </w:tcPr>
          <w:p w14:paraId="6DFC840C"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0B62B5C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0" w:type="dxa"/>
            <w:tcBorders>
              <w:top w:val="nil"/>
              <w:left w:val="single" w:sz="4" w:space="0" w:color="auto"/>
              <w:bottom w:val="nil"/>
              <w:right w:val="nil"/>
            </w:tcBorders>
            <w:shd w:val="clear" w:color="000000" w:fill="D9D9D9"/>
            <w:noWrap/>
            <w:vAlign w:val="center"/>
            <w:hideMark/>
          </w:tcPr>
          <w:p w14:paraId="64E438A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w:t>
            </w:r>
          </w:p>
        </w:tc>
        <w:tc>
          <w:tcPr>
            <w:tcW w:w="710" w:type="dxa"/>
            <w:tcBorders>
              <w:top w:val="nil"/>
              <w:left w:val="nil"/>
              <w:bottom w:val="nil"/>
              <w:right w:val="nil"/>
            </w:tcBorders>
            <w:shd w:val="clear" w:color="000000" w:fill="D9D9D9"/>
            <w:noWrap/>
            <w:vAlign w:val="center"/>
            <w:hideMark/>
          </w:tcPr>
          <w:p w14:paraId="225F5D8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17.7</w:t>
            </w:r>
          </w:p>
        </w:tc>
      </w:tr>
      <w:tr w:rsidR="00B22D10" w:rsidRPr="00375C56" w14:paraId="627DC905" w14:textId="77777777" w:rsidTr="0031283C">
        <w:trPr>
          <w:trHeight w:val="297"/>
        </w:trPr>
        <w:tc>
          <w:tcPr>
            <w:tcW w:w="3692" w:type="dxa"/>
            <w:vMerge/>
            <w:tcBorders>
              <w:top w:val="nil"/>
              <w:left w:val="nil"/>
              <w:bottom w:val="nil"/>
              <w:right w:val="nil"/>
            </w:tcBorders>
            <w:vAlign w:val="center"/>
            <w:hideMark/>
          </w:tcPr>
          <w:p w14:paraId="4A409F54"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2C2D2F2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0" w:type="dxa"/>
            <w:tcBorders>
              <w:top w:val="nil"/>
              <w:left w:val="single" w:sz="4" w:space="0" w:color="auto"/>
              <w:bottom w:val="nil"/>
              <w:right w:val="nil"/>
            </w:tcBorders>
            <w:shd w:val="clear" w:color="000000" w:fill="D9D9D9"/>
            <w:noWrap/>
            <w:vAlign w:val="center"/>
            <w:hideMark/>
          </w:tcPr>
          <w:p w14:paraId="5C7702F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w:t>
            </w:r>
          </w:p>
        </w:tc>
        <w:tc>
          <w:tcPr>
            <w:tcW w:w="710" w:type="dxa"/>
            <w:tcBorders>
              <w:top w:val="nil"/>
              <w:left w:val="nil"/>
              <w:bottom w:val="nil"/>
              <w:right w:val="nil"/>
            </w:tcBorders>
            <w:shd w:val="clear" w:color="000000" w:fill="D9D9D9"/>
            <w:noWrap/>
            <w:vAlign w:val="center"/>
            <w:hideMark/>
          </w:tcPr>
          <w:p w14:paraId="5CB9E47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25.8</w:t>
            </w:r>
          </w:p>
        </w:tc>
      </w:tr>
      <w:tr w:rsidR="00B22D10" w:rsidRPr="00375C56" w14:paraId="651D93F9" w14:textId="77777777" w:rsidTr="0031283C">
        <w:trPr>
          <w:trHeight w:val="297"/>
        </w:trPr>
        <w:tc>
          <w:tcPr>
            <w:tcW w:w="3692" w:type="dxa"/>
            <w:vMerge/>
            <w:tcBorders>
              <w:top w:val="nil"/>
              <w:left w:val="nil"/>
              <w:bottom w:val="nil"/>
              <w:right w:val="nil"/>
            </w:tcBorders>
            <w:vAlign w:val="center"/>
            <w:hideMark/>
          </w:tcPr>
          <w:p w14:paraId="0E95BC55"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2166B17E"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0" w:type="dxa"/>
            <w:tcBorders>
              <w:top w:val="nil"/>
              <w:left w:val="single" w:sz="4" w:space="0" w:color="auto"/>
              <w:bottom w:val="nil"/>
              <w:right w:val="nil"/>
            </w:tcBorders>
            <w:shd w:val="clear" w:color="000000" w:fill="D9D9D9"/>
            <w:noWrap/>
            <w:vAlign w:val="center"/>
            <w:hideMark/>
          </w:tcPr>
          <w:p w14:paraId="7BB3F37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w:t>
            </w:r>
          </w:p>
        </w:tc>
        <w:tc>
          <w:tcPr>
            <w:tcW w:w="710" w:type="dxa"/>
            <w:tcBorders>
              <w:top w:val="nil"/>
              <w:left w:val="nil"/>
              <w:bottom w:val="nil"/>
              <w:right w:val="nil"/>
            </w:tcBorders>
            <w:shd w:val="clear" w:color="000000" w:fill="D9D9D9"/>
            <w:noWrap/>
            <w:vAlign w:val="center"/>
            <w:hideMark/>
          </w:tcPr>
          <w:p w14:paraId="4190A52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22.6</w:t>
            </w:r>
          </w:p>
        </w:tc>
      </w:tr>
      <w:tr w:rsidR="00B22D10" w:rsidRPr="00375C56" w14:paraId="5298D8F8" w14:textId="77777777" w:rsidTr="0031283C">
        <w:trPr>
          <w:trHeight w:val="297"/>
        </w:trPr>
        <w:tc>
          <w:tcPr>
            <w:tcW w:w="3692" w:type="dxa"/>
            <w:vMerge/>
            <w:tcBorders>
              <w:top w:val="nil"/>
              <w:left w:val="nil"/>
              <w:bottom w:val="nil"/>
              <w:right w:val="nil"/>
            </w:tcBorders>
            <w:vAlign w:val="center"/>
            <w:hideMark/>
          </w:tcPr>
          <w:p w14:paraId="3AC2B57D"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5AB943D1"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0" w:type="dxa"/>
            <w:tcBorders>
              <w:top w:val="nil"/>
              <w:left w:val="single" w:sz="4" w:space="0" w:color="auto"/>
              <w:bottom w:val="nil"/>
              <w:right w:val="nil"/>
            </w:tcBorders>
            <w:shd w:val="clear" w:color="000000" w:fill="D9D9D9"/>
            <w:noWrap/>
            <w:vAlign w:val="center"/>
            <w:hideMark/>
          </w:tcPr>
          <w:p w14:paraId="106B86B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w:t>
            </w:r>
          </w:p>
        </w:tc>
        <w:tc>
          <w:tcPr>
            <w:tcW w:w="710" w:type="dxa"/>
            <w:tcBorders>
              <w:top w:val="nil"/>
              <w:left w:val="nil"/>
              <w:bottom w:val="nil"/>
              <w:right w:val="nil"/>
            </w:tcBorders>
            <w:shd w:val="clear" w:color="000000" w:fill="D9D9D9"/>
            <w:noWrap/>
            <w:vAlign w:val="center"/>
            <w:hideMark/>
          </w:tcPr>
          <w:p w14:paraId="081CC40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24.2</w:t>
            </w:r>
          </w:p>
        </w:tc>
      </w:tr>
      <w:tr w:rsidR="00B22D10" w:rsidRPr="00375C56" w14:paraId="305B3069" w14:textId="77777777" w:rsidTr="0031283C">
        <w:trPr>
          <w:trHeight w:val="297"/>
        </w:trPr>
        <w:tc>
          <w:tcPr>
            <w:tcW w:w="3692" w:type="dxa"/>
            <w:vMerge w:val="restart"/>
            <w:tcBorders>
              <w:top w:val="nil"/>
              <w:left w:val="nil"/>
              <w:bottom w:val="nil"/>
              <w:right w:val="nil"/>
            </w:tcBorders>
            <w:shd w:val="clear" w:color="auto" w:fill="auto"/>
            <w:vAlign w:val="center"/>
            <w:hideMark/>
          </w:tcPr>
          <w:p w14:paraId="4CC8842D"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 xml:space="preserve">Difficulty maintaining infection control because residents </w:t>
            </w:r>
            <w:proofErr w:type="gramStart"/>
            <w:r w:rsidRPr="00375C56">
              <w:rPr>
                <w:rFonts w:ascii="Calibri" w:eastAsia="Times New Roman" w:hAnsi="Calibri" w:cs="Calibri"/>
                <w:color w:val="000000"/>
                <w:sz w:val="20"/>
                <w:szCs w:val="20"/>
                <w:lang w:eastAsia="en-GB"/>
              </w:rPr>
              <w:t>don’t</w:t>
            </w:r>
            <w:proofErr w:type="gramEnd"/>
            <w:r w:rsidRPr="00375C56">
              <w:rPr>
                <w:rFonts w:ascii="Calibri" w:eastAsia="Times New Roman" w:hAnsi="Calibri" w:cs="Calibri"/>
                <w:color w:val="000000"/>
                <w:sz w:val="20"/>
                <w:szCs w:val="20"/>
                <w:lang w:eastAsia="en-GB"/>
              </w:rPr>
              <w:t xml:space="preserve"> understand or are too unwell to follow procedures (n=63)</w:t>
            </w:r>
          </w:p>
        </w:tc>
        <w:tc>
          <w:tcPr>
            <w:tcW w:w="2129" w:type="dxa"/>
            <w:tcBorders>
              <w:top w:val="nil"/>
              <w:left w:val="nil"/>
              <w:bottom w:val="nil"/>
              <w:right w:val="nil"/>
            </w:tcBorders>
            <w:shd w:val="clear" w:color="auto" w:fill="auto"/>
            <w:noWrap/>
            <w:vAlign w:val="center"/>
            <w:hideMark/>
          </w:tcPr>
          <w:p w14:paraId="43838345"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0" w:type="dxa"/>
            <w:tcBorders>
              <w:top w:val="nil"/>
              <w:left w:val="single" w:sz="4" w:space="0" w:color="auto"/>
              <w:bottom w:val="nil"/>
              <w:right w:val="nil"/>
            </w:tcBorders>
            <w:shd w:val="clear" w:color="auto" w:fill="auto"/>
            <w:noWrap/>
            <w:vAlign w:val="center"/>
            <w:hideMark/>
          </w:tcPr>
          <w:p w14:paraId="274FCE8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w:t>
            </w:r>
          </w:p>
        </w:tc>
        <w:tc>
          <w:tcPr>
            <w:tcW w:w="710" w:type="dxa"/>
            <w:tcBorders>
              <w:top w:val="nil"/>
              <w:left w:val="nil"/>
              <w:bottom w:val="nil"/>
              <w:right w:val="nil"/>
            </w:tcBorders>
            <w:shd w:val="clear" w:color="auto" w:fill="auto"/>
            <w:noWrap/>
            <w:vAlign w:val="center"/>
            <w:hideMark/>
          </w:tcPr>
          <w:p w14:paraId="3BB1D59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7.9</w:t>
            </w:r>
          </w:p>
        </w:tc>
      </w:tr>
      <w:tr w:rsidR="00B22D10" w:rsidRPr="00375C56" w14:paraId="1B8F9CAC" w14:textId="77777777" w:rsidTr="0031283C">
        <w:trPr>
          <w:trHeight w:val="297"/>
        </w:trPr>
        <w:tc>
          <w:tcPr>
            <w:tcW w:w="3692" w:type="dxa"/>
            <w:vMerge/>
            <w:tcBorders>
              <w:top w:val="nil"/>
              <w:left w:val="nil"/>
              <w:bottom w:val="nil"/>
              <w:right w:val="nil"/>
            </w:tcBorders>
            <w:vAlign w:val="center"/>
            <w:hideMark/>
          </w:tcPr>
          <w:p w14:paraId="355CF4FA"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4A2EE393"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0" w:type="dxa"/>
            <w:tcBorders>
              <w:top w:val="nil"/>
              <w:left w:val="single" w:sz="4" w:space="0" w:color="auto"/>
              <w:bottom w:val="nil"/>
              <w:right w:val="nil"/>
            </w:tcBorders>
            <w:shd w:val="clear" w:color="auto" w:fill="auto"/>
            <w:noWrap/>
            <w:vAlign w:val="center"/>
            <w:hideMark/>
          </w:tcPr>
          <w:p w14:paraId="03DD668F"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w:t>
            </w:r>
          </w:p>
        </w:tc>
        <w:tc>
          <w:tcPr>
            <w:tcW w:w="710" w:type="dxa"/>
            <w:tcBorders>
              <w:top w:val="nil"/>
              <w:left w:val="nil"/>
              <w:bottom w:val="nil"/>
              <w:right w:val="nil"/>
            </w:tcBorders>
            <w:shd w:val="clear" w:color="auto" w:fill="auto"/>
            <w:noWrap/>
            <w:vAlign w:val="center"/>
            <w:hideMark/>
          </w:tcPr>
          <w:p w14:paraId="5FB41B7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19.1</w:t>
            </w:r>
          </w:p>
        </w:tc>
      </w:tr>
      <w:tr w:rsidR="00B22D10" w:rsidRPr="00375C56" w14:paraId="63926496" w14:textId="77777777" w:rsidTr="0031283C">
        <w:trPr>
          <w:trHeight w:val="297"/>
        </w:trPr>
        <w:tc>
          <w:tcPr>
            <w:tcW w:w="3692" w:type="dxa"/>
            <w:vMerge/>
            <w:tcBorders>
              <w:top w:val="nil"/>
              <w:left w:val="nil"/>
              <w:bottom w:val="nil"/>
              <w:right w:val="nil"/>
            </w:tcBorders>
            <w:vAlign w:val="center"/>
            <w:hideMark/>
          </w:tcPr>
          <w:p w14:paraId="6F7A3B89"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3F4AFAC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0" w:type="dxa"/>
            <w:tcBorders>
              <w:top w:val="nil"/>
              <w:left w:val="single" w:sz="4" w:space="0" w:color="auto"/>
              <w:bottom w:val="nil"/>
              <w:right w:val="nil"/>
            </w:tcBorders>
            <w:shd w:val="clear" w:color="auto" w:fill="auto"/>
            <w:noWrap/>
            <w:vAlign w:val="center"/>
            <w:hideMark/>
          </w:tcPr>
          <w:p w14:paraId="3A8419AF"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w:t>
            </w:r>
          </w:p>
        </w:tc>
        <w:tc>
          <w:tcPr>
            <w:tcW w:w="710" w:type="dxa"/>
            <w:tcBorders>
              <w:top w:val="nil"/>
              <w:left w:val="nil"/>
              <w:bottom w:val="nil"/>
              <w:right w:val="nil"/>
            </w:tcBorders>
            <w:shd w:val="clear" w:color="auto" w:fill="auto"/>
            <w:noWrap/>
            <w:vAlign w:val="center"/>
            <w:hideMark/>
          </w:tcPr>
          <w:p w14:paraId="78DA238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27.0</w:t>
            </w:r>
          </w:p>
        </w:tc>
      </w:tr>
      <w:tr w:rsidR="00B22D10" w:rsidRPr="00375C56" w14:paraId="7AD7A039" w14:textId="77777777" w:rsidTr="0031283C">
        <w:trPr>
          <w:trHeight w:val="297"/>
        </w:trPr>
        <w:tc>
          <w:tcPr>
            <w:tcW w:w="3692" w:type="dxa"/>
            <w:vMerge/>
            <w:tcBorders>
              <w:top w:val="nil"/>
              <w:left w:val="nil"/>
              <w:bottom w:val="nil"/>
              <w:right w:val="nil"/>
            </w:tcBorders>
            <w:vAlign w:val="center"/>
            <w:hideMark/>
          </w:tcPr>
          <w:p w14:paraId="0229A749"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1303585D"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0" w:type="dxa"/>
            <w:tcBorders>
              <w:top w:val="nil"/>
              <w:left w:val="single" w:sz="4" w:space="0" w:color="auto"/>
              <w:bottom w:val="nil"/>
              <w:right w:val="nil"/>
            </w:tcBorders>
            <w:shd w:val="clear" w:color="auto" w:fill="auto"/>
            <w:noWrap/>
            <w:vAlign w:val="center"/>
            <w:hideMark/>
          </w:tcPr>
          <w:p w14:paraId="0261AE2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w:t>
            </w:r>
          </w:p>
        </w:tc>
        <w:tc>
          <w:tcPr>
            <w:tcW w:w="710" w:type="dxa"/>
            <w:tcBorders>
              <w:top w:val="nil"/>
              <w:left w:val="nil"/>
              <w:bottom w:val="nil"/>
              <w:right w:val="nil"/>
            </w:tcBorders>
            <w:shd w:val="clear" w:color="auto" w:fill="auto"/>
            <w:noWrap/>
            <w:vAlign w:val="center"/>
            <w:hideMark/>
          </w:tcPr>
          <w:p w14:paraId="7862A16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20.6</w:t>
            </w:r>
          </w:p>
        </w:tc>
      </w:tr>
      <w:tr w:rsidR="00B22D10" w:rsidRPr="00375C56" w14:paraId="017BACCD" w14:textId="77777777" w:rsidTr="0031283C">
        <w:trPr>
          <w:trHeight w:val="297"/>
        </w:trPr>
        <w:tc>
          <w:tcPr>
            <w:tcW w:w="3692" w:type="dxa"/>
            <w:vMerge/>
            <w:tcBorders>
              <w:top w:val="nil"/>
              <w:left w:val="nil"/>
              <w:bottom w:val="nil"/>
              <w:right w:val="nil"/>
            </w:tcBorders>
            <w:vAlign w:val="center"/>
            <w:hideMark/>
          </w:tcPr>
          <w:p w14:paraId="3D2AA285"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27A98CE1"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0" w:type="dxa"/>
            <w:tcBorders>
              <w:top w:val="nil"/>
              <w:left w:val="single" w:sz="4" w:space="0" w:color="auto"/>
              <w:bottom w:val="nil"/>
              <w:right w:val="nil"/>
            </w:tcBorders>
            <w:shd w:val="clear" w:color="auto" w:fill="auto"/>
            <w:noWrap/>
            <w:vAlign w:val="center"/>
            <w:hideMark/>
          </w:tcPr>
          <w:p w14:paraId="2E8E4EEF"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w:t>
            </w:r>
          </w:p>
        </w:tc>
        <w:tc>
          <w:tcPr>
            <w:tcW w:w="710" w:type="dxa"/>
            <w:tcBorders>
              <w:top w:val="nil"/>
              <w:left w:val="nil"/>
              <w:bottom w:val="nil"/>
              <w:right w:val="nil"/>
            </w:tcBorders>
            <w:shd w:val="clear" w:color="auto" w:fill="auto"/>
            <w:noWrap/>
            <w:vAlign w:val="center"/>
            <w:hideMark/>
          </w:tcPr>
          <w:p w14:paraId="2476ED5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25.4</w:t>
            </w:r>
          </w:p>
        </w:tc>
      </w:tr>
      <w:tr w:rsidR="00B22D10" w:rsidRPr="00375C56" w14:paraId="4D2C06ED" w14:textId="77777777" w:rsidTr="0031283C">
        <w:trPr>
          <w:trHeight w:val="297"/>
        </w:trPr>
        <w:tc>
          <w:tcPr>
            <w:tcW w:w="3692" w:type="dxa"/>
            <w:vMerge w:val="restart"/>
            <w:tcBorders>
              <w:top w:val="nil"/>
              <w:left w:val="nil"/>
              <w:bottom w:val="nil"/>
              <w:right w:val="nil"/>
            </w:tcBorders>
            <w:shd w:val="clear" w:color="000000" w:fill="D9D9D9"/>
            <w:vAlign w:val="center"/>
            <w:hideMark/>
          </w:tcPr>
          <w:p w14:paraId="00A0DC90"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Lack of support because of closure of or reduction in community mental health services (n=62)</w:t>
            </w:r>
          </w:p>
        </w:tc>
        <w:tc>
          <w:tcPr>
            <w:tcW w:w="2129" w:type="dxa"/>
            <w:tcBorders>
              <w:top w:val="nil"/>
              <w:left w:val="nil"/>
              <w:bottom w:val="nil"/>
              <w:right w:val="nil"/>
            </w:tcBorders>
            <w:shd w:val="clear" w:color="000000" w:fill="D9D9D9"/>
            <w:noWrap/>
            <w:vAlign w:val="center"/>
            <w:hideMark/>
          </w:tcPr>
          <w:p w14:paraId="363A3A9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0" w:type="dxa"/>
            <w:tcBorders>
              <w:top w:val="nil"/>
              <w:left w:val="single" w:sz="4" w:space="0" w:color="auto"/>
              <w:bottom w:val="nil"/>
              <w:right w:val="nil"/>
            </w:tcBorders>
            <w:shd w:val="clear" w:color="000000" w:fill="D9D9D9"/>
            <w:noWrap/>
            <w:vAlign w:val="center"/>
            <w:hideMark/>
          </w:tcPr>
          <w:p w14:paraId="72E73DC8"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w:t>
            </w:r>
          </w:p>
        </w:tc>
        <w:tc>
          <w:tcPr>
            <w:tcW w:w="710" w:type="dxa"/>
            <w:tcBorders>
              <w:top w:val="nil"/>
              <w:left w:val="nil"/>
              <w:bottom w:val="nil"/>
              <w:right w:val="nil"/>
            </w:tcBorders>
            <w:shd w:val="clear" w:color="000000" w:fill="D9D9D9"/>
            <w:noWrap/>
            <w:vAlign w:val="center"/>
            <w:hideMark/>
          </w:tcPr>
          <w:p w14:paraId="2C3A21B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19.4</w:t>
            </w:r>
          </w:p>
        </w:tc>
      </w:tr>
      <w:tr w:rsidR="00B22D10" w:rsidRPr="00375C56" w14:paraId="728BD953" w14:textId="77777777" w:rsidTr="0031283C">
        <w:trPr>
          <w:trHeight w:val="297"/>
        </w:trPr>
        <w:tc>
          <w:tcPr>
            <w:tcW w:w="3692" w:type="dxa"/>
            <w:vMerge/>
            <w:tcBorders>
              <w:top w:val="nil"/>
              <w:left w:val="nil"/>
              <w:bottom w:val="nil"/>
              <w:right w:val="nil"/>
            </w:tcBorders>
            <w:vAlign w:val="center"/>
            <w:hideMark/>
          </w:tcPr>
          <w:p w14:paraId="2D129AB3"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3DC58E6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0" w:type="dxa"/>
            <w:tcBorders>
              <w:top w:val="nil"/>
              <w:left w:val="single" w:sz="4" w:space="0" w:color="auto"/>
              <w:bottom w:val="nil"/>
              <w:right w:val="nil"/>
            </w:tcBorders>
            <w:shd w:val="clear" w:color="000000" w:fill="D9D9D9"/>
            <w:noWrap/>
            <w:vAlign w:val="center"/>
            <w:hideMark/>
          </w:tcPr>
          <w:p w14:paraId="5EF418C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w:t>
            </w:r>
          </w:p>
        </w:tc>
        <w:tc>
          <w:tcPr>
            <w:tcW w:w="710" w:type="dxa"/>
            <w:tcBorders>
              <w:top w:val="nil"/>
              <w:left w:val="nil"/>
              <w:bottom w:val="nil"/>
              <w:right w:val="nil"/>
            </w:tcBorders>
            <w:shd w:val="clear" w:color="000000" w:fill="D9D9D9"/>
            <w:noWrap/>
            <w:vAlign w:val="center"/>
            <w:hideMark/>
          </w:tcPr>
          <w:p w14:paraId="55672F3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22.6</w:t>
            </w:r>
          </w:p>
        </w:tc>
      </w:tr>
      <w:tr w:rsidR="00B22D10" w:rsidRPr="00375C56" w14:paraId="244A3CC4" w14:textId="77777777" w:rsidTr="0031283C">
        <w:trPr>
          <w:trHeight w:val="297"/>
        </w:trPr>
        <w:tc>
          <w:tcPr>
            <w:tcW w:w="3692" w:type="dxa"/>
            <w:vMerge/>
            <w:tcBorders>
              <w:top w:val="nil"/>
              <w:left w:val="nil"/>
              <w:bottom w:val="nil"/>
              <w:right w:val="nil"/>
            </w:tcBorders>
            <w:vAlign w:val="center"/>
            <w:hideMark/>
          </w:tcPr>
          <w:p w14:paraId="7A1D3EC2"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4EFD912F"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0" w:type="dxa"/>
            <w:tcBorders>
              <w:top w:val="nil"/>
              <w:left w:val="single" w:sz="4" w:space="0" w:color="auto"/>
              <w:bottom w:val="nil"/>
              <w:right w:val="nil"/>
            </w:tcBorders>
            <w:shd w:val="clear" w:color="000000" w:fill="D9D9D9"/>
            <w:noWrap/>
            <w:vAlign w:val="center"/>
            <w:hideMark/>
          </w:tcPr>
          <w:p w14:paraId="70B7A9E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w:t>
            </w:r>
          </w:p>
        </w:tc>
        <w:tc>
          <w:tcPr>
            <w:tcW w:w="710" w:type="dxa"/>
            <w:tcBorders>
              <w:top w:val="nil"/>
              <w:left w:val="nil"/>
              <w:bottom w:val="nil"/>
              <w:right w:val="nil"/>
            </w:tcBorders>
            <w:shd w:val="clear" w:color="000000" w:fill="D9D9D9"/>
            <w:noWrap/>
            <w:vAlign w:val="center"/>
            <w:hideMark/>
          </w:tcPr>
          <w:p w14:paraId="50FD664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22.6</w:t>
            </w:r>
          </w:p>
        </w:tc>
      </w:tr>
      <w:tr w:rsidR="00B22D10" w:rsidRPr="00375C56" w14:paraId="126B08CF" w14:textId="77777777" w:rsidTr="0031283C">
        <w:trPr>
          <w:trHeight w:val="297"/>
        </w:trPr>
        <w:tc>
          <w:tcPr>
            <w:tcW w:w="3692" w:type="dxa"/>
            <w:vMerge/>
            <w:tcBorders>
              <w:top w:val="nil"/>
              <w:left w:val="nil"/>
              <w:bottom w:val="nil"/>
              <w:right w:val="nil"/>
            </w:tcBorders>
            <w:vAlign w:val="center"/>
            <w:hideMark/>
          </w:tcPr>
          <w:p w14:paraId="4F09E5CC"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49C19E9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0" w:type="dxa"/>
            <w:tcBorders>
              <w:top w:val="nil"/>
              <w:left w:val="single" w:sz="4" w:space="0" w:color="auto"/>
              <w:bottom w:val="nil"/>
              <w:right w:val="nil"/>
            </w:tcBorders>
            <w:shd w:val="clear" w:color="000000" w:fill="D9D9D9"/>
            <w:noWrap/>
            <w:vAlign w:val="center"/>
            <w:hideMark/>
          </w:tcPr>
          <w:p w14:paraId="23EE251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w:t>
            </w:r>
          </w:p>
        </w:tc>
        <w:tc>
          <w:tcPr>
            <w:tcW w:w="710" w:type="dxa"/>
            <w:tcBorders>
              <w:top w:val="nil"/>
              <w:left w:val="nil"/>
              <w:bottom w:val="nil"/>
              <w:right w:val="nil"/>
            </w:tcBorders>
            <w:shd w:val="clear" w:color="000000" w:fill="D9D9D9"/>
            <w:noWrap/>
            <w:vAlign w:val="center"/>
            <w:hideMark/>
          </w:tcPr>
          <w:p w14:paraId="0212484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22.6</w:t>
            </w:r>
          </w:p>
        </w:tc>
      </w:tr>
      <w:tr w:rsidR="00B22D10" w:rsidRPr="00375C56" w14:paraId="373C2EDE" w14:textId="77777777" w:rsidTr="0031283C">
        <w:trPr>
          <w:trHeight w:val="297"/>
        </w:trPr>
        <w:tc>
          <w:tcPr>
            <w:tcW w:w="3692" w:type="dxa"/>
            <w:vMerge/>
            <w:tcBorders>
              <w:top w:val="nil"/>
              <w:left w:val="nil"/>
              <w:bottom w:val="nil"/>
              <w:right w:val="nil"/>
            </w:tcBorders>
            <w:vAlign w:val="center"/>
            <w:hideMark/>
          </w:tcPr>
          <w:p w14:paraId="2F3DB835"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000000" w:fill="D9D9D9"/>
            <w:noWrap/>
            <w:vAlign w:val="center"/>
            <w:hideMark/>
          </w:tcPr>
          <w:p w14:paraId="6DD08CE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0" w:type="dxa"/>
            <w:tcBorders>
              <w:top w:val="nil"/>
              <w:left w:val="single" w:sz="4" w:space="0" w:color="auto"/>
              <w:bottom w:val="nil"/>
              <w:right w:val="nil"/>
            </w:tcBorders>
            <w:shd w:val="clear" w:color="000000" w:fill="D9D9D9"/>
            <w:noWrap/>
            <w:vAlign w:val="center"/>
            <w:hideMark/>
          </w:tcPr>
          <w:p w14:paraId="74BAC7A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w:t>
            </w:r>
          </w:p>
        </w:tc>
        <w:tc>
          <w:tcPr>
            <w:tcW w:w="710" w:type="dxa"/>
            <w:tcBorders>
              <w:top w:val="nil"/>
              <w:left w:val="nil"/>
              <w:bottom w:val="nil"/>
              <w:right w:val="nil"/>
            </w:tcBorders>
            <w:shd w:val="clear" w:color="000000" w:fill="D9D9D9"/>
            <w:noWrap/>
            <w:vAlign w:val="center"/>
            <w:hideMark/>
          </w:tcPr>
          <w:p w14:paraId="3C8AE33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12.9</w:t>
            </w:r>
          </w:p>
        </w:tc>
      </w:tr>
      <w:tr w:rsidR="00B22D10" w:rsidRPr="00375C56" w14:paraId="365BA594" w14:textId="77777777" w:rsidTr="0031283C">
        <w:trPr>
          <w:trHeight w:val="297"/>
        </w:trPr>
        <w:tc>
          <w:tcPr>
            <w:tcW w:w="3692" w:type="dxa"/>
            <w:vMerge w:val="restart"/>
            <w:tcBorders>
              <w:top w:val="nil"/>
              <w:left w:val="nil"/>
              <w:bottom w:val="nil"/>
              <w:right w:val="nil"/>
            </w:tcBorders>
            <w:shd w:val="clear" w:color="auto" w:fill="auto"/>
            <w:vAlign w:val="center"/>
            <w:hideMark/>
          </w:tcPr>
          <w:p w14:paraId="1ADECBB9"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Challenges supporting residents who are very worried about COVID-19 infection (n=64)</w:t>
            </w:r>
          </w:p>
        </w:tc>
        <w:tc>
          <w:tcPr>
            <w:tcW w:w="2129" w:type="dxa"/>
            <w:tcBorders>
              <w:top w:val="nil"/>
              <w:left w:val="nil"/>
              <w:bottom w:val="nil"/>
              <w:right w:val="nil"/>
            </w:tcBorders>
            <w:shd w:val="clear" w:color="auto" w:fill="auto"/>
            <w:noWrap/>
            <w:vAlign w:val="center"/>
            <w:hideMark/>
          </w:tcPr>
          <w:p w14:paraId="703A403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0" w:type="dxa"/>
            <w:tcBorders>
              <w:top w:val="nil"/>
              <w:left w:val="single" w:sz="4" w:space="0" w:color="auto"/>
              <w:bottom w:val="nil"/>
              <w:right w:val="nil"/>
            </w:tcBorders>
            <w:shd w:val="clear" w:color="auto" w:fill="auto"/>
            <w:noWrap/>
            <w:vAlign w:val="center"/>
            <w:hideMark/>
          </w:tcPr>
          <w:p w14:paraId="05BE46D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w:t>
            </w:r>
          </w:p>
        </w:tc>
        <w:tc>
          <w:tcPr>
            <w:tcW w:w="710" w:type="dxa"/>
            <w:tcBorders>
              <w:top w:val="nil"/>
              <w:left w:val="nil"/>
              <w:bottom w:val="nil"/>
              <w:right w:val="nil"/>
            </w:tcBorders>
            <w:shd w:val="clear" w:color="auto" w:fill="auto"/>
            <w:noWrap/>
            <w:vAlign w:val="center"/>
            <w:hideMark/>
          </w:tcPr>
          <w:p w14:paraId="6FAF625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17.2</w:t>
            </w:r>
          </w:p>
        </w:tc>
      </w:tr>
      <w:tr w:rsidR="00B22D10" w:rsidRPr="00375C56" w14:paraId="758F5C9B" w14:textId="77777777" w:rsidTr="0031283C">
        <w:trPr>
          <w:trHeight w:val="297"/>
        </w:trPr>
        <w:tc>
          <w:tcPr>
            <w:tcW w:w="3692" w:type="dxa"/>
            <w:vMerge/>
            <w:tcBorders>
              <w:top w:val="nil"/>
              <w:left w:val="nil"/>
              <w:bottom w:val="nil"/>
              <w:right w:val="nil"/>
            </w:tcBorders>
            <w:vAlign w:val="center"/>
            <w:hideMark/>
          </w:tcPr>
          <w:p w14:paraId="74EBE4D2"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18B6462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0" w:type="dxa"/>
            <w:tcBorders>
              <w:top w:val="nil"/>
              <w:left w:val="single" w:sz="4" w:space="0" w:color="auto"/>
              <w:bottom w:val="nil"/>
              <w:right w:val="nil"/>
            </w:tcBorders>
            <w:shd w:val="clear" w:color="auto" w:fill="auto"/>
            <w:noWrap/>
            <w:vAlign w:val="center"/>
            <w:hideMark/>
          </w:tcPr>
          <w:p w14:paraId="23ACFA9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w:t>
            </w:r>
          </w:p>
        </w:tc>
        <w:tc>
          <w:tcPr>
            <w:tcW w:w="710" w:type="dxa"/>
            <w:tcBorders>
              <w:top w:val="nil"/>
              <w:left w:val="nil"/>
              <w:bottom w:val="nil"/>
              <w:right w:val="nil"/>
            </w:tcBorders>
            <w:shd w:val="clear" w:color="auto" w:fill="auto"/>
            <w:noWrap/>
            <w:vAlign w:val="center"/>
            <w:hideMark/>
          </w:tcPr>
          <w:p w14:paraId="3E1638D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29.7</w:t>
            </w:r>
          </w:p>
        </w:tc>
      </w:tr>
      <w:tr w:rsidR="00B22D10" w:rsidRPr="00375C56" w14:paraId="22503CB3" w14:textId="77777777" w:rsidTr="0031283C">
        <w:trPr>
          <w:trHeight w:val="297"/>
        </w:trPr>
        <w:tc>
          <w:tcPr>
            <w:tcW w:w="3692" w:type="dxa"/>
            <w:vMerge/>
            <w:tcBorders>
              <w:top w:val="nil"/>
              <w:left w:val="nil"/>
              <w:bottom w:val="nil"/>
              <w:right w:val="nil"/>
            </w:tcBorders>
            <w:vAlign w:val="center"/>
            <w:hideMark/>
          </w:tcPr>
          <w:p w14:paraId="17E0919C"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1D3EC55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0" w:type="dxa"/>
            <w:tcBorders>
              <w:top w:val="nil"/>
              <w:left w:val="single" w:sz="4" w:space="0" w:color="auto"/>
              <w:bottom w:val="nil"/>
              <w:right w:val="nil"/>
            </w:tcBorders>
            <w:shd w:val="clear" w:color="auto" w:fill="auto"/>
            <w:noWrap/>
            <w:vAlign w:val="center"/>
            <w:hideMark/>
          </w:tcPr>
          <w:p w14:paraId="0C25993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w:t>
            </w:r>
          </w:p>
        </w:tc>
        <w:tc>
          <w:tcPr>
            <w:tcW w:w="710" w:type="dxa"/>
            <w:tcBorders>
              <w:top w:val="nil"/>
              <w:left w:val="nil"/>
              <w:bottom w:val="nil"/>
              <w:right w:val="nil"/>
            </w:tcBorders>
            <w:shd w:val="clear" w:color="auto" w:fill="auto"/>
            <w:noWrap/>
            <w:vAlign w:val="center"/>
            <w:hideMark/>
          </w:tcPr>
          <w:p w14:paraId="19746B9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21.9</w:t>
            </w:r>
          </w:p>
        </w:tc>
      </w:tr>
      <w:tr w:rsidR="00B22D10" w:rsidRPr="00375C56" w14:paraId="368F65C9" w14:textId="77777777" w:rsidTr="0031283C">
        <w:trPr>
          <w:trHeight w:val="297"/>
        </w:trPr>
        <w:tc>
          <w:tcPr>
            <w:tcW w:w="3692" w:type="dxa"/>
            <w:vMerge/>
            <w:tcBorders>
              <w:top w:val="nil"/>
              <w:left w:val="nil"/>
              <w:bottom w:val="nil"/>
              <w:right w:val="nil"/>
            </w:tcBorders>
            <w:vAlign w:val="center"/>
            <w:hideMark/>
          </w:tcPr>
          <w:p w14:paraId="7B356562"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4A7F4FF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0" w:type="dxa"/>
            <w:tcBorders>
              <w:top w:val="nil"/>
              <w:left w:val="single" w:sz="4" w:space="0" w:color="auto"/>
              <w:bottom w:val="nil"/>
              <w:right w:val="nil"/>
            </w:tcBorders>
            <w:shd w:val="clear" w:color="auto" w:fill="auto"/>
            <w:noWrap/>
            <w:vAlign w:val="center"/>
            <w:hideMark/>
          </w:tcPr>
          <w:p w14:paraId="112ACDC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w:t>
            </w:r>
          </w:p>
        </w:tc>
        <w:tc>
          <w:tcPr>
            <w:tcW w:w="710" w:type="dxa"/>
            <w:tcBorders>
              <w:top w:val="nil"/>
              <w:left w:val="nil"/>
              <w:bottom w:val="nil"/>
              <w:right w:val="nil"/>
            </w:tcBorders>
            <w:shd w:val="clear" w:color="auto" w:fill="auto"/>
            <w:noWrap/>
            <w:vAlign w:val="center"/>
            <w:hideMark/>
          </w:tcPr>
          <w:p w14:paraId="322452F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20.3</w:t>
            </w:r>
          </w:p>
        </w:tc>
      </w:tr>
      <w:tr w:rsidR="00B22D10" w:rsidRPr="00375C56" w14:paraId="07EBD751" w14:textId="77777777" w:rsidTr="0031283C">
        <w:trPr>
          <w:trHeight w:val="297"/>
        </w:trPr>
        <w:tc>
          <w:tcPr>
            <w:tcW w:w="3692" w:type="dxa"/>
            <w:vMerge/>
            <w:tcBorders>
              <w:top w:val="nil"/>
              <w:left w:val="nil"/>
              <w:bottom w:val="nil"/>
              <w:right w:val="nil"/>
            </w:tcBorders>
            <w:vAlign w:val="center"/>
            <w:hideMark/>
          </w:tcPr>
          <w:p w14:paraId="36408F43"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29" w:type="dxa"/>
            <w:tcBorders>
              <w:top w:val="nil"/>
              <w:left w:val="nil"/>
              <w:bottom w:val="nil"/>
              <w:right w:val="nil"/>
            </w:tcBorders>
            <w:shd w:val="clear" w:color="auto" w:fill="auto"/>
            <w:noWrap/>
            <w:vAlign w:val="center"/>
            <w:hideMark/>
          </w:tcPr>
          <w:p w14:paraId="65C4BC81"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0" w:type="dxa"/>
            <w:tcBorders>
              <w:top w:val="nil"/>
              <w:left w:val="single" w:sz="4" w:space="0" w:color="auto"/>
              <w:bottom w:val="nil"/>
              <w:right w:val="nil"/>
            </w:tcBorders>
            <w:shd w:val="clear" w:color="auto" w:fill="auto"/>
            <w:noWrap/>
            <w:vAlign w:val="center"/>
            <w:hideMark/>
          </w:tcPr>
          <w:p w14:paraId="47807F6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w:t>
            </w:r>
          </w:p>
        </w:tc>
        <w:tc>
          <w:tcPr>
            <w:tcW w:w="710" w:type="dxa"/>
            <w:tcBorders>
              <w:top w:val="nil"/>
              <w:left w:val="nil"/>
              <w:bottom w:val="nil"/>
              <w:right w:val="nil"/>
            </w:tcBorders>
            <w:shd w:val="clear" w:color="auto" w:fill="auto"/>
            <w:noWrap/>
            <w:vAlign w:val="center"/>
            <w:hideMark/>
          </w:tcPr>
          <w:p w14:paraId="27A534E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10.9</w:t>
            </w:r>
          </w:p>
        </w:tc>
      </w:tr>
    </w:tbl>
    <w:p w14:paraId="5B18FB17" w14:textId="77777777" w:rsidR="00F36801" w:rsidRDefault="00F36801"/>
    <w:tbl>
      <w:tblPr>
        <w:tblW w:w="7230" w:type="dxa"/>
        <w:tblLook w:val="04A0" w:firstRow="1" w:lastRow="0" w:firstColumn="1" w:lastColumn="0" w:noHBand="0" w:noVBand="1"/>
      </w:tblPr>
      <w:tblGrid>
        <w:gridCol w:w="3686"/>
        <w:gridCol w:w="2126"/>
        <w:gridCol w:w="709"/>
        <w:gridCol w:w="709"/>
      </w:tblGrid>
      <w:tr w:rsidR="00F36801" w:rsidRPr="00375C56" w14:paraId="6DACE606" w14:textId="77777777" w:rsidTr="00F92BC8">
        <w:trPr>
          <w:trHeight w:val="300"/>
        </w:trPr>
        <w:tc>
          <w:tcPr>
            <w:tcW w:w="5812" w:type="dxa"/>
            <w:gridSpan w:val="2"/>
            <w:tcBorders>
              <w:top w:val="nil"/>
              <w:left w:val="nil"/>
              <w:bottom w:val="single" w:sz="4" w:space="0" w:color="auto"/>
              <w:right w:val="nil"/>
            </w:tcBorders>
            <w:shd w:val="clear" w:color="000000" w:fill="D9D9D9"/>
            <w:vAlign w:val="bottom"/>
          </w:tcPr>
          <w:p w14:paraId="7CF7E5F2" w14:textId="3C6E0832" w:rsidR="00F36801" w:rsidRPr="00375C56" w:rsidRDefault="00EA35A9" w:rsidP="00F36801">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lastRenderedPageBreak/>
              <w:t>Current w</w:t>
            </w:r>
            <w:r w:rsidR="00570DA4" w:rsidRPr="00570DA4">
              <w:rPr>
                <w:rFonts w:ascii="Calibri" w:eastAsia="Times New Roman" w:hAnsi="Calibri" w:cs="Calibri"/>
                <w:b/>
                <w:bCs/>
                <w:color w:val="000000"/>
                <w:sz w:val="20"/>
                <w:szCs w:val="20"/>
                <w:lang w:eastAsia="en-GB"/>
              </w:rPr>
              <w:t xml:space="preserve">ork challenges specific to </w:t>
            </w:r>
            <w:r w:rsidR="00FA33FD">
              <w:rPr>
                <w:rFonts w:ascii="Calibri" w:eastAsia="Times New Roman" w:hAnsi="Calibri" w:cs="Calibri"/>
                <w:b/>
                <w:bCs/>
                <w:color w:val="000000"/>
                <w:sz w:val="20"/>
                <w:szCs w:val="20"/>
                <w:lang w:eastAsia="en-GB"/>
              </w:rPr>
              <w:t>participant</w:t>
            </w:r>
            <w:r w:rsidR="00570DA4" w:rsidRPr="00570DA4">
              <w:rPr>
                <w:rFonts w:ascii="Calibri" w:eastAsia="Times New Roman" w:hAnsi="Calibri" w:cs="Calibri"/>
                <w:b/>
                <w:bCs/>
                <w:color w:val="000000"/>
                <w:sz w:val="20"/>
                <w:szCs w:val="20"/>
                <w:lang w:eastAsia="en-GB"/>
              </w:rPr>
              <w:t>s working in residential services, in order of % rated ‘Very’ and ‘Extremely relevant’ (n=79)</w:t>
            </w:r>
          </w:p>
        </w:tc>
        <w:tc>
          <w:tcPr>
            <w:tcW w:w="709" w:type="dxa"/>
            <w:tcBorders>
              <w:top w:val="nil"/>
              <w:left w:val="single" w:sz="4" w:space="0" w:color="auto"/>
              <w:bottom w:val="single" w:sz="4" w:space="0" w:color="auto"/>
              <w:right w:val="nil"/>
            </w:tcBorders>
            <w:shd w:val="clear" w:color="000000" w:fill="D9D9D9"/>
            <w:noWrap/>
            <w:vAlign w:val="bottom"/>
          </w:tcPr>
          <w:p w14:paraId="4D3D6F0C" w14:textId="2D457DC7" w:rsidR="00F36801" w:rsidRPr="00375C56" w:rsidRDefault="00F36801" w:rsidP="00F36801">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b/>
                <w:bCs/>
                <w:color w:val="000000"/>
                <w:sz w:val="20"/>
                <w:szCs w:val="20"/>
                <w:lang w:eastAsia="en-GB"/>
              </w:rPr>
              <w:t>n</w:t>
            </w:r>
          </w:p>
        </w:tc>
        <w:tc>
          <w:tcPr>
            <w:tcW w:w="709" w:type="dxa"/>
            <w:tcBorders>
              <w:top w:val="nil"/>
              <w:left w:val="nil"/>
              <w:bottom w:val="single" w:sz="4" w:space="0" w:color="auto"/>
              <w:right w:val="nil"/>
            </w:tcBorders>
            <w:shd w:val="clear" w:color="000000" w:fill="D9D9D9"/>
            <w:noWrap/>
            <w:vAlign w:val="bottom"/>
          </w:tcPr>
          <w:p w14:paraId="48D9FC32" w14:textId="5F5F2AF8" w:rsidR="00F36801" w:rsidRPr="00375C56" w:rsidRDefault="00F36801" w:rsidP="00F36801">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b/>
                <w:bCs/>
                <w:color w:val="000000"/>
                <w:sz w:val="20"/>
                <w:szCs w:val="20"/>
                <w:lang w:eastAsia="en-GB"/>
              </w:rPr>
              <w:t>%</w:t>
            </w:r>
            <w:r w:rsidR="0074274A">
              <w:rPr>
                <w:rFonts w:ascii="Calibri" w:eastAsia="Times New Roman" w:hAnsi="Calibri" w:cs="Calibri"/>
                <w:b/>
                <w:bCs/>
                <w:color w:val="000000"/>
                <w:sz w:val="20"/>
                <w:szCs w:val="20"/>
                <w:lang w:eastAsia="en-GB"/>
              </w:rPr>
              <w:t>*</w:t>
            </w:r>
          </w:p>
        </w:tc>
      </w:tr>
      <w:tr w:rsidR="00B22D10" w:rsidRPr="00375C56" w14:paraId="60C02C1B" w14:textId="77777777" w:rsidTr="00847AE3">
        <w:trPr>
          <w:trHeight w:val="300"/>
        </w:trPr>
        <w:tc>
          <w:tcPr>
            <w:tcW w:w="3686" w:type="dxa"/>
            <w:vMerge w:val="restart"/>
            <w:tcBorders>
              <w:top w:val="single" w:sz="4" w:space="0" w:color="auto"/>
              <w:left w:val="nil"/>
              <w:bottom w:val="nil"/>
              <w:right w:val="nil"/>
            </w:tcBorders>
            <w:shd w:val="clear" w:color="auto" w:fill="auto"/>
            <w:vAlign w:val="center"/>
            <w:hideMark/>
          </w:tcPr>
          <w:p w14:paraId="7DAFFDE3"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getting appropriate medical care for residents who are ill with COVID-19 infections (n=64)</w:t>
            </w:r>
          </w:p>
        </w:tc>
        <w:tc>
          <w:tcPr>
            <w:tcW w:w="2126" w:type="dxa"/>
            <w:tcBorders>
              <w:top w:val="single" w:sz="4" w:space="0" w:color="auto"/>
              <w:left w:val="nil"/>
              <w:bottom w:val="nil"/>
              <w:right w:val="nil"/>
            </w:tcBorders>
            <w:shd w:val="clear" w:color="auto" w:fill="auto"/>
            <w:noWrap/>
            <w:vAlign w:val="center"/>
            <w:hideMark/>
          </w:tcPr>
          <w:p w14:paraId="63ABE7E5"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09" w:type="dxa"/>
            <w:tcBorders>
              <w:top w:val="single" w:sz="4" w:space="0" w:color="auto"/>
              <w:left w:val="single" w:sz="4" w:space="0" w:color="auto"/>
              <w:bottom w:val="nil"/>
              <w:right w:val="nil"/>
            </w:tcBorders>
            <w:shd w:val="clear" w:color="auto" w:fill="auto"/>
            <w:noWrap/>
            <w:vAlign w:val="center"/>
            <w:hideMark/>
          </w:tcPr>
          <w:p w14:paraId="54EC34E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35</w:t>
            </w:r>
          </w:p>
        </w:tc>
        <w:tc>
          <w:tcPr>
            <w:tcW w:w="709" w:type="dxa"/>
            <w:tcBorders>
              <w:top w:val="single" w:sz="4" w:space="0" w:color="auto"/>
              <w:left w:val="nil"/>
              <w:bottom w:val="nil"/>
              <w:right w:val="nil"/>
            </w:tcBorders>
            <w:shd w:val="clear" w:color="auto" w:fill="auto"/>
            <w:noWrap/>
            <w:vAlign w:val="center"/>
            <w:hideMark/>
          </w:tcPr>
          <w:p w14:paraId="04B64D4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54.7</w:t>
            </w:r>
          </w:p>
        </w:tc>
      </w:tr>
      <w:tr w:rsidR="00B22D10" w:rsidRPr="00375C56" w14:paraId="4554C061" w14:textId="77777777" w:rsidTr="00847AE3">
        <w:trPr>
          <w:trHeight w:val="300"/>
        </w:trPr>
        <w:tc>
          <w:tcPr>
            <w:tcW w:w="3686" w:type="dxa"/>
            <w:vMerge/>
            <w:tcBorders>
              <w:top w:val="nil"/>
              <w:left w:val="nil"/>
              <w:bottom w:val="nil"/>
              <w:right w:val="nil"/>
            </w:tcBorders>
            <w:shd w:val="clear" w:color="auto" w:fill="auto"/>
            <w:vAlign w:val="center"/>
            <w:hideMark/>
          </w:tcPr>
          <w:p w14:paraId="4768FD4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1CA1F4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09" w:type="dxa"/>
            <w:tcBorders>
              <w:top w:val="nil"/>
              <w:left w:val="single" w:sz="4" w:space="0" w:color="auto"/>
              <w:bottom w:val="nil"/>
              <w:right w:val="nil"/>
            </w:tcBorders>
            <w:shd w:val="clear" w:color="auto" w:fill="auto"/>
            <w:noWrap/>
            <w:vAlign w:val="center"/>
            <w:hideMark/>
          </w:tcPr>
          <w:p w14:paraId="621DE7D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auto" w:fill="auto"/>
            <w:noWrap/>
            <w:vAlign w:val="center"/>
            <w:hideMark/>
          </w:tcPr>
          <w:p w14:paraId="3054EEA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14.1</w:t>
            </w:r>
          </w:p>
        </w:tc>
      </w:tr>
      <w:tr w:rsidR="00B22D10" w:rsidRPr="00375C56" w14:paraId="66C2CE28" w14:textId="77777777" w:rsidTr="00847AE3">
        <w:trPr>
          <w:trHeight w:val="300"/>
        </w:trPr>
        <w:tc>
          <w:tcPr>
            <w:tcW w:w="3686" w:type="dxa"/>
            <w:vMerge/>
            <w:tcBorders>
              <w:top w:val="nil"/>
              <w:left w:val="nil"/>
              <w:bottom w:val="nil"/>
              <w:right w:val="nil"/>
            </w:tcBorders>
            <w:shd w:val="clear" w:color="auto" w:fill="auto"/>
            <w:vAlign w:val="center"/>
            <w:hideMark/>
          </w:tcPr>
          <w:p w14:paraId="5F65342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88EEA73"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09" w:type="dxa"/>
            <w:tcBorders>
              <w:top w:val="nil"/>
              <w:left w:val="single" w:sz="4" w:space="0" w:color="auto"/>
              <w:bottom w:val="nil"/>
              <w:right w:val="nil"/>
            </w:tcBorders>
            <w:shd w:val="clear" w:color="auto" w:fill="auto"/>
            <w:noWrap/>
            <w:vAlign w:val="center"/>
            <w:hideMark/>
          </w:tcPr>
          <w:p w14:paraId="2DC52AA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w:t>
            </w:r>
          </w:p>
        </w:tc>
        <w:tc>
          <w:tcPr>
            <w:tcW w:w="709" w:type="dxa"/>
            <w:tcBorders>
              <w:top w:val="nil"/>
              <w:left w:val="nil"/>
              <w:bottom w:val="nil"/>
              <w:right w:val="nil"/>
            </w:tcBorders>
            <w:shd w:val="clear" w:color="auto" w:fill="auto"/>
            <w:noWrap/>
            <w:vAlign w:val="center"/>
            <w:hideMark/>
          </w:tcPr>
          <w:p w14:paraId="0001F93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9.4</w:t>
            </w:r>
          </w:p>
        </w:tc>
      </w:tr>
      <w:tr w:rsidR="00B22D10" w:rsidRPr="00375C56" w14:paraId="661B474A" w14:textId="77777777" w:rsidTr="00847AE3">
        <w:trPr>
          <w:trHeight w:val="300"/>
        </w:trPr>
        <w:tc>
          <w:tcPr>
            <w:tcW w:w="3686" w:type="dxa"/>
            <w:vMerge/>
            <w:tcBorders>
              <w:top w:val="nil"/>
              <w:left w:val="nil"/>
              <w:bottom w:val="nil"/>
              <w:right w:val="nil"/>
            </w:tcBorders>
            <w:shd w:val="clear" w:color="auto" w:fill="auto"/>
            <w:vAlign w:val="center"/>
            <w:hideMark/>
          </w:tcPr>
          <w:p w14:paraId="5A6BB53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7112E64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09" w:type="dxa"/>
            <w:tcBorders>
              <w:top w:val="nil"/>
              <w:left w:val="single" w:sz="4" w:space="0" w:color="auto"/>
              <w:bottom w:val="nil"/>
              <w:right w:val="nil"/>
            </w:tcBorders>
            <w:shd w:val="clear" w:color="auto" w:fill="auto"/>
            <w:noWrap/>
            <w:vAlign w:val="center"/>
            <w:hideMark/>
          </w:tcPr>
          <w:p w14:paraId="7D19049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w:t>
            </w:r>
          </w:p>
        </w:tc>
        <w:tc>
          <w:tcPr>
            <w:tcW w:w="709" w:type="dxa"/>
            <w:tcBorders>
              <w:top w:val="nil"/>
              <w:left w:val="nil"/>
              <w:bottom w:val="nil"/>
              <w:right w:val="nil"/>
            </w:tcBorders>
            <w:shd w:val="clear" w:color="auto" w:fill="auto"/>
            <w:noWrap/>
            <w:vAlign w:val="center"/>
            <w:hideMark/>
          </w:tcPr>
          <w:p w14:paraId="43D1E3C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12.5</w:t>
            </w:r>
          </w:p>
        </w:tc>
      </w:tr>
      <w:tr w:rsidR="00B22D10" w:rsidRPr="00375C56" w14:paraId="4E4EA3FC" w14:textId="77777777" w:rsidTr="00847AE3">
        <w:trPr>
          <w:trHeight w:val="300"/>
        </w:trPr>
        <w:tc>
          <w:tcPr>
            <w:tcW w:w="3686" w:type="dxa"/>
            <w:vMerge/>
            <w:tcBorders>
              <w:top w:val="nil"/>
              <w:left w:val="nil"/>
              <w:bottom w:val="nil"/>
              <w:right w:val="nil"/>
            </w:tcBorders>
            <w:shd w:val="clear" w:color="auto" w:fill="auto"/>
            <w:vAlign w:val="center"/>
            <w:hideMark/>
          </w:tcPr>
          <w:p w14:paraId="3F8ADC7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D38A15D"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09" w:type="dxa"/>
            <w:tcBorders>
              <w:top w:val="nil"/>
              <w:left w:val="single" w:sz="4" w:space="0" w:color="auto"/>
              <w:bottom w:val="nil"/>
              <w:right w:val="nil"/>
            </w:tcBorders>
            <w:shd w:val="clear" w:color="auto" w:fill="auto"/>
            <w:noWrap/>
            <w:vAlign w:val="center"/>
            <w:hideMark/>
          </w:tcPr>
          <w:p w14:paraId="1093485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w:t>
            </w:r>
          </w:p>
        </w:tc>
        <w:tc>
          <w:tcPr>
            <w:tcW w:w="709" w:type="dxa"/>
            <w:tcBorders>
              <w:top w:val="nil"/>
              <w:left w:val="nil"/>
              <w:bottom w:val="nil"/>
              <w:right w:val="nil"/>
            </w:tcBorders>
            <w:shd w:val="clear" w:color="auto" w:fill="auto"/>
            <w:noWrap/>
            <w:vAlign w:val="center"/>
            <w:hideMark/>
          </w:tcPr>
          <w:p w14:paraId="7D4B56D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9.4</w:t>
            </w:r>
          </w:p>
        </w:tc>
      </w:tr>
      <w:tr w:rsidR="00B22D10" w:rsidRPr="00375C56" w14:paraId="5738E1C3" w14:textId="77777777" w:rsidTr="00847AE3">
        <w:trPr>
          <w:trHeight w:val="300"/>
        </w:trPr>
        <w:tc>
          <w:tcPr>
            <w:tcW w:w="3686" w:type="dxa"/>
            <w:vMerge w:val="restart"/>
            <w:tcBorders>
              <w:top w:val="nil"/>
              <w:left w:val="nil"/>
              <w:bottom w:val="single" w:sz="4" w:space="0" w:color="000000"/>
              <w:right w:val="nil"/>
            </w:tcBorders>
            <w:shd w:val="clear" w:color="auto" w:fill="D9D9D9" w:themeFill="background1" w:themeFillShade="D9"/>
            <w:vAlign w:val="center"/>
            <w:hideMark/>
          </w:tcPr>
          <w:p w14:paraId="39F5D164"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Lack of confidence and support in managing residents who are ill with COVID-19 infections (n=63)</w:t>
            </w:r>
          </w:p>
        </w:tc>
        <w:tc>
          <w:tcPr>
            <w:tcW w:w="2126" w:type="dxa"/>
            <w:tcBorders>
              <w:top w:val="nil"/>
              <w:left w:val="nil"/>
              <w:bottom w:val="nil"/>
              <w:right w:val="nil"/>
            </w:tcBorders>
            <w:shd w:val="clear" w:color="auto" w:fill="D9D9D9" w:themeFill="background1" w:themeFillShade="D9"/>
            <w:noWrap/>
            <w:vAlign w:val="center"/>
            <w:hideMark/>
          </w:tcPr>
          <w:p w14:paraId="266EB0D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09" w:type="dxa"/>
            <w:tcBorders>
              <w:top w:val="nil"/>
              <w:left w:val="single" w:sz="4" w:space="0" w:color="auto"/>
              <w:bottom w:val="nil"/>
              <w:right w:val="nil"/>
            </w:tcBorders>
            <w:shd w:val="clear" w:color="auto" w:fill="D9D9D9" w:themeFill="background1" w:themeFillShade="D9"/>
            <w:noWrap/>
            <w:vAlign w:val="center"/>
            <w:hideMark/>
          </w:tcPr>
          <w:p w14:paraId="7F81D9F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w:t>
            </w:r>
          </w:p>
        </w:tc>
        <w:tc>
          <w:tcPr>
            <w:tcW w:w="709" w:type="dxa"/>
            <w:tcBorders>
              <w:top w:val="nil"/>
              <w:left w:val="nil"/>
              <w:bottom w:val="nil"/>
              <w:right w:val="nil"/>
            </w:tcBorders>
            <w:shd w:val="clear" w:color="auto" w:fill="D9D9D9" w:themeFill="background1" w:themeFillShade="D9"/>
            <w:noWrap/>
            <w:vAlign w:val="center"/>
            <w:hideMark/>
          </w:tcPr>
          <w:p w14:paraId="3394316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39.7</w:t>
            </w:r>
          </w:p>
        </w:tc>
      </w:tr>
      <w:tr w:rsidR="00B22D10" w:rsidRPr="00375C56" w14:paraId="4C6ADE00" w14:textId="77777777" w:rsidTr="00847AE3">
        <w:trPr>
          <w:trHeight w:val="300"/>
        </w:trPr>
        <w:tc>
          <w:tcPr>
            <w:tcW w:w="3686" w:type="dxa"/>
            <w:vMerge/>
            <w:tcBorders>
              <w:top w:val="nil"/>
              <w:left w:val="nil"/>
              <w:bottom w:val="single" w:sz="4" w:space="0" w:color="000000"/>
              <w:right w:val="nil"/>
            </w:tcBorders>
            <w:shd w:val="clear" w:color="auto" w:fill="D9D9D9" w:themeFill="background1" w:themeFillShade="D9"/>
            <w:vAlign w:val="center"/>
            <w:hideMark/>
          </w:tcPr>
          <w:p w14:paraId="3C39D46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11962FBD"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09" w:type="dxa"/>
            <w:tcBorders>
              <w:top w:val="nil"/>
              <w:left w:val="single" w:sz="4" w:space="0" w:color="auto"/>
              <w:bottom w:val="nil"/>
              <w:right w:val="nil"/>
            </w:tcBorders>
            <w:shd w:val="clear" w:color="auto" w:fill="D9D9D9" w:themeFill="background1" w:themeFillShade="D9"/>
            <w:noWrap/>
            <w:vAlign w:val="center"/>
            <w:hideMark/>
          </w:tcPr>
          <w:p w14:paraId="49B2219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w:t>
            </w:r>
          </w:p>
        </w:tc>
        <w:tc>
          <w:tcPr>
            <w:tcW w:w="709" w:type="dxa"/>
            <w:tcBorders>
              <w:top w:val="nil"/>
              <w:left w:val="nil"/>
              <w:bottom w:val="nil"/>
              <w:right w:val="nil"/>
            </w:tcBorders>
            <w:shd w:val="clear" w:color="auto" w:fill="D9D9D9" w:themeFill="background1" w:themeFillShade="D9"/>
            <w:noWrap/>
            <w:vAlign w:val="center"/>
            <w:hideMark/>
          </w:tcPr>
          <w:p w14:paraId="51BFF6C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22.2</w:t>
            </w:r>
          </w:p>
        </w:tc>
      </w:tr>
      <w:tr w:rsidR="00B22D10" w:rsidRPr="00375C56" w14:paraId="29B95E97" w14:textId="77777777" w:rsidTr="00847AE3">
        <w:trPr>
          <w:trHeight w:val="300"/>
        </w:trPr>
        <w:tc>
          <w:tcPr>
            <w:tcW w:w="3686" w:type="dxa"/>
            <w:vMerge/>
            <w:tcBorders>
              <w:top w:val="nil"/>
              <w:left w:val="nil"/>
              <w:bottom w:val="single" w:sz="4" w:space="0" w:color="000000"/>
              <w:right w:val="nil"/>
            </w:tcBorders>
            <w:shd w:val="clear" w:color="auto" w:fill="D9D9D9" w:themeFill="background1" w:themeFillShade="D9"/>
            <w:vAlign w:val="center"/>
            <w:hideMark/>
          </w:tcPr>
          <w:p w14:paraId="3AD3783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5DB6F9F8"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09" w:type="dxa"/>
            <w:tcBorders>
              <w:top w:val="nil"/>
              <w:left w:val="single" w:sz="4" w:space="0" w:color="auto"/>
              <w:bottom w:val="nil"/>
              <w:right w:val="nil"/>
            </w:tcBorders>
            <w:shd w:val="clear" w:color="auto" w:fill="D9D9D9" w:themeFill="background1" w:themeFillShade="D9"/>
            <w:noWrap/>
            <w:vAlign w:val="center"/>
            <w:hideMark/>
          </w:tcPr>
          <w:p w14:paraId="4FA076D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w:t>
            </w:r>
          </w:p>
        </w:tc>
        <w:tc>
          <w:tcPr>
            <w:tcW w:w="709" w:type="dxa"/>
            <w:tcBorders>
              <w:top w:val="nil"/>
              <w:left w:val="nil"/>
              <w:bottom w:val="nil"/>
              <w:right w:val="nil"/>
            </w:tcBorders>
            <w:shd w:val="clear" w:color="auto" w:fill="D9D9D9" w:themeFill="background1" w:themeFillShade="D9"/>
            <w:noWrap/>
            <w:vAlign w:val="center"/>
            <w:hideMark/>
          </w:tcPr>
          <w:p w14:paraId="59FBBE1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20.6</w:t>
            </w:r>
          </w:p>
        </w:tc>
      </w:tr>
      <w:tr w:rsidR="00B22D10" w:rsidRPr="00375C56" w14:paraId="703AAFE7" w14:textId="77777777" w:rsidTr="00847AE3">
        <w:trPr>
          <w:trHeight w:val="300"/>
        </w:trPr>
        <w:tc>
          <w:tcPr>
            <w:tcW w:w="3686" w:type="dxa"/>
            <w:vMerge/>
            <w:tcBorders>
              <w:top w:val="nil"/>
              <w:left w:val="nil"/>
              <w:bottom w:val="single" w:sz="4" w:space="0" w:color="000000"/>
              <w:right w:val="nil"/>
            </w:tcBorders>
            <w:shd w:val="clear" w:color="auto" w:fill="D9D9D9" w:themeFill="background1" w:themeFillShade="D9"/>
            <w:vAlign w:val="center"/>
            <w:hideMark/>
          </w:tcPr>
          <w:p w14:paraId="476E8A9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76C7A47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09" w:type="dxa"/>
            <w:tcBorders>
              <w:top w:val="nil"/>
              <w:left w:val="single" w:sz="4" w:space="0" w:color="auto"/>
              <w:bottom w:val="nil"/>
              <w:right w:val="nil"/>
            </w:tcBorders>
            <w:shd w:val="clear" w:color="auto" w:fill="D9D9D9" w:themeFill="background1" w:themeFillShade="D9"/>
            <w:noWrap/>
            <w:vAlign w:val="center"/>
            <w:hideMark/>
          </w:tcPr>
          <w:p w14:paraId="63FE1CE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w:t>
            </w:r>
          </w:p>
        </w:tc>
        <w:tc>
          <w:tcPr>
            <w:tcW w:w="709" w:type="dxa"/>
            <w:tcBorders>
              <w:top w:val="nil"/>
              <w:left w:val="nil"/>
              <w:bottom w:val="nil"/>
              <w:right w:val="nil"/>
            </w:tcBorders>
            <w:shd w:val="clear" w:color="auto" w:fill="D9D9D9" w:themeFill="background1" w:themeFillShade="D9"/>
            <w:noWrap/>
            <w:vAlign w:val="center"/>
            <w:hideMark/>
          </w:tcPr>
          <w:p w14:paraId="26A7036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7.9</w:t>
            </w:r>
          </w:p>
        </w:tc>
      </w:tr>
      <w:tr w:rsidR="00B22D10" w:rsidRPr="00375C56" w14:paraId="74DFABDA" w14:textId="77777777" w:rsidTr="00847AE3">
        <w:trPr>
          <w:trHeight w:val="300"/>
        </w:trPr>
        <w:tc>
          <w:tcPr>
            <w:tcW w:w="3686" w:type="dxa"/>
            <w:vMerge/>
            <w:tcBorders>
              <w:top w:val="nil"/>
              <w:left w:val="nil"/>
              <w:bottom w:val="single" w:sz="4" w:space="0" w:color="auto"/>
              <w:right w:val="nil"/>
            </w:tcBorders>
            <w:shd w:val="clear" w:color="auto" w:fill="D9D9D9" w:themeFill="background1" w:themeFillShade="D9"/>
            <w:vAlign w:val="center"/>
            <w:hideMark/>
          </w:tcPr>
          <w:p w14:paraId="167B2C2E"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single" w:sz="4" w:space="0" w:color="auto"/>
              <w:right w:val="nil"/>
            </w:tcBorders>
            <w:shd w:val="clear" w:color="auto" w:fill="D9D9D9" w:themeFill="background1" w:themeFillShade="D9"/>
            <w:noWrap/>
            <w:vAlign w:val="center"/>
            <w:hideMark/>
          </w:tcPr>
          <w:p w14:paraId="0E5A8C8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09" w:type="dxa"/>
            <w:tcBorders>
              <w:top w:val="nil"/>
              <w:left w:val="single" w:sz="4" w:space="0" w:color="auto"/>
              <w:bottom w:val="single" w:sz="4" w:space="0" w:color="auto"/>
              <w:right w:val="nil"/>
            </w:tcBorders>
            <w:shd w:val="clear" w:color="auto" w:fill="D9D9D9" w:themeFill="background1" w:themeFillShade="D9"/>
            <w:noWrap/>
            <w:vAlign w:val="center"/>
            <w:hideMark/>
          </w:tcPr>
          <w:p w14:paraId="42CE944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w:t>
            </w:r>
          </w:p>
        </w:tc>
        <w:tc>
          <w:tcPr>
            <w:tcW w:w="709" w:type="dxa"/>
            <w:tcBorders>
              <w:top w:val="nil"/>
              <w:left w:val="nil"/>
              <w:bottom w:val="single" w:sz="4" w:space="0" w:color="auto"/>
              <w:right w:val="nil"/>
            </w:tcBorders>
            <w:shd w:val="clear" w:color="auto" w:fill="D9D9D9" w:themeFill="background1" w:themeFillShade="D9"/>
            <w:noWrap/>
            <w:vAlign w:val="center"/>
            <w:hideMark/>
          </w:tcPr>
          <w:p w14:paraId="0A1C25B8"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9.5</w:t>
            </w:r>
          </w:p>
        </w:tc>
      </w:tr>
      <w:tr w:rsidR="00092AC6" w:rsidRPr="00375C56" w14:paraId="56DCA5E1" w14:textId="77777777" w:rsidTr="00F92BC8">
        <w:trPr>
          <w:trHeight w:val="300"/>
        </w:trPr>
        <w:tc>
          <w:tcPr>
            <w:tcW w:w="7230" w:type="dxa"/>
            <w:gridSpan w:val="4"/>
            <w:tcBorders>
              <w:top w:val="single" w:sz="4" w:space="0" w:color="auto"/>
              <w:left w:val="nil"/>
              <w:right w:val="nil"/>
            </w:tcBorders>
            <w:shd w:val="clear" w:color="auto" w:fill="auto"/>
            <w:vAlign w:val="center"/>
          </w:tcPr>
          <w:p w14:paraId="446E4F15" w14:textId="1CC1CF8F" w:rsidR="00092AC6" w:rsidRPr="00375C56" w:rsidRDefault="0074274A" w:rsidP="00092AC6">
            <w:pPr>
              <w:spacing w:after="0" w:line="240" w:lineRule="auto"/>
              <w:rPr>
                <w:rFonts w:ascii="Calibri" w:eastAsia="Times New Roman" w:hAnsi="Calibri" w:cs="Calibri"/>
                <w:color w:val="000000"/>
                <w:sz w:val="20"/>
                <w:szCs w:val="20"/>
                <w:lang w:eastAsia="en-GB"/>
              </w:rPr>
            </w:pPr>
            <w:r w:rsidRPr="0074274A">
              <w:rPr>
                <w:rFonts w:ascii="Calibri" w:eastAsia="Times New Roman" w:hAnsi="Calibri" w:cs="Calibri"/>
                <w:color w:val="000000"/>
                <w:sz w:val="20"/>
                <w:szCs w:val="20"/>
                <w:lang w:eastAsia="en-GB"/>
              </w:rPr>
              <w:t xml:space="preserve">*Percentages are of those who answered. The highest number of missing responses for a challenge was 15 (19.0% of </w:t>
            </w:r>
            <w:r w:rsidR="00FA33FD">
              <w:rPr>
                <w:rFonts w:ascii="Calibri" w:eastAsia="Times New Roman" w:hAnsi="Calibri" w:cs="Calibri"/>
                <w:color w:val="000000"/>
                <w:sz w:val="20"/>
                <w:szCs w:val="20"/>
                <w:lang w:eastAsia="en-GB"/>
              </w:rPr>
              <w:t>participant</w:t>
            </w:r>
            <w:r w:rsidR="00213E89">
              <w:rPr>
                <w:rFonts w:ascii="Calibri" w:eastAsia="Times New Roman" w:hAnsi="Calibri" w:cs="Calibri"/>
                <w:color w:val="000000"/>
                <w:sz w:val="20"/>
                <w:szCs w:val="20"/>
                <w:lang w:eastAsia="en-GB"/>
              </w:rPr>
              <w:t xml:space="preserve">s working in </w:t>
            </w:r>
            <w:r w:rsidRPr="0074274A">
              <w:rPr>
                <w:rFonts w:ascii="Calibri" w:eastAsia="Times New Roman" w:hAnsi="Calibri" w:cs="Calibri"/>
                <w:color w:val="000000"/>
                <w:sz w:val="20"/>
                <w:szCs w:val="20"/>
                <w:lang w:eastAsia="en-GB"/>
              </w:rPr>
              <w:t>residential services, n=79). This was for three separate challenges where n=62.</w:t>
            </w:r>
          </w:p>
        </w:tc>
      </w:tr>
    </w:tbl>
    <w:p w14:paraId="43D0CA3F" w14:textId="77777777" w:rsidR="00B22D10" w:rsidRDefault="00B22D10" w:rsidP="00B22D10">
      <w:pPr>
        <w:rPr>
          <w:b/>
        </w:rPr>
      </w:pPr>
    </w:p>
    <w:p w14:paraId="3BEBBD10" w14:textId="77777777" w:rsidR="00B22D10" w:rsidRDefault="00B22D10" w:rsidP="00B22D10">
      <w:r>
        <w:br w:type="page"/>
      </w:r>
    </w:p>
    <w:p w14:paraId="5DC0D10C" w14:textId="2372FF3F" w:rsidR="00B22D10" w:rsidRPr="00B119E7" w:rsidRDefault="00B22D10" w:rsidP="00B119E7">
      <w:pPr>
        <w:pStyle w:val="Heading1"/>
      </w:pPr>
      <w:bookmarkStart w:id="5" w:name="_Toc47955759"/>
      <w:r w:rsidRPr="00B119E7">
        <w:lastRenderedPageBreak/>
        <w:t xml:space="preserve">Table </w:t>
      </w:r>
      <w:r w:rsidR="00451B93" w:rsidRPr="00B119E7">
        <w:t>5</w:t>
      </w:r>
      <w:r w:rsidRPr="00B119E7">
        <w:t xml:space="preserve">: </w:t>
      </w:r>
      <w:r w:rsidR="00EA35A9">
        <w:t>Current w</w:t>
      </w:r>
      <w:r w:rsidR="00F92BC8" w:rsidRPr="00B119E7">
        <w:t>ork challenges</w:t>
      </w:r>
      <w:r w:rsidR="00570DA4">
        <w:t xml:space="preserve"> specific to </w:t>
      </w:r>
      <w:r w:rsidR="00FA33FD">
        <w:t>participant</w:t>
      </w:r>
      <w:r w:rsidR="00570DA4">
        <w:t>s working</w:t>
      </w:r>
      <w:r w:rsidR="00F92BC8" w:rsidRPr="00B119E7">
        <w:t xml:space="preserve"> in crisis assessment services, in order of % </w:t>
      </w:r>
      <w:r w:rsidR="00570DA4">
        <w:t xml:space="preserve">rated </w:t>
      </w:r>
      <w:r w:rsidR="00F92BC8" w:rsidRPr="00B119E7">
        <w:t>‘Very’ and ‘Extremely relevant’ combined (n=308)</w:t>
      </w:r>
      <w:bookmarkEnd w:id="5"/>
    </w:p>
    <w:tbl>
      <w:tblPr>
        <w:tblW w:w="7201" w:type="dxa"/>
        <w:tblLayout w:type="fixed"/>
        <w:tblLook w:val="04A0" w:firstRow="1" w:lastRow="0" w:firstColumn="1" w:lastColumn="0" w:noHBand="0" w:noVBand="1"/>
      </w:tblPr>
      <w:tblGrid>
        <w:gridCol w:w="3826"/>
        <w:gridCol w:w="2127"/>
        <w:gridCol w:w="624"/>
        <w:gridCol w:w="624"/>
      </w:tblGrid>
      <w:tr w:rsidR="00B22D10" w:rsidRPr="00375C56" w14:paraId="30E46ECE" w14:textId="77777777" w:rsidTr="00D438D0">
        <w:trPr>
          <w:trHeight w:val="355"/>
        </w:trPr>
        <w:tc>
          <w:tcPr>
            <w:tcW w:w="5987" w:type="dxa"/>
            <w:gridSpan w:val="2"/>
            <w:tcBorders>
              <w:top w:val="nil"/>
              <w:left w:val="nil"/>
              <w:bottom w:val="single" w:sz="4" w:space="0" w:color="auto"/>
              <w:right w:val="nil"/>
            </w:tcBorders>
            <w:shd w:val="clear" w:color="000000" w:fill="D9D9D9"/>
            <w:vAlign w:val="bottom"/>
            <w:hideMark/>
          </w:tcPr>
          <w:p w14:paraId="4920A914" w14:textId="09B85777" w:rsidR="00B22D10" w:rsidRPr="00375C56" w:rsidRDefault="00B22D10" w:rsidP="00B22D10">
            <w:pPr>
              <w:spacing w:after="0" w:line="240" w:lineRule="auto"/>
              <w:rPr>
                <w:rFonts w:ascii="Calibri" w:eastAsia="Times New Roman" w:hAnsi="Calibri" w:cs="Calibri"/>
                <w:b/>
                <w:bCs/>
                <w:color w:val="000000"/>
                <w:sz w:val="20"/>
                <w:szCs w:val="20"/>
                <w:lang w:eastAsia="en-GB"/>
              </w:rPr>
            </w:pPr>
          </w:p>
        </w:tc>
        <w:tc>
          <w:tcPr>
            <w:tcW w:w="626" w:type="dxa"/>
            <w:tcBorders>
              <w:top w:val="nil"/>
              <w:left w:val="single" w:sz="4" w:space="0" w:color="auto"/>
              <w:bottom w:val="single" w:sz="4" w:space="0" w:color="auto"/>
              <w:right w:val="nil"/>
            </w:tcBorders>
            <w:shd w:val="clear" w:color="000000" w:fill="D9D9D9"/>
            <w:noWrap/>
            <w:vAlign w:val="bottom"/>
            <w:hideMark/>
          </w:tcPr>
          <w:p w14:paraId="05033771" w14:textId="77777777" w:rsidR="00B22D10" w:rsidRPr="00375C56" w:rsidRDefault="00B22D10" w:rsidP="0074274A">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n</w:t>
            </w:r>
          </w:p>
        </w:tc>
        <w:tc>
          <w:tcPr>
            <w:tcW w:w="626" w:type="dxa"/>
            <w:tcBorders>
              <w:top w:val="nil"/>
              <w:left w:val="nil"/>
              <w:bottom w:val="single" w:sz="4" w:space="0" w:color="auto"/>
              <w:right w:val="nil"/>
            </w:tcBorders>
            <w:shd w:val="clear" w:color="000000" w:fill="D9D9D9"/>
            <w:noWrap/>
            <w:vAlign w:val="bottom"/>
            <w:hideMark/>
          </w:tcPr>
          <w:p w14:paraId="67728EFD" w14:textId="31DDCE45" w:rsidR="00B22D10" w:rsidRPr="00375C56" w:rsidRDefault="00B22D10" w:rsidP="0074274A">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w:t>
            </w:r>
            <w:r w:rsidR="0074274A">
              <w:rPr>
                <w:rFonts w:ascii="Calibri" w:eastAsia="Times New Roman" w:hAnsi="Calibri" w:cs="Calibri"/>
                <w:b/>
                <w:bCs/>
                <w:color w:val="000000"/>
                <w:sz w:val="20"/>
                <w:szCs w:val="20"/>
                <w:lang w:eastAsia="en-GB"/>
              </w:rPr>
              <w:t>*</w:t>
            </w:r>
          </w:p>
        </w:tc>
      </w:tr>
      <w:tr w:rsidR="00B22D10" w:rsidRPr="00375C56" w14:paraId="0B6B7C78" w14:textId="77777777" w:rsidTr="00D438D0">
        <w:trPr>
          <w:trHeight w:val="298"/>
        </w:trPr>
        <w:tc>
          <w:tcPr>
            <w:tcW w:w="3849" w:type="dxa"/>
            <w:vMerge w:val="restart"/>
            <w:tcBorders>
              <w:top w:val="nil"/>
              <w:left w:val="nil"/>
              <w:bottom w:val="nil"/>
              <w:right w:val="nil"/>
            </w:tcBorders>
            <w:shd w:val="clear" w:color="auto" w:fill="auto"/>
            <w:vAlign w:val="center"/>
            <w:hideMark/>
          </w:tcPr>
          <w:p w14:paraId="467BA815"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Not being able to signpost or refer to other services in your area (primary care, social care, voluntary sector services) (n=250)</w:t>
            </w:r>
          </w:p>
        </w:tc>
        <w:tc>
          <w:tcPr>
            <w:tcW w:w="2138" w:type="dxa"/>
            <w:tcBorders>
              <w:top w:val="nil"/>
              <w:left w:val="nil"/>
              <w:bottom w:val="nil"/>
              <w:right w:val="nil"/>
            </w:tcBorders>
            <w:shd w:val="clear" w:color="auto" w:fill="auto"/>
            <w:noWrap/>
            <w:vAlign w:val="center"/>
            <w:hideMark/>
          </w:tcPr>
          <w:p w14:paraId="10EBFFE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6" w:type="dxa"/>
            <w:tcBorders>
              <w:top w:val="nil"/>
              <w:left w:val="single" w:sz="4" w:space="0" w:color="auto"/>
              <w:bottom w:val="nil"/>
              <w:right w:val="nil"/>
            </w:tcBorders>
            <w:shd w:val="clear" w:color="auto" w:fill="auto"/>
            <w:noWrap/>
            <w:vAlign w:val="center"/>
            <w:hideMark/>
          </w:tcPr>
          <w:p w14:paraId="48C5055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w:t>
            </w:r>
          </w:p>
        </w:tc>
        <w:tc>
          <w:tcPr>
            <w:tcW w:w="626" w:type="dxa"/>
            <w:tcBorders>
              <w:top w:val="nil"/>
              <w:left w:val="nil"/>
              <w:bottom w:val="nil"/>
              <w:right w:val="nil"/>
            </w:tcBorders>
            <w:shd w:val="clear" w:color="auto" w:fill="auto"/>
            <w:noWrap/>
            <w:vAlign w:val="center"/>
            <w:hideMark/>
          </w:tcPr>
          <w:p w14:paraId="496A3B2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8.8</w:t>
            </w:r>
          </w:p>
        </w:tc>
      </w:tr>
      <w:tr w:rsidR="00B22D10" w:rsidRPr="00375C56" w14:paraId="3CDA0D50" w14:textId="77777777" w:rsidTr="00D438D0">
        <w:trPr>
          <w:trHeight w:val="298"/>
        </w:trPr>
        <w:tc>
          <w:tcPr>
            <w:tcW w:w="3849" w:type="dxa"/>
            <w:vMerge/>
            <w:tcBorders>
              <w:top w:val="nil"/>
              <w:left w:val="nil"/>
              <w:bottom w:val="nil"/>
              <w:right w:val="nil"/>
            </w:tcBorders>
            <w:vAlign w:val="center"/>
            <w:hideMark/>
          </w:tcPr>
          <w:p w14:paraId="3592B766"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5892998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6" w:type="dxa"/>
            <w:tcBorders>
              <w:top w:val="nil"/>
              <w:left w:val="single" w:sz="4" w:space="0" w:color="auto"/>
              <w:bottom w:val="nil"/>
              <w:right w:val="nil"/>
            </w:tcBorders>
            <w:shd w:val="clear" w:color="auto" w:fill="auto"/>
            <w:noWrap/>
            <w:vAlign w:val="center"/>
            <w:hideMark/>
          </w:tcPr>
          <w:p w14:paraId="0B19735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41</w:t>
            </w:r>
          </w:p>
        </w:tc>
        <w:tc>
          <w:tcPr>
            <w:tcW w:w="626" w:type="dxa"/>
            <w:tcBorders>
              <w:top w:val="nil"/>
              <w:left w:val="nil"/>
              <w:bottom w:val="nil"/>
              <w:right w:val="nil"/>
            </w:tcBorders>
            <w:shd w:val="clear" w:color="auto" w:fill="auto"/>
            <w:noWrap/>
            <w:vAlign w:val="center"/>
            <w:hideMark/>
          </w:tcPr>
          <w:p w14:paraId="6A6B990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16.4</w:t>
            </w:r>
          </w:p>
        </w:tc>
      </w:tr>
      <w:tr w:rsidR="00B22D10" w:rsidRPr="00375C56" w14:paraId="720A392B" w14:textId="77777777" w:rsidTr="00D438D0">
        <w:trPr>
          <w:trHeight w:val="298"/>
        </w:trPr>
        <w:tc>
          <w:tcPr>
            <w:tcW w:w="3849" w:type="dxa"/>
            <w:vMerge/>
            <w:tcBorders>
              <w:top w:val="nil"/>
              <w:left w:val="nil"/>
              <w:bottom w:val="nil"/>
              <w:right w:val="nil"/>
            </w:tcBorders>
            <w:vAlign w:val="center"/>
            <w:hideMark/>
          </w:tcPr>
          <w:p w14:paraId="143D8E42"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1887257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6" w:type="dxa"/>
            <w:tcBorders>
              <w:top w:val="nil"/>
              <w:left w:val="single" w:sz="4" w:space="0" w:color="auto"/>
              <w:bottom w:val="nil"/>
              <w:right w:val="nil"/>
            </w:tcBorders>
            <w:shd w:val="clear" w:color="auto" w:fill="auto"/>
            <w:noWrap/>
            <w:vAlign w:val="center"/>
            <w:hideMark/>
          </w:tcPr>
          <w:p w14:paraId="13B3FAA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51</w:t>
            </w:r>
          </w:p>
        </w:tc>
        <w:tc>
          <w:tcPr>
            <w:tcW w:w="626" w:type="dxa"/>
            <w:tcBorders>
              <w:top w:val="nil"/>
              <w:left w:val="nil"/>
              <w:bottom w:val="nil"/>
              <w:right w:val="nil"/>
            </w:tcBorders>
            <w:shd w:val="clear" w:color="auto" w:fill="auto"/>
            <w:noWrap/>
            <w:vAlign w:val="center"/>
            <w:hideMark/>
          </w:tcPr>
          <w:p w14:paraId="7AA39EA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20.4</w:t>
            </w:r>
          </w:p>
        </w:tc>
      </w:tr>
      <w:tr w:rsidR="00B22D10" w:rsidRPr="00375C56" w14:paraId="1DD555A9" w14:textId="77777777" w:rsidTr="00D438D0">
        <w:trPr>
          <w:trHeight w:val="298"/>
        </w:trPr>
        <w:tc>
          <w:tcPr>
            <w:tcW w:w="3849" w:type="dxa"/>
            <w:vMerge/>
            <w:tcBorders>
              <w:top w:val="nil"/>
              <w:left w:val="nil"/>
              <w:bottom w:val="nil"/>
              <w:right w:val="nil"/>
            </w:tcBorders>
            <w:vAlign w:val="center"/>
            <w:hideMark/>
          </w:tcPr>
          <w:p w14:paraId="0D4011FF"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6DFF225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6" w:type="dxa"/>
            <w:tcBorders>
              <w:top w:val="nil"/>
              <w:left w:val="single" w:sz="4" w:space="0" w:color="auto"/>
              <w:bottom w:val="nil"/>
              <w:right w:val="nil"/>
            </w:tcBorders>
            <w:shd w:val="clear" w:color="auto" w:fill="auto"/>
            <w:noWrap/>
            <w:vAlign w:val="center"/>
            <w:hideMark/>
          </w:tcPr>
          <w:p w14:paraId="6FD5B1C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52</w:t>
            </w:r>
          </w:p>
        </w:tc>
        <w:tc>
          <w:tcPr>
            <w:tcW w:w="626" w:type="dxa"/>
            <w:tcBorders>
              <w:top w:val="nil"/>
              <w:left w:val="nil"/>
              <w:bottom w:val="nil"/>
              <w:right w:val="nil"/>
            </w:tcBorders>
            <w:shd w:val="clear" w:color="auto" w:fill="auto"/>
            <w:noWrap/>
            <w:vAlign w:val="center"/>
            <w:hideMark/>
          </w:tcPr>
          <w:p w14:paraId="7413273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20.8</w:t>
            </w:r>
          </w:p>
        </w:tc>
      </w:tr>
      <w:tr w:rsidR="00B22D10" w:rsidRPr="00375C56" w14:paraId="7886657B" w14:textId="77777777" w:rsidTr="00D438D0">
        <w:trPr>
          <w:trHeight w:val="298"/>
        </w:trPr>
        <w:tc>
          <w:tcPr>
            <w:tcW w:w="3849" w:type="dxa"/>
            <w:vMerge/>
            <w:tcBorders>
              <w:top w:val="nil"/>
              <w:left w:val="nil"/>
              <w:bottom w:val="nil"/>
              <w:right w:val="nil"/>
            </w:tcBorders>
            <w:vAlign w:val="center"/>
            <w:hideMark/>
          </w:tcPr>
          <w:p w14:paraId="1C43E9AC"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74682494"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6" w:type="dxa"/>
            <w:tcBorders>
              <w:top w:val="nil"/>
              <w:left w:val="single" w:sz="4" w:space="0" w:color="auto"/>
              <w:bottom w:val="nil"/>
              <w:right w:val="nil"/>
            </w:tcBorders>
            <w:shd w:val="clear" w:color="auto" w:fill="auto"/>
            <w:noWrap/>
            <w:vAlign w:val="center"/>
            <w:hideMark/>
          </w:tcPr>
          <w:p w14:paraId="5A502B5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84</w:t>
            </w:r>
          </w:p>
        </w:tc>
        <w:tc>
          <w:tcPr>
            <w:tcW w:w="626" w:type="dxa"/>
            <w:tcBorders>
              <w:top w:val="nil"/>
              <w:left w:val="nil"/>
              <w:bottom w:val="nil"/>
              <w:right w:val="nil"/>
            </w:tcBorders>
            <w:shd w:val="clear" w:color="auto" w:fill="auto"/>
            <w:noWrap/>
            <w:vAlign w:val="center"/>
            <w:hideMark/>
          </w:tcPr>
          <w:p w14:paraId="509B7FE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33.6</w:t>
            </w:r>
          </w:p>
        </w:tc>
      </w:tr>
      <w:tr w:rsidR="00B22D10" w:rsidRPr="00375C56" w14:paraId="2CC43055" w14:textId="77777777" w:rsidTr="00D438D0">
        <w:trPr>
          <w:trHeight w:val="298"/>
        </w:trPr>
        <w:tc>
          <w:tcPr>
            <w:tcW w:w="3849" w:type="dxa"/>
            <w:vMerge w:val="restart"/>
            <w:tcBorders>
              <w:top w:val="nil"/>
              <w:left w:val="nil"/>
              <w:bottom w:val="nil"/>
              <w:right w:val="nil"/>
            </w:tcBorders>
            <w:shd w:val="clear" w:color="000000" w:fill="D9D9D9"/>
            <w:vAlign w:val="center"/>
            <w:hideMark/>
          </w:tcPr>
          <w:p w14:paraId="56F01219"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Lack of continuing care from community mental health services (n=249)</w:t>
            </w:r>
          </w:p>
        </w:tc>
        <w:tc>
          <w:tcPr>
            <w:tcW w:w="2138" w:type="dxa"/>
            <w:tcBorders>
              <w:top w:val="nil"/>
              <w:left w:val="nil"/>
              <w:bottom w:val="nil"/>
              <w:right w:val="nil"/>
            </w:tcBorders>
            <w:shd w:val="clear" w:color="000000" w:fill="D9D9D9"/>
            <w:noWrap/>
            <w:vAlign w:val="center"/>
            <w:hideMark/>
          </w:tcPr>
          <w:p w14:paraId="52F3310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6" w:type="dxa"/>
            <w:tcBorders>
              <w:top w:val="nil"/>
              <w:left w:val="single" w:sz="4" w:space="0" w:color="auto"/>
              <w:bottom w:val="nil"/>
              <w:right w:val="nil"/>
            </w:tcBorders>
            <w:shd w:val="clear" w:color="000000" w:fill="D9D9D9"/>
            <w:noWrap/>
            <w:vAlign w:val="center"/>
            <w:hideMark/>
          </w:tcPr>
          <w:p w14:paraId="56ABF118"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w:t>
            </w:r>
          </w:p>
        </w:tc>
        <w:tc>
          <w:tcPr>
            <w:tcW w:w="626" w:type="dxa"/>
            <w:tcBorders>
              <w:top w:val="nil"/>
              <w:left w:val="nil"/>
              <w:bottom w:val="nil"/>
              <w:right w:val="nil"/>
            </w:tcBorders>
            <w:shd w:val="clear" w:color="000000" w:fill="D9D9D9"/>
            <w:noWrap/>
            <w:vAlign w:val="center"/>
            <w:hideMark/>
          </w:tcPr>
          <w:p w14:paraId="1D4CF79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15.7</w:t>
            </w:r>
          </w:p>
        </w:tc>
      </w:tr>
      <w:tr w:rsidR="00B22D10" w:rsidRPr="00375C56" w14:paraId="373C709F" w14:textId="77777777" w:rsidTr="00D438D0">
        <w:trPr>
          <w:trHeight w:val="298"/>
        </w:trPr>
        <w:tc>
          <w:tcPr>
            <w:tcW w:w="3849" w:type="dxa"/>
            <w:vMerge/>
            <w:tcBorders>
              <w:top w:val="nil"/>
              <w:left w:val="nil"/>
              <w:bottom w:val="nil"/>
              <w:right w:val="nil"/>
            </w:tcBorders>
            <w:vAlign w:val="center"/>
            <w:hideMark/>
          </w:tcPr>
          <w:p w14:paraId="7D7EEEBD"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0999BBE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6" w:type="dxa"/>
            <w:tcBorders>
              <w:top w:val="nil"/>
              <w:left w:val="single" w:sz="4" w:space="0" w:color="auto"/>
              <w:bottom w:val="nil"/>
              <w:right w:val="nil"/>
            </w:tcBorders>
            <w:shd w:val="clear" w:color="000000" w:fill="D9D9D9"/>
            <w:noWrap/>
            <w:vAlign w:val="center"/>
            <w:hideMark/>
          </w:tcPr>
          <w:p w14:paraId="69CA4E7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47</w:t>
            </w:r>
          </w:p>
        </w:tc>
        <w:tc>
          <w:tcPr>
            <w:tcW w:w="626" w:type="dxa"/>
            <w:tcBorders>
              <w:top w:val="nil"/>
              <w:left w:val="nil"/>
              <w:bottom w:val="nil"/>
              <w:right w:val="nil"/>
            </w:tcBorders>
            <w:shd w:val="clear" w:color="000000" w:fill="D9D9D9"/>
            <w:noWrap/>
            <w:vAlign w:val="center"/>
            <w:hideMark/>
          </w:tcPr>
          <w:p w14:paraId="11319C0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18.9</w:t>
            </w:r>
          </w:p>
        </w:tc>
      </w:tr>
      <w:tr w:rsidR="00B22D10" w:rsidRPr="00375C56" w14:paraId="706F5DF9" w14:textId="77777777" w:rsidTr="00D438D0">
        <w:trPr>
          <w:trHeight w:val="298"/>
        </w:trPr>
        <w:tc>
          <w:tcPr>
            <w:tcW w:w="3849" w:type="dxa"/>
            <w:vMerge/>
            <w:tcBorders>
              <w:top w:val="nil"/>
              <w:left w:val="nil"/>
              <w:bottom w:val="nil"/>
              <w:right w:val="nil"/>
            </w:tcBorders>
            <w:vAlign w:val="center"/>
            <w:hideMark/>
          </w:tcPr>
          <w:p w14:paraId="24B94BB2"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7399AD8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6" w:type="dxa"/>
            <w:tcBorders>
              <w:top w:val="nil"/>
              <w:left w:val="single" w:sz="4" w:space="0" w:color="auto"/>
              <w:bottom w:val="nil"/>
              <w:right w:val="nil"/>
            </w:tcBorders>
            <w:shd w:val="clear" w:color="000000" w:fill="D9D9D9"/>
            <w:noWrap/>
            <w:vAlign w:val="center"/>
            <w:hideMark/>
          </w:tcPr>
          <w:p w14:paraId="69A2E0E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59</w:t>
            </w:r>
          </w:p>
        </w:tc>
        <w:tc>
          <w:tcPr>
            <w:tcW w:w="626" w:type="dxa"/>
            <w:tcBorders>
              <w:top w:val="nil"/>
              <w:left w:val="nil"/>
              <w:bottom w:val="nil"/>
              <w:right w:val="nil"/>
            </w:tcBorders>
            <w:shd w:val="clear" w:color="000000" w:fill="D9D9D9"/>
            <w:noWrap/>
            <w:vAlign w:val="center"/>
            <w:hideMark/>
          </w:tcPr>
          <w:p w14:paraId="289B7F4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23.7</w:t>
            </w:r>
          </w:p>
        </w:tc>
      </w:tr>
      <w:tr w:rsidR="00B22D10" w:rsidRPr="00375C56" w14:paraId="1CDACDA7" w14:textId="77777777" w:rsidTr="00D438D0">
        <w:trPr>
          <w:trHeight w:val="298"/>
        </w:trPr>
        <w:tc>
          <w:tcPr>
            <w:tcW w:w="3849" w:type="dxa"/>
            <w:vMerge/>
            <w:tcBorders>
              <w:top w:val="nil"/>
              <w:left w:val="nil"/>
              <w:bottom w:val="nil"/>
              <w:right w:val="nil"/>
            </w:tcBorders>
            <w:vAlign w:val="center"/>
            <w:hideMark/>
          </w:tcPr>
          <w:p w14:paraId="7B7511B7"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553587D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6" w:type="dxa"/>
            <w:tcBorders>
              <w:top w:val="nil"/>
              <w:left w:val="single" w:sz="4" w:space="0" w:color="auto"/>
              <w:bottom w:val="nil"/>
              <w:right w:val="nil"/>
            </w:tcBorders>
            <w:shd w:val="clear" w:color="000000" w:fill="D9D9D9"/>
            <w:noWrap/>
            <w:vAlign w:val="center"/>
            <w:hideMark/>
          </w:tcPr>
          <w:p w14:paraId="01A97F1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45</w:t>
            </w:r>
          </w:p>
        </w:tc>
        <w:tc>
          <w:tcPr>
            <w:tcW w:w="626" w:type="dxa"/>
            <w:tcBorders>
              <w:top w:val="nil"/>
              <w:left w:val="nil"/>
              <w:bottom w:val="nil"/>
              <w:right w:val="nil"/>
            </w:tcBorders>
            <w:shd w:val="clear" w:color="000000" w:fill="D9D9D9"/>
            <w:noWrap/>
            <w:vAlign w:val="center"/>
            <w:hideMark/>
          </w:tcPr>
          <w:p w14:paraId="5E7DD82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18.1</w:t>
            </w:r>
          </w:p>
        </w:tc>
      </w:tr>
      <w:tr w:rsidR="00B22D10" w:rsidRPr="00375C56" w14:paraId="7815D3FA" w14:textId="77777777" w:rsidTr="00D438D0">
        <w:trPr>
          <w:trHeight w:val="298"/>
        </w:trPr>
        <w:tc>
          <w:tcPr>
            <w:tcW w:w="3849" w:type="dxa"/>
            <w:vMerge/>
            <w:tcBorders>
              <w:top w:val="nil"/>
              <w:left w:val="nil"/>
              <w:bottom w:val="nil"/>
              <w:right w:val="nil"/>
            </w:tcBorders>
            <w:vAlign w:val="center"/>
            <w:hideMark/>
          </w:tcPr>
          <w:p w14:paraId="1110516B"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3A102FDE"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6" w:type="dxa"/>
            <w:tcBorders>
              <w:top w:val="nil"/>
              <w:left w:val="single" w:sz="4" w:space="0" w:color="auto"/>
              <w:bottom w:val="nil"/>
              <w:right w:val="nil"/>
            </w:tcBorders>
            <w:shd w:val="clear" w:color="000000" w:fill="D9D9D9"/>
            <w:noWrap/>
            <w:vAlign w:val="center"/>
            <w:hideMark/>
          </w:tcPr>
          <w:p w14:paraId="1A0921C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59</w:t>
            </w:r>
          </w:p>
        </w:tc>
        <w:tc>
          <w:tcPr>
            <w:tcW w:w="626" w:type="dxa"/>
            <w:tcBorders>
              <w:top w:val="nil"/>
              <w:left w:val="nil"/>
              <w:bottom w:val="nil"/>
              <w:right w:val="nil"/>
            </w:tcBorders>
            <w:shd w:val="clear" w:color="000000" w:fill="D9D9D9"/>
            <w:noWrap/>
            <w:vAlign w:val="center"/>
            <w:hideMark/>
          </w:tcPr>
          <w:p w14:paraId="6B60B53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23.7</w:t>
            </w:r>
          </w:p>
        </w:tc>
      </w:tr>
      <w:tr w:rsidR="00B22D10" w:rsidRPr="00375C56" w14:paraId="7BCE8744" w14:textId="77777777" w:rsidTr="00D438D0">
        <w:trPr>
          <w:trHeight w:val="298"/>
        </w:trPr>
        <w:tc>
          <w:tcPr>
            <w:tcW w:w="3849" w:type="dxa"/>
            <w:vMerge w:val="restart"/>
            <w:tcBorders>
              <w:top w:val="nil"/>
              <w:left w:val="nil"/>
              <w:bottom w:val="nil"/>
              <w:right w:val="nil"/>
            </w:tcBorders>
            <w:shd w:val="clear" w:color="auto" w:fill="auto"/>
            <w:vAlign w:val="center"/>
            <w:hideMark/>
          </w:tcPr>
          <w:p w14:paraId="78721088"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 xml:space="preserve">Difficulty managing crises at home when no or few </w:t>
            </w:r>
            <w:proofErr w:type="gramStart"/>
            <w:r w:rsidRPr="00375C56">
              <w:rPr>
                <w:rFonts w:ascii="Calibri" w:eastAsia="Times New Roman" w:hAnsi="Calibri" w:cs="Calibri"/>
                <w:color w:val="000000"/>
                <w:sz w:val="20"/>
                <w:szCs w:val="20"/>
                <w:lang w:eastAsia="en-GB"/>
              </w:rPr>
              <w:t>face</w:t>
            </w:r>
            <w:proofErr w:type="gramEnd"/>
            <w:r w:rsidRPr="00375C56">
              <w:rPr>
                <w:rFonts w:ascii="Calibri" w:eastAsia="Times New Roman" w:hAnsi="Calibri" w:cs="Calibri"/>
                <w:color w:val="000000"/>
                <w:sz w:val="20"/>
                <w:szCs w:val="20"/>
                <w:lang w:eastAsia="en-GB"/>
              </w:rPr>
              <w:t xml:space="preserve"> to face contacts (n=249)</w:t>
            </w:r>
          </w:p>
        </w:tc>
        <w:tc>
          <w:tcPr>
            <w:tcW w:w="2138" w:type="dxa"/>
            <w:tcBorders>
              <w:top w:val="nil"/>
              <w:left w:val="nil"/>
              <w:bottom w:val="nil"/>
              <w:right w:val="nil"/>
            </w:tcBorders>
            <w:shd w:val="clear" w:color="auto" w:fill="auto"/>
            <w:noWrap/>
            <w:vAlign w:val="center"/>
            <w:hideMark/>
          </w:tcPr>
          <w:p w14:paraId="4AF13534"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6" w:type="dxa"/>
            <w:tcBorders>
              <w:top w:val="nil"/>
              <w:left w:val="single" w:sz="4" w:space="0" w:color="auto"/>
              <w:bottom w:val="nil"/>
              <w:right w:val="nil"/>
            </w:tcBorders>
            <w:shd w:val="clear" w:color="auto" w:fill="auto"/>
            <w:noWrap/>
            <w:vAlign w:val="center"/>
            <w:hideMark/>
          </w:tcPr>
          <w:p w14:paraId="2292F93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51</w:t>
            </w:r>
          </w:p>
        </w:tc>
        <w:tc>
          <w:tcPr>
            <w:tcW w:w="626" w:type="dxa"/>
            <w:tcBorders>
              <w:top w:val="nil"/>
              <w:left w:val="nil"/>
              <w:bottom w:val="nil"/>
              <w:right w:val="nil"/>
            </w:tcBorders>
            <w:shd w:val="clear" w:color="auto" w:fill="auto"/>
            <w:noWrap/>
            <w:vAlign w:val="center"/>
            <w:hideMark/>
          </w:tcPr>
          <w:p w14:paraId="7B6F66F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20.5</w:t>
            </w:r>
          </w:p>
        </w:tc>
      </w:tr>
      <w:tr w:rsidR="00B22D10" w:rsidRPr="00375C56" w14:paraId="1B3A8254" w14:textId="77777777" w:rsidTr="00D438D0">
        <w:trPr>
          <w:trHeight w:val="298"/>
        </w:trPr>
        <w:tc>
          <w:tcPr>
            <w:tcW w:w="3849" w:type="dxa"/>
            <w:vMerge/>
            <w:tcBorders>
              <w:top w:val="nil"/>
              <w:left w:val="nil"/>
              <w:bottom w:val="nil"/>
              <w:right w:val="nil"/>
            </w:tcBorders>
            <w:vAlign w:val="center"/>
            <w:hideMark/>
          </w:tcPr>
          <w:p w14:paraId="3D28450C"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4CEDB54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6" w:type="dxa"/>
            <w:tcBorders>
              <w:top w:val="nil"/>
              <w:left w:val="single" w:sz="4" w:space="0" w:color="auto"/>
              <w:bottom w:val="nil"/>
              <w:right w:val="nil"/>
            </w:tcBorders>
            <w:shd w:val="clear" w:color="auto" w:fill="auto"/>
            <w:noWrap/>
            <w:vAlign w:val="center"/>
            <w:hideMark/>
          </w:tcPr>
          <w:p w14:paraId="564F349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45</w:t>
            </w:r>
          </w:p>
        </w:tc>
        <w:tc>
          <w:tcPr>
            <w:tcW w:w="626" w:type="dxa"/>
            <w:tcBorders>
              <w:top w:val="nil"/>
              <w:left w:val="nil"/>
              <w:bottom w:val="nil"/>
              <w:right w:val="nil"/>
            </w:tcBorders>
            <w:shd w:val="clear" w:color="auto" w:fill="auto"/>
            <w:noWrap/>
            <w:vAlign w:val="center"/>
            <w:hideMark/>
          </w:tcPr>
          <w:p w14:paraId="37A049C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18.1</w:t>
            </w:r>
          </w:p>
        </w:tc>
      </w:tr>
      <w:tr w:rsidR="00B22D10" w:rsidRPr="00375C56" w14:paraId="4669ACC1" w14:textId="77777777" w:rsidTr="00D438D0">
        <w:trPr>
          <w:trHeight w:val="298"/>
        </w:trPr>
        <w:tc>
          <w:tcPr>
            <w:tcW w:w="3849" w:type="dxa"/>
            <w:vMerge/>
            <w:tcBorders>
              <w:top w:val="nil"/>
              <w:left w:val="nil"/>
              <w:bottom w:val="nil"/>
              <w:right w:val="nil"/>
            </w:tcBorders>
            <w:vAlign w:val="center"/>
            <w:hideMark/>
          </w:tcPr>
          <w:p w14:paraId="2EA684BE"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453F37A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6" w:type="dxa"/>
            <w:tcBorders>
              <w:top w:val="nil"/>
              <w:left w:val="single" w:sz="4" w:space="0" w:color="auto"/>
              <w:bottom w:val="nil"/>
              <w:right w:val="nil"/>
            </w:tcBorders>
            <w:shd w:val="clear" w:color="auto" w:fill="auto"/>
            <w:noWrap/>
            <w:vAlign w:val="center"/>
            <w:hideMark/>
          </w:tcPr>
          <w:p w14:paraId="2546D83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61</w:t>
            </w:r>
          </w:p>
        </w:tc>
        <w:tc>
          <w:tcPr>
            <w:tcW w:w="626" w:type="dxa"/>
            <w:tcBorders>
              <w:top w:val="nil"/>
              <w:left w:val="nil"/>
              <w:bottom w:val="nil"/>
              <w:right w:val="nil"/>
            </w:tcBorders>
            <w:shd w:val="clear" w:color="auto" w:fill="auto"/>
            <w:noWrap/>
            <w:vAlign w:val="center"/>
            <w:hideMark/>
          </w:tcPr>
          <w:p w14:paraId="29E1619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24.5</w:t>
            </w:r>
          </w:p>
        </w:tc>
      </w:tr>
      <w:tr w:rsidR="00B22D10" w:rsidRPr="00375C56" w14:paraId="72CB9473" w14:textId="77777777" w:rsidTr="00D438D0">
        <w:trPr>
          <w:trHeight w:val="298"/>
        </w:trPr>
        <w:tc>
          <w:tcPr>
            <w:tcW w:w="3849" w:type="dxa"/>
            <w:vMerge/>
            <w:tcBorders>
              <w:top w:val="nil"/>
              <w:left w:val="nil"/>
              <w:bottom w:val="nil"/>
              <w:right w:val="nil"/>
            </w:tcBorders>
            <w:vAlign w:val="center"/>
            <w:hideMark/>
          </w:tcPr>
          <w:p w14:paraId="5F154C37"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4F19CD98"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6" w:type="dxa"/>
            <w:tcBorders>
              <w:top w:val="nil"/>
              <w:left w:val="single" w:sz="4" w:space="0" w:color="auto"/>
              <w:bottom w:val="nil"/>
              <w:right w:val="nil"/>
            </w:tcBorders>
            <w:shd w:val="clear" w:color="auto" w:fill="auto"/>
            <w:noWrap/>
            <w:vAlign w:val="center"/>
            <w:hideMark/>
          </w:tcPr>
          <w:p w14:paraId="2BF1247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53</w:t>
            </w:r>
          </w:p>
        </w:tc>
        <w:tc>
          <w:tcPr>
            <w:tcW w:w="626" w:type="dxa"/>
            <w:tcBorders>
              <w:top w:val="nil"/>
              <w:left w:val="nil"/>
              <w:bottom w:val="nil"/>
              <w:right w:val="nil"/>
            </w:tcBorders>
            <w:shd w:val="clear" w:color="auto" w:fill="auto"/>
            <w:noWrap/>
            <w:vAlign w:val="center"/>
            <w:hideMark/>
          </w:tcPr>
          <w:p w14:paraId="5D11112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21.3</w:t>
            </w:r>
          </w:p>
        </w:tc>
      </w:tr>
      <w:tr w:rsidR="00B22D10" w:rsidRPr="00375C56" w14:paraId="0F11263B" w14:textId="77777777" w:rsidTr="00D438D0">
        <w:trPr>
          <w:trHeight w:val="298"/>
        </w:trPr>
        <w:tc>
          <w:tcPr>
            <w:tcW w:w="3849" w:type="dxa"/>
            <w:vMerge/>
            <w:tcBorders>
              <w:top w:val="nil"/>
              <w:left w:val="nil"/>
              <w:bottom w:val="nil"/>
              <w:right w:val="nil"/>
            </w:tcBorders>
            <w:vAlign w:val="center"/>
            <w:hideMark/>
          </w:tcPr>
          <w:p w14:paraId="070B0215"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4C5B8E4F"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6" w:type="dxa"/>
            <w:tcBorders>
              <w:top w:val="nil"/>
              <w:left w:val="single" w:sz="4" w:space="0" w:color="auto"/>
              <w:bottom w:val="nil"/>
              <w:right w:val="nil"/>
            </w:tcBorders>
            <w:shd w:val="clear" w:color="auto" w:fill="auto"/>
            <w:noWrap/>
            <w:vAlign w:val="center"/>
            <w:hideMark/>
          </w:tcPr>
          <w:p w14:paraId="6F6F4CC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w:t>
            </w:r>
          </w:p>
        </w:tc>
        <w:tc>
          <w:tcPr>
            <w:tcW w:w="626" w:type="dxa"/>
            <w:tcBorders>
              <w:top w:val="nil"/>
              <w:left w:val="nil"/>
              <w:bottom w:val="nil"/>
              <w:right w:val="nil"/>
            </w:tcBorders>
            <w:shd w:val="clear" w:color="auto" w:fill="auto"/>
            <w:noWrap/>
            <w:vAlign w:val="center"/>
            <w:hideMark/>
          </w:tcPr>
          <w:p w14:paraId="1BE0831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15.7</w:t>
            </w:r>
          </w:p>
        </w:tc>
      </w:tr>
      <w:tr w:rsidR="00B22D10" w:rsidRPr="00375C56" w14:paraId="52569FFE" w14:textId="77777777" w:rsidTr="00D438D0">
        <w:trPr>
          <w:trHeight w:val="298"/>
        </w:trPr>
        <w:tc>
          <w:tcPr>
            <w:tcW w:w="3849" w:type="dxa"/>
            <w:vMerge w:val="restart"/>
            <w:tcBorders>
              <w:top w:val="nil"/>
              <w:left w:val="nil"/>
              <w:bottom w:val="nil"/>
              <w:right w:val="nil"/>
            </w:tcBorders>
            <w:shd w:val="clear" w:color="000000" w:fill="D9D9D9"/>
            <w:vAlign w:val="center"/>
            <w:hideMark/>
          </w:tcPr>
          <w:p w14:paraId="1FF44CFF"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assessing clients by phone or video call (n=249)</w:t>
            </w:r>
          </w:p>
        </w:tc>
        <w:tc>
          <w:tcPr>
            <w:tcW w:w="2138" w:type="dxa"/>
            <w:tcBorders>
              <w:top w:val="nil"/>
              <w:left w:val="nil"/>
              <w:bottom w:val="nil"/>
              <w:right w:val="nil"/>
            </w:tcBorders>
            <w:shd w:val="clear" w:color="000000" w:fill="D9D9D9"/>
            <w:noWrap/>
            <w:vAlign w:val="center"/>
            <w:hideMark/>
          </w:tcPr>
          <w:p w14:paraId="7A3AA8E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6" w:type="dxa"/>
            <w:tcBorders>
              <w:top w:val="nil"/>
              <w:left w:val="single" w:sz="4" w:space="0" w:color="auto"/>
              <w:bottom w:val="nil"/>
              <w:right w:val="nil"/>
            </w:tcBorders>
            <w:shd w:val="clear" w:color="000000" w:fill="D9D9D9"/>
            <w:noWrap/>
            <w:vAlign w:val="center"/>
            <w:hideMark/>
          </w:tcPr>
          <w:p w14:paraId="376D9C3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42</w:t>
            </w:r>
          </w:p>
        </w:tc>
        <w:tc>
          <w:tcPr>
            <w:tcW w:w="626" w:type="dxa"/>
            <w:tcBorders>
              <w:top w:val="nil"/>
              <w:left w:val="nil"/>
              <w:bottom w:val="nil"/>
              <w:right w:val="nil"/>
            </w:tcBorders>
            <w:shd w:val="clear" w:color="000000" w:fill="D9D9D9"/>
            <w:noWrap/>
            <w:vAlign w:val="center"/>
            <w:hideMark/>
          </w:tcPr>
          <w:p w14:paraId="030E301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16.9</w:t>
            </w:r>
          </w:p>
        </w:tc>
      </w:tr>
      <w:tr w:rsidR="00B22D10" w:rsidRPr="00375C56" w14:paraId="6424C569" w14:textId="77777777" w:rsidTr="00D438D0">
        <w:trPr>
          <w:trHeight w:val="298"/>
        </w:trPr>
        <w:tc>
          <w:tcPr>
            <w:tcW w:w="3849" w:type="dxa"/>
            <w:vMerge/>
            <w:tcBorders>
              <w:top w:val="nil"/>
              <w:left w:val="nil"/>
              <w:bottom w:val="nil"/>
              <w:right w:val="nil"/>
            </w:tcBorders>
            <w:vAlign w:val="center"/>
            <w:hideMark/>
          </w:tcPr>
          <w:p w14:paraId="6044A65F"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44AF65D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6" w:type="dxa"/>
            <w:tcBorders>
              <w:top w:val="nil"/>
              <w:left w:val="single" w:sz="4" w:space="0" w:color="auto"/>
              <w:bottom w:val="nil"/>
              <w:right w:val="nil"/>
            </w:tcBorders>
            <w:shd w:val="clear" w:color="000000" w:fill="D9D9D9"/>
            <w:noWrap/>
            <w:vAlign w:val="center"/>
            <w:hideMark/>
          </w:tcPr>
          <w:p w14:paraId="17E31FC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62</w:t>
            </w:r>
          </w:p>
        </w:tc>
        <w:tc>
          <w:tcPr>
            <w:tcW w:w="626" w:type="dxa"/>
            <w:tcBorders>
              <w:top w:val="nil"/>
              <w:left w:val="nil"/>
              <w:bottom w:val="nil"/>
              <w:right w:val="nil"/>
            </w:tcBorders>
            <w:shd w:val="clear" w:color="000000" w:fill="D9D9D9"/>
            <w:noWrap/>
            <w:vAlign w:val="center"/>
            <w:hideMark/>
          </w:tcPr>
          <w:p w14:paraId="7F470F5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24.9</w:t>
            </w:r>
          </w:p>
        </w:tc>
      </w:tr>
      <w:tr w:rsidR="00B22D10" w:rsidRPr="00375C56" w14:paraId="2A2078A3" w14:textId="77777777" w:rsidTr="00D438D0">
        <w:trPr>
          <w:trHeight w:val="298"/>
        </w:trPr>
        <w:tc>
          <w:tcPr>
            <w:tcW w:w="3849" w:type="dxa"/>
            <w:vMerge/>
            <w:tcBorders>
              <w:top w:val="nil"/>
              <w:left w:val="nil"/>
              <w:bottom w:val="nil"/>
              <w:right w:val="nil"/>
            </w:tcBorders>
            <w:vAlign w:val="center"/>
            <w:hideMark/>
          </w:tcPr>
          <w:p w14:paraId="71B6458D"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78972E73"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6" w:type="dxa"/>
            <w:tcBorders>
              <w:top w:val="nil"/>
              <w:left w:val="single" w:sz="4" w:space="0" w:color="auto"/>
              <w:bottom w:val="nil"/>
              <w:right w:val="nil"/>
            </w:tcBorders>
            <w:shd w:val="clear" w:color="000000" w:fill="D9D9D9"/>
            <w:noWrap/>
            <w:vAlign w:val="center"/>
            <w:hideMark/>
          </w:tcPr>
          <w:p w14:paraId="5ADDF84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63</w:t>
            </w:r>
          </w:p>
        </w:tc>
        <w:tc>
          <w:tcPr>
            <w:tcW w:w="626" w:type="dxa"/>
            <w:tcBorders>
              <w:top w:val="nil"/>
              <w:left w:val="nil"/>
              <w:bottom w:val="nil"/>
              <w:right w:val="nil"/>
            </w:tcBorders>
            <w:shd w:val="clear" w:color="000000" w:fill="D9D9D9"/>
            <w:noWrap/>
            <w:vAlign w:val="center"/>
            <w:hideMark/>
          </w:tcPr>
          <w:p w14:paraId="108A711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25.3</w:t>
            </w:r>
          </w:p>
        </w:tc>
      </w:tr>
      <w:tr w:rsidR="00B22D10" w:rsidRPr="00375C56" w14:paraId="188AF9D8" w14:textId="77777777" w:rsidTr="00D438D0">
        <w:trPr>
          <w:trHeight w:val="298"/>
        </w:trPr>
        <w:tc>
          <w:tcPr>
            <w:tcW w:w="3849" w:type="dxa"/>
            <w:vMerge/>
            <w:tcBorders>
              <w:top w:val="nil"/>
              <w:left w:val="nil"/>
              <w:bottom w:val="nil"/>
              <w:right w:val="nil"/>
            </w:tcBorders>
            <w:vAlign w:val="center"/>
            <w:hideMark/>
          </w:tcPr>
          <w:p w14:paraId="3AC0C86D"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10D5D4D1"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6" w:type="dxa"/>
            <w:tcBorders>
              <w:top w:val="nil"/>
              <w:left w:val="single" w:sz="4" w:space="0" w:color="auto"/>
              <w:bottom w:val="nil"/>
              <w:right w:val="nil"/>
            </w:tcBorders>
            <w:shd w:val="clear" w:color="000000" w:fill="D9D9D9"/>
            <w:noWrap/>
            <w:vAlign w:val="center"/>
            <w:hideMark/>
          </w:tcPr>
          <w:p w14:paraId="765219E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43</w:t>
            </w:r>
          </w:p>
        </w:tc>
        <w:tc>
          <w:tcPr>
            <w:tcW w:w="626" w:type="dxa"/>
            <w:tcBorders>
              <w:top w:val="nil"/>
              <w:left w:val="nil"/>
              <w:bottom w:val="nil"/>
              <w:right w:val="nil"/>
            </w:tcBorders>
            <w:shd w:val="clear" w:color="000000" w:fill="D9D9D9"/>
            <w:noWrap/>
            <w:vAlign w:val="center"/>
            <w:hideMark/>
          </w:tcPr>
          <w:p w14:paraId="46B7E9A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17.3</w:t>
            </w:r>
          </w:p>
        </w:tc>
      </w:tr>
      <w:tr w:rsidR="00B22D10" w:rsidRPr="00375C56" w14:paraId="2456DCD4" w14:textId="77777777" w:rsidTr="00D438D0">
        <w:trPr>
          <w:trHeight w:val="298"/>
        </w:trPr>
        <w:tc>
          <w:tcPr>
            <w:tcW w:w="3849" w:type="dxa"/>
            <w:vMerge/>
            <w:tcBorders>
              <w:top w:val="nil"/>
              <w:left w:val="nil"/>
              <w:bottom w:val="nil"/>
              <w:right w:val="nil"/>
            </w:tcBorders>
            <w:vAlign w:val="center"/>
            <w:hideMark/>
          </w:tcPr>
          <w:p w14:paraId="269F8EF7"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523C55BF"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6" w:type="dxa"/>
            <w:tcBorders>
              <w:top w:val="nil"/>
              <w:left w:val="single" w:sz="4" w:space="0" w:color="auto"/>
              <w:bottom w:val="nil"/>
              <w:right w:val="nil"/>
            </w:tcBorders>
            <w:shd w:val="clear" w:color="000000" w:fill="D9D9D9"/>
            <w:noWrap/>
            <w:vAlign w:val="center"/>
            <w:hideMark/>
          </w:tcPr>
          <w:p w14:paraId="6FB26D2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w:t>
            </w:r>
          </w:p>
        </w:tc>
        <w:tc>
          <w:tcPr>
            <w:tcW w:w="626" w:type="dxa"/>
            <w:tcBorders>
              <w:top w:val="nil"/>
              <w:left w:val="nil"/>
              <w:bottom w:val="nil"/>
              <w:right w:val="nil"/>
            </w:tcBorders>
            <w:shd w:val="clear" w:color="000000" w:fill="D9D9D9"/>
            <w:noWrap/>
            <w:vAlign w:val="center"/>
            <w:hideMark/>
          </w:tcPr>
          <w:p w14:paraId="2B13740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15.7</w:t>
            </w:r>
          </w:p>
        </w:tc>
      </w:tr>
      <w:tr w:rsidR="00B22D10" w:rsidRPr="00375C56" w14:paraId="6B4DA29D" w14:textId="77777777" w:rsidTr="00D438D0">
        <w:trPr>
          <w:trHeight w:val="298"/>
        </w:trPr>
        <w:tc>
          <w:tcPr>
            <w:tcW w:w="3849" w:type="dxa"/>
            <w:vMerge w:val="restart"/>
            <w:tcBorders>
              <w:top w:val="nil"/>
              <w:left w:val="nil"/>
              <w:bottom w:val="nil"/>
              <w:right w:val="nil"/>
            </w:tcBorders>
            <w:shd w:val="clear" w:color="auto" w:fill="auto"/>
            <w:vAlign w:val="center"/>
            <w:hideMark/>
          </w:tcPr>
          <w:p w14:paraId="336271E8"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Lack of a base where clients can be seen face to face (n=252)</w:t>
            </w:r>
          </w:p>
        </w:tc>
        <w:tc>
          <w:tcPr>
            <w:tcW w:w="2138" w:type="dxa"/>
            <w:tcBorders>
              <w:top w:val="nil"/>
              <w:left w:val="nil"/>
              <w:bottom w:val="nil"/>
              <w:right w:val="nil"/>
            </w:tcBorders>
            <w:shd w:val="clear" w:color="auto" w:fill="auto"/>
            <w:noWrap/>
            <w:vAlign w:val="center"/>
            <w:hideMark/>
          </w:tcPr>
          <w:p w14:paraId="62B8904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6" w:type="dxa"/>
            <w:tcBorders>
              <w:top w:val="nil"/>
              <w:left w:val="single" w:sz="4" w:space="0" w:color="auto"/>
              <w:bottom w:val="nil"/>
              <w:right w:val="nil"/>
            </w:tcBorders>
            <w:shd w:val="clear" w:color="auto" w:fill="auto"/>
            <w:noWrap/>
            <w:vAlign w:val="center"/>
            <w:hideMark/>
          </w:tcPr>
          <w:p w14:paraId="5D84843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98</w:t>
            </w:r>
          </w:p>
        </w:tc>
        <w:tc>
          <w:tcPr>
            <w:tcW w:w="626" w:type="dxa"/>
            <w:tcBorders>
              <w:top w:val="nil"/>
              <w:left w:val="nil"/>
              <w:bottom w:val="nil"/>
              <w:right w:val="nil"/>
            </w:tcBorders>
            <w:shd w:val="clear" w:color="auto" w:fill="auto"/>
            <w:noWrap/>
            <w:vAlign w:val="center"/>
            <w:hideMark/>
          </w:tcPr>
          <w:p w14:paraId="3FD1B65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38.9</w:t>
            </w:r>
          </w:p>
        </w:tc>
      </w:tr>
      <w:tr w:rsidR="00B22D10" w:rsidRPr="00375C56" w14:paraId="04BA7F81" w14:textId="77777777" w:rsidTr="00D438D0">
        <w:trPr>
          <w:trHeight w:val="298"/>
        </w:trPr>
        <w:tc>
          <w:tcPr>
            <w:tcW w:w="3849" w:type="dxa"/>
            <w:vMerge/>
            <w:tcBorders>
              <w:top w:val="nil"/>
              <w:left w:val="nil"/>
              <w:bottom w:val="nil"/>
              <w:right w:val="nil"/>
            </w:tcBorders>
            <w:vAlign w:val="center"/>
            <w:hideMark/>
          </w:tcPr>
          <w:p w14:paraId="1C644DE9"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4F0D944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6" w:type="dxa"/>
            <w:tcBorders>
              <w:top w:val="nil"/>
              <w:left w:val="single" w:sz="4" w:space="0" w:color="auto"/>
              <w:bottom w:val="nil"/>
              <w:right w:val="nil"/>
            </w:tcBorders>
            <w:shd w:val="clear" w:color="auto" w:fill="auto"/>
            <w:noWrap/>
            <w:vAlign w:val="center"/>
            <w:hideMark/>
          </w:tcPr>
          <w:p w14:paraId="56FE16D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43</w:t>
            </w:r>
          </w:p>
        </w:tc>
        <w:tc>
          <w:tcPr>
            <w:tcW w:w="626" w:type="dxa"/>
            <w:tcBorders>
              <w:top w:val="nil"/>
              <w:left w:val="nil"/>
              <w:bottom w:val="nil"/>
              <w:right w:val="nil"/>
            </w:tcBorders>
            <w:shd w:val="clear" w:color="auto" w:fill="auto"/>
            <w:noWrap/>
            <w:vAlign w:val="center"/>
            <w:hideMark/>
          </w:tcPr>
          <w:p w14:paraId="6CBF5F5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17.1</w:t>
            </w:r>
          </w:p>
        </w:tc>
      </w:tr>
      <w:tr w:rsidR="00B22D10" w:rsidRPr="00375C56" w14:paraId="5ACA01A3" w14:textId="77777777" w:rsidTr="00D438D0">
        <w:trPr>
          <w:trHeight w:val="298"/>
        </w:trPr>
        <w:tc>
          <w:tcPr>
            <w:tcW w:w="3849" w:type="dxa"/>
            <w:vMerge/>
            <w:tcBorders>
              <w:top w:val="nil"/>
              <w:left w:val="nil"/>
              <w:bottom w:val="nil"/>
              <w:right w:val="nil"/>
            </w:tcBorders>
            <w:vAlign w:val="center"/>
            <w:hideMark/>
          </w:tcPr>
          <w:p w14:paraId="01BA3023"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5ED5720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6" w:type="dxa"/>
            <w:tcBorders>
              <w:top w:val="nil"/>
              <w:left w:val="single" w:sz="4" w:space="0" w:color="auto"/>
              <w:bottom w:val="nil"/>
              <w:right w:val="nil"/>
            </w:tcBorders>
            <w:shd w:val="clear" w:color="auto" w:fill="auto"/>
            <w:noWrap/>
            <w:vAlign w:val="center"/>
            <w:hideMark/>
          </w:tcPr>
          <w:p w14:paraId="3D83483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32</w:t>
            </w:r>
          </w:p>
        </w:tc>
        <w:tc>
          <w:tcPr>
            <w:tcW w:w="626" w:type="dxa"/>
            <w:tcBorders>
              <w:top w:val="nil"/>
              <w:left w:val="nil"/>
              <w:bottom w:val="nil"/>
              <w:right w:val="nil"/>
            </w:tcBorders>
            <w:shd w:val="clear" w:color="auto" w:fill="auto"/>
            <w:noWrap/>
            <w:vAlign w:val="center"/>
            <w:hideMark/>
          </w:tcPr>
          <w:p w14:paraId="7075304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12.7</w:t>
            </w:r>
          </w:p>
        </w:tc>
      </w:tr>
      <w:tr w:rsidR="00B22D10" w:rsidRPr="00375C56" w14:paraId="6AD562BD" w14:textId="77777777" w:rsidTr="00D438D0">
        <w:trPr>
          <w:trHeight w:val="298"/>
        </w:trPr>
        <w:tc>
          <w:tcPr>
            <w:tcW w:w="3849" w:type="dxa"/>
            <w:vMerge/>
            <w:tcBorders>
              <w:top w:val="nil"/>
              <w:left w:val="nil"/>
              <w:bottom w:val="nil"/>
              <w:right w:val="nil"/>
            </w:tcBorders>
            <w:vAlign w:val="center"/>
            <w:hideMark/>
          </w:tcPr>
          <w:p w14:paraId="12ADAF25"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2C24EB9E"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6" w:type="dxa"/>
            <w:tcBorders>
              <w:top w:val="nil"/>
              <w:left w:val="single" w:sz="4" w:space="0" w:color="auto"/>
              <w:bottom w:val="nil"/>
              <w:right w:val="nil"/>
            </w:tcBorders>
            <w:shd w:val="clear" w:color="auto" w:fill="auto"/>
            <w:noWrap/>
            <w:vAlign w:val="center"/>
            <w:hideMark/>
          </w:tcPr>
          <w:p w14:paraId="1F6FE9B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37</w:t>
            </w:r>
          </w:p>
        </w:tc>
        <w:tc>
          <w:tcPr>
            <w:tcW w:w="626" w:type="dxa"/>
            <w:tcBorders>
              <w:top w:val="nil"/>
              <w:left w:val="nil"/>
              <w:bottom w:val="nil"/>
              <w:right w:val="nil"/>
            </w:tcBorders>
            <w:shd w:val="clear" w:color="auto" w:fill="auto"/>
            <w:noWrap/>
            <w:vAlign w:val="center"/>
            <w:hideMark/>
          </w:tcPr>
          <w:p w14:paraId="2364BDE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14.7</w:t>
            </w:r>
          </w:p>
        </w:tc>
      </w:tr>
      <w:tr w:rsidR="00B22D10" w:rsidRPr="00375C56" w14:paraId="5D149647" w14:textId="77777777" w:rsidTr="00D438D0">
        <w:trPr>
          <w:trHeight w:val="298"/>
        </w:trPr>
        <w:tc>
          <w:tcPr>
            <w:tcW w:w="3849" w:type="dxa"/>
            <w:vMerge/>
            <w:tcBorders>
              <w:top w:val="nil"/>
              <w:left w:val="nil"/>
              <w:bottom w:val="nil"/>
              <w:right w:val="nil"/>
            </w:tcBorders>
            <w:vAlign w:val="center"/>
            <w:hideMark/>
          </w:tcPr>
          <w:p w14:paraId="1739CC1F"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1F5884A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6" w:type="dxa"/>
            <w:tcBorders>
              <w:top w:val="nil"/>
              <w:left w:val="single" w:sz="4" w:space="0" w:color="auto"/>
              <w:bottom w:val="nil"/>
              <w:right w:val="nil"/>
            </w:tcBorders>
            <w:shd w:val="clear" w:color="auto" w:fill="auto"/>
            <w:noWrap/>
            <w:vAlign w:val="center"/>
            <w:hideMark/>
          </w:tcPr>
          <w:p w14:paraId="21E4ACE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42</w:t>
            </w:r>
          </w:p>
        </w:tc>
        <w:tc>
          <w:tcPr>
            <w:tcW w:w="626" w:type="dxa"/>
            <w:tcBorders>
              <w:top w:val="nil"/>
              <w:left w:val="nil"/>
              <w:bottom w:val="nil"/>
              <w:right w:val="nil"/>
            </w:tcBorders>
            <w:shd w:val="clear" w:color="auto" w:fill="auto"/>
            <w:noWrap/>
            <w:vAlign w:val="center"/>
            <w:hideMark/>
          </w:tcPr>
          <w:p w14:paraId="5CCA6F1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16.7</w:t>
            </w:r>
          </w:p>
        </w:tc>
      </w:tr>
      <w:tr w:rsidR="00B22D10" w:rsidRPr="00375C56" w14:paraId="495BC835" w14:textId="77777777" w:rsidTr="00D438D0">
        <w:trPr>
          <w:trHeight w:val="298"/>
        </w:trPr>
        <w:tc>
          <w:tcPr>
            <w:tcW w:w="3849" w:type="dxa"/>
            <w:vMerge w:val="restart"/>
            <w:tcBorders>
              <w:top w:val="nil"/>
              <w:left w:val="nil"/>
              <w:bottom w:val="nil"/>
              <w:right w:val="nil"/>
            </w:tcBorders>
            <w:shd w:val="clear" w:color="000000" w:fill="D9D9D9"/>
            <w:vAlign w:val="center"/>
            <w:hideMark/>
          </w:tcPr>
          <w:p w14:paraId="79D60239"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Difficulties engaging clients in remote appointments (n=250)</w:t>
            </w:r>
          </w:p>
        </w:tc>
        <w:tc>
          <w:tcPr>
            <w:tcW w:w="2138" w:type="dxa"/>
            <w:tcBorders>
              <w:top w:val="nil"/>
              <w:left w:val="nil"/>
              <w:bottom w:val="nil"/>
              <w:right w:val="nil"/>
            </w:tcBorders>
            <w:shd w:val="clear" w:color="000000" w:fill="D9D9D9"/>
            <w:noWrap/>
            <w:vAlign w:val="center"/>
            <w:hideMark/>
          </w:tcPr>
          <w:p w14:paraId="22203C25"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6" w:type="dxa"/>
            <w:tcBorders>
              <w:top w:val="nil"/>
              <w:left w:val="single" w:sz="4" w:space="0" w:color="auto"/>
              <w:bottom w:val="nil"/>
              <w:right w:val="nil"/>
            </w:tcBorders>
            <w:shd w:val="clear" w:color="000000" w:fill="D9D9D9"/>
            <w:noWrap/>
            <w:vAlign w:val="center"/>
            <w:hideMark/>
          </w:tcPr>
          <w:p w14:paraId="49B01F9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45</w:t>
            </w:r>
          </w:p>
        </w:tc>
        <w:tc>
          <w:tcPr>
            <w:tcW w:w="626" w:type="dxa"/>
            <w:tcBorders>
              <w:top w:val="nil"/>
              <w:left w:val="nil"/>
              <w:bottom w:val="nil"/>
              <w:right w:val="nil"/>
            </w:tcBorders>
            <w:shd w:val="clear" w:color="000000" w:fill="D9D9D9"/>
            <w:noWrap/>
            <w:vAlign w:val="center"/>
            <w:hideMark/>
          </w:tcPr>
          <w:p w14:paraId="04B9075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18.0</w:t>
            </w:r>
          </w:p>
        </w:tc>
      </w:tr>
      <w:tr w:rsidR="00B22D10" w:rsidRPr="00375C56" w14:paraId="3E260676" w14:textId="77777777" w:rsidTr="00D438D0">
        <w:trPr>
          <w:trHeight w:val="298"/>
        </w:trPr>
        <w:tc>
          <w:tcPr>
            <w:tcW w:w="3849" w:type="dxa"/>
            <w:vMerge/>
            <w:tcBorders>
              <w:top w:val="nil"/>
              <w:left w:val="nil"/>
              <w:bottom w:val="nil"/>
              <w:right w:val="nil"/>
            </w:tcBorders>
            <w:vAlign w:val="center"/>
            <w:hideMark/>
          </w:tcPr>
          <w:p w14:paraId="611C8227"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1DB9F76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6" w:type="dxa"/>
            <w:tcBorders>
              <w:top w:val="nil"/>
              <w:left w:val="single" w:sz="4" w:space="0" w:color="auto"/>
              <w:bottom w:val="nil"/>
              <w:right w:val="nil"/>
            </w:tcBorders>
            <w:shd w:val="clear" w:color="000000" w:fill="D9D9D9"/>
            <w:noWrap/>
            <w:vAlign w:val="center"/>
            <w:hideMark/>
          </w:tcPr>
          <w:p w14:paraId="0254C6BF"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66</w:t>
            </w:r>
          </w:p>
        </w:tc>
        <w:tc>
          <w:tcPr>
            <w:tcW w:w="626" w:type="dxa"/>
            <w:tcBorders>
              <w:top w:val="nil"/>
              <w:left w:val="nil"/>
              <w:bottom w:val="nil"/>
              <w:right w:val="nil"/>
            </w:tcBorders>
            <w:shd w:val="clear" w:color="000000" w:fill="D9D9D9"/>
            <w:noWrap/>
            <w:vAlign w:val="center"/>
            <w:hideMark/>
          </w:tcPr>
          <w:p w14:paraId="095933D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26.4</w:t>
            </w:r>
          </w:p>
        </w:tc>
      </w:tr>
      <w:tr w:rsidR="00B22D10" w:rsidRPr="00375C56" w14:paraId="61C5E03C" w14:textId="77777777" w:rsidTr="00D438D0">
        <w:trPr>
          <w:trHeight w:val="298"/>
        </w:trPr>
        <w:tc>
          <w:tcPr>
            <w:tcW w:w="3849" w:type="dxa"/>
            <w:vMerge/>
            <w:tcBorders>
              <w:top w:val="nil"/>
              <w:left w:val="nil"/>
              <w:bottom w:val="nil"/>
              <w:right w:val="nil"/>
            </w:tcBorders>
            <w:vAlign w:val="center"/>
            <w:hideMark/>
          </w:tcPr>
          <w:p w14:paraId="53D2C169"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5752C0E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6" w:type="dxa"/>
            <w:tcBorders>
              <w:top w:val="nil"/>
              <w:left w:val="single" w:sz="4" w:space="0" w:color="auto"/>
              <w:bottom w:val="nil"/>
              <w:right w:val="nil"/>
            </w:tcBorders>
            <w:shd w:val="clear" w:color="000000" w:fill="D9D9D9"/>
            <w:noWrap/>
            <w:vAlign w:val="center"/>
            <w:hideMark/>
          </w:tcPr>
          <w:p w14:paraId="1CBFE72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63</w:t>
            </w:r>
          </w:p>
        </w:tc>
        <w:tc>
          <w:tcPr>
            <w:tcW w:w="626" w:type="dxa"/>
            <w:tcBorders>
              <w:top w:val="nil"/>
              <w:left w:val="nil"/>
              <w:bottom w:val="nil"/>
              <w:right w:val="nil"/>
            </w:tcBorders>
            <w:shd w:val="clear" w:color="000000" w:fill="D9D9D9"/>
            <w:noWrap/>
            <w:vAlign w:val="center"/>
            <w:hideMark/>
          </w:tcPr>
          <w:p w14:paraId="0914106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25.2</w:t>
            </w:r>
          </w:p>
        </w:tc>
      </w:tr>
      <w:tr w:rsidR="00B22D10" w:rsidRPr="00375C56" w14:paraId="112CEB4F" w14:textId="77777777" w:rsidTr="00D438D0">
        <w:trPr>
          <w:trHeight w:val="298"/>
        </w:trPr>
        <w:tc>
          <w:tcPr>
            <w:tcW w:w="3849" w:type="dxa"/>
            <w:vMerge/>
            <w:tcBorders>
              <w:top w:val="nil"/>
              <w:left w:val="nil"/>
              <w:bottom w:val="nil"/>
              <w:right w:val="nil"/>
            </w:tcBorders>
            <w:vAlign w:val="center"/>
            <w:hideMark/>
          </w:tcPr>
          <w:p w14:paraId="7F384D10"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2DF154E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6" w:type="dxa"/>
            <w:tcBorders>
              <w:top w:val="nil"/>
              <w:left w:val="single" w:sz="4" w:space="0" w:color="auto"/>
              <w:bottom w:val="nil"/>
              <w:right w:val="nil"/>
            </w:tcBorders>
            <w:shd w:val="clear" w:color="000000" w:fill="D9D9D9"/>
            <w:noWrap/>
            <w:vAlign w:val="center"/>
            <w:hideMark/>
          </w:tcPr>
          <w:p w14:paraId="1E52DF9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w:t>
            </w:r>
          </w:p>
        </w:tc>
        <w:tc>
          <w:tcPr>
            <w:tcW w:w="626" w:type="dxa"/>
            <w:tcBorders>
              <w:top w:val="nil"/>
              <w:left w:val="nil"/>
              <w:bottom w:val="nil"/>
              <w:right w:val="nil"/>
            </w:tcBorders>
            <w:shd w:val="clear" w:color="000000" w:fill="D9D9D9"/>
            <w:noWrap/>
            <w:vAlign w:val="center"/>
            <w:hideMark/>
          </w:tcPr>
          <w:p w14:paraId="6C5843C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15.6</w:t>
            </w:r>
          </w:p>
        </w:tc>
      </w:tr>
      <w:tr w:rsidR="00B22D10" w:rsidRPr="00375C56" w14:paraId="307D06E6" w14:textId="77777777" w:rsidTr="00D438D0">
        <w:trPr>
          <w:trHeight w:val="298"/>
        </w:trPr>
        <w:tc>
          <w:tcPr>
            <w:tcW w:w="3849" w:type="dxa"/>
            <w:vMerge/>
            <w:tcBorders>
              <w:top w:val="nil"/>
              <w:left w:val="nil"/>
              <w:bottom w:val="nil"/>
              <w:right w:val="nil"/>
            </w:tcBorders>
            <w:vAlign w:val="center"/>
            <w:hideMark/>
          </w:tcPr>
          <w:p w14:paraId="034BEA3A"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1265733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6" w:type="dxa"/>
            <w:tcBorders>
              <w:top w:val="nil"/>
              <w:left w:val="single" w:sz="4" w:space="0" w:color="auto"/>
              <w:bottom w:val="nil"/>
              <w:right w:val="nil"/>
            </w:tcBorders>
            <w:shd w:val="clear" w:color="000000" w:fill="D9D9D9"/>
            <w:noWrap/>
            <w:vAlign w:val="center"/>
            <w:hideMark/>
          </w:tcPr>
          <w:p w14:paraId="5901A4A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37</w:t>
            </w:r>
          </w:p>
        </w:tc>
        <w:tc>
          <w:tcPr>
            <w:tcW w:w="626" w:type="dxa"/>
            <w:tcBorders>
              <w:top w:val="nil"/>
              <w:left w:val="nil"/>
              <w:bottom w:val="nil"/>
              <w:right w:val="nil"/>
            </w:tcBorders>
            <w:shd w:val="clear" w:color="000000" w:fill="D9D9D9"/>
            <w:noWrap/>
            <w:vAlign w:val="center"/>
            <w:hideMark/>
          </w:tcPr>
          <w:p w14:paraId="2F176B5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14.8</w:t>
            </w:r>
          </w:p>
        </w:tc>
      </w:tr>
      <w:tr w:rsidR="00B22D10" w:rsidRPr="00375C56" w14:paraId="583885B9" w14:textId="77777777" w:rsidTr="00D438D0">
        <w:trPr>
          <w:trHeight w:val="298"/>
        </w:trPr>
        <w:tc>
          <w:tcPr>
            <w:tcW w:w="3849" w:type="dxa"/>
            <w:vMerge w:val="restart"/>
            <w:tcBorders>
              <w:top w:val="nil"/>
              <w:left w:val="nil"/>
              <w:bottom w:val="nil"/>
              <w:right w:val="nil"/>
            </w:tcBorders>
            <w:shd w:val="clear" w:color="auto" w:fill="auto"/>
            <w:vAlign w:val="center"/>
            <w:hideMark/>
          </w:tcPr>
          <w:p w14:paraId="477E84CA"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Lack of facility to continue mental health service safely in A and E departments (n=251)</w:t>
            </w:r>
          </w:p>
        </w:tc>
        <w:tc>
          <w:tcPr>
            <w:tcW w:w="2138" w:type="dxa"/>
            <w:tcBorders>
              <w:top w:val="nil"/>
              <w:left w:val="nil"/>
              <w:bottom w:val="nil"/>
              <w:right w:val="nil"/>
            </w:tcBorders>
            <w:shd w:val="clear" w:color="auto" w:fill="auto"/>
            <w:noWrap/>
            <w:vAlign w:val="center"/>
            <w:hideMark/>
          </w:tcPr>
          <w:p w14:paraId="5BB90E0D"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6" w:type="dxa"/>
            <w:tcBorders>
              <w:top w:val="nil"/>
              <w:left w:val="single" w:sz="4" w:space="0" w:color="auto"/>
              <w:bottom w:val="nil"/>
              <w:right w:val="nil"/>
            </w:tcBorders>
            <w:shd w:val="clear" w:color="auto" w:fill="auto"/>
            <w:noWrap/>
            <w:vAlign w:val="center"/>
            <w:hideMark/>
          </w:tcPr>
          <w:p w14:paraId="655CEC4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86</w:t>
            </w:r>
          </w:p>
        </w:tc>
        <w:tc>
          <w:tcPr>
            <w:tcW w:w="626" w:type="dxa"/>
            <w:tcBorders>
              <w:top w:val="nil"/>
              <w:left w:val="nil"/>
              <w:bottom w:val="nil"/>
              <w:right w:val="nil"/>
            </w:tcBorders>
            <w:shd w:val="clear" w:color="auto" w:fill="auto"/>
            <w:noWrap/>
            <w:vAlign w:val="center"/>
            <w:hideMark/>
          </w:tcPr>
          <w:p w14:paraId="38E22F2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34.3</w:t>
            </w:r>
          </w:p>
        </w:tc>
      </w:tr>
      <w:tr w:rsidR="00B22D10" w:rsidRPr="00375C56" w14:paraId="4A6F0339" w14:textId="77777777" w:rsidTr="00D438D0">
        <w:trPr>
          <w:trHeight w:val="298"/>
        </w:trPr>
        <w:tc>
          <w:tcPr>
            <w:tcW w:w="3849" w:type="dxa"/>
            <w:vMerge/>
            <w:tcBorders>
              <w:top w:val="nil"/>
              <w:left w:val="nil"/>
              <w:bottom w:val="nil"/>
              <w:right w:val="nil"/>
            </w:tcBorders>
            <w:vAlign w:val="center"/>
            <w:hideMark/>
          </w:tcPr>
          <w:p w14:paraId="0B6EE2C7"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37FE943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6" w:type="dxa"/>
            <w:tcBorders>
              <w:top w:val="nil"/>
              <w:left w:val="single" w:sz="4" w:space="0" w:color="auto"/>
              <w:bottom w:val="nil"/>
              <w:right w:val="nil"/>
            </w:tcBorders>
            <w:shd w:val="clear" w:color="auto" w:fill="auto"/>
            <w:noWrap/>
            <w:vAlign w:val="center"/>
            <w:hideMark/>
          </w:tcPr>
          <w:p w14:paraId="3C896E28"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48</w:t>
            </w:r>
          </w:p>
        </w:tc>
        <w:tc>
          <w:tcPr>
            <w:tcW w:w="626" w:type="dxa"/>
            <w:tcBorders>
              <w:top w:val="nil"/>
              <w:left w:val="nil"/>
              <w:bottom w:val="nil"/>
              <w:right w:val="nil"/>
            </w:tcBorders>
            <w:shd w:val="clear" w:color="auto" w:fill="auto"/>
            <w:noWrap/>
            <w:vAlign w:val="center"/>
            <w:hideMark/>
          </w:tcPr>
          <w:p w14:paraId="7F53BC6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19.1</w:t>
            </w:r>
          </w:p>
        </w:tc>
      </w:tr>
      <w:tr w:rsidR="00B22D10" w:rsidRPr="00375C56" w14:paraId="47D7E931" w14:textId="77777777" w:rsidTr="00D438D0">
        <w:trPr>
          <w:trHeight w:val="298"/>
        </w:trPr>
        <w:tc>
          <w:tcPr>
            <w:tcW w:w="3849" w:type="dxa"/>
            <w:vMerge/>
            <w:tcBorders>
              <w:top w:val="nil"/>
              <w:left w:val="nil"/>
              <w:bottom w:val="nil"/>
              <w:right w:val="nil"/>
            </w:tcBorders>
            <w:vAlign w:val="center"/>
            <w:hideMark/>
          </w:tcPr>
          <w:p w14:paraId="1FDB72DB"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40D20A8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6" w:type="dxa"/>
            <w:tcBorders>
              <w:top w:val="nil"/>
              <w:left w:val="single" w:sz="4" w:space="0" w:color="auto"/>
              <w:bottom w:val="nil"/>
              <w:right w:val="nil"/>
            </w:tcBorders>
            <w:shd w:val="clear" w:color="auto" w:fill="auto"/>
            <w:noWrap/>
            <w:vAlign w:val="center"/>
            <w:hideMark/>
          </w:tcPr>
          <w:p w14:paraId="54EAEE7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41</w:t>
            </w:r>
          </w:p>
        </w:tc>
        <w:tc>
          <w:tcPr>
            <w:tcW w:w="626" w:type="dxa"/>
            <w:tcBorders>
              <w:top w:val="nil"/>
              <w:left w:val="nil"/>
              <w:bottom w:val="nil"/>
              <w:right w:val="nil"/>
            </w:tcBorders>
            <w:shd w:val="clear" w:color="auto" w:fill="auto"/>
            <w:noWrap/>
            <w:vAlign w:val="center"/>
            <w:hideMark/>
          </w:tcPr>
          <w:p w14:paraId="53CBADD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16.3</w:t>
            </w:r>
          </w:p>
        </w:tc>
      </w:tr>
      <w:tr w:rsidR="00B22D10" w:rsidRPr="00375C56" w14:paraId="721020E3" w14:textId="77777777" w:rsidTr="00D438D0">
        <w:trPr>
          <w:trHeight w:val="298"/>
        </w:trPr>
        <w:tc>
          <w:tcPr>
            <w:tcW w:w="3849" w:type="dxa"/>
            <w:vMerge/>
            <w:tcBorders>
              <w:top w:val="nil"/>
              <w:left w:val="nil"/>
              <w:bottom w:val="nil"/>
              <w:right w:val="nil"/>
            </w:tcBorders>
            <w:vAlign w:val="center"/>
            <w:hideMark/>
          </w:tcPr>
          <w:p w14:paraId="4119D478"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16F8C701"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6" w:type="dxa"/>
            <w:tcBorders>
              <w:top w:val="nil"/>
              <w:left w:val="single" w:sz="4" w:space="0" w:color="auto"/>
              <w:bottom w:val="nil"/>
              <w:right w:val="nil"/>
            </w:tcBorders>
            <w:shd w:val="clear" w:color="auto" w:fill="auto"/>
            <w:noWrap/>
            <w:vAlign w:val="center"/>
            <w:hideMark/>
          </w:tcPr>
          <w:p w14:paraId="60F728CF"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37</w:t>
            </w:r>
          </w:p>
        </w:tc>
        <w:tc>
          <w:tcPr>
            <w:tcW w:w="626" w:type="dxa"/>
            <w:tcBorders>
              <w:top w:val="nil"/>
              <w:left w:val="nil"/>
              <w:bottom w:val="nil"/>
              <w:right w:val="nil"/>
            </w:tcBorders>
            <w:shd w:val="clear" w:color="auto" w:fill="auto"/>
            <w:noWrap/>
            <w:vAlign w:val="center"/>
            <w:hideMark/>
          </w:tcPr>
          <w:p w14:paraId="04E576E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14.7</w:t>
            </w:r>
          </w:p>
        </w:tc>
      </w:tr>
      <w:tr w:rsidR="00B22D10" w:rsidRPr="00375C56" w14:paraId="68E6130F" w14:textId="77777777" w:rsidTr="00D438D0">
        <w:trPr>
          <w:trHeight w:val="298"/>
        </w:trPr>
        <w:tc>
          <w:tcPr>
            <w:tcW w:w="3849" w:type="dxa"/>
            <w:vMerge/>
            <w:tcBorders>
              <w:top w:val="nil"/>
              <w:left w:val="nil"/>
              <w:bottom w:val="nil"/>
              <w:right w:val="nil"/>
            </w:tcBorders>
            <w:vAlign w:val="center"/>
            <w:hideMark/>
          </w:tcPr>
          <w:p w14:paraId="6FCA868B"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479879D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6" w:type="dxa"/>
            <w:tcBorders>
              <w:top w:val="nil"/>
              <w:left w:val="single" w:sz="4" w:space="0" w:color="auto"/>
              <w:bottom w:val="nil"/>
              <w:right w:val="nil"/>
            </w:tcBorders>
            <w:shd w:val="clear" w:color="auto" w:fill="auto"/>
            <w:noWrap/>
            <w:vAlign w:val="center"/>
            <w:hideMark/>
          </w:tcPr>
          <w:p w14:paraId="3F87AE0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w:t>
            </w:r>
          </w:p>
        </w:tc>
        <w:tc>
          <w:tcPr>
            <w:tcW w:w="626" w:type="dxa"/>
            <w:tcBorders>
              <w:top w:val="nil"/>
              <w:left w:val="nil"/>
              <w:bottom w:val="nil"/>
              <w:right w:val="nil"/>
            </w:tcBorders>
            <w:shd w:val="clear" w:color="auto" w:fill="auto"/>
            <w:noWrap/>
            <w:vAlign w:val="center"/>
            <w:hideMark/>
          </w:tcPr>
          <w:p w14:paraId="532C633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15.5</w:t>
            </w:r>
          </w:p>
        </w:tc>
      </w:tr>
      <w:tr w:rsidR="00B22D10" w:rsidRPr="00375C56" w14:paraId="50B4BFC7" w14:textId="77777777" w:rsidTr="00D438D0">
        <w:trPr>
          <w:trHeight w:val="298"/>
        </w:trPr>
        <w:tc>
          <w:tcPr>
            <w:tcW w:w="3849" w:type="dxa"/>
            <w:vMerge w:val="restart"/>
            <w:tcBorders>
              <w:top w:val="nil"/>
              <w:left w:val="nil"/>
              <w:bottom w:val="nil"/>
              <w:right w:val="nil"/>
            </w:tcBorders>
            <w:shd w:val="clear" w:color="000000" w:fill="D9D9D9"/>
            <w:vAlign w:val="center"/>
            <w:hideMark/>
          </w:tcPr>
          <w:p w14:paraId="5D76127F"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Technological difficulties with remote appointments (n=251)</w:t>
            </w:r>
          </w:p>
        </w:tc>
        <w:tc>
          <w:tcPr>
            <w:tcW w:w="2138" w:type="dxa"/>
            <w:tcBorders>
              <w:top w:val="nil"/>
              <w:left w:val="nil"/>
              <w:bottom w:val="nil"/>
              <w:right w:val="nil"/>
            </w:tcBorders>
            <w:shd w:val="clear" w:color="000000" w:fill="D9D9D9"/>
            <w:noWrap/>
            <w:vAlign w:val="center"/>
            <w:hideMark/>
          </w:tcPr>
          <w:p w14:paraId="15B0692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6" w:type="dxa"/>
            <w:tcBorders>
              <w:top w:val="nil"/>
              <w:left w:val="single" w:sz="4" w:space="0" w:color="auto"/>
              <w:bottom w:val="nil"/>
              <w:right w:val="nil"/>
            </w:tcBorders>
            <w:shd w:val="clear" w:color="000000" w:fill="D9D9D9"/>
            <w:noWrap/>
            <w:vAlign w:val="center"/>
            <w:hideMark/>
          </w:tcPr>
          <w:p w14:paraId="2BBDEC68"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54</w:t>
            </w:r>
          </w:p>
        </w:tc>
        <w:tc>
          <w:tcPr>
            <w:tcW w:w="626" w:type="dxa"/>
            <w:tcBorders>
              <w:top w:val="nil"/>
              <w:left w:val="nil"/>
              <w:bottom w:val="nil"/>
              <w:right w:val="nil"/>
            </w:tcBorders>
            <w:shd w:val="clear" w:color="000000" w:fill="D9D9D9"/>
            <w:noWrap/>
            <w:vAlign w:val="center"/>
            <w:hideMark/>
          </w:tcPr>
          <w:p w14:paraId="30232E5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21.5</w:t>
            </w:r>
          </w:p>
        </w:tc>
      </w:tr>
      <w:tr w:rsidR="00B22D10" w:rsidRPr="00375C56" w14:paraId="1F398056" w14:textId="77777777" w:rsidTr="00D438D0">
        <w:trPr>
          <w:trHeight w:val="298"/>
        </w:trPr>
        <w:tc>
          <w:tcPr>
            <w:tcW w:w="3849" w:type="dxa"/>
            <w:vMerge/>
            <w:tcBorders>
              <w:top w:val="nil"/>
              <w:left w:val="nil"/>
              <w:bottom w:val="nil"/>
              <w:right w:val="nil"/>
            </w:tcBorders>
            <w:vAlign w:val="center"/>
            <w:hideMark/>
          </w:tcPr>
          <w:p w14:paraId="412E13C7"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1FB99502"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6" w:type="dxa"/>
            <w:tcBorders>
              <w:top w:val="nil"/>
              <w:left w:val="single" w:sz="4" w:space="0" w:color="auto"/>
              <w:bottom w:val="nil"/>
              <w:right w:val="nil"/>
            </w:tcBorders>
            <w:shd w:val="clear" w:color="000000" w:fill="D9D9D9"/>
            <w:noWrap/>
            <w:vAlign w:val="center"/>
            <w:hideMark/>
          </w:tcPr>
          <w:p w14:paraId="2D962DC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75</w:t>
            </w:r>
          </w:p>
        </w:tc>
        <w:tc>
          <w:tcPr>
            <w:tcW w:w="626" w:type="dxa"/>
            <w:tcBorders>
              <w:top w:val="nil"/>
              <w:left w:val="nil"/>
              <w:bottom w:val="nil"/>
              <w:right w:val="nil"/>
            </w:tcBorders>
            <w:shd w:val="clear" w:color="000000" w:fill="D9D9D9"/>
            <w:noWrap/>
            <w:vAlign w:val="center"/>
            <w:hideMark/>
          </w:tcPr>
          <w:p w14:paraId="756783D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29.9</w:t>
            </w:r>
          </w:p>
        </w:tc>
      </w:tr>
      <w:tr w:rsidR="00B22D10" w:rsidRPr="00375C56" w14:paraId="226A4520" w14:textId="77777777" w:rsidTr="00D438D0">
        <w:trPr>
          <w:trHeight w:val="298"/>
        </w:trPr>
        <w:tc>
          <w:tcPr>
            <w:tcW w:w="3849" w:type="dxa"/>
            <w:vMerge/>
            <w:tcBorders>
              <w:top w:val="nil"/>
              <w:left w:val="nil"/>
              <w:bottom w:val="nil"/>
              <w:right w:val="nil"/>
            </w:tcBorders>
            <w:vAlign w:val="center"/>
            <w:hideMark/>
          </w:tcPr>
          <w:p w14:paraId="7BFD23C1"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39518C03"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6" w:type="dxa"/>
            <w:tcBorders>
              <w:top w:val="nil"/>
              <w:left w:val="single" w:sz="4" w:space="0" w:color="auto"/>
              <w:bottom w:val="nil"/>
              <w:right w:val="nil"/>
            </w:tcBorders>
            <w:shd w:val="clear" w:color="000000" w:fill="D9D9D9"/>
            <w:noWrap/>
            <w:vAlign w:val="center"/>
            <w:hideMark/>
          </w:tcPr>
          <w:p w14:paraId="0875345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48</w:t>
            </w:r>
          </w:p>
        </w:tc>
        <w:tc>
          <w:tcPr>
            <w:tcW w:w="626" w:type="dxa"/>
            <w:tcBorders>
              <w:top w:val="nil"/>
              <w:left w:val="nil"/>
              <w:bottom w:val="nil"/>
              <w:right w:val="nil"/>
            </w:tcBorders>
            <w:shd w:val="clear" w:color="000000" w:fill="D9D9D9"/>
            <w:noWrap/>
            <w:vAlign w:val="center"/>
            <w:hideMark/>
          </w:tcPr>
          <w:p w14:paraId="1364F07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19.1</w:t>
            </w:r>
          </w:p>
        </w:tc>
      </w:tr>
      <w:tr w:rsidR="00B22D10" w:rsidRPr="00375C56" w14:paraId="5982670E" w14:textId="77777777" w:rsidTr="00D438D0">
        <w:trPr>
          <w:trHeight w:val="298"/>
        </w:trPr>
        <w:tc>
          <w:tcPr>
            <w:tcW w:w="3849" w:type="dxa"/>
            <w:vMerge/>
            <w:tcBorders>
              <w:top w:val="nil"/>
              <w:left w:val="nil"/>
              <w:bottom w:val="nil"/>
              <w:right w:val="nil"/>
            </w:tcBorders>
            <w:vAlign w:val="center"/>
            <w:hideMark/>
          </w:tcPr>
          <w:p w14:paraId="61EA9711"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7FB25B1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6" w:type="dxa"/>
            <w:tcBorders>
              <w:top w:val="nil"/>
              <w:left w:val="single" w:sz="4" w:space="0" w:color="auto"/>
              <w:bottom w:val="nil"/>
              <w:right w:val="nil"/>
            </w:tcBorders>
            <w:shd w:val="clear" w:color="000000" w:fill="D9D9D9"/>
            <w:noWrap/>
            <w:vAlign w:val="center"/>
            <w:hideMark/>
          </w:tcPr>
          <w:p w14:paraId="785D5B1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w:t>
            </w:r>
          </w:p>
        </w:tc>
        <w:tc>
          <w:tcPr>
            <w:tcW w:w="626" w:type="dxa"/>
            <w:tcBorders>
              <w:top w:val="nil"/>
              <w:left w:val="nil"/>
              <w:bottom w:val="nil"/>
              <w:right w:val="nil"/>
            </w:tcBorders>
            <w:shd w:val="clear" w:color="000000" w:fill="D9D9D9"/>
            <w:noWrap/>
            <w:vAlign w:val="center"/>
            <w:hideMark/>
          </w:tcPr>
          <w:p w14:paraId="307D7F1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13.2</w:t>
            </w:r>
          </w:p>
        </w:tc>
      </w:tr>
      <w:tr w:rsidR="00B22D10" w:rsidRPr="00375C56" w14:paraId="058396B2" w14:textId="77777777" w:rsidTr="00D438D0">
        <w:trPr>
          <w:trHeight w:val="298"/>
        </w:trPr>
        <w:tc>
          <w:tcPr>
            <w:tcW w:w="3849" w:type="dxa"/>
            <w:vMerge/>
            <w:tcBorders>
              <w:top w:val="nil"/>
              <w:left w:val="nil"/>
              <w:bottom w:val="nil"/>
              <w:right w:val="nil"/>
            </w:tcBorders>
            <w:vAlign w:val="center"/>
            <w:hideMark/>
          </w:tcPr>
          <w:p w14:paraId="7AB87706"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000000" w:fill="D9D9D9"/>
            <w:noWrap/>
            <w:vAlign w:val="center"/>
            <w:hideMark/>
          </w:tcPr>
          <w:p w14:paraId="11BB1373"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6" w:type="dxa"/>
            <w:tcBorders>
              <w:top w:val="nil"/>
              <w:left w:val="single" w:sz="4" w:space="0" w:color="auto"/>
              <w:bottom w:val="nil"/>
              <w:right w:val="nil"/>
            </w:tcBorders>
            <w:shd w:val="clear" w:color="000000" w:fill="D9D9D9"/>
            <w:noWrap/>
            <w:vAlign w:val="center"/>
            <w:hideMark/>
          </w:tcPr>
          <w:p w14:paraId="50E5D66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41</w:t>
            </w:r>
          </w:p>
        </w:tc>
        <w:tc>
          <w:tcPr>
            <w:tcW w:w="626" w:type="dxa"/>
            <w:tcBorders>
              <w:top w:val="nil"/>
              <w:left w:val="nil"/>
              <w:bottom w:val="nil"/>
              <w:right w:val="nil"/>
            </w:tcBorders>
            <w:shd w:val="clear" w:color="000000" w:fill="D9D9D9"/>
            <w:noWrap/>
            <w:vAlign w:val="center"/>
            <w:hideMark/>
          </w:tcPr>
          <w:p w14:paraId="1C5F0D0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16.3</w:t>
            </w:r>
          </w:p>
        </w:tc>
      </w:tr>
      <w:tr w:rsidR="00B22D10" w:rsidRPr="00375C56" w14:paraId="09882996" w14:textId="77777777" w:rsidTr="00D438D0">
        <w:trPr>
          <w:trHeight w:val="298"/>
        </w:trPr>
        <w:tc>
          <w:tcPr>
            <w:tcW w:w="3849" w:type="dxa"/>
            <w:vMerge w:val="restart"/>
            <w:tcBorders>
              <w:top w:val="nil"/>
              <w:left w:val="nil"/>
              <w:bottom w:val="nil"/>
              <w:right w:val="nil"/>
            </w:tcBorders>
            <w:shd w:val="clear" w:color="auto" w:fill="auto"/>
            <w:vAlign w:val="center"/>
            <w:hideMark/>
          </w:tcPr>
          <w:p w14:paraId="2438D347" w14:textId="77777777" w:rsidR="00B22D10" w:rsidRPr="00375C56" w:rsidRDefault="00B22D10" w:rsidP="00F36801">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Problems ensuring clients have medication and that it is monitored regularly (n=251)</w:t>
            </w:r>
          </w:p>
        </w:tc>
        <w:tc>
          <w:tcPr>
            <w:tcW w:w="2138" w:type="dxa"/>
            <w:tcBorders>
              <w:top w:val="nil"/>
              <w:left w:val="nil"/>
              <w:bottom w:val="nil"/>
              <w:right w:val="nil"/>
            </w:tcBorders>
            <w:shd w:val="clear" w:color="auto" w:fill="auto"/>
            <w:noWrap/>
            <w:vAlign w:val="center"/>
            <w:hideMark/>
          </w:tcPr>
          <w:p w14:paraId="330E0F81"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6" w:type="dxa"/>
            <w:tcBorders>
              <w:top w:val="nil"/>
              <w:left w:val="single" w:sz="4" w:space="0" w:color="auto"/>
              <w:bottom w:val="nil"/>
              <w:right w:val="nil"/>
            </w:tcBorders>
            <w:shd w:val="clear" w:color="auto" w:fill="auto"/>
            <w:noWrap/>
            <w:vAlign w:val="center"/>
            <w:hideMark/>
          </w:tcPr>
          <w:p w14:paraId="3D7590F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71</w:t>
            </w:r>
          </w:p>
        </w:tc>
        <w:tc>
          <w:tcPr>
            <w:tcW w:w="626" w:type="dxa"/>
            <w:tcBorders>
              <w:top w:val="nil"/>
              <w:left w:val="nil"/>
              <w:bottom w:val="nil"/>
              <w:right w:val="nil"/>
            </w:tcBorders>
            <w:shd w:val="clear" w:color="auto" w:fill="auto"/>
            <w:noWrap/>
            <w:vAlign w:val="center"/>
            <w:hideMark/>
          </w:tcPr>
          <w:p w14:paraId="624844E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28.3</w:t>
            </w:r>
          </w:p>
        </w:tc>
      </w:tr>
      <w:tr w:rsidR="00B22D10" w:rsidRPr="00375C56" w14:paraId="7CD55B51" w14:textId="77777777" w:rsidTr="00D438D0">
        <w:trPr>
          <w:trHeight w:val="298"/>
        </w:trPr>
        <w:tc>
          <w:tcPr>
            <w:tcW w:w="3849" w:type="dxa"/>
            <w:vMerge/>
            <w:tcBorders>
              <w:top w:val="nil"/>
              <w:left w:val="nil"/>
              <w:bottom w:val="nil"/>
              <w:right w:val="nil"/>
            </w:tcBorders>
            <w:vAlign w:val="center"/>
            <w:hideMark/>
          </w:tcPr>
          <w:p w14:paraId="47B026E6"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4BD1235D"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6" w:type="dxa"/>
            <w:tcBorders>
              <w:top w:val="nil"/>
              <w:left w:val="single" w:sz="4" w:space="0" w:color="auto"/>
              <w:bottom w:val="nil"/>
              <w:right w:val="nil"/>
            </w:tcBorders>
            <w:shd w:val="clear" w:color="auto" w:fill="auto"/>
            <w:noWrap/>
            <w:vAlign w:val="center"/>
            <w:hideMark/>
          </w:tcPr>
          <w:p w14:paraId="3146908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67</w:t>
            </w:r>
          </w:p>
        </w:tc>
        <w:tc>
          <w:tcPr>
            <w:tcW w:w="626" w:type="dxa"/>
            <w:tcBorders>
              <w:top w:val="nil"/>
              <w:left w:val="nil"/>
              <w:bottom w:val="nil"/>
              <w:right w:val="nil"/>
            </w:tcBorders>
            <w:shd w:val="clear" w:color="auto" w:fill="auto"/>
            <w:noWrap/>
            <w:vAlign w:val="center"/>
            <w:hideMark/>
          </w:tcPr>
          <w:p w14:paraId="7B22B06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26.7</w:t>
            </w:r>
          </w:p>
        </w:tc>
      </w:tr>
      <w:tr w:rsidR="00B22D10" w:rsidRPr="00375C56" w14:paraId="495275CD" w14:textId="77777777" w:rsidTr="00D438D0">
        <w:trPr>
          <w:trHeight w:val="298"/>
        </w:trPr>
        <w:tc>
          <w:tcPr>
            <w:tcW w:w="3849" w:type="dxa"/>
            <w:vMerge/>
            <w:tcBorders>
              <w:top w:val="nil"/>
              <w:left w:val="nil"/>
              <w:bottom w:val="nil"/>
              <w:right w:val="nil"/>
            </w:tcBorders>
            <w:vAlign w:val="center"/>
            <w:hideMark/>
          </w:tcPr>
          <w:p w14:paraId="201D29CA"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19D8EB8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6" w:type="dxa"/>
            <w:tcBorders>
              <w:top w:val="nil"/>
              <w:left w:val="single" w:sz="4" w:space="0" w:color="auto"/>
              <w:bottom w:val="nil"/>
              <w:right w:val="nil"/>
            </w:tcBorders>
            <w:shd w:val="clear" w:color="auto" w:fill="auto"/>
            <w:noWrap/>
            <w:vAlign w:val="center"/>
            <w:hideMark/>
          </w:tcPr>
          <w:p w14:paraId="31CF3B0F"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49</w:t>
            </w:r>
          </w:p>
        </w:tc>
        <w:tc>
          <w:tcPr>
            <w:tcW w:w="626" w:type="dxa"/>
            <w:tcBorders>
              <w:top w:val="nil"/>
              <w:left w:val="nil"/>
              <w:bottom w:val="nil"/>
              <w:right w:val="nil"/>
            </w:tcBorders>
            <w:shd w:val="clear" w:color="auto" w:fill="auto"/>
            <w:noWrap/>
            <w:vAlign w:val="center"/>
            <w:hideMark/>
          </w:tcPr>
          <w:p w14:paraId="761972B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19.5</w:t>
            </w:r>
          </w:p>
        </w:tc>
      </w:tr>
      <w:tr w:rsidR="00B22D10" w:rsidRPr="00375C56" w14:paraId="2BF5CD82" w14:textId="77777777" w:rsidTr="00D438D0">
        <w:trPr>
          <w:trHeight w:val="298"/>
        </w:trPr>
        <w:tc>
          <w:tcPr>
            <w:tcW w:w="3849" w:type="dxa"/>
            <w:vMerge/>
            <w:tcBorders>
              <w:top w:val="nil"/>
              <w:left w:val="nil"/>
              <w:bottom w:val="nil"/>
              <w:right w:val="nil"/>
            </w:tcBorders>
            <w:vAlign w:val="center"/>
            <w:hideMark/>
          </w:tcPr>
          <w:p w14:paraId="7B7E109C"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2E503A64"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6" w:type="dxa"/>
            <w:tcBorders>
              <w:top w:val="nil"/>
              <w:left w:val="single" w:sz="4" w:space="0" w:color="auto"/>
              <w:bottom w:val="nil"/>
              <w:right w:val="nil"/>
            </w:tcBorders>
            <w:shd w:val="clear" w:color="auto" w:fill="auto"/>
            <w:noWrap/>
            <w:vAlign w:val="center"/>
            <w:hideMark/>
          </w:tcPr>
          <w:p w14:paraId="56DCE2C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38</w:t>
            </w:r>
          </w:p>
        </w:tc>
        <w:tc>
          <w:tcPr>
            <w:tcW w:w="626" w:type="dxa"/>
            <w:tcBorders>
              <w:top w:val="nil"/>
              <w:left w:val="nil"/>
              <w:bottom w:val="nil"/>
              <w:right w:val="nil"/>
            </w:tcBorders>
            <w:shd w:val="clear" w:color="auto" w:fill="auto"/>
            <w:noWrap/>
            <w:vAlign w:val="center"/>
            <w:hideMark/>
          </w:tcPr>
          <w:p w14:paraId="72F4949A"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15.1</w:t>
            </w:r>
          </w:p>
        </w:tc>
      </w:tr>
      <w:tr w:rsidR="00B22D10" w:rsidRPr="00375C56" w14:paraId="086CB2D8" w14:textId="77777777" w:rsidTr="00D438D0">
        <w:trPr>
          <w:trHeight w:val="298"/>
        </w:trPr>
        <w:tc>
          <w:tcPr>
            <w:tcW w:w="3849" w:type="dxa"/>
            <w:vMerge/>
            <w:tcBorders>
              <w:top w:val="nil"/>
              <w:left w:val="nil"/>
              <w:bottom w:val="nil"/>
              <w:right w:val="nil"/>
            </w:tcBorders>
            <w:vAlign w:val="center"/>
            <w:hideMark/>
          </w:tcPr>
          <w:p w14:paraId="0FD9CDEB"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38" w:type="dxa"/>
            <w:tcBorders>
              <w:top w:val="nil"/>
              <w:left w:val="nil"/>
              <w:bottom w:val="nil"/>
              <w:right w:val="nil"/>
            </w:tcBorders>
            <w:shd w:val="clear" w:color="auto" w:fill="auto"/>
            <w:noWrap/>
            <w:vAlign w:val="center"/>
            <w:hideMark/>
          </w:tcPr>
          <w:p w14:paraId="31BD741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6" w:type="dxa"/>
            <w:tcBorders>
              <w:top w:val="nil"/>
              <w:left w:val="single" w:sz="4" w:space="0" w:color="auto"/>
              <w:bottom w:val="nil"/>
              <w:right w:val="nil"/>
            </w:tcBorders>
            <w:shd w:val="clear" w:color="auto" w:fill="auto"/>
            <w:noWrap/>
            <w:vAlign w:val="center"/>
            <w:hideMark/>
          </w:tcPr>
          <w:p w14:paraId="4C1C117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w:t>
            </w:r>
          </w:p>
        </w:tc>
        <w:tc>
          <w:tcPr>
            <w:tcW w:w="626" w:type="dxa"/>
            <w:tcBorders>
              <w:top w:val="nil"/>
              <w:left w:val="nil"/>
              <w:bottom w:val="nil"/>
              <w:right w:val="nil"/>
            </w:tcBorders>
            <w:shd w:val="clear" w:color="auto" w:fill="auto"/>
            <w:noWrap/>
            <w:vAlign w:val="center"/>
            <w:hideMark/>
          </w:tcPr>
          <w:p w14:paraId="6BD5E986"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10.4</w:t>
            </w:r>
          </w:p>
        </w:tc>
      </w:tr>
    </w:tbl>
    <w:p w14:paraId="68632882" w14:textId="77777777" w:rsidR="00F36801" w:rsidRDefault="00F36801"/>
    <w:tbl>
      <w:tblPr>
        <w:tblW w:w="7200" w:type="dxa"/>
        <w:tblLayout w:type="fixed"/>
        <w:tblLook w:val="04A0" w:firstRow="1" w:lastRow="0" w:firstColumn="1" w:lastColumn="0" w:noHBand="0" w:noVBand="1"/>
      </w:tblPr>
      <w:tblGrid>
        <w:gridCol w:w="3828"/>
        <w:gridCol w:w="2126"/>
        <w:gridCol w:w="623"/>
        <w:gridCol w:w="623"/>
      </w:tblGrid>
      <w:tr w:rsidR="00F36801" w:rsidRPr="00375C56" w14:paraId="6081D640" w14:textId="77777777" w:rsidTr="00F92BC8">
        <w:trPr>
          <w:trHeight w:val="300"/>
        </w:trPr>
        <w:tc>
          <w:tcPr>
            <w:tcW w:w="5954" w:type="dxa"/>
            <w:gridSpan w:val="2"/>
            <w:tcBorders>
              <w:top w:val="nil"/>
              <w:left w:val="nil"/>
              <w:bottom w:val="single" w:sz="4" w:space="0" w:color="auto"/>
              <w:right w:val="nil"/>
            </w:tcBorders>
            <w:shd w:val="clear" w:color="000000" w:fill="D9D9D9"/>
            <w:vAlign w:val="bottom"/>
          </w:tcPr>
          <w:p w14:paraId="77C464B9" w14:textId="38082C96" w:rsidR="00F36801" w:rsidRPr="00375C56" w:rsidRDefault="00EA35A9" w:rsidP="00F36801">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lastRenderedPageBreak/>
              <w:t>Current w</w:t>
            </w:r>
            <w:r w:rsidR="00570DA4" w:rsidRPr="00570DA4">
              <w:rPr>
                <w:rFonts w:ascii="Calibri" w:eastAsia="Times New Roman" w:hAnsi="Calibri" w:cs="Calibri"/>
                <w:b/>
                <w:bCs/>
                <w:color w:val="000000"/>
                <w:sz w:val="20"/>
                <w:szCs w:val="20"/>
                <w:lang w:eastAsia="en-GB"/>
              </w:rPr>
              <w:t xml:space="preserve">ork challenges specific to </w:t>
            </w:r>
            <w:r w:rsidR="00FA33FD">
              <w:rPr>
                <w:rFonts w:ascii="Calibri" w:eastAsia="Times New Roman" w:hAnsi="Calibri" w:cs="Calibri"/>
                <w:b/>
                <w:bCs/>
                <w:color w:val="000000"/>
                <w:sz w:val="20"/>
                <w:szCs w:val="20"/>
                <w:lang w:eastAsia="en-GB"/>
              </w:rPr>
              <w:t>participant</w:t>
            </w:r>
            <w:r w:rsidR="00570DA4" w:rsidRPr="00570DA4">
              <w:rPr>
                <w:rFonts w:ascii="Calibri" w:eastAsia="Times New Roman" w:hAnsi="Calibri" w:cs="Calibri"/>
                <w:b/>
                <w:bCs/>
                <w:color w:val="000000"/>
                <w:sz w:val="20"/>
                <w:szCs w:val="20"/>
                <w:lang w:eastAsia="en-GB"/>
              </w:rPr>
              <w:t>s working in crisis assessment services, in order of % rated ‘Very’ and ‘Extremely relevant’ combined (n=308)</w:t>
            </w:r>
          </w:p>
        </w:tc>
        <w:tc>
          <w:tcPr>
            <w:tcW w:w="623" w:type="dxa"/>
            <w:tcBorders>
              <w:top w:val="nil"/>
              <w:left w:val="single" w:sz="4" w:space="0" w:color="auto"/>
              <w:bottom w:val="single" w:sz="4" w:space="0" w:color="auto"/>
              <w:right w:val="nil"/>
            </w:tcBorders>
            <w:shd w:val="clear" w:color="000000" w:fill="D9D9D9"/>
            <w:noWrap/>
            <w:vAlign w:val="bottom"/>
          </w:tcPr>
          <w:p w14:paraId="445914E7" w14:textId="30A479C6" w:rsidR="00F36801" w:rsidRPr="00375C56" w:rsidRDefault="00F36801" w:rsidP="00F36801">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b/>
                <w:bCs/>
                <w:color w:val="000000"/>
                <w:sz w:val="20"/>
                <w:szCs w:val="20"/>
                <w:lang w:eastAsia="en-GB"/>
              </w:rPr>
              <w:t>n</w:t>
            </w:r>
          </w:p>
        </w:tc>
        <w:tc>
          <w:tcPr>
            <w:tcW w:w="623" w:type="dxa"/>
            <w:tcBorders>
              <w:top w:val="nil"/>
              <w:left w:val="nil"/>
              <w:bottom w:val="single" w:sz="4" w:space="0" w:color="auto"/>
              <w:right w:val="nil"/>
            </w:tcBorders>
            <w:shd w:val="clear" w:color="000000" w:fill="D9D9D9"/>
            <w:noWrap/>
            <w:vAlign w:val="bottom"/>
          </w:tcPr>
          <w:p w14:paraId="2883B9F6" w14:textId="253EF3E0" w:rsidR="00F36801" w:rsidRPr="00375C56" w:rsidRDefault="00F36801" w:rsidP="00F36801">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b/>
                <w:bCs/>
                <w:color w:val="000000"/>
                <w:sz w:val="20"/>
                <w:szCs w:val="20"/>
                <w:lang w:eastAsia="en-GB"/>
              </w:rPr>
              <w:t>%</w:t>
            </w:r>
            <w:r w:rsidR="0074274A">
              <w:rPr>
                <w:rFonts w:ascii="Calibri" w:eastAsia="Times New Roman" w:hAnsi="Calibri" w:cs="Calibri"/>
                <w:b/>
                <w:bCs/>
                <w:color w:val="000000"/>
                <w:sz w:val="20"/>
                <w:szCs w:val="20"/>
                <w:lang w:eastAsia="en-GB"/>
              </w:rPr>
              <w:t>*</w:t>
            </w:r>
          </w:p>
        </w:tc>
      </w:tr>
      <w:tr w:rsidR="00B22D10" w:rsidRPr="00375C56" w14:paraId="2D36498C" w14:textId="77777777" w:rsidTr="00847AE3">
        <w:trPr>
          <w:trHeight w:val="300"/>
        </w:trPr>
        <w:tc>
          <w:tcPr>
            <w:tcW w:w="3828" w:type="dxa"/>
            <w:vMerge w:val="restart"/>
            <w:tcBorders>
              <w:top w:val="single" w:sz="4" w:space="0" w:color="auto"/>
              <w:left w:val="nil"/>
              <w:bottom w:val="nil"/>
              <w:right w:val="nil"/>
            </w:tcBorders>
            <w:shd w:val="clear" w:color="auto" w:fill="auto"/>
            <w:vAlign w:val="center"/>
            <w:hideMark/>
          </w:tcPr>
          <w:p w14:paraId="4D15B101"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Limited access to general hospital to provide liaison services (n=251)</w:t>
            </w:r>
          </w:p>
        </w:tc>
        <w:tc>
          <w:tcPr>
            <w:tcW w:w="2126" w:type="dxa"/>
            <w:tcBorders>
              <w:top w:val="single" w:sz="4" w:space="0" w:color="auto"/>
              <w:left w:val="nil"/>
              <w:bottom w:val="nil"/>
              <w:right w:val="nil"/>
            </w:tcBorders>
            <w:shd w:val="clear" w:color="auto" w:fill="auto"/>
            <w:noWrap/>
            <w:vAlign w:val="center"/>
            <w:hideMark/>
          </w:tcPr>
          <w:p w14:paraId="5434577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3" w:type="dxa"/>
            <w:tcBorders>
              <w:top w:val="single" w:sz="4" w:space="0" w:color="auto"/>
              <w:left w:val="single" w:sz="4" w:space="0" w:color="auto"/>
              <w:bottom w:val="nil"/>
              <w:right w:val="nil"/>
            </w:tcBorders>
            <w:shd w:val="clear" w:color="auto" w:fill="auto"/>
            <w:noWrap/>
            <w:vAlign w:val="center"/>
            <w:hideMark/>
          </w:tcPr>
          <w:p w14:paraId="770C63D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102</w:t>
            </w:r>
          </w:p>
        </w:tc>
        <w:tc>
          <w:tcPr>
            <w:tcW w:w="623" w:type="dxa"/>
            <w:tcBorders>
              <w:top w:val="single" w:sz="4" w:space="0" w:color="auto"/>
              <w:left w:val="nil"/>
              <w:bottom w:val="nil"/>
              <w:right w:val="nil"/>
            </w:tcBorders>
            <w:shd w:val="clear" w:color="auto" w:fill="auto"/>
            <w:noWrap/>
            <w:vAlign w:val="center"/>
            <w:hideMark/>
          </w:tcPr>
          <w:p w14:paraId="315F39B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40.6</w:t>
            </w:r>
          </w:p>
        </w:tc>
      </w:tr>
      <w:tr w:rsidR="00B22D10" w:rsidRPr="00375C56" w14:paraId="41AAC93F" w14:textId="77777777" w:rsidTr="00847AE3">
        <w:trPr>
          <w:trHeight w:val="300"/>
        </w:trPr>
        <w:tc>
          <w:tcPr>
            <w:tcW w:w="3828" w:type="dxa"/>
            <w:vMerge/>
            <w:tcBorders>
              <w:top w:val="nil"/>
              <w:left w:val="nil"/>
              <w:bottom w:val="nil"/>
              <w:right w:val="nil"/>
            </w:tcBorders>
            <w:shd w:val="clear" w:color="auto" w:fill="auto"/>
            <w:vAlign w:val="center"/>
            <w:hideMark/>
          </w:tcPr>
          <w:p w14:paraId="16B04373"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318401D"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3" w:type="dxa"/>
            <w:tcBorders>
              <w:top w:val="nil"/>
              <w:left w:val="single" w:sz="4" w:space="0" w:color="auto"/>
              <w:bottom w:val="nil"/>
              <w:right w:val="nil"/>
            </w:tcBorders>
            <w:shd w:val="clear" w:color="auto" w:fill="auto"/>
            <w:noWrap/>
            <w:vAlign w:val="center"/>
            <w:hideMark/>
          </w:tcPr>
          <w:p w14:paraId="546047E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55</w:t>
            </w:r>
          </w:p>
        </w:tc>
        <w:tc>
          <w:tcPr>
            <w:tcW w:w="623" w:type="dxa"/>
            <w:tcBorders>
              <w:top w:val="nil"/>
              <w:left w:val="nil"/>
              <w:bottom w:val="nil"/>
              <w:right w:val="nil"/>
            </w:tcBorders>
            <w:shd w:val="clear" w:color="auto" w:fill="auto"/>
            <w:noWrap/>
            <w:vAlign w:val="center"/>
            <w:hideMark/>
          </w:tcPr>
          <w:p w14:paraId="0CB2C7E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21.9</w:t>
            </w:r>
          </w:p>
        </w:tc>
      </w:tr>
      <w:tr w:rsidR="00B22D10" w:rsidRPr="00375C56" w14:paraId="2C0F6C29" w14:textId="77777777" w:rsidTr="00847AE3">
        <w:trPr>
          <w:trHeight w:val="300"/>
        </w:trPr>
        <w:tc>
          <w:tcPr>
            <w:tcW w:w="3828" w:type="dxa"/>
            <w:vMerge/>
            <w:tcBorders>
              <w:top w:val="nil"/>
              <w:left w:val="nil"/>
              <w:bottom w:val="nil"/>
              <w:right w:val="nil"/>
            </w:tcBorders>
            <w:shd w:val="clear" w:color="auto" w:fill="auto"/>
            <w:vAlign w:val="center"/>
            <w:hideMark/>
          </w:tcPr>
          <w:p w14:paraId="4FF74CCE"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D4A494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3" w:type="dxa"/>
            <w:tcBorders>
              <w:top w:val="nil"/>
              <w:left w:val="single" w:sz="4" w:space="0" w:color="auto"/>
              <w:bottom w:val="nil"/>
              <w:right w:val="nil"/>
            </w:tcBorders>
            <w:shd w:val="clear" w:color="auto" w:fill="auto"/>
            <w:noWrap/>
            <w:vAlign w:val="center"/>
            <w:hideMark/>
          </w:tcPr>
          <w:p w14:paraId="05EA562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w:t>
            </w:r>
          </w:p>
        </w:tc>
        <w:tc>
          <w:tcPr>
            <w:tcW w:w="623" w:type="dxa"/>
            <w:tcBorders>
              <w:top w:val="nil"/>
              <w:left w:val="nil"/>
              <w:bottom w:val="nil"/>
              <w:right w:val="nil"/>
            </w:tcBorders>
            <w:shd w:val="clear" w:color="auto" w:fill="auto"/>
            <w:noWrap/>
            <w:vAlign w:val="center"/>
            <w:hideMark/>
          </w:tcPr>
          <w:p w14:paraId="09F8E25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15.5</w:t>
            </w:r>
          </w:p>
        </w:tc>
      </w:tr>
      <w:tr w:rsidR="00B22D10" w:rsidRPr="00375C56" w14:paraId="3D388BF5" w14:textId="77777777" w:rsidTr="00847AE3">
        <w:trPr>
          <w:trHeight w:val="300"/>
        </w:trPr>
        <w:tc>
          <w:tcPr>
            <w:tcW w:w="3828" w:type="dxa"/>
            <w:vMerge/>
            <w:tcBorders>
              <w:top w:val="nil"/>
              <w:left w:val="nil"/>
              <w:bottom w:val="nil"/>
              <w:right w:val="nil"/>
            </w:tcBorders>
            <w:shd w:val="clear" w:color="auto" w:fill="auto"/>
            <w:vAlign w:val="center"/>
            <w:hideMark/>
          </w:tcPr>
          <w:p w14:paraId="66B52AD9"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F39AB63"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3" w:type="dxa"/>
            <w:tcBorders>
              <w:top w:val="nil"/>
              <w:left w:val="single" w:sz="4" w:space="0" w:color="auto"/>
              <w:bottom w:val="nil"/>
              <w:right w:val="nil"/>
            </w:tcBorders>
            <w:shd w:val="clear" w:color="auto" w:fill="auto"/>
            <w:noWrap/>
            <w:vAlign w:val="center"/>
            <w:hideMark/>
          </w:tcPr>
          <w:p w14:paraId="7270C5A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29</w:t>
            </w:r>
          </w:p>
        </w:tc>
        <w:tc>
          <w:tcPr>
            <w:tcW w:w="623" w:type="dxa"/>
            <w:tcBorders>
              <w:top w:val="nil"/>
              <w:left w:val="nil"/>
              <w:bottom w:val="nil"/>
              <w:right w:val="nil"/>
            </w:tcBorders>
            <w:shd w:val="clear" w:color="auto" w:fill="auto"/>
            <w:noWrap/>
            <w:vAlign w:val="center"/>
            <w:hideMark/>
          </w:tcPr>
          <w:p w14:paraId="6B5BD64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11.6</w:t>
            </w:r>
          </w:p>
        </w:tc>
      </w:tr>
      <w:tr w:rsidR="00B22D10" w:rsidRPr="00375C56" w14:paraId="332B250E" w14:textId="77777777" w:rsidTr="00847AE3">
        <w:trPr>
          <w:trHeight w:val="300"/>
        </w:trPr>
        <w:tc>
          <w:tcPr>
            <w:tcW w:w="3828" w:type="dxa"/>
            <w:vMerge/>
            <w:tcBorders>
              <w:top w:val="nil"/>
              <w:left w:val="nil"/>
              <w:bottom w:val="nil"/>
              <w:right w:val="nil"/>
            </w:tcBorders>
            <w:shd w:val="clear" w:color="auto" w:fill="auto"/>
            <w:vAlign w:val="center"/>
            <w:hideMark/>
          </w:tcPr>
          <w:p w14:paraId="3D5DFCF6"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9BE43B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3" w:type="dxa"/>
            <w:tcBorders>
              <w:top w:val="nil"/>
              <w:left w:val="single" w:sz="4" w:space="0" w:color="auto"/>
              <w:bottom w:val="nil"/>
              <w:right w:val="nil"/>
            </w:tcBorders>
            <w:shd w:val="clear" w:color="auto" w:fill="auto"/>
            <w:noWrap/>
            <w:vAlign w:val="center"/>
            <w:hideMark/>
          </w:tcPr>
          <w:p w14:paraId="7339390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w:t>
            </w:r>
          </w:p>
        </w:tc>
        <w:tc>
          <w:tcPr>
            <w:tcW w:w="623" w:type="dxa"/>
            <w:tcBorders>
              <w:top w:val="nil"/>
              <w:left w:val="nil"/>
              <w:bottom w:val="nil"/>
              <w:right w:val="nil"/>
            </w:tcBorders>
            <w:shd w:val="clear" w:color="auto" w:fill="auto"/>
            <w:noWrap/>
            <w:vAlign w:val="center"/>
            <w:hideMark/>
          </w:tcPr>
          <w:p w14:paraId="754D57B8"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10.4</w:t>
            </w:r>
          </w:p>
        </w:tc>
      </w:tr>
      <w:tr w:rsidR="00B22D10" w:rsidRPr="00375C56" w14:paraId="60FFE0B5" w14:textId="77777777" w:rsidTr="00847AE3">
        <w:trPr>
          <w:trHeight w:val="300"/>
        </w:trPr>
        <w:tc>
          <w:tcPr>
            <w:tcW w:w="3828" w:type="dxa"/>
            <w:vMerge w:val="restart"/>
            <w:tcBorders>
              <w:top w:val="nil"/>
              <w:left w:val="nil"/>
              <w:bottom w:val="nil"/>
              <w:right w:val="nil"/>
            </w:tcBorders>
            <w:shd w:val="clear" w:color="auto" w:fill="D9D9D9" w:themeFill="background1" w:themeFillShade="D9"/>
            <w:vAlign w:val="center"/>
            <w:hideMark/>
          </w:tcPr>
          <w:p w14:paraId="193963A1"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providing a good service for people who have harmed themselves (n=251)</w:t>
            </w:r>
          </w:p>
        </w:tc>
        <w:tc>
          <w:tcPr>
            <w:tcW w:w="2126" w:type="dxa"/>
            <w:tcBorders>
              <w:top w:val="nil"/>
              <w:left w:val="nil"/>
              <w:bottom w:val="nil"/>
              <w:right w:val="nil"/>
            </w:tcBorders>
            <w:shd w:val="clear" w:color="auto" w:fill="D9D9D9" w:themeFill="background1" w:themeFillShade="D9"/>
            <w:noWrap/>
            <w:vAlign w:val="center"/>
            <w:hideMark/>
          </w:tcPr>
          <w:p w14:paraId="49AFCD49"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3" w:type="dxa"/>
            <w:tcBorders>
              <w:top w:val="nil"/>
              <w:left w:val="single" w:sz="4" w:space="0" w:color="auto"/>
              <w:bottom w:val="nil"/>
              <w:right w:val="nil"/>
            </w:tcBorders>
            <w:shd w:val="clear" w:color="auto" w:fill="D9D9D9" w:themeFill="background1" w:themeFillShade="D9"/>
            <w:noWrap/>
            <w:vAlign w:val="center"/>
            <w:hideMark/>
          </w:tcPr>
          <w:p w14:paraId="78635364"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84</w:t>
            </w:r>
          </w:p>
        </w:tc>
        <w:tc>
          <w:tcPr>
            <w:tcW w:w="623" w:type="dxa"/>
            <w:tcBorders>
              <w:top w:val="nil"/>
              <w:left w:val="nil"/>
              <w:bottom w:val="nil"/>
              <w:right w:val="nil"/>
            </w:tcBorders>
            <w:shd w:val="clear" w:color="auto" w:fill="D9D9D9" w:themeFill="background1" w:themeFillShade="D9"/>
            <w:noWrap/>
            <w:vAlign w:val="center"/>
            <w:hideMark/>
          </w:tcPr>
          <w:p w14:paraId="1583166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33.5</w:t>
            </w:r>
          </w:p>
        </w:tc>
      </w:tr>
      <w:tr w:rsidR="00B22D10" w:rsidRPr="00375C56" w14:paraId="04F8A580" w14:textId="77777777" w:rsidTr="00847AE3">
        <w:trPr>
          <w:trHeight w:val="300"/>
        </w:trPr>
        <w:tc>
          <w:tcPr>
            <w:tcW w:w="3828" w:type="dxa"/>
            <w:vMerge/>
            <w:tcBorders>
              <w:top w:val="nil"/>
              <w:left w:val="nil"/>
              <w:bottom w:val="nil"/>
              <w:right w:val="nil"/>
            </w:tcBorders>
            <w:shd w:val="clear" w:color="auto" w:fill="D9D9D9" w:themeFill="background1" w:themeFillShade="D9"/>
            <w:vAlign w:val="center"/>
            <w:hideMark/>
          </w:tcPr>
          <w:p w14:paraId="535C77CA"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1D6C59C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3" w:type="dxa"/>
            <w:tcBorders>
              <w:top w:val="nil"/>
              <w:left w:val="single" w:sz="4" w:space="0" w:color="auto"/>
              <w:bottom w:val="nil"/>
              <w:right w:val="nil"/>
            </w:tcBorders>
            <w:shd w:val="clear" w:color="auto" w:fill="D9D9D9" w:themeFill="background1" w:themeFillShade="D9"/>
            <w:noWrap/>
            <w:vAlign w:val="center"/>
            <w:hideMark/>
          </w:tcPr>
          <w:p w14:paraId="60BCCF2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68</w:t>
            </w:r>
          </w:p>
        </w:tc>
        <w:tc>
          <w:tcPr>
            <w:tcW w:w="623" w:type="dxa"/>
            <w:tcBorders>
              <w:top w:val="nil"/>
              <w:left w:val="nil"/>
              <w:bottom w:val="nil"/>
              <w:right w:val="nil"/>
            </w:tcBorders>
            <w:shd w:val="clear" w:color="auto" w:fill="D9D9D9" w:themeFill="background1" w:themeFillShade="D9"/>
            <w:noWrap/>
            <w:vAlign w:val="center"/>
            <w:hideMark/>
          </w:tcPr>
          <w:p w14:paraId="4663FD4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27.1</w:t>
            </w:r>
          </w:p>
        </w:tc>
      </w:tr>
      <w:tr w:rsidR="00B22D10" w:rsidRPr="00375C56" w14:paraId="0DF337A3" w14:textId="77777777" w:rsidTr="00847AE3">
        <w:trPr>
          <w:trHeight w:val="300"/>
        </w:trPr>
        <w:tc>
          <w:tcPr>
            <w:tcW w:w="3828" w:type="dxa"/>
            <w:vMerge/>
            <w:tcBorders>
              <w:top w:val="nil"/>
              <w:left w:val="nil"/>
              <w:bottom w:val="nil"/>
              <w:right w:val="nil"/>
            </w:tcBorders>
            <w:shd w:val="clear" w:color="auto" w:fill="D9D9D9" w:themeFill="background1" w:themeFillShade="D9"/>
            <w:vAlign w:val="center"/>
            <w:hideMark/>
          </w:tcPr>
          <w:p w14:paraId="51F1DA05"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4645C656"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3" w:type="dxa"/>
            <w:tcBorders>
              <w:top w:val="nil"/>
              <w:left w:val="single" w:sz="4" w:space="0" w:color="auto"/>
              <w:bottom w:val="nil"/>
              <w:right w:val="nil"/>
            </w:tcBorders>
            <w:shd w:val="clear" w:color="auto" w:fill="D9D9D9" w:themeFill="background1" w:themeFillShade="D9"/>
            <w:noWrap/>
            <w:vAlign w:val="center"/>
            <w:hideMark/>
          </w:tcPr>
          <w:p w14:paraId="7DD6A6E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51</w:t>
            </w:r>
          </w:p>
        </w:tc>
        <w:tc>
          <w:tcPr>
            <w:tcW w:w="623" w:type="dxa"/>
            <w:tcBorders>
              <w:top w:val="nil"/>
              <w:left w:val="nil"/>
              <w:bottom w:val="nil"/>
              <w:right w:val="nil"/>
            </w:tcBorders>
            <w:shd w:val="clear" w:color="auto" w:fill="D9D9D9" w:themeFill="background1" w:themeFillShade="D9"/>
            <w:noWrap/>
            <w:vAlign w:val="center"/>
            <w:hideMark/>
          </w:tcPr>
          <w:p w14:paraId="2ECD1D8B"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20.3</w:t>
            </w:r>
          </w:p>
        </w:tc>
      </w:tr>
      <w:tr w:rsidR="00B22D10" w:rsidRPr="00375C56" w14:paraId="7836633F" w14:textId="77777777" w:rsidTr="00847AE3">
        <w:trPr>
          <w:trHeight w:val="300"/>
        </w:trPr>
        <w:tc>
          <w:tcPr>
            <w:tcW w:w="3828" w:type="dxa"/>
            <w:vMerge/>
            <w:tcBorders>
              <w:top w:val="nil"/>
              <w:left w:val="nil"/>
              <w:bottom w:val="nil"/>
              <w:right w:val="nil"/>
            </w:tcBorders>
            <w:shd w:val="clear" w:color="auto" w:fill="D9D9D9" w:themeFill="background1" w:themeFillShade="D9"/>
            <w:vAlign w:val="center"/>
            <w:hideMark/>
          </w:tcPr>
          <w:p w14:paraId="46AA2F66"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09E924F7"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3" w:type="dxa"/>
            <w:tcBorders>
              <w:top w:val="nil"/>
              <w:left w:val="single" w:sz="4" w:space="0" w:color="auto"/>
              <w:bottom w:val="nil"/>
              <w:right w:val="nil"/>
            </w:tcBorders>
            <w:shd w:val="clear" w:color="auto" w:fill="D9D9D9" w:themeFill="background1" w:themeFillShade="D9"/>
            <w:noWrap/>
            <w:vAlign w:val="center"/>
            <w:hideMark/>
          </w:tcPr>
          <w:p w14:paraId="503BC11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w:t>
            </w:r>
          </w:p>
        </w:tc>
        <w:tc>
          <w:tcPr>
            <w:tcW w:w="623" w:type="dxa"/>
            <w:tcBorders>
              <w:top w:val="nil"/>
              <w:left w:val="nil"/>
              <w:bottom w:val="nil"/>
              <w:right w:val="nil"/>
            </w:tcBorders>
            <w:shd w:val="clear" w:color="auto" w:fill="D9D9D9" w:themeFill="background1" w:themeFillShade="D9"/>
            <w:noWrap/>
            <w:vAlign w:val="center"/>
            <w:hideMark/>
          </w:tcPr>
          <w:p w14:paraId="1F6B736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10.4</w:t>
            </w:r>
          </w:p>
        </w:tc>
      </w:tr>
      <w:tr w:rsidR="00B22D10" w:rsidRPr="00375C56" w14:paraId="68155369" w14:textId="77777777" w:rsidTr="00847AE3">
        <w:trPr>
          <w:trHeight w:val="300"/>
        </w:trPr>
        <w:tc>
          <w:tcPr>
            <w:tcW w:w="3828" w:type="dxa"/>
            <w:vMerge/>
            <w:tcBorders>
              <w:top w:val="nil"/>
              <w:left w:val="nil"/>
              <w:bottom w:val="nil"/>
              <w:right w:val="nil"/>
            </w:tcBorders>
            <w:shd w:val="clear" w:color="auto" w:fill="D9D9D9" w:themeFill="background1" w:themeFillShade="D9"/>
            <w:vAlign w:val="center"/>
            <w:hideMark/>
          </w:tcPr>
          <w:p w14:paraId="598A5043"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2A35F53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3" w:type="dxa"/>
            <w:tcBorders>
              <w:top w:val="nil"/>
              <w:left w:val="single" w:sz="4" w:space="0" w:color="auto"/>
              <w:bottom w:val="nil"/>
              <w:right w:val="nil"/>
            </w:tcBorders>
            <w:shd w:val="clear" w:color="auto" w:fill="D9D9D9" w:themeFill="background1" w:themeFillShade="D9"/>
            <w:noWrap/>
            <w:vAlign w:val="center"/>
            <w:hideMark/>
          </w:tcPr>
          <w:p w14:paraId="730D989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w:t>
            </w:r>
          </w:p>
        </w:tc>
        <w:tc>
          <w:tcPr>
            <w:tcW w:w="623" w:type="dxa"/>
            <w:tcBorders>
              <w:top w:val="nil"/>
              <w:left w:val="nil"/>
              <w:bottom w:val="nil"/>
              <w:right w:val="nil"/>
            </w:tcBorders>
            <w:shd w:val="clear" w:color="auto" w:fill="D9D9D9" w:themeFill="background1" w:themeFillShade="D9"/>
            <w:noWrap/>
            <w:vAlign w:val="center"/>
            <w:hideMark/>
          </w:tcPr>
          <w:p w14:paraId="6BA3057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8.8</w:t>
            </w:r>
          </w:p>
        </w:tc>
      </w:tr>
      <w:tr w:rsidR="00B22D10" w:rsidRPr="00375C56" w14:paraId="1A19D0CD" w14:textId="77777777" w:rsidTr="00847AE3">
        <w:trPr>
          <w:trHeight w:val="300"/>
        </w:trPr>
        <w:tc>
          <w:tcPr>
            <w:tcW w:w="3828" w:type="dxa"/>
            <w:vMerge w:val="restart"/>
            <w:tcBorders>
              <w:top w:val="nil"/>
              <w:left w:val="nil"/>
              <w:bottom w:val="nil"/>
              <w:right w:val="nil"/>
            </w:tcBorders>
            <w:shd w:val="clear" w:color="auto" w:fill="auto"/>
            <w:vAlign w:val="center"/>
            <w:hideMark/>
          </w:tcPr>
          <w:p w14:paraId="152DD15E"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Increased demand for crisis assessments (n=253)</w:t>
            </w:r>
          </w:p>
        </w:tc>
        <w:tc>
          <w:tcPr>
            <w:tcW w:w="2126" w:type="dxa"/>
            <w:tcBorders>
              <w:top w:val="nil"/>
              <w:left w:val="nil"/>
              <w:bottom w:val="nil"/>
              <w:right w:val="nil"/>
            </w:tcBorders>
            <w:shd w:val="clear" w:color="auto" w:fill="auto"/>
            <w:noWrap/>
            <w:vAlign w:val="center"/>
            <w:hideMark/>
          </w:tcPr>
          <w:p w14:paraId="19C5BE0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3" w:type="dxa"/>
            <w:tcBorders>
              <w:top w:val="nil"/>
              <w:left w:val="single" w:sz="4" w:space="0" w:color="auto"/>
              <w:bottom w:val="nil"/>
              <w:right w:val="nil"/>
            </w:tcBorders>
            <w:shd w:val="clear" w:color="auto" w:fill="auto"/>
            <w:noWrap/>
            <w:vAlign w:val="center"/>
            <w:hideMark/>
          </w:tcPr>
          <w:p w14:paraId="52187CFE"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90</w:t>
            </w:r>
          </w:p>
        </w:tc>
        <w:tc>
          <w:tcPr>
            <w:tcW w:w="623" w:type="dxa"/>
            <w:tcBorders>
              <w:top w:val="nil"/>
              <w:left w:val="nil"/>
              <w:bottom w:val="nil"/>
              <w:right w:val="nil"/>
            </w:tcBorders>
            <w:shd w:val="clear" w:color="auto" w:fill="auto"/>
            <w:noWrap/>
            <w:vAlign w:val="center"/>
            <w:hideMark/>
          </w:tcPr>
          <w:p w14:paraId="108003A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35.6</w:t>
            </w:r>
          </w:p>
        </w:tc>
      </w:tr>
      <w:tr w:rsidR="00B22D10" w:rsidRPr="00375C56" w14:paraId="2D4CE6ED" w14:textId="77777777" w:rsidTr="00847AE3">
        <w:trPr>
          <w:trHeight w:val="300"/>
        </w:trPr>
        <w:tc>
          <w:tcPr>
            <w:tcW w:w="3828" w:type="dxa"/>
            <w:vMerge/>
            <w:tcBorders>
              <w:top w:val="nil"/>
              <w:left w:val="nil"/>
              <w:bottom w:val="nil"/>
              <w:right w:val="nil"/>
            </w:tcBorders>
            <w:shd w:val="clear" w:color="auto" w:fill="auto"/>
            <w:vAlign w:val="center"/>
            <w:hideMark/>
          </w:tcPr>
          <w:p w14:paraId="6B6C10DA"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BCF66DE"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3" w:type="dxa"/>
            <w:tcBorders>
              <w:top w:val="nil"/>
              <w:left w:val="single" w:sz="4" w:space="0" w:color="auto"/>
              <w:bottom w:val="nil"/>
              <w:right w:val="nil"/>
            </w:tcBorders>
            <w:shd w:val="clear" w:color="auto" w:fill="auto"/>
            <w:noWrap/>
            <w:vAlign w:val="center"/>
            <w:hideMark/>
          </w:tcPr>
          <w:p w14:paraId="4EAA2D3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62</w:t>
            </w:r>
          </w:p>
        </w:tc>
        <w:tc>
          <w:tcPr>
            <w:tcW w:w="623" w:type="dxa"/>
            <w:tcBorders>
              <w:top w:val="nil"/>
              <w:left w:val="nil"/>
              <w:bottom w:val="nil"/>
              <w:right w:val="nil"/>
            </w:tcBorders>
            <w:shd w:val="clear" w:color="auto" w:fill="auto"/>
            <w:noWrap/>
            <w:vAlign w:val="center"/>
            <w:hideMark/>
          </w:tcPr>
          <w:p w14:paraId="719647C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24.5</w:t>
            </w:r>
          </w:p>
        </w:tc>
      </w:tr>
      <w:tr w:rsidR="00B22D10" w:rsidRPr="00375C56" w14:paraId="66EAD30A" w14:textId="77777777" w:rsidTr="00847AE3">
        <w:trPr>
          <w:trHeight w:val="300"/>
        </w:trPr>
        <w:tc>
          <w:tcPr>
            <w:tcW w:w="3828" w:type="dxa"/>
            <w:vMerge/>
            <w:tcBorders>
              <w:top w:val="nil"/>
              <w:left w:val="nil"/>
              <w:bottom w:val="nil"/>
              <w:right w:val="nil"/>
            </w:tcBorders>
            <w:shd w:val="clear" w:color="auto" w:fill="auto"/>
            <w:vAlign w:val="center"/>
            <w:hideMark/>
          </w:tcPr>
          <w:p w14:paraId="7A43E424"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9943550"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3" w:type="dxa"/>
            <w:tcBorders>
              <w:top w:val="nil"/>
              <w:left w:val="single" w:sz="4" w:space="0" w:color="auto"/>
              <w:bottom w:val="nil"/>
              <w:right w:val="nil"/>
            </w:tcBorders>
            <w:shd w:val="clear" w:color="auto" w:fill="auto"/>
            <w:noWrap/>
            <w:vAlign w:val="center"/>
            <w:hideMark/>
          </w:tcPr>
          <w:p w14:paraId="65CDF7D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55</w:t>
            </w:r>
          </w:p>
        </w:tc>
        <w:tc>
          <w:tcPr>
            <w:tcW w:w="623" w:type="dxa"/>
            <w:tcBorders>
              <w:top w:val="nil"/>
              <w:left w:val="nil"/>
              <w:bottom w:val="nil"/>
              <w:right w:val="nil"/>
            </w:tcBorders>
            <w:shd w:val="clear" w:color="auto" w:fill="auto"/>
            <w:noWrap/>
            <w:vAlign w:val="center"/>
            <w:hideMark/>
          </w:tcPr>
          <w:p w14:paraId="29A981F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21.7</w:t>
            </w:r>
          </w:p>
        </w:tc>
      </w:tr>
      <w:tr w:rsidR="00B22D10" w:rsidRPr="00375C56" w14:paraId="41835144" w14:textId="77777777" w:rsidTr="00847AE3">
        <w:trPr>
          <w:trHeight w:val="300"/>
        </w:trPr>
        <w:tc>
          <w:tcPr>
            <w:tcW w:w="3828" w:type="dxa"/>
            <w:vMerge/>
            <w:tcBorders>
              <w:top w:val="nil"/>
              <w:left w:val="nil"/>
              <w:bottom w:val="nil"/>
              <w:right w:val="nil"/>
            </w:tcBorders>
            <w:shd w:val="clear" w:color="auto" w:fill="auto"/>
            <w:vAlign w:val="center"/>
            <w:hideMark/>
          </w:tcPr>
          <w:p w14:paraId="59AF1454"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CABB15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3" w:type="dxa"/>
            <w:tcBorders>
              <w:top w:val="nil"/>
              <w:left w:val="single" w:sz="4" w:space="0" w:color="auto"/>
              <w:bottom w:val="nil"/>
              <w:right w:val="nil"/>
            </w:tcBorders>
            <w:shd w:val="clear" w:color="auto" w:fill="auto"/>
            <w:noWrap/>
            <w:vAlign w:val="center"/>
            <w:hideMark/>
          </w:tcPr>
          <w:p w14:paraId="51BFDDE7"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w:t>
            </w:r>
          </w:p>
        </w:tc>
        <w:tc>
          <w:tcPr>
            <w:tcW w:w="623" w:type="dxa"/>
            <w:tcBorders>
              <w:top w:val="nil"/>
              <w:left w:val="nil"/>
              <w:bottom w:val="nil"/>
              <w:right w:val="nil"/>
            </w:tcBorders>
            <w:shd w:val="clear" w:color="auto" w:fill="auto"/>
            <w:noWrap/>
            <w:vAlign w:val="center"/>
            <w:hideMark/>
          </w:tcPr>
          <w:p w14:paraId="48B0CBB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10.3</w:t>
            </w:r>
          </w:p>
        </w:tc>
      </w:tr>
      <w:tr w:rsidR="00B22D10" w:rsidRPr="00375C56" w14:paraId="505311BE" w14:textId="77777777" w:rsidTr="00847AE3">
        <w:trPr>
          <w:trHeight w:val="300"/>
        </w:trPr>
        <w:tc>
          <w:tcPr>
            <w:tcW w:w="3828" w:type="dxa"/>
            <w:vMerge/>
            <w:tcBorders>
              <w:top w:val="nil"/>
              <w:left w:val="nil"/>
              <w:bottom w:val="nil"/>
              <w:right w:val="nil"/>
            </w:tcBorders>
            <w:shd w:val="clear" w:color="auto" w:fill="auto"/>
            <w:vAlign w:val="center"/>
            <w:hideMark/>
          </w:tcPr>
          <w:p w14:paraId="65D1833B"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1A44CFF"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3" w:type="dxa"/>
            <w:tcBorders>
              <w:top w:val="nil"/>
              <w:left w:val="single" w:sz="4" w:space="0" w:color="auto"/>
              <w:bottom w:val="nil"/>
              <w:right w:val="nil"/>
            </w:tcBorders>
            <w:shd w:val="clear" w:color="auto" w:fill="auto"/>
            <w:noWrap/>
            <w:vAlign w:val="center"/>
            <w:hideMark/>
          </w:tcPr>
          <w:p w14:paraId="072A8EF5"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w:t>
            </w:r>
          </w:p>
        </w:tc>
        <w:tc>
          <w:tcPr>
            <w:tcW w:w="623" w:type="dxa"/>
            <w:tcBorders>
              <w:top w:val="nil"/>
              <w:left w:val="nil"/>
              <w:bottom w:val="nil"/>
              <w:right w:val="nil"/>
            </w:tcBorders>
            <w:shd w:val="clear" w:color="auto" w:fill="auto"/>
            <w:noWrap/>
            <w:vAlign w:val="center"/>
            <w:hideMark/>
          </w:tcPr>
          <w:p w14:paraId="06BB08F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7.9</w:t>
            </w:r>
          </w:p>
        </w:tc>
      </w:tr>
      <w:tr w:rsidR="00B22D10" w:rsidRPr="00375C56" w14:paraId="5C89D5B6" w14:textId="77777777" w:rsidTr="00847AE3">
        <w:trPr>
          <w:trHeight w:val="300"/>
        </w:trPr>
        <w:tc>
          <w:tcPr>
            <w:tcW w:w="3828" w:type="dxa"/>
            <w:vMerge w:val="restart"/>
            <w:tcBorders>
              <w:top w:val="nil"/>
              <w:left w:val="nil"/>
              <w:bottom w:val="single" w:sz="4" w:space="0" w:color="000000"/>
              <w:right w:val="nil"/>
            </w:tcBorders>
            <w:shd w:val="clear" w:color="auto" w:fill="D9D9D9" w:themeFill="background1" w:themeFillShade="D9"/>
            <w:vAlign w:val="center"/>
            <w:hideMark/>
          </w:tcPr>
          <w:p w14:paraId="1DDC7A18" w14:textId="77777777" w:rsidR="00B22D10" w:rsidRPr="00375C56" w:rsidRDefault="00B22D10"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Increased practical difficulties in organising Mental Health Act assessments (n=250)</w:t>
            </w:r>
          </w:p>
        </w:tc>
        <w:tc>
          <w:tcPr>
            <w:tcW w:w="2126" w:type="dxa"/>
            <w:tcBorders>
              <w:top w:val="nil"/>
              <w:left w:val="nil"/>
              <w:bottom w:val="nil"/>
              <w:right w:val="nil"/>
            </w:tcBorders>
            <w:shd w:val="clear" w:color="auto" w:fill="D9D9D9" w:themeFill="background1" w:themeFillShade="D9"/>
            <w:noWrap/>
            <w:vAlign w:val="center"/>
            <w:hideMark/>
          </w:tcPr>
          <w:p w14:paraId="2E44BCE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623" w:type="dxa"/>
            <w:tcBorders>
              <w:top w:val="nil"/>
              <w:left w:val="single" w:sz="4" w:space="0" w:color="auto"/>
              <w:bottom w:val="nil"/>
              <w:right w:val="nil"/>
            </w:tcBorders>
            <w:shd w:val="clear" w:color="auto" w:fill="D9D9D9" w:themeFill="background1" w:themeFillShade="D9"/>
            <w:noWrap/>
            <w:vAlign w:val="center"/>
            <w:hideMark/>
          </w:tcPr>
          <w:p w14:paraId="1E1040D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77</w:t>
            </w:r>
          </w:p>
        </w:tc>
        <w:tc>
          <w:tcPr>
            <w:tcW w:w="623" w:type="dxa"/>
            <w:tcBorders>
              <w:top w:val="nil"/>
              <w:left w:val="nil"/>
              <w:bottom w:val="nil"/>
              <w:right w:val="nil"/>
            </w:tcBorders>
            <w:shd w:val="clear" w:color="auto" w:fill="D9D9D9" w:themeFill="background1" w:themeFillShade="D9"/>
            <w:noWrap/>
            <w:vAlign w:val="center"/>
            <w:hideMark/>
          </w:tcPr>
          <w:p w14:paraId="7093434D"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30.8</w:t>
            </w:r>
          </w:p>
        </w:tc>
      </w:tr>
      <w:tr w:rsidR="00B22D10" w:rsidRPr="00375C56" w14:paraId="0C1829B9" w14:textId="77777777" w:rsidTr="00847AE3">
        <w:trPr>
          <w:trHeight w:val="300"/>
        </w:trPr>
        <w:tc>
          <w:tcPr>
            <w:tcW w:w="3828" w:type="dxa"/>
            <w:vMerge/>
            <w:tcBorders>
              <w:top w:val="nil"/>
              <w:left w:val="nil"/>
              <w:bottom w:val="single" w:sz="4" w:space="0" w:color="000000"/>
              <w:right w:val="nil"/>
            </w:tcBorders>
            <w:shd w:val="clear" w:color="auto" w:fill="D9D9D9" w:themeFill="background1" w:themeFillShade="D9"/>
            <w:vAlign w:val="center"/>
            <w:hideMark/>
          </w:tcPr>
          <w:p w14:paraId="2ED880F5"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42D808AD"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623" w:type="dxa"/>
            <w:tcBorders>
              <w:top w:val="nil"/>
              <w:left w:val="single" w:sz="4" w:space="0" w:color="auto"/>
              <w:bottom w:val="nil"/>
              <w:right w:val="nil"/>
            </w:tcBorders>
            <w:shd w:val="clear" w:color="auto" w:fill="D9D9D9" w:themeFill="background1" w:themeFillShade="D9"/>
            <w:noWrap/>
            <w:vAlign w:val="center"/>
            <w:hideMark/>
          </w:tcPr>
          <w:p w14:paraId="74D1AE3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64</w:t>
            </w:r>
          </w:p>
        </w:tc>
        <w:tc>
          <w:tcPr>
            <w:tcW w:w="623" w:type="dxa"/>
            <w:tcBorders>
              <w:top w:val="nil"/>
              <w:left w:val="nil"/>
              <w:bottom w:val="nil"/>
              <w:right w:val="nil"/>
            </w:tcBorders>
            <w:shd w:val="clear" w:color="auto" w:fill="D9D9D9" w:themeFill="background1" w:themeFillShade="D9"/>
            <w:noWrap/>
            <w:vAlign w:val="center"/>
            <w:hideMark/>
          </w:tcPr>
          <w:p w14:paraId="2B16286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25.6</w:t>
            </w:r>
          </w:p>
        </w:tc>
      </w:tr>
      <w:tr w:rsidR="00B22D10" w:rsidRPr="00375C56" w14:paraId="69ADC44D" w14:textId="77777777" w:rsidTr="00847AE3">
        <w:trPr>
          <w:trHeight w:val="300"/>
        </w:trPr>
        <w:tc>
          <w:tcPr>
            <w:tcW w:w="3828" w:type="dxa"/>
            <w:vMerge/>
            <w:tcBorders>
              <w:top w:val="nil"/>
              <w:left w:val="nil"/>
              <w:bottom w:val="single" w:sz="4" w:space="0" w:color="000000"/>
              <w:right w:val="nil"/>
            </w:tcBorders>
            <w:shd w:val="clear" w:color="auto" w:fill="D9D9D9" w:themeFill="background1" w:themeFillShade="D9"/>
            <w:vAlign w:val="center"/>
            <w:hideMark/>
          </w:tcPr>
          <w:p w14:paraId="160543D3"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6307B02B"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623" w:type="dxa"/>
            <w:tcBorders>
              <w:top w:val="nil"/>
              <w:left w:val="single" w:sz="4" w:space="0" w:color="auto"/>
              <w:bottom w:val="nil"/>
              <w:right w:val="nil"/>
            </w:tcBorders>
            <w:shd w:val="clear" w:color="auto" w:fill="D9D9D9" w:themeFill="background1" w:themeFillShade="D9"/>
            <w:noWrap/>
            <w:vAlign w:val="center"/>
            <w:hideMark/>
          </w:tcPr>
          <w:p w14:paraId="38FE5C81"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66</w:t>
            </w:r>
          </w:p>
        </w:tc>
        <w:tc>
          <w:tcPr>
            <w:tcW w:w="623" w:type="dxa"/>
            <w:tcBorders>
              <w:top w:val="nil"/>
              <w:left w:val="nil"/>
              <w:bottom w:val="nil"/>
              <w:right w:val="nil"/>
            </w:tcBorders>
            <w:shd w:val="clear" w:color="auto" w:fill="D9D9D9" w:themeFill="background1" w:themeFillShade="D9"/>
            <w:noWrap/>
            <w:vAlign w:val="center"/>
            <w:hideMark/>
          </w:tcPr>
          <w:p w14:paraId="112F9682"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26.4</w:t>
            </w:r>
          </w:p>
        </w:tc>
      </w:tr>
      <w:tr w:rsidR="00B22D10" w:rsidRPr="00375C56" w14:paraId="6A255B52" w14:textId="77777777" w:rsidTr="00847AE3">
        <w:trPr>
          <w:trHeight w:val="300"/>
        </w:trPr>
        <w:tc>
          <w:tcPr>
            <w:tcW w:w="3828" w:type="dxa"/>
            <w:vMerge/>
            <w:tcBorders>
              <w:top w:val="nil"/>
              <w:left w:val="nil"/>
              <w:bottom w:val="single" w:sz="4" w:space="0" w:color="000000"/>
              <w:right w:val="nil"/>
            </w:tcBorders>
            <w:shd w:val="clear" w:color="auto" w:fill="D9D9D9" w:themeFill="background1" w:themeFillShade="D9"/>
            <w:vAlign w:val="center"/>
            <w:hideMark/>
          </w:tcPr>
          <w:p w14:paraId="4A50BE53"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16A255C4"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623" w:type="dxa"/>
            <w:tcBorders>
              <w:top w:val="nil"/>
              <w:left w:val="single" w:sz="4" w:space="0" w:color="auto"/>
              <w:bottom w:val="nil"/>
              <w:right w:val="nil"/>
            </w:tcBorders>
            <w:shd w:val="clear" w:color="auto" w:fill="D9D9D9" w:themeFill="background1" w:themeFillShade="D9"/>
            <w:noWrap/>
            <w:vAlign w:val="center"/>
            <w:hideMark/>
          </w:tcPr>
          <w:p w14:paraId="6CC0EAFC"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w:t>
            </w:r>
          </w:p>
        </w:tc>
        <w:tc>
          <w:tcPr>
            <w:tcW w:w="623" w:type="dxa"/>
            <w:tcBorders>
              <w:top w:val="nil"/>
              <w:left w:val="nil"/>
              <w:bottom w:val="nil"/>
              <w:right w:val="nil"/>
            </w:tcBorders>
            <w:shd w:val="clear" w:color="auto" w:fill="D9D9D9" w:themeFill="background1" w:themeFillShade="D9"/>
            <w:noWrap/>
            <w:vAlign w:val="center"/>
            <w:hideMark/>
          </w:tcPr>
          <w:p w14:paraId="4003BAE3"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8.8</w:t>
            </w:r>
          </w:p>
        </w:tc>
      </w:tr>
      <w:tr w:rsidR="00B22D10" w:rsidRPr="00375C56" w14:paraId="13A9076A" w14:textId="77777777" w:rsidTr="00847AE3">
        <w:trPr>
          <w:trHeight w:val="300"/>
        </w:trPr>
        <w:tc>
          <w:tcPr>
            <w:tcW w:w="3828" w:type="dxa"/>
            <w:vMerge/>
            <w:tcBorders>
              <w:top w:val="nil"/>
              <w:left w:val="nil"/>
              <w:bottom w:val="single" w:sz="4" w:space="0" w:color="auto"/>
              <w:right w:val="nil"/>
            </w:tcBorders>
            <w:shd w:val="clear" w:color="auto" w:fill="D9D9D9" w:themeFill="background1" w:themeFillShade="D9"/>
            <w:vAlign w:val="center"/>
            <w:hideMark/>
          </w:tcPr>
          <w:p w14:paraId="362D5638" w14:textId="77777777" w:rsidR="00B22D10" w:rsidRPr="00375C56" w:rsidRDefault="00B22D10" w:rsidP="00B22D10">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single" w:sz="4" w:space="0" w:color="auto"/>
              <w:right w:val="nil"/>
            </w:tcBorders>
            <w:shd w:val="clear" w:color="auto" w:fill="D9D9D9" w:themeFill="background1" w:themeFillShade="D9"/>
            <w:noWrap/>
            <w:vAlign w:val="center"/>
            <w:hideMark/>
          </w:tcPr>
          <w:p w14:paraId="04517EBC" w14:textId="77777777" w:rsidR="00B22D10" w:rsidRPr="00375C56" w:rsidRDefault="00B22D10"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623" w:type="dxa"/>
            <w:tcBorders>
              <w:top w:val="nil"/>
              <w:left w:val="single" w:sz="4" w:space="0" w:color="auto"/>
              <w:bottom w:val="single" w:sz="4" w:space="0" w:color="auto"/>
              <w:right w:val="nil"/>
            </w:tcBorders>
            <w:shd w:val="clear" w:color="auto" w:fill="D9D9D9" w:themeFill="background1" w:themeFillShade="D9"/>
            <w:noWrap/>
            <w:vAlign w:val="center"/>
            <w:hideMark/>
          </w:tcPr>
          <w:p w14:paraId="4577A459"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w:t>
            </w:r>
          </w:p>
        </w:tc>
        <w:tc>
          <w:tcPr>
            <w:tcW w:w="623" w:type="dxa"/>
            <w:tcBorders>
              <w:top w:val="nil"/>
              <w:left w:val="nil"/>
              <w:bottom w:val="single" w:sz="4" w:space="0" w:color="auto"/>
              <w:right w:val="nil"/>
            </w:tcBorders>
            <w:shd w:val="clear" w:color="auto" w:fill="D9D9D9" w:themeFill="background1" w:themeFillShade="D9"/>
            <w:noWrap/>
            <w:vAlign w:val="center"/>
            <w:hideMark/>
          </w:tcPr>
          <w:p w14:paraId="19E8D110" w14:textId="77777777" w:rsidR="00B22D10" w:rsidRPr="00375C56" w:rsidRDefault="00B22D10"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8.4</w:t>
            </w:r>
          </w:p>
        </w:tc>
      </w:tr>
      <w:tr w:rsidR="0074274A" w:rsidRPr="00375C56" w14:paraId="52F6535B" w14:textId="77777777" w:rsidTr="00F92BC8">
        <w:trPr>
          <w:trHeight w:val="300"/>
        </w:trPr>
        <w:tc>
          <w:tcPr>
            <w:tcW w:w="7200" w:type="dxa"/>
            <w:gridSpan w:val="4"/>
            <w:tcBorders>
              <w:top w:val="single" w:sz="4" w:space="0" w:color="auto"/>
              <w:left w:val="nil"/>
              <w:right w:val="nil"/>
            </w:tcBorders>
            <w:shd w:val="clear" w:color="auto" w:fill="auto"/>
            <w:vAlign w:val="center"/>
          </w:tcPr>
          <w:p w14:paraId="23641E97" w14:textId="10DA7838" w:rsidR="0074274A" w:rsidRPr="00375C56" w:rsidRDefault="0074274A" w:rsidP="0074274A">
            <w:pPr>
              <w:spacing w:after="0" w:line="240" w:lineRule="auto"/>
              <w:rPr>
                <w:rFonts w:ascii="Calibri" w:eastAsia="Times New Roman" w:hAnsi="Calibri" w:cs="Calibri"/>
                <w:color w:val="000000"/>
                <w:sz w:val="20"/>
                <w:szCs w:val="20"/>
                <w:lang w:eastAsia="en-GB"/>
              </w:rPr>
            </w:pPr>
            <w:r w:rsidRPr="0074274A">
              <w:rPr>
                <w:rFonts w:ascii="Calibri" w:eastAsia="Times New Roman" w:hAnsi="Calibri" w:cs="Calibri"/>
                <w:color w:val="000000"/>
                <w:sz w:val="20"/>
                <w:szCs w:val="20"/>
                <w:lang w:eastAsia="en-GB"/>
              </w:rPr>
              <w:t>*Percentages are of those who answered. The highest number of missing responses for a challenge was 59 (19.2% of</w:t>
            </w:r>
            <w:r w:rsidR="00213E89">
              <w:rPr>
                <w:rFonts w:ascii="Calibri" w:eastAsia="Times New Roman" w:hAnsi="Calibri" w:cs="Calibri"/>
                <w:color w:val="000000"/>
                <w:sz w:val="20"/>
                <w:szCs w:val="20"/>
                <w:lang w:eastAsia="en-GB"/>
              </w:rPr>
              <w:t xml:space="preserve"> </w:t>
            </w:r>
            <w:r w:rsidR="00FA33FD">
              <w:rPr>
                <w:rFonts w:ascii="Calibri" w:eastAsia="Times New Roman" w:hAnsi="Calibri" w:cs="Calibri"/>
                <w:color w:val="000000"/>
                <w:sz w:val="20"/>
                <w:szCs w:val="20"/>
                <w:lang w:eastAsia="en-GB"/>
              </w:rPr>
              <w:t>participant</w:t>
            </w:r>
            <w:r w:rsidR="00213E89">
              <w:rPr>
                <w:rFonts w:ascii="Calibri" w:eastAsia="Times New Roman" w:hAnsi="Calibri" w:cs="Calibri"/>
                <w:color w:val="000000"/>
                <w:sz w:val="20"/>
                <w:szCs w:val="20"/>
                <w:lang w:eastAsia="en-GB"/>
              </w:rPr>
              <w:t>s working in</w:t>
            </w:r>
            <w:r w:rsidRPr="0074274A">
              <w:rPr>
                <w:rFonts w:ascii="Calibri" w:eastAsia="Times New Roman" w:hAnsi="Calibri" w:cs="Calibri"/>
                <w:color w:val="000000"/>
                <w:sz w:val="20"/>
                <w:szCs w:val="20"/>
                <w:lang w:eastAsia="en-GB"/>
              </w:rPr>
              <w:t xml:space="preserve"> crisis assessment services, n=308). This was for three separate challenges where n=249.</w:t>
            </w:r>
          </w:p>
        </w:tc>
      </w:tr>
    </w:tbl>
    <w:p w14:paraId="568E349D" w14:textId="77777777" w:rsidR="00B22D10" w:rsidRDefault="00B22D10" w:rsidP="00B22D10"/>
    <w:p w14:paraId="28855356" w14:textId="77777777" w:rsidR="00B22D10" w:rsidRDefault="00B22D10" w:rsidP="00B22D10">
      <w:r>
        <w:br w:type="page"/>
      </w:r>
    </w:p>
    <w:p w14:paraId="1DDADE17" w14:textId="1FCA8F33" w:rsidR="00B22D10" w:rsidRPr="00B119E7" w:rsidRDefault="00375C56" w:rsidP="00B119E7">
      <w:pPr>
        <w:pStyle w:val="Heading1"/>
      </w:pPr>
      <w:bookmarkStart w:id="6" w:name="_Toc47955760"/>
      <w:r w:rsidRPr="00B119E7">
        <w:lastRenderedPageBreak/>
        <w:t xml:space="preserve">Table </w:t>
      </w:r>
      <w:r w:rsidR="00451B93" w:rsidRPr="00B119E7">
        <w:t>6</w:t>
      </w:r>
      <w:r w:rsidRPr="00B119E7">
        <w:t xml:space="preserve">: </w:t>
      </w:r>
      <w:r w:rsidR="00EA35A9">
        <w:t>Current w</w:t>
      </w:r>
      <w:r w:rsidR="00F92BC8" w:rsidRPr="00B119E7">
        <w:t xml:space="preserve">ork challenges </w:t>
      </w:r>
      <w:r w:rsidR="00570DA4">
        <w:t xml:space="preserve">specific to </w:t>
      </w:r>
      <w:r w:rsidR="00FA33FD">
        <w:t>participant</w:t>
      </w:r>
      <w:r w:rsidR="00570DA4">
        <w:t xml:space="preserve">s working </w:t>
      </w:r>
      <w:r w:rsidR="00F92BC8" w:rsidRPr="00B119E7">
        <w:t>in community teams and psychological treatment services, in order of %</w:t>
      </w:r>
      <w:r w:rsidR="00570DA4">
        <w:t xml:space="preserve"> rated</w:t>
      </w:r>
      <w:r w:rsidR="00F92BC8" w:rsidRPr="00B119E7">
        <w:t xml:space="preserve"> ‘Very’ and ‘Extremely relevant’ combined (n=1,268)</w:t>
      </w:r>
      <w:bookmarkEnd w:id="6"/>
    </w:p>
    <w:tbl>
      <w:tblPr>
        <w:tblW w:w="7680" w:type="dxa"/>
        <w:tblLayout w:type="fixed"/>
        <w:tblLook w:val="04A0" w:firstRow="1" w:lastRow="0" w:firstColumn="1" w:lastColumn="0" w:noHBand="0" w:noVBand="1"/>
      </w:tblPr>
      <w:tblGrid>
        <w:gridCol w:w="4111"/>
        <w:gridCol w:w="2126"/>
        <w:gridCol w:w="721"/>
        <w:gridCol w:w="722"/>
      </w:tblGrid>
      <w:tr w:rsidR="00375C56" w:rsidRPr="00375C56" w14:paraId="04AC8946" w14:textId="77777777" w:rsidTr="00213E89">
        <w:trPr>
          <w:trHeight w:val="215"/>
        </w:trPr>
        <w:tc>
          <w:tcPr>
            <w:tcW w:w="6237" w:type="dxa"/>
            <w:gridSpan w:val="2"/>
            <w:tcBorders>
              <w:top w:val="nil"/>
              <w:left w:val="nil"/>
              <w:bottom w:val="single" w:sz="4" w:space="0" w:color="auto"/>
              <w:right w:val="nil"/>
            </w:tcBorders>
            <w:shd w:val="clear" w:color="000000" w:fill="D9D9D9"/>
            <w:vAlign w:val="bottom"/>
            <w:hideMark/>
          </w:tcPr>
          <w:p w14:paraId="7086D5A5" w14:textId="0A29ADCB" w:rsidR="00375C56" w:rsidRPr="00375C56" w:rsidRDefault="00375C56" w:rsidP="00375C56">
            <w:pPr>
              <w:spacing w:after="0" w:line="240" w:lineRule="auto"/>
              <w:rPr>
                <w:rFonts w:ascii="Calibri" w:eastAsia="Times New Roman" w:hAnsi="Calibri" w:cs="Calibri"/>
                <w:b/>
                <w:bCs/>
                <w:color w:val="000000"/>
                <w:sz w:val="20"/>
                <w:szCs w:val="20"/>
                <w:lang w:eastAsia="en-GB"/>
              </w:rPr>
            </w:pPr>
          </w:p>
        </w:tc>
        <w:tc>
          <w:tcPr>
            <w:tcW w:w="721" w:type="dxa"/>
            <w:tcBorders>
              <w:top w:val="nil"/>
              <w:left w:val="single" w:sz="4" w:space="0" w:color="auto"/>
              <w:bottom w:val="single" w:sz="4" w:space="0" w:color="auto"/>
              <w:right w:val="nil"/>
            </w:tcBorders>
            <w:shd w:val="clear" w:color="000000" w:fill="D9D9D9"/>
            <w:noWrap/>
            <w:vAlign w:val="bottom"/>
            <w:hideMark/>
          </w:tcPr>
          <w:p w14:paraId="7FBF0B1B" w14:textId="77777777" w:rsidR="00375C56" w:rsidRPr="00375C56" w:rsidRDefault="00375C56" w:rsidP="0074274A">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n</w:t>
            </w:r>
          </w:p>
        </w:tc>
        <w:tc>
          <w:tcPr>
            <w:tcW w:w="722" w:type="dxa"/>
            <w:tcBorders>
              <w:top w:val="nil"/>
              <w:left w:val="nil"/>
              <w:bottom w:val="single" w:sz="4" w:space="0" w:color="auto"/>
              <w:right w:val="nil"/>
            </w:tcBorders>
            <w:shd w:val="clear" w:color="000000" w:fill="D9D9D9"/>
            <w:noWrap/>
            <w:vAlign w:val="bottom"/>
            <w:hideMark/>
          </w:tcPr>
          <w:p w14:paraId="5F1A07DD" w14:textId="274F1AEC" w:rsidR="00375C56" w:rsidRPr="00375C56" w:rsidRDefault="00375C56" w:rsidP="0074274A">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w:t>
            </w:r>
            <w:r w:rsidR="0074274A">
              <w:rPr>
                <w:rFonts w:ascii="Calibri" w:eastAsia="Times New Roman" w:hAnsi="Calibri" w:cs="Calibri"/>
                <w:b/>
                <w:bCs/>
                <w:color w:val="000000"/>
                <w:sz w:val="20"/>
                <w:szCs w:val="20"/>
                <w:lang w:eastAsia="en-GB"/>
              </w:rPr>
              <w:t>*</w:t>
            </w:r>
          </w:p>
        </w:tc>
      </w:tr>
      <w:tr w:rsidR="00375C56" w:rsidRPr="00375C56" w14:paraId="51DE47F5" w14:textId="77777777" w:rsidTr="00847AE3">
        <w:trPr>
          <w:trHeight w:val="255"/>
        </w:trPr>
        <w:tc>
          <w:tcPr>
            <w:tcW w:w="4111" w:type="dxa"/>
            <w:vMerge w:val="restart"/>
            <w:tcBorders>
              <w:top w:val="nil"/>
              <w:left w:val="nil"/>
              <w:bottom w:val="nil"/>
              <w:right w:val="nil"/>
            </w:tcBorders>
            <w:shd w:val="clear" w:color="auto" w:fill="auto"/>
            <w:vAlign w:val="center"/>
            <w:hideMark/>
          </w:tcPr>
          <w:p w14:paraId="6A1AE9B1"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Not being able to depend on other services that are normally available in the community (primary care, social care, voluntary sector services) (n=1,065)</w:t>
            </w:r>
          </w:p>
        </w:tc>
        <w:tc>
          <w:tcPr>
            <w:tcW w:w="2126" w:type="dxa"/>
            <w:tcBorders>
              <w:top w:val="nil"/>
              <w:left w:val="nil"/>
              <w:bottom w:val="nil"/>
              <w:right w:val="nil"/>
            </w:tcBorders>
            <w:shd w:val="clear" w:color="auto" w:fill="auto"/>
            <w:noWrap/>
            <w:vAlign w:val="center"/>
            <w:hideMark/>
          </w:tcPr>
          <w:p w14:paraId="25840C0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auto" w:fill="auto"/>
            <w:noWrap/>
            <w:vAlign w:val="center"/>
            <w:hideMark/>
          </w:tcPr>
          <w:p w14:paraId="55CE7BD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93</w:t>
            </w:r>
          </w:p>
        </w:tc>
        <w:tc>
          <w:tcPr>
            <w:tcW w:w="722" w:type="dxa"/>
            <w:tcBorders>
              <w:top w:val="nil"/>
              <w:left w:val="nil"/>
              <w:bottom w:val="nil"/>
              <w:right w:val="nil"/>
            </w:tcBorders>
            <w:shd w:val="clear" w:color="auto" w:fill="auto"/>
            <w:noWrap/>
            <w:vAlign w:val="center"/>
            <w:hideMark/>
          </w:tcPr>
          <w:p w14:paraId="6D723814"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8.7</w:t>
            </w:r>
          </w:p>
        </w:tc>
      </w:tr>
      <w:tr w:rsidR="00375C56" w:rsidRPr="00375C56" w14:paraId="514EF577" w14:textId="77777777" w:rsidTr="00847AE3">
        <w:trPr>
          <w:trHeight w:val="255"/>
        </w:trPr>
        <w:tc>
          <w:tcPr>
            <w:tcW w:w="4111" w:type="dxa"/>
            <w:vMerge/>
            <w:tcBorders>
              <w:top w:val="nil"/>
              <w:left w:val="nil"/>
              <w:bottom w:val="nil"/>
              <w:right w:val="nil"/>
            </w:tcBorders>
            <w:vAlign w:val="center"/>
            <w:hideMark/>
          </w:tcPr>
          <w:p w14:paraId="577B630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39332BA"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auto" w:fill="auto"/>
            <w:noWrap/>
            <w:vAlign w:val="center"/>
            <w:hideMark/>
          </w:tcPr>
          <w:p w14:paraId="310DD6F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189</w:t>
            </w:r>
          </w:p>
        </w:tc>
        <w:tc>
          <w:tcPr>
            <w:tcW w:w="722" w:type="dxa"/>
            <w:tcBorders>
              <w:top w:val="nil"/>
              <w:left w:val="nil"/>
              <w:bottom w:val="nil"/>
              <w:right w:val="nil"/>
            </w:tcBorders>
            <w:shd w:val="clear" w:color="auto" w:fill="auto"/>
            <w:noWrap/>
            <w:vAlign w:val="center"/>
            <w:hideMark/>
          </w:tcPr>
          <w:p w14:paraId="7AFCDA4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17.8</w:t>
            </w:r>
          </w:p>
        </w:tc>
      </w:tr>
      <w:tr w:rsidR="00375C56" w:rsidRPr="00375C56" w14:paraId="093AD207" w14:textId="77777777" w:rsidTr="00847AE3">
        <w:trPr>
          <w:trHeight w:val="255"/>
        </w:trPr>
        <w:tc>
          <w:tcPr>
            <w:tcW w:w="4111" w:type="dxa"/>
            <w:vMerge/>
            <w:tcBorders>
              <w:top w:val="nil"/>
              <w:left w:val="nil"/>
              <w:bottom w:val="nil"/>
              <w:right w:val="nil"/>
            </w:tcBorders>
            <w:vAlign w:val="center"/>
            <w:hideMark/>
          </w:tcPr>
          <w:p w14:paraId="5D2BB311"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70816F0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auto" w:fill="auto"/>
            <w:noWrap/>
            <w:vAlign w:val="center"/>
            <w:hideMark/>
          </w:tcPr>
          <w:p w14:paraId="308DA0A2"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268</w:t>
            </w:r>
          </w:p>
        </w:tc>
        <w:tc>
          <w:tcPr>
            <w:tcW w:w="722" w:type="dxa"/>
            <w:tcBorders>
              <w:top w:val="nil"/>
              <w:left w:val="nil"/>
              <w:bottom w:val="nil"/>
              <w:right w:val="nil"/>
            </w:tcBorders>
            <w:shd w:val="clear" w:color="auto" w:fill="auto"/>
            <w:noWrap/>
            <w:vAlign w:val="center"/>
            <w:hideMark/>
          </w:tcPr>
          <w:p w14:paraId="4458442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25.2</w:t>
            </w:r>
          </w:p>
        </w:tc>
      </w:tr>
      <w:tr w:rsidR="00375C56" w:rsidRPr="00375C56" w14:paraId="52B0B0A3" w14:textId="77777777" w:rsidTr="00847AE3">
        <w:trPr>
          <w:trHeight w:val="255"/>
        </w:trPr>
        <w:tc>
          <w:tcPr>
            <w:tcW w:w="4111" w:type="dxa"/>
            <w:vMerge/>
            <w:tcBorders>
              <w:top w:val="nil"/>
              <w:left w:val="nil"/>
              <w:bottom w:val="nil"/>
              <w:right w:val="nil"/>
            </w:tcBorders>
            <w:vAlign w:val="center"/>
            <w:hideMark/>
          </w:tcPr>
          <w:p w14:paraId="30980BD1"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40A3062"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auto" w:fill="auto"/>
            <w:noWrap/>
            <w:vAlign w:val="center"/>
            <w:hideMark/>
          </w:tcPr>
          <w:p w14:paraId="25EF092D"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251</w:t>
            </w:r>
          </w:p>
        </w:tc>
        <w:tc>
          <w:tcPr>
            <w:tcW w:w="722" w:type="dxa"/>
            <w:tcBorders>
              <w:top w:val="nil"/>
              <w:left w:val="nil"/>
              <w:bottom w:val="nil"/>
              <w:right w:val="nil"/>
            </w:tcBorders>
            <w:shd w:val="clear" w:color="auto" w:fill="auto"/>
            <w:noWrap/>
            <w:vAlign w:val="center"/>
            <w:hideMark/>
          </w:tcPr>
          <w:p w14:paraId="5E3FDA90"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23.6</w:t>
            </w:r>
          </w:p>
        </w:tc>
      </w:tr>
      <w:tr w:rsidR="00375C56" w:rsidRPr="00375C56" w14:paraId="19E05C88" w14:textId="77777777" w:rsidTr="00847AE3">
        <w:trPr>
          <w:trHeight w:val="255"/>
        </w:trPr>
        <w:tc>
          <w:tcPr>
            <w:tcW w:w="4111" w:type="dxa"/>
            <w:vMerge/>
            <w:tcBorders>
              <w:top w:val="nil"/>
              <w:left w:val="nil"/>
              <w:bottom w:val="nil"/>
              <w:right w:val="nil"/>
            </w:tcBorders>
            <w:vAlign w:val="center"/>
            <w:hideMark/>
          </w:tcPr>
          <w:p w14:paraId="5F752D63"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D5B1671"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auto" w:fill="auto"/>
            <w:noWrap/>
            <w:vAlign w:val="center"/>
            <w:hideMark/>
          </w:tcPr>
          <w:p w14:paraId="1A78C0F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264</w:t>
            </w:r>
          </w:p>
        </w:tc>
        <w:tc>
          <w:tcPr>
            <w:tcW w:w="722" w:type="dxa"/>
            <w:tcBorders>
              <w:top w:val="nil"/>
              <w:left w:val="nil"/>
              <w:bottom w:val="nil"/>
              <w:right w:val="nil"/>
            </w:tcBorders>
            <w:shd w:val="clear" w:color="auto" w:fill="auto"/>
            <w:noWrap/>
            <w:vAlign w:val="center"/>
            <w:hideMark/>
          </w:tcPr>
          <w:p w14:paraId="258FD4B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24.8</w:t>
            </w:r>
          </w:p>
        </w:tc>
      </w:tr>
      <w:tr w:rsidR="00375C56" w:rsidRPr="00375C56" w14:paraId="17655D0F" w14:textId="77777777" w:rsidTr="00847AE3">
        <w:trPr>
          <w:trHeight w:val="255"/>
        </w:trPr>
        <w:tc>
          <w:tcPr>
            <w:tcW w:w="4111" w:type="dxa"/>
            <w:vMerge w:val="restart"/>
            <w:tcBorders>
              <w:top w:val="nil"/>
              <w:left w:val="nil"/>
              <w:bottom w:val="nil"/>
              <w:right w:val="nil"/>
            </w:tcBorders>
            <w:shd w:val="clear" w:color="000000" w:fill="D9D9D9"/>
            <w:vAlign w:val="center"/>
            <w:hideMark/>
          </w:tcPr>
          <w:p w14:paraId="4F4A7E0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providing sufficient support with reduced numbers of face to face contacts (n=1,069)</w:t>
            </w:r>
          </w:p>
        </w:tc>
        <w:tc>
          <w:tcPr>
            <w:tcW w:w="2126" w:type="dxa"/>
            <w:tcBorders>
              <w:top w:val="nil"/>
              <w:left w:val="nil"/>
              <w:bottom w:val="nil"/>
              <w:right w:val="nil"/>
            </w:tcBorders>
            <w:shd w:val="clear" w:color="000000" w:fill="D9D9D9"/>
            <w:noWrap/>
            <w:vAlign w:val="center"/>
            <w:hideMark/>
          </w:tcPr>
          <w:p w14:paraId="77D1F4AF"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000000" w:fill="D9D9D9"/>
            <w:noWrap/>
            <w:vAlign w:val="center"/>
            <w:hideMark/>
          </w:tcPr>
          <w:p w14:paraId="4CA4E07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134</w:t>
            </w:r>
          </w:p>
        </w:tc>
        <w:tc>
          <w:tcPr>
            <w:tcW w:w="722" w:type="dxa"/>
            <w:tcBorders>
              <w:top w:val="nil"/>
              <w:left w:val="nil"/>
              <w:bottom w:val="nil"/>
              <w:right w:val="nil"/>
            </w:tcBorders>
            <w:shd w:val="clear" w:color="000000" w:fill="D9D9D9"/>
            <w:noWrap/>
            <w:vAlign w:val="center"/>
            <w:hideMark/>
          </w:tcPr>
          <w:p w14:paraId="6C446862"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12.5</w:t>
            </w:r>
          </w:p>
        </w:tc>
      </w:tr>
      <w:tr w:rsidR="00375C56" w:rsidRPr="00375C56" w14:paraId="5CF187DA" w14:textId="77777777" w:rsidTr="00847AE3">
        <w:trPr>
          <w:trHeight w:val="255"/>
        </w:trPr>
        <w:tc>
          <w:tcPr>
            <w:tcW w:w="4111" w:type="dxa"/>
            <w:vMerge/>
            <w:tcBorders>
              <w:top w:val="nil"/>
              <w:left w:val="nil"/>
              <w:bottom w:val="nil"/>
              <w:right w:val="nil"/>
            </w:tcBorders>
            <w:vAlign w:val="center"/>
            <w:hideMark/>
          </w:tcPr>
          <w:p w14:paraId="26AFB9D4"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3E78C864"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000000" w:fill="D9D9D9"/>
            <w:noWrap/>
            <w:vAlign w:val="center"/>
            <w:hideMark/>
          </w:tcPr>
          <w:p w14:paraId="3AAC7E0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207</w:t>
            </w:r>
          </w:p>
        </w:tc>
        <w:tc>
          <w:tcPr>
            <w:tcW w:w="722" w:type="dxa"/>
            <w:tcBorders>
              <w:top w:val="nil"/>
              <w:left w:val="nil"/>
              <w:bottom w:val="nil"/>
              <w:right w:val="nil"/>
            </w:tcBorders>
            <w:shd w:val="clear" w:color="000000" w:fill="D9D9D9"/>
            <w:noWrap/>
            <w:vAlign w:val="center"/>
            <w:hideMark/>
          </w:tcPr>
          <w:p w14:paraId="066B498E"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19.4</w:t>
            </w:r>
          </w:p>
        </w:tc>
      </w:tr>
      <w:tr w:rsidR="00375C56" w:rsidRPr="00375C56" w14:paraId="47667229" w14:textId="77777777" w:rsidTr="00847AE3">
        <w:trPr>
          <w:trHeight w:val="255"/>
        </w:trPr>
        <w:tc>
          <w:tcPr>
            <w:tcW w:w="4111" w:type="dxa"/>
            <w:vMerge/>
            <w:tcBorders>
              <w:top w:val="nil"/>
              <w:left w:val="nil"/>
              <w:bottom w:val="nil"/>
              <w:right w:val="nil"/>
            </w:tcBorders>
            <w:vAlign w:val="center"/>
            <w:hideMark/>
          </w:tcPr>
          <w:p w14:paraId="38F5AA0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4388EE11"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000000" w:fill="D9D9D9"/>
            <w:noWrap/>
            <w:vAlign w:val="center"/>
            <w:hideMark/>
          </w:tcPr>
          <w:p w14:paraId="7721D0F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248</w:t>
            </w:r>
          </w:p>
        </w:tc>
        <w:tc>
          <w:tcPr>
            <w:tcW w:w="722" w:type="dxa"/>
            <w:tcBorders>
              <w:top w:val="nil"/>
              <w:left w:val="nil"/>
              <w:bottom w:val="nil"/>
              <w:right w:val="nil"/>
            </w:tcBorders>
            <w:shd w:val="clear" w:color="000000" w:fill="D9D9D9"/>
            <w:noWrap/>
            <w:vAlign w:val="center"/>
            <w:hideMark/>
          </w:tcPr>
          <w:p w14:paraId="675BCA22"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23.2</w:t>
            </w:r>
          </w:p>
        </w:tc>
      </w:tr>
      <w:tr w:rsidR="00375C56" w:rsidRPr="00375C56" w14:paraId="67026CF1" w14:textId="77777777" w:rsidTr="00847AE3">
        <w:trPr>
          <w:trHeight w:val="255"/>
        </w:trPr>
        <w:tc>
          <w:tcPr>
            <w:tcW w:w="4111" w:type="dxa"/>
            <w:vMerge/>
            <w:tcBorders>
              <w:top w:val="nil"/>
              <w:left w:val="nil"/>
              <w:bottom w:val="nil"/>
              <w:right w:val="nil"/>
            </w:tcBorders>
            <w:vAlign w:val="center"/>
            <w:hideMark/>
          </w:tcPr>
          <w:p w14:paraId="403679BE"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04E9489E"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000000" w:fill="D9D9D9"/>
            <w:noWrap/>
            <w:vAlign w:val="center"/>
            <w:hideMark/>
          </w:tcPr>
          <w:p w14:paraId="049379A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240</w:t>
            </w:r>
          </w:p>
        </w:tc>
        <w:tc>
          <w:tcPr>
            <w:tcW w:w="722" w:type="dxa"/>
            <w:tcBorders>
              <w:top w:val="nil"/>
              <w:left w:val="nil"/>
              <w:bottom w:val="nil"/>
              <w:right w:val="nil"/>
            </w:tcBorders>
            <w:shd w:val="clear" w:color="000000" w:fill="D9D9D9"/>
            <w:noWrap/>
            <w:vAlign w:val="center"/>
            <w:hideMark/>
          </w:tcPr>
          <w:p w14:paraId="28AF454D"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22.5</w:t>
            </w:r>
          </w:p>
        </w:tc>
      </w:tr>
      <w:tr w:rsidR="00375C56" w:rsidRPr="00375C56" w14:paraId="0BD97F79" w14:textId="77777777" w:rsidTr="00847AE3">
        <w:trPr>
          <w:trHeight w:val="255"/>
        </w:trPr>
        <w:tc>
          <w:tcPr>
            <w:tcW w:w="4111" w:type="dxa"/>
            <w:vMerge/>
            <w:tcBorders>
              <w:top w:val="nil"/>
              <w:left w:val="nil"/>
              <w:bottom w:val="nil"/>
              <w:right w:val="nil"/>
            </w:tcBorders>
            <w:vAlign w:val="center"/>
            <w:hideMark/>
          </w:tcPr>
          <w:p w14:paraId="631A4ED0"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034E65AC"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000000" w:fill="D9D9D9"/>
            <w:noWrap/>
            <w:vAlign w:val="center"/>
            <w:hideMark/>
          </w:tcPr>
          <w:p w14:paraId="719F1E5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240</w:t>
            </w:r>
          </w:p>
        </w:tc>
        <w:tc>
          <w:tcPr>
            <w:tcW w:w="722" w:type="dxa"/>
            <w:tcBorders>
              <w:top w:val="nil"/>
              <w:left w:val="nil"/>
              <w:bottom w:val="nil"/>
              <w:right w:val="nil"/>
            </w:tcBorders>
            <w:shd w:val="clear" w:color="000000" w:fill="D9D9D9"/>
            <w:noWrap/>
            <w:vAlign w:val="center"/>
            <w:hideMark/>
          </w:tcPr>
          <w:p w14:paraId="005D06C6"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22.5</w:t>
            </w:r>
          </w:p>
        </w:tc>
      </w:tr>
      <w:tr w:rsidR="00375C56" w:rsidRPr="00375C56" w14:paraId="3A9B0BD5" w14:textId="77777777" w:rsidTr="00847AE3">
        <w:trPr>
          <w:trHeight w:val="255"/>
        </w:trPr>
        <w:tc>
          <w:tcPr>
            <w:tcW w:w="4111" w:type="dxa"/>
            <w:vMerge w:val="restart"/>
            <w:tcBorders>
              <w:top w:val="nil"/>
              <w:left w:val="nil"/>
              <w:bottom w:val="nil"/>
              <w:right w:val="nil"/>
            </w:tcBorders>
            <w:shd w:val="clear" w:color="auto" w:fill="auto"/>
            <w:vAlign w:val="center"/>
            <w:hideMark/>
          </w:tcPr>
          <w:p w14:paraId="31FBF883"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Technological difficulties with remote appointments (n=1,068)</w:t>
            </w:r>
          </w:p>
        </w:tc>
        <w:tc>
          <w:tcPr>
            <w:tcW w:w="2126" w:type="dxa"/>
            <w:tcBorders>
              <w:top w:val="nil"/>
              <w:left w:val="nil"/>
              <w:bottom w:val="nil"/>
              <w:right w:val="nil"/>
            </w:tcBorders>
            <w:shd w:val="clear" w:color="auto" w:fill="auto"/>
            <w:noWrap/>
            <w:vAlign w:val="center"/>
            <w:hideMark/>
          </w:tcPr>
          <w:p w14:paraId="2A797A3F"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auto" w:fill="auto"/>
            <w:noWrap/>
            <w:vAlign w:val="center"/>
            <w:hideMark/>
          </w:tcPr>
          <w:p w14:paraId="1153841D"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95</w:t>
            </w:r>
          </w:p>
        </w:tc>
        <w:tc>
          <w:tcPr>
            <w:tcW w:w="722" w:type="dxa"/>
            <w:tcBorders>
              <w:top w:val="nil"/>
              <w:left w:val="nil"/>
              <w:bottom w:val="nil"/>
              <w:right w:val="nil"/>
            </w:tcBorders>
            <w:shd w:val="clear" w:color="auto" w:fill="auto"/>
            <w:noWrap/>
            <w:vAlign w:val="center"/>
            <w:hideMark/>
          </w:tcPr>
          <w:p w14:paraId="4C0017B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8.9</w:t>
            </w:r>
          </w:p>
        </w:tc>
      </w:tr>
      <w:tr w:rsidR="00375C56" w:rsidRPr="00375C56" w14:paraId="2BDC751C" w14:textId="77777777" w:rsidTr="00847AE3">
        <w:trPr>
          <w:trHeight w:val="255"/>
        </w:trPr>
        <w:tc>
          <w:tcPr>
            <w:tcW w:w="4111" w:type="dxa"/>
            <w:vMerge/>
            <w:tcBorders>
              <w:top w:val="nil"/>
              <w:left w:val="nil"/>
              <w:bottom w:val="nil"/>
              <w:right w:val="nil"/>
            </w:tcBorders>
            <w:vAlign w:val="center"/>
            <w:hideMark/>
          </w:tcPr>
          <w:p w14:paraId="6921B0A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C832BC5"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auto" w:fill="auto"/>
            <w:noWrap/>
            <w:vAlign w:val="center"/>
            <w:hideMark/>
          </w:tcPr>
          <w:p w14:paraId="5F32FF61"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254</w:t>
            </w:r>
          </w:p>
        </w:tc>
        <w:tc>
          <w:tcPr>
            <w:tcW w:w="722" w:type="dxa"/>
            <w:tcBorders>
              <w:top w:val="nil"/>
              <w:left w:val="nil"/>
              <w:bottom w:val="nil"/>
              <w:right w:val="nil"/>
            </w:tcBorders>
            <w:shd w:val="clear" w:color="auto" w:fill="auto"/>
            <w:noWrap/>
            <w:vAlign w:val="center"/>
            <w:hideMark/>
          </w:tcPr>
          <w:p w14:paraId="427C0BC6"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23.8</w:t>
            </w:r>
          </w:p>
        </w:tc>
      </w:tr>
      <w:tr w:rsidR="00375C56" w:rsidRPr="00375C56" w14:paraId="116FCBE3" w14:textId="77777777" w:rsidTr="00847AE3">
        <w:trPr>
          <w:trHeight w:val="255"/>
        </w:trPr>
        <w:tc>
          <w:tcPr>
            <w:tcW w:w="4111" w:type="dxa"/>
            <w:vMerge/>
            <w:tcBorders>
              <w:top w:val="nil"/>
              <w:left w:val="nil"/>
              <w:bottom w:val="nil"/>
              <w:right w:val="nil"/>
            </w:tcBorders>
            <w:vAlign w:val="center"/>
            <w:hideMark/>
          </w:tcPr>
          <w:p w14:paraId="43858644"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747CC966"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auto" w:fill="auto"/>
            <w:noWrap/>
            <w:vAlign w:val="center"/>
            <w:hideMark/>
          </w:tcPr>
          <w:p w14:paraId="72474111"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289</w:t>
            </w:r>
          </w:p>
        </w:tc>
        <w:tc>
          <w:tcPr>
            <w:tcW w:w="722" w:type="dxa"/>
            <w:tcBorders>
              <w:top w:val="nil"/>
              <w:left w:val="nil"/>
              <w:bottom w:val="nil"/>
              <w:right w:val="nil"/>
            </w:tcBorders>
            <w:shd w:val="clear" w:color="auto" w:fill="auto"/>
            <w:noWrap/>
            <w:vAlign w:val="center"/>
            <w:hideMark/>
          </w:tcPr>
          <w:p w14:paraId="3298227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27.1</w:t>
            </w:r>
          </w:p>
        </w:tc>
      </w:tr>
      <w:tr w:rsidR="00375C56" w:rsidRPr="00375C56" w14:paraId="16A4176B" w14:textId="77777777" w:rsidTr="00847AE3">
        <w:trPr>
          <w:trHeight w:val="255"/>
        </w:trPr>
        <w:tc>
          <w:tcPr>
            <w:tcW w:w="4111" w:type="dxa"/>
            <w:vMerge/>
            <w:tcBorders>
              <w:top w:val="nil"/>
              <w:left w:val="nil"/>
              <w:bottom w:val="nil"/>
              <w:right w:val="nil"/>
            </w:tcBorders>
            <w:vAlign w:val="center"/>
            <w:hideMark/>
          </w:tcPr>
          <w:p w14:paraId="08ED78F8"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94669BC"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auto" w:fill="auto"/>
            <w:noWrap/>
            <w:vAlign w:val="center"/>
            <w:hideMark/>
          </w:tcPr>
          <w:p w14:paraId="3D53082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211</w:t>
            </w:r>
          </w:p>
        </w:tc>
        <w:tc>
          <w:tcPr>
            <w:tcW w:w="722" w:type="dxa"/>
            <w:tcBorders>
              <w:top w:val="nil"/>
              <w:left w:val="nil"/>
              <w:bottom w:val="nil"/>
              <w:right w:val="nil"/>
            </w:tcBorders>
            <w:shd w:val="clear" w:color="auto" w:fill="auto"/>
            <w:noWrap/>
            <w:vAlign w:val="center"/>
            <w:hideMark/>
          </w:tcPr>
          <w:p w14:paraId="356C4BC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19.8</w:t>
            </w:r>
          </w:p>
        </w:tc>
      </w:tr>
      <w:tr w:rsidR="00375C56" w:rsidRPr="00375C56" w14:paraId="4AFA1130" w14:textId="77777777" w:rsidTr="00847AE3">
        <w:trPr>
          <w:trHeight w:val="255"/>
        </w:trPr>
        <w:tc>
          <w:tcPr>
            <w:tcW w:w="4111" w:type="dxa"/>
            <w:vMerge/>
            <w:tcBorders>
              <w:top w:val="nil"/>
              <w:left w:val="nil"/>
              <w:bottom w:val="nil"/>
              <w:right w:val="nil"/>
            </w:tcBorders>
            <w:vAlign w:val="center"/>
            <w:hideMark/>
          </w:tcPr>
          <w:p w14:paraId="30231C98"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E0CB9F3"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auto" w:fill="auto"/>
            <w:noWrap/>
            <w:vAlign w:val="center"/>
            <w:hideMark/>
          </w:tcPr>
          <w:p w14:paraId="59468B1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219</w:t>
            </w:r>
          </w:p>
        </w:tc>
        <w:tc>
          <w:tcPr>
            <w:tcW w:w="722" w:type="dxa"/>
            <w:tcBorders>
              <w:top w:val="nil"/>
              <w:left w:val="nil"/>
              <w:bottom w:val="nil"/>
              <w:right w:val="nil"/>
            </w:tcBorders>
            <w:shd w:val="clear" w:color="auto" w:fill="auto"/>
            <w:noWrap/>
            <w:vAlign w:val="center"/>
            <w:hideMark/>
          </w:tcPr>
          <w:p w14:paraId="0253268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20.5</w:t>
            </w:r>
          </w:p>
        </w:tc>
      </w:tr>
      <w:tr w:rsidR="00375C56" w:rsidRPr="00375C56" w14:paraId="78DB7E70" w14:textId="77777777" w:rsidTr="00847AE3">
        <w:trPr>
          <w:trHeight w:val="255"/>
        </w:trPr>
        <w:tc>
          <w:tcPr>
            <w:tcW w:w="4111" w:type="dxa"/>
            <w:vMerge w:val="restart"/>
            <w:tcBorders>
              <w:top w:val="nil"/>
              <w:left w:val="nil"/>
              <w:bottom w:val="nil"/>
              <w:right w:val="nil"/>
            </w:tcBorders>
            <w:shd w:val="clear" w:color="000000" w:fill="D9D9D9"/>
            <w:vAlign w:val="center"/>
            <w:hideMark/>
          </w:tcPr>
          <w:p w14:paraId="767239D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Difficulties engaging clients in remote appointments (n=1,065)</w:t>
            </w:r>
          </w:p>
        </w:tc>
        <w:tc>
          <w:tcPr>
            <w:tcW w:w="2126" w:type="dxa"/>
            <w:tcBorders>
              <w:top w:val="nil"/>
              <w:left w:val="nil"/>
              <w:bottom w:val="nil"/>
              <w:right w:val="nil"/>
            </w:tcBorders>
            <w:shd w:val="clear" w:color="000000" w:fill="D9D9D9"/>
            <w:noWrap/>
            <w:vAlign w:val="center"/>
            <w:hideMark/>
          </w:tcPr>
          <w:p w14:paraId="172241C1"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000000" w:fill="D9D9D9"/>
            <w:noWrap/>
            <w:vAlign w:val="center"/>
            <w:hideMark/>
          </w:tcPr>
          <w:p w14:paraId="18414FC6"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103</w:t>
            </w:r>
          </w:p>
        </w:tc>
        <w:tc>
          <w:tcPr>
            <w:tcW w:w="722" w:type="dxa"/>
            <w:tcBorders>
              <w:top w:val="nil"/>
              <w:left w:val="nil"/>
              <w:bottom w:val="nil"/>
              <w:right w:val="nil"/>
            </w:tcBorders>
            <w:shd w:val="clear" w:color="000000" w:fill="D9D9D9"/>
            <w:noWrap/>
            <w:vAlign w:val="center"/>
            <w:hideMark/>
          </w:tcPr>
          <w:p w14:paraId="1C9E1D6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9.7</w:t>
            </w:r>
          </w:p>
        </w:tc>
      </w:tr>
      <w:tr w:rsidR="00375C56" w:rsidRPr="00375C56" w14:paraId="0329AB1C" w14:textId="77777777" w:rsidTr="00847AE3">
        <w:trPr>
          <w:trHeight w:val="255"/>
        </w:trPr>
        <w:tc>
          <w:tcPr>
            <w:tcW w:w="4111" w:type="dxa"/>
            <w:vMerge/>
            <w:tcBorders>
              <w:top w:val="nil"/>
              <w:left w:val="nil"/>
              <w:bottom w:val="nil"/>
              <w:right w:val="nil"/>
            </w:tcBorders>
            <w:vAlign w:val="center"/>
            <w:hideMark/>
          </w:tcPr>
          <w:p w14:paraId="178E9676"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542EE570"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000000" w:fill="D9D9D9"/>
            <w:noWrap/>
            <w:vAlign w:val="center"/>
            <w:hideMark/>
          </w:tcPr>
          <w:p w14:paraId="2624D8D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254</w:t>
            </w:r>
          </w:p>
        </w:tc>
        <w:tc>
          <w:tcPr>
            <w:tcW w:w="722" w:type="dxa"/>
            <w:tcBorders>
              <w:top w:val="nil"/>
              <w:left w:val="nil"/>
              <w:bottom w:val="nil"/>
              <w:right w:val="nil"/>
            </w:tcBorders>
            <w:shd w:val="clear" w:color="000000" w:fill="D9D9D9"/>
            <w:noWrap/>
            <w:vAlign w:val="center"/>
            <w:hideMark/>
          </w:tcPr>
          <w:p w14:paraId="6E9FCA8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23.9</w:t>
            </w:r>
          </w:p>
        </w:tc>
      </w:tr>
      <w:tr w:rsidR="00375C56" w:rsidRPr="00375C56" w14:paraId="38CC8C58" w14:textId="77777777" w:rsidTr="00847AE3">
        <w:trPr>
          <w:trHeight w:val="255"/>
        </w:trPr>
        <w:tc>
          <w:tcPr>
            <w:tcW w:w="4111" w:type="dxa"/>
            <w:vMerge/>
            <w:tcBorders>
              <w:top w:val="nil"/>
              <w:left w:val="nil"/>
              <w:bottom w:val="nil"/>
              <w:right w:val="nil"/>
            </w:tcBorders>
            <w:vAlign w:val="center"/>
            <w:hideMark/>
          </w:tcPr>
          <w:p w14:paraId="709613A1"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487C0C1D"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000000" w:fill="D9D9D9"/>
            <w:noWrap/>
            <w:vAlign w:val="center"/>
            <w:hideMark/>
          </w:tcPr>
          <w:p w14:paraId="59E9926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305</w:t>
            </w:r>
          </w:p>
        </w:tc>
        <w:tc>
          <w:tcPr>
            <w:tcW w:w="722" w:type="dxa"/>
            <w:tcBorders>
              <w:top w:val="nil"/>
              <w:left w:val="nil"/>
              <w:bottom w:val="nil"/>
              <w:right w:val="nil"/>
            </w:tcBorders>
            <w:shd w:val="clear" w:color="000000" w:fill="D9D9D9"/>
            <w:noWrap/>
            <w:vAlign w:val="center"/>
            <w:hideMark/>
          </w:tcPr>
          <w:p w14:paraId="70A30390"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28.6</w:t>
            </w:r>
          </w:p>
        </w:tc>
      </w:tr>
      <w:tr w:rsidR="00375C56" w:rsidRPr="00375C56" w14:paraId="38F7CC80" w14:textId="77777777" w:rsidTr="00847AE3">
        <w:trPr>
          <w:trHeight w:val="255"/>
        </w:trPr>
        <w:tc>
          <w:tcPr>
            <w:tcW w:w="4111" w:type="dxa"/>
            <w:vMerge/>
            <w:tcBorders>
              <w:top w:val="nil"/>
              <w:left w:val="nil"/>
              <w:bottom w:val="nil"/>
              <w:right w:val="nil"/>
            </w:tcBorders>
            <w:vAlign w:val="center"/>
            <w:hideMark/>
          </w:tcPr>
          <w:p w14:paraId="1A30EE81"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623A78DE"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000000" w:fill="D9D9D9"/>
            <w:noWrap/>
            <w:vAlign w:val="center"/>
            <w:hideMark/>
          </w:tcPr>
          <w:p w14:paraId="783BCAB7"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207</w:t>
            </w:r>
          </w:p>
        </w:tc>
        <w:tc>
          <w:tcPr>
            <w:tcW w:w="722" w:type="dxa"/>
            <w:tcBorders>
              <w:top w:val="nil"/>
              <w:left w:val="nil"/>
              <w:bottom w:val="nil"/>
              <w:right w:val="nil"/>
            </w:tcBorders>
            <w:shd w:val="clear" w:color="000000" w:fill="D9D9D9"/>
            <w:noWrap/>
            <w:vAlign w:val="center"/>
            <w:hideMark/>
          </w:tcPr>
          <w:p w14:paraId="28DCC82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19.4</w:t>
            </w:r>
          </w:p>
        </w:tc>
      </w:tr>
      <w:tr w:rsidR="00375C56" w:rsidRPr="00375C56" w14:paraId="122F19E7" w14:textId="77777777" w:rsidTr="00847AE3">
        <w:trPr>
          <w:trHeight w:val="255"/>
        </w:trPr>
        <w:tc>
          <w:tcPr>
            <w:tcW w:w="4111" w:type="dxa"/>
            <w:vMerge/>
            <w:tcBorders>
              <w:top w:val="nil"/>
              <w:left w:val="nil"/>
              <w:bottom w:val="nil"/>
              <w:right w:val="nil"/>
            </w:tcBorders>
            <w:vAlign w:val="center"/>
            <w:hideMark/>
          </w:tcPr>
          <w:p w14:paraId="156D0ACB"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1343BB61"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000000" w:fill="D9D9D9"/>
            <w:noWrap/>
            <w:vAlign w:val="center"/>
            <w:hideMark/>
          </w:tcPr>
          <w:p w14:paraId="2878437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196</w:t>
            </w:r>
          </w:p>
        </w:tc>
        <w:tc>
          <w:tcPr>
            <w:tcW w:w="722" w:type="dxa"/>
            <w:tcBorders>
              <w:top w:val="nil"/>
              <w:left w:val="nil"/>
              <w:bottom w:val="nil"/>
              <w:right w:val="nil"/>
            </w:tcBorders>
            <w:shd w:val="clear" w:color="000000" w:fill="D9D9D9"/>
            <w:noWrap/>
            <w:vAlign w:val="center"/>
            <w:hideMark/>
          </w:tcPr>
          <w:p w14:paraId="28C1142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18.4</w:t>
            </w:r>
          </w:p>
        </w:tc>
      </w:tr>
      <w:tr w:rsidR="00375C56" w:rsidRPr="00375C56" w14:paraId="5E325D0A" w14:textId="77777777" w:rsidTr="00847AE3">
        <w:trPr>
          <w:trHeight w:val="255"/>
        </w:trPr>
        <w:tc>
          <w:tcPr>
            <w:tcW w:w="4111" w:type="dxa"/>
            <w:vMerge w:val="restart"/>
            <w:tcBorders>
              <w:top w:val="nil"/>
              <w:left w:val="nil"/>
              <w:bottom w:val="nil"/>
              <w:right w:val="nil"/>
            </w:tcBorders>
            <w:shd w:val="clear" w:color="auto" w:fill="auto"/>
            <w:vAlign w:val="center"/>
            <w:hideMark/>
          </w:tcPr>
          <w:p w14:paraId="34015E74"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assessing clients by phone or video call (n=1,065)</w:t>
            </w:r>
          </w:p>
        </w:tc>
        <w:tc>
          <w:tcPr>
            <w:tcW w:w="2126" w:type="dxa"/>
            <w:tcBorders>
              <w:top w:val="nil"/>
              <w:left w:val="nil"/>
              <w:bottom w:val="nil"/>
              <w:right w:val="nil"/>
            </w:tcBorders>
            <w:shd w:val="clear" w:color="auto" w:fill="auto"/>
            <w:noWrap/>
            <w:vAlign w:val="center"/>
            <w:hideMark/>
          </w:tcPr>
          <w:p w14:paraId="33915013"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auto" w:fill="auto"/>
            <w:noWrap/>
            <w:vAlign w:val="center"/>
            <w:hideMark/>
          </w:tcPr>
          <w:p w14:paraId="68B9AAC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113</w:t>
            </w:r>
          </w:p>
        </w:tc>
        <w:tc>
          <w:tcPr>
            <w:tcW w:w="722" w:type="dxa"/>
            <w:tcBorders>
              <w:top w:val="nil"/>
              <w:left w:val="nil"/>
              <w:bottom w:val="nil"/>
              <w:right w:val="nil"/>
            </w:tcBorders>
            <w:shd w:val="clear" w:color="auto" w:fill="auto"/>
            <w:noWrap/>
            <w:vAlign w:val="center"/>
            <w:hideMark/>
          </w:tcPr>
          <w:p w14:paraId="35D8EE1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10.6</w:t>
            </w:r>
          </w:p>
        </w:tc>
      </w:tr>
      <w:tr w:rsidR="00375C56" w:rsidRPr="00375C56" w14:paraId="3DADA199" w14:textId="77777777" w:rsidTr="00847AE3">
        <w:trPr>
          <w:trHeight w:val="255"/>
        </w:trPr>
        <w:tc>
          <w:tcPr>
            <w:tcW w:w="4111" w:type="dxa"/>
            <w:vMerge/>
            <w:tcBorders>
              <w:top w:val="nil"/>
              <w:left w:val="nil"/>
              <w:bottom w:val="nil"/>
              <w:right w:val="nil"/>
            </w:tcBorders>
            <w:vAlign w:val="center"/>
            <w:hideMark/>
          </w:tcPr>
          <w:p w14:paraId="4D28386D"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B0987BD"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auto" w:fill="auto"/>
            <w:noWrap/>
            <w:vAlign w:val="center"/>
            <w:hideMark/>
          </w:tcPr>
          <w:p w14:paraId="57A924D7"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266</w:t>
            </w:r>
          </w:p>
        </w:tc>
        <w:tc>
          <w:tcPr>
            <w:tcW w:w="722" w:type="dxa"/>
            <w:tcBorders>
              <w:top w:val="nil"/>
              <w:left w:val="nil"/>
              <w:bottom w:val="nil"/>
              <w:right w:val="nil"/>
            </w:tcBorders>
            <w:shd w:val="clear" w:color="auto" w:fill="auto"/>
            <w:noWrap/>
            <w:vAlign w:val="center"/>
            <w:hideMark/>
          </w:tcPr>
          <w:p w14:paraId="0EF73B61"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25.0</w:t>
            </w:r>
          </w:p>
        </w:tc>
      </w:tr>
      <w:tr w:rsidR="00375C56" w:rsidRPr="00375C56" w14:paraId="00B3090F" w14:textId="77777777" w:rsidTr="00847AE3">
        <w:trPr>
          <w:trHeight w:val="255"/>
        </w:trPr>
        <w:tc>
          <w:tcPr>
            <w:tcW w:w="4111" w:type="dxa"/>
            <w:vMerge/>
            <w:tcBorders>
              <w:top w:val="nil"/>
              <w:left w:val="nil"/>
              <w:bottom w:val="nil"/>
              <w:right w:val="nil"/>
            </w:tcBorders>
            <w:vAlign w:val="center"/>
            <w:hideMark/>
          </w:tcPr>
          <w:p w14:paraId="491D4E9C"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45DA352"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auto" w:fill="auto"/>
            <w:noWrap/>
            <w:vAlign w:val="center"/>
            <w:hideMark/>
          </w:tcPr>
          <w:p w14:paraId="174F42CE"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285</w:t>
            </w:r>
          </w:p>
        </w:tc>
        <w:tc>
          <w:tcPr>
            <w:tcW w:w="722" w:type="dxa"/>
            <w:tcBorders>
              <w:top w:val="nil"/>
              <w:left w:val="nil"/>
              <w:bottom w:val="nil"/>
              <w:right w:val="nil"/>
            </w:tcBorders>
            <w:shd w:val="clear" w:color="auto" w:fill="auto"/>
            <w:noWrap/>
            <w:vAlign w:val="center"/>
            <w:hideMark/>
          </w:tcPr>
          <w:p w14:paraId="56C28D4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26.8</w:t>
            </w:r>
          </w:p>
        </w:tc>
      </w:tr>
      <w:tr w:rsidR="00375C56" w:rsidRPr="00375C56" w14:paraId="61139B1E" w14:textId="77777777" w:rsidTr="00847AE3">
        <w:trPr>
          <w:trHeight w:val="255"/>
        </w:trPr>
        <w:tc>
          <w:tcPr>
            <w:tcW w:w="4111" w:type="dxa"/>
            <w:vMerge/>
            <w:tcBorders>
              <w:top w:val="nil"/>
              <w:left w:val="nil"/>
              <w:bottom w:val="nil"/>
              <w:right w:val="nil"/>
            </w:tcBorders>
            <w:vAlign w:val="center"/>
            <w:hideMark/>
          </w:tcPr>
          <w:p w14:paraId="6F6F2843"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6688BCD"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auto" w:fill="auto"/>
            <w:noWrap/>
            <w:vAlign w:val="center"/>
            <w:hideMark/>
          </w:tcPr>
          <w:p w14:paraId="43C8076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198</w:t>
            </w:r>
          </w:p>
        </w:tc>
        <w:tc>
          <w:tcPr>
            <w:tcW w:w="722" w:type="dxa"/>
            <w:tcBorders>
              <w:top w:val="nil"/>
              <w:left w:val="nil"/>
              <w:bottom w:val="nil"/>
              <w:right w:val="nil"/>
            </w:tcBorders>
            <w:shd w:val="clear" w:color="auto" w:fill="auto"/>
            <w:noWrap/>
            <w:vAlign w:val="center"/>
            <w:hideMark/>
          </w:tcPr>
          <w:p w14:paraId="6BD18CCE"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18.6</w:t>
            </w:r>
          </w:p>
        </w:tc>
      </w:tr>
      <w:tr w:rsidR="00375C56" w:rsidRPr="00375C56" w14:paraId="713CF67C" w14:textId="77777777" w:rsidTr="00847AE3">
        <w:trPr>
          <w:trHeight w:val="255"/>
        </w:trPr>
        <w:tc>
          <w:tcPr>
            <w:tcW w:w="4111" w:type="dxa"/>
            <w:vMerge/>
            <w:tcBorders>
              <w:top w:val="nil"/>
              <w:left w:val="nil"/>
              <w:bottom w:val="nil"/>
              <w:right w:val="nil"/>
            </w:tcBorders>
            <w:vAlign w:val="center"/>
            <w:hideMark/>
          </w:tcPr>
          <w:p w14:paraId="4832B77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CB5742C"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auto" w:fill="auto"/>
            <w:noWrap/>
            <w:vAlign w:val="center"/>
            <w:hideMark/>
          </w:tcPr>
          <w:p w14:paraId="3836A64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203</w:t>
            </w:r>
          </w:p>
        </w:tc>
        <w:tc>
          <w:tcPr>
            <w:tcW w:w="722" w:type="dxa"/>
            <w:tcBorders>
              <w:top w:val="nil"/>
              <w:left w:val="nil"/>
              <w:bottom w:val="nil"/>
              <w:right w:val="nil"/>
            </w:tcBorders>
            <w:shd w:val="clear" w:color="auto" w:fill="auto"/>
            <w:noWrap/>
            <w:vAlign w:val="center"/>
            <w:hideMark/>
          </w:tcPr>
          <w:p w14:paraId="2396F4E0"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19.1</w:t>
            </w:r>
          </w:p>
        </w:tc>
      </w:tr>
      <w:tr w:rsidR="00375C56" w:rsidRPr="00375C56" w14:paraId="049F2FCD" w14:textId="77777777" w:rsidTr="00847AE3">
        <w:trPr>
          <w:trHeight w:val="255"/>
        </w:trPr>
        <w:tc>
          <w:tcPr>
            <w:tcW w:w="4111" w:type="dxa"/>
            <w:vMerge w:val="restart"/>
            <w:tcBorders>
              <w:top w:val="nil"/>
              <w:left w:val="nil"/>
              <w:bottom w:val="nil"/>
              <w:right w:val="nil"/>
            </w:tcBorders>
            <w:shd w:val="clear" w:color="000000" w:fill="D9D9D9"/>
            <w:vAlign w:val="center"/>
            <w:hideMark/>
          </w:tcPr>
          <w:p w14:paraId="4AC8ED54"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Increased pressure because of our clients’ practical and social problems, such as access to food and money (n=1,070)</w:t>
            </w:r>
          </w:p>
        </w:tc>
        <w:tc>
          <w:tcPr>
            <w:tcW w:w="2126" w:type="dxa"/>
            <w:tcBorders>
              <w:top w:val="nil"/>
              <w:left w:val="nil"/>
              <w:bottom w:val="nil"/>
              <w:right w:val="nil"/>
            </w:tcBorders>
            <w:shd w:val="clear" w:color="000000" w:fill="D9D9D9"/>
            <w:noWrap/>
            <w:vAlign w:val="center"/>
            <w:hideMark/>
          </w:tcPr>
          <w:p w14:paraId="19459A24"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000000" w:fill="D9D9D9"/>
            <w:noWrap/>
            <w:vAlign w:val="center"/>
            <w:hideMark/>
          </w:tcPr>
          <w:p w14:paraId="1E371CC4"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131</w:t>
            </w:r>
          </w:p>
        </w:tc>
        <w:tc>
          <w:tcPr>
            <w:tcW w:w="722" w:type="dxa"/>
            <w:tcBorders>
              <w:top w:val="nil"/>
              <w:left w:val="nil"/>
              <w:bottom w:val="nil"/>
              <w:right w:val="nil"/>
            </w:tcBorders>
            <w:shd w:val="clear" w:color="000000" w:fill="D9D9D9"/>
            <w:noWrap/>
            <w:vAlign w:val="center"/>
            <w:hideMark/>
          </w:tcPr>
          <w:p w14:paraId="43573BD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12.2</w:t>
            </w:r>
          </w:p>
        </w:tc>
      </w:tr>
      <w:tr w:rsidR="00375C56" w:rsidRPr="00375C56" w14:paraId="1597015F" w14:textId="77777777" w:rsidTr="00847AE3">
        <w:trPr>
          <w:trHeight w:val="255"/>
        </w:trPr>
        <w:tc>
          <w:tcPr>
            <w:tcW w:w="4111" w:type="dxa"/>
            <w:vMerge/>
            <w:tcBorders>
              <w:top w:val="nil"/>
              <w:left w:val="nil"/>
              <w:bottom w:val="nil"/>
              <w:right w:val="nil"/>
            </w:tcBorders>
            <w:vAlign w:val="center"/>
            <w:hideMark/>
          </w:tcPr>
          <w:p w14:paraId="69F981A5"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23EF7D4C"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000000" w:fill="D9D9D9"/>
            <w:noWrap/>
            <w:vAlign w:val="center"/>
            <w:hideMark/>
          </w:tcPr>
          <w:p w14:paraId="35A684B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276</w:t>
            </w:r>
          </w:p>
        </w:tc>
        <w:tc>
          <w:tcPr>
            <w:tcW w:w="722" w:type="dxa"/>
            <w:tcBorders>
              <w:top w:val="nil"/>
              <w:left w:val="nil"/>
              <w:bottom w:val="nil"/>
              <w:right w:val="nil"/>
            </w:tcBorders>
            <w:shd w:val="clear" w:color="000000" w:fill="D9D9D9"/>
            <w:noWrap/>
            <w:vAlign w:val="center"/>
            <w:hideMark/>
          </w:tcPr>
          <w:p w14:paraId="503ED5A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25.8</w:t>
            </w:r>
          </w:p>
        </w:tc>
      </w:tr>
      <w:tr w:rsidR="00375C56" w:rsidRPr="00375C56" w14:paraId="60EB5A84" w14:textId="77777777" w:rsidTr="00847AE3">
        <w:trPr>
          <w:trHeight w:val="255"/>
        </w:trPr>
        <w:tc>
          <w:tcPr>
            <w:tcW w:w="4111" w:type="dxa"/>
            <w:vMerge/>
            <w:tcBorders>
              <w:top w:val="nil"/>
              <w:left w:val="nil"/>
              <w:bottom w:val="nil"/>
              <w:right w:val="nil"/>
            </w:tcBorders>
            <w:vAlign w:val="center"/>
            <w:hideMark/>
          </w:tcPr>
          <w:p w14:paraId="5D1C589A"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237FE38A"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000000" w:fill="D9D9D9"/>
            <w:noWrap/>
            <w:vAlign w:val="center"/>
            <w:hideMark/>
          </w:tcPr>
          <w:p w14:paraId="7C48E591"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274</w:t>
            </w:r>
          </w:p>
        </w:tc>
        <w:tc>
          <w:tcPr>
            <w:tcW w:w="722" w:type="dxa"/>
            <w:tcBorders>
              <w:top w:val="nil"/>
              <w:left w:val="nil"/>
              <w:bottom w:val="nil"/>
              <w:right w:val="nil"/>
            </w:tcBorders>
            <w:shd w:val="clear" w:color="000000" w:fill="D9D9D9"/>
            <w:noWrap/>
            <w:vAlign w:val="center"/>
            <w:hideMark/>
          </w:tcPr>
          <w:p w14:paraId="139BF3F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25.6</w:t>
            </w:r>
          </w:p>
        </w:tc>
      </w:tr>
      <w:tr w:rsidR="00375C56" w:rsidRPr="00375C56" w14:paraId="52C034CE" w14:textId="77777777" w:rsidTr="00847AE3">
        <w:trPr>
          <w:trHeight w:val="255"/>
        </w:trPr>
        <w:tc>
          <w:tcPr>
            <w:tcW w:w="4111" w:type="dxa"/>
            <w:vMerge/>
            <w:tcBorders>
              <w:top w:val="nil"/>
              <w:left w:val="nil"/>
              <w:bottom w:val="nil"/>
              <w:right w:val="nil"/>
            </w:tcBorders>
            <w:vAlign w:val="center"/>
            <w:hideMark/>
          </w:tcPr>
          <w:p w14:paraId="3FFC699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516BDEC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000000" w:fill="D9D9D9"/>
            <w:noWrap/>
            <w:vAlign w:val="center"/>
            <w:hideMark/>
          </w:tcPr>
          <w:p w14:paraId="324E9472"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227</w:t>
            </w:r>
          </w:p>
        </w:tc>
        <w:tc>
          <w:tcPr>
            <w:tcW w:w="722" w:type="dxa"/>
            <w:tcBorders>
              <w:top w:val="nil"/>
              <w:left w:val="nil"/>
              <w:bottom w:val="nil"/>
              <w:right w:val="nil"/>
            </w:tcBorders>
            <w:shd w:val="clear" w:color="000000" w:fill="D9D9D9"/>
            <w:noWrap/>
            <w:vAlign w:val="center"/>
            <w:hideMark/>
          </w:tcPr>
          <w:p w14:paraId="0BA1A19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21.2</w:t>
            </w:r>
          </w:p>
        </w:tc>
      </w:tr>
      <w:tr w:rsidR="00375C56" w:rsidRPr="00375C56" w14:paraId="25E63525" w14:textId="77777777" w:rsidTr="00847AE3">
        <w:trPr>
          <w:trHeight w:val="255"/>
        </w:trPr>
        <w:tc>
          <w:tcPr>
            <w:tcW w:w="4111" w:type="dxa"/>
            <w:vMerge/>
            <w:tcBorders>
              <w:top w:val="nil"/>
              <w:left w:val="nil"/>
              <w:bottom w:val="nil"/>
              <w:right w:val="nil"/>
            </w:tcBorders>
            <w:vAlign w:val="center"/>
            <w:hideMark/>
          </w:tcPr>
          <w:p w14:paraId="32B6A9B7"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24999405"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000000" w:fill="D9D9D9"/>
            <w:noWrap/>
            <w:vAlign w:val="center"/>
            <w:hideMark/>
          </w:tcPr>
          <w:p w14:paraId="32D042A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162</w:t>
            </w:r>
          </w:p>
        </w:tc>
        <w:tc>
          <w:tcPr>
            <w:tcW w:w="722" w:type="dxa"/>
            <w:tcBorders>
              <w:top w:val="nil"/>
              <w:left w:val="nil"/>
              <w:bottom w:val="nil"/>
              <w:right w:val="nil"/>
            </w:tcBorders>
            <w:shd w:val="clear" w:color="000000" w:fill="D9D9D9"/>
            <w:noWrap/>
            <w:vAlign w:val="center"/>
            <w:hideMark/>
          </w:tcPr>
          <w:p w14:paraId="7A9AF642"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15.1</w:t>
            </w:r>
          </w:p>
        </w:tc>
      </w:tr>
      <w:tr w:rsidR="00375C56" w:rsidRPr="00375C56" w14:paraId="06845F3E" w14:textId="77777777" w:rsidTr="00847AE3">
        <w:trPr>
          <w:trHeight w:val="255"/>
        </w:trPr>
        <w:tc>
          <w:tcPr>
            <w:tcW w:w="4111" w:type="dxa"/>
            <w:vMerge w:val="restart"/>
            <w:tcBorders>
              <w:top w:val="nil"/>
              <w:left w:val="nil"/>
              <w:bottom w:val="nil"/>
              <w:right w:val="nil"/>
            </w:tcBorders>
            <w:shd w:val="clear" w:color="auto" w:fill="auto"/>
            <w:vAlign w:val="center"/>
            <w:hideMark/>
          </w:tcPr>
          <w:p w14:paraId="0B9186F7"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Increased pressure due to clients deteriorating (n=1,067)</w:t>
            </w:r>
          </w:p>
        </w:tc>
        <w:tc>
          <w:tcPr>
            <w:tcW w:w="2126" w:type="dxa"/>
            <w:tcBorders>
              <w:top w:val="nil"/>
              <w:left w:val="nil"/>
              <w:bottom w:val="nil"/>
              <w:right w:val="nil"/>
            </w:tcBorders>
            <w:shd w:val="clear" w:color="auto" w:fill="auto"/>
            <w:noWrap/>
            <w:vAlign w:val="center"/>
            <w:hideMark/>
          </w:tcPr>
          <w:p w14:paraId="68F35FE2"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auto" w:fill="auto"/>
            <w:noWrap/>
            <w:vAlign w:val="center"/>
            <w:hideMark/>
          </w:tcPr>
          <w:p w14:paraId="5BB25D1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116</w:t>
            </w:r>
          </w:p>
        </w:tc>
        <w:tc>
          <w:tcPr>
            <w:tcW w:w="722" w:type="dxa"/>
            <w:tcBorders>
              <w:top w:val="nil"/>
              <w:left w:val="nil"/>
              <w:bottom w:val="nil"/>
              <w:right w:val="nil"/>
            </w:tcBorders>
            <w:shd w:val="clear" w:color="auto" w:fill="auto"/>
            <w:noWrap/>
            <w:vAlign w:val="center"/>
            <w:hideMark/>
          </w:tcPr>
          <w:p w14:paraId="64AAC640"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10.9</w:t>
            </w:r>
          </w:p>
        </w:tc>
      </w:tr>
      <w:tr w:rsidR="00375C56" w:rsidRPr="00375C56" w14:paraId="253126DB" w14:textId="77777777" w:rsidTr="00847AE3">
        <w:trPr>
          <w:trHeight w:val="255"/>
        </w:trPr>
        <w:tc>
          <w:tcPr>
            <w:tcW w:w="4111" w:type="dxa"/>
            <w:vMerge/>
            <w:tcBorders>
              <w:top w:val="nil"/>
              <w:left w:val="nil"/>
              <w:bottom w:val="nil"/>
              <w:right w:val="nil"/>
            </w:tcBorders>
            <w:vAlign w:val="center"/>
            <w:hideMark/>
          </w:tcPr>
          <w:p w14:paraId="1F4686C5"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6FAD04B6"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auto" w:fill="auto"/>
            <w:noWrap/>
            <w:vAlign w:val="center"/>
            <w:hideMark/>
          </w:tcPr>
          <w:p w14:paraId="5B9AAF74"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284</w:t>
            </w:r>
          </w:p>
        </w:tc>
        <w:tc>
          <w:tcPr>
            <w:tcW w:w="722" w:type="dxa"/>
            <w:tcBorders>
              <w:top w:val="nil"/>
              <w:left w:val="nil"/>
              <w:bottom w:val="nil"/>
              <w:right w:val="nil"/>
            </w:tcBorders>
            <w:shd w:val="clear" w:color="auto" w:fill="auto"/>
            <w:noWrap/>
            <w:vAlign w:val="center"/>
            <w:hideMark/>
          </w:tcPr>
          <w:p w14:paraId="5849E05D"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26.6</w:t>
            </w:r>
          </w:p>
        </w:tc>
      </w:tr>
      <w:tr w:rsidR="00375C56" w:rsidRPr="00375C56" w14:paraId="5A695297" w14:textId="77777777" w:rsidTr="00847AE3">
        <w:trPr>
          <w:trHeight w:val="255"/>
        </w:trPr>
        <w:tc>
          <w:tcPr>
            <w:tcW w:w="4111" w:type="dxa"/>
            <w:vMerge/>
            <w:tcBorders>
              <w:top w:val="nil"/>
              <w:left w:val="nil"/>
              <w:bottom w:val="nil"/>
              <w:right w:val="nil"/>
            </w:tcBorders>
            <w:vAlign w:val="center"/>
            <w:hideMark/>
          </w:tcPr>
          <w:p w14:paraId="69AC5594"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35C0D8C"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auto" w:fill="auto"/>
            <w:noWrap/>
            <w:vAlign w:val="center"/>
            <w:hideMark/>
          </w:tcPr>
          <w:p w14:paraId="4D80743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352</w:t>
            </w:r>
          </w:p>
        </w:tc>
        <w:tc>
          <w:tcPr>
            <w:tcW w:w="722" w:type="dxa"/>
            <w:tcBorders>
              <w:top w:val="nil"/>
              <w:left w:val="nil"/>
              <w:bottom w:val="nil"/>
              <w:right w:val="nil"/>
            </w:tcBorders>
            <w:shd w:val="clear" w:color="auto" w:fill="auto"/>
            <w:noWrap/>
            <w:vAlign w:val="center"/>
            <w:hideMark/>
          </w:tcPr>
          <w:p w14:paraId="53F789A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33.0</w:t>
            </w:r>
          </w:p>
        </w:tc>
      </w:tr>
      <w:tr w:rsidR="00375C56" w:rsidRPr="00375C56" w14:paraId="34E4603C" w14:textId="77777777" w:rsidTr="00847AE3">
        <w:trPr>
          <w:trHeight w:val="255"/>
        </w:trPr>
        <w:tc>
          <w:tcPr>
            <w:tcW w:w="4111" w:type="dxa"/>
            <w:vMerge/>
            <w:tcBorders>
              <w:top w:val="nil"/>
              <w:left w:val="nil"/>
              <w:bottom w:val="nil"/>
              <w:right w:val="nil"/>
            </w:tcBorders>
            <w:vAlign w:val="center"/>
            <w:hideMark/>
          </w:tcPr>
          <w:p w14:paraId="1592532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98CF961"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auto" w:fill="auto"/>
            <w:noWrap/>
            <w:vAlign w:val="center"/>
            <w:hideMark/>
          </w:tcPr>
          <w:p w14:paraId="2047BB8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181</w:t>
            </w:r>
          </w:p>
        </w:tc>
        <w:tc>
          <w:tcPr>
            <w:tcW w:w="722" w:type="dxa"/>
            <w:tcBorders>
              <w:top w:val="nil"/>
              <w:left w:val="nil"/>
              <w:bottom w:val="nil"/>
              <w:right w:val="nil"/>
            </w:tcBorders>
            <w:shd w:val="clear" w:color="auto" w:fill="auto"/>
            <w:noWrap/>
            <w:vAlign w:val="center"/>
            <w:hideMark/>
          </w:tcPr>
          <w:p w14:paraId="7AF21A3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17.0</w:t>
            </w:r>
          </w:p>
        </w:tc>
      </w:tr>
      <w:tr w:rsidR="00375C56" w:rsidRPr="00375C56" w14:paraId="33319737" w14:textId="77777777" w:rsidTr="00847AE3">
        <w:trPr>
          <w:trHeight w:val="255"/>
        </w:trPr>
        <w:tc>
          <w:tcPr>
            <w:tcW w:w="4111" w:type="dxa"/>
            <w:vMerge/>
            <w:tcBorders>
              <w:top w:val="nil"/>
              <w:left w:val="nil"/>
              <w:bottom w:val="nil"/>
              <w:right w:val="nil"/>
            </w:tcBorders>
            <w:vAlign w:val="center"/>
            <w:hideMark/>
          </w:tcPr>
          <w:p w14:paraId="384CB6BD"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720B3B70"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auto" w:fill="auto"/>
            <w:noWrap/>
            <w:vAlign w:val="center"/>
            <w:hideMark/>
          </w:tcPr>
          <w:p w14:paraId="33F41C2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134</w:t>
            </w:r>
          </w:p>
        </w:tc>
        <w:tc>
          <w:tcPr>
            <w:tcW w:w="722" w:type="dxa"/>
            <w:tcBorders>
              <w:top w:val="nil"/>
              <w:left w:val="nil"/>
              <w:bottom w:val="nil"/>
              <w:right w:val="nil"/>
            </w:tcBorders>
            <w:shd w:val="clear" w:color="auto" w:fill="auto"/>
            <w:noWrap/>
            <w:vAlign w:val="center"/>
            <w:hideMark/>
          </w:tcPr>
          <w:p w14:paraId="36E9676D"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12.6</w:t>
            </w:r>
          </w:p>
        </w:tc>
      </w:tr>
      <w:tr w:rsidR="00375C56" w:rsidRPr="00375C56" w14:paraId="6EA4F1B6" w14:textId="77777777" w:rsidTr="00847AE3">
        <w:trPr>
          <w:trHeight w:val="255"/>
        </w:trPr>
        <w:tc>
          <w:tcPr>
            <w:tcW w:w="4111" w:type="dxa"/>
            <w:vMerge w:val="restart"/>
            <w:tcBorders>
              <w:top w:val="nil"/>
              <w:left w:val="nil"/>
              <w:bottom w:val="nil"/>
              <w:right w:val="nil"/>
            </w:tcBorders>
            <w:shd w:val="clear" w:color="000000" w:fill="D9D9D9"/>
            <w:vAlign w:val="center"/>
            <w:hideMark/>
          </w:tcPr>
          <w:p w14:paraId="1082F1EC"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Challenges supporting clients in residential settings (e.g. due to infection control challenges) (n=1,060)</w:t>
            </w:r>
          </w:p>
        </w:tc>
        <w:tc>
          <w:tcPr>
            <w:tcW w:w="2126" w:type="dxa"/>
            <w:tcBorders>
              <w:top w:val="nil"/>
              <w:left w:val="nil"/>
              <w:bottom w:val="nil"/>
              <w:right w:val="nil"/>
            </w:tcBorders>
            <w:shd w:val="clear" w:color="000000" w:fill="D9D9D9"/>
            <w:noWrap/>
            <w:vAlign w:val="center"/>
            <w:hideMark/>
          </w:tcPr>
          <w:p w14:paraId="0A87B584"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000000" w:fill="D9D9D9"/>
            <w:noWrap/>
            <w:vAlign w:val="center"/>
            <w:hideMark/>
          </w:tcPr>
          <w:p w14:paraId="134B4712"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471</w:t>
            </w:r>
          </w:p>
        </w:tc>
        <w:tc>
          <w:tcPr>
            <w:tcW w:w="722" w:type="dxa"/>
            <w:tcBorders>
              <w:top w:val="nil"/>
              <w:left w:val="nil"/>
              <w:bottom w:val="nil"/>
              <w:right w:val="nil"/>
            </w:tcBorders>
            <w:shd w:val="clear" w:color="000000" w:fill="D9D9D9"/>
            <w:noWrap/>
            <w:vAlign w:val="center"/>
            <w:hideMark/>
          </w:tcPr>
          <w:p w14:paraId="49F2474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44.4</w:t>
            </w:r>
          </w:p>
        </w:tc>
      </w:tr>
      <w:tr w:rsidR="00375C56" w:rsidRPr="00375C56" w14:paraId="250C9FEB" w14:textId="77777777" w:rsidTr="00847AE3">
        <w:trPr>
          <w:trHeight w:val="255"/>
        </w:trPr>
        <w:tc>
          <w:tcPr>
            <w:tcW w:w="4111" w:type="dxa"/>
            <w:vMerge/>
            <w:tcBorders>
              <w:top w:val="nil"/>
              <w:left w:val="nil"/>
              <w:bottom w:val="nil"/>
              <w:right w:val="nil"/>
            </w:tcBorders>
            <w:vAlign w:val="center"/>
            <w:hideMark/>
          </w:tcPr>
          <w:p w14:paraId="48D9D68B"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68085D0C"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000000" w:fill="D9D9D9"/>
            <w:noWrap/>
            <w:vAlign w:val="center"/>
            <w:hideMark/>
          </w:tcPr>
          <w:p w14:paraId="23E68B4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133</w:t>
            </w:r>
          </w:p>
        </w:tc>
        <w:tc>
          <w:tcPr>
            <w:tcW w:w="722" w:type="dxa"/>
            <w:tcBorders>
              <w:top w:val="nil"/>
              <w:left w:val="nil"/>
              <w:bottom w:val="nil"/>
              <w:right w:val="nil"/>
            </w:tcBorders>
            <w:shd w:val="clear" w:color="000000" w:fill="D9D9D9"/>
            <w:noWrap/>
            <w:vAlign w:val="center"/>
            <w:hideMark/>
          </w:tcPr>
          <w:p w14:paraId="5E7AB8B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12.6</w:t>
            </w:r>
          </w:p>
        </w:tc>
      </w:tr>
      <w:tr w:rsidR="00375C56" w:rsidRPr="00375C56" w14:paraId="7D2B2B88" w14:textId="77777777" w:rsidTr="00847AE3">
        <w:trPr>
          <w:trHeight w:val="255"/>
        </w:trPr>
        <w:tc>
          <w:tcPr>
            <w:tcW w:w="4111" w:type="dxa"/>
            <w:vMerge/>
            <w:tcBorders>
              <w:top w:val="nil"/>
              <w:left w:val="nil"/>
              <w:bottom w:val="nil"/>
              <w:right w:val="nil"/>
            </w:tcBorders>
            <w:vAlign w:val="center"/>
            <w:hideMark/>
          </w:tcPr>
          <w:p w14:paraId="705FBBA2"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23AE17B6"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000000" w:fill="D9D9D9"/>
            <w:noWrap/>
            <w:vAlign w:val="center"/>
            <w:hideMark/>
          </w:tcPr>
          <w:p w14:paraId="68D05D4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160</w:t>
            </w:r>
          </w:p>
        </w:tc>
        <w:tc>
          <w:tcPr>
            <w:tcW w:w="722" w:type="dxa"/>
            <w:tcBorders>
              <w:top w:val="nil"/>
              <w:left w:val="nil"/>
              <w:bottom w:val="nil"/>
              <w:right w:val="nil"/>
            </w:tcBorders>
            <w:shd w:val="clear" w:color="000000" w:fill="D9D9D9"/>
            <w:noWrap/>
            <w:vAlign w:val="center"/>
            <w:hideMark/>
          </w:tcPr>
          <w:p w14:paraId="1C978DE4"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15.1</w:t>
            </w:r>
          </w:p>
        </w:tc>
      </w:tr>
      <w:tr w:rsidR="00375C56" w:rsidRPr="00375C56" w14:paraId="5282CAD8" w14:textId="77777777" w:rsidTr="00847AE3">
        <w:trPr>
          <w:trHeight w:val="255"/>
        </w:trPr>
        <w:tc>
          <w:tcPr>
            <w:tcW w:w="4111" w:type="dxa"/>
            <w:vMerge/>
            <w:tcBorders>
              <w:top w:val="nil"/>
              <w:left w:val="nil"/>
              <w:bottom w:val="nil"/>
              <w:right w:val="nil"/>
            </w:tcBorders>
            <w:vAlign w:val="center"/>
            <w:hideMark/>
          </w:tcPr>
          <w:p w14:paraId="7C31FA16"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24541D9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000000" w:fill="D9D9D9"/>
            <w:noWrap/>
            <w:vAlign w:val="center"/>
            <w:hideMark/>
          </w:tcPr>
          <w:p w14:paraId="4A0036F2"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136</w:t>
            </w:r>
          </w:p>
        </w:tc>
        <w:tc>
          <w:tcPr>
            <w:tcW w:w="722" w:type="dxa"/>
            <w:tcBorders>
              <w:top w:val="nil"/>
              <w:left w:val="nil"/>
              <w:bottom w:val="nil"/>
              <w:right w:val="nil"/>
            </w:tcBorders>
            <w:shd w:val="clear" w:color="000000" w:fill="D9D9D9"/>
            <w:noWrap/>
            <w:vAlign w:val="center"/>
            <w:hideMark/>
          </w:tcPr>
          <w:p w14:paraId="0548BCE2"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12.8</w:t>
            </w:r>
          </w:p>
        </w:tc>
      </w:tr>
      <w:tr w:rsidR="00375C56" w:rsidRPr="00375C56" w14:paraId="443CDA4D" w14:textId="77777777" w:rsidTr="00847AE3">
        <w:trPr>
          <w:trHeight w:val="255"/>
        </w:trPr>
        <w:tc>
          <w:tcPr>
            <w:tcW w:w="4111" w:type="dxa"/>
            <w:vMerge/>
            <w:tcBorders>
              <w:top w:val="nil"/>
              <w:left w:val="nil"/>
              <w:bottom w:val="nil"/>
              <w:right w:val="nil"/>
            </w:tcBorders>
            <w:vAlign w:val="center"/>
            <w:hideMark/>
          </w:tcPr>
          <w:p w14:paraId="7EACA8C4"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40D3616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000000" w:fill="D9D9D9"/>
            <w:noWrap/>
            <w:vAlign w:val="center"/>
            <w:hideMark/>
          </w:tcPr>
          <w:p w14:paraId="084CDCE1"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160</w:t>
            </w:r>
          </w:p>
        </w:tc>
        <w:tc>
          <w:tcPr>
            <w:tcW w:w="722" w:type="dxa"/>
            <w:tcBorders>
              <w:top w:val="nil"/>
              <w:left w:val="nil"/>
              <w:bottom w:val="nil"/>
              <w:right w:val="nil"/>
            </w:tcBorders>
            <w:shd w:val="clear" w:color="000000" w:fill="D9D9D9"/>
            <w:noWrap/>
            <w:vAlign w:val="center"/>
            <w:hideMark/>
          </w:tcPr>
          <w:p w14:paraId="07C24E27"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15.1</w:t>
            </w:r>
          </w:p>
        </w:tc>
      </w:tr>
      <w:tr w:rsidR="00375C56" w:rsidRPr="00375C56" w14:paraId="39B4D3D2" w14:textId="77777777" w:rsidTr="00847AE3">
        <w:trPr>
          <w:trHeight w:val="255"/>
        </w:trPr>
        <w:tc>
          <w:tcPr>
            <w:tcW w:w="4111" w:type="dxa"/>
            <w:vMerge w:val="restart"/>
            <w:tcBorders>
              <w:top w:val="nil"/>
              <w:left w:val="nil"/>
              <w:bottom w:val="nil"/>
              <w:right w:val="nil"/>
            </w:tcBorders>
            <w:shd w:val="clear" w:color="auto" w:fill="auto"/>
            <w:vAlign w:val="center"/>
            <w:hideMark/>
          </w:tcPr>
          <w:p w14:paraId="6D8F954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Less access than usual to crisis care outside hospital (n=1,063)</w:t>
            </w:r>
          </w:p>
        </w:tc>
        <w:tc>
          <w:tcPr>
            <w:tcW w:w="2126" w:type="dxa"/>
            <w:tcBorders>
              <w:top w:val="nil"/>
              <w:left w:val="nil"/>
              <w:bottom w:val="nil"/>
              <w:right w:val="nil"/>
            </w:tcBorders>
            <w:shd w:val="clear" w:color="auto" w:fill="auto"/>
            <w:noWrap/>
            <w:vAlign w:val="center"/>
            <w:hideMark/>
          </w:tcPr>
          <w:p w14:paraId="385EFF24"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auto" w:fill="auto"/>
            <w:noWrap/>
            <w:vAlign w:val="center"/>
            <w:hideMark/>
          </w:tcPr>
          <w:p w14:paraId="2F6ED807"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331</w:t>
            </w:r>
          </w:p>
        </w:tc>
        <w:tc>
          <w:tcPr>
            <w:tcW w:w="722" w:type="dxa"/>
            <w:tcBorders>
              <w:top w:val="nil"/>
              <w:left w:val="nil"/>
              <w:bottom w:val="nil"/>
              <w:right w:val="nil"/>
            </w:tcBorders>
            <w:shd w:val="clear" w:color="auto" w:fill="auto"/>
            <w:noWrap/>
            <w:vAlign w:val="center"/>
            <w:hideMark/>
          </w:tcPr>
          <w:p w14:paraId="4A62571D"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31.1</w:t>
            </w:r>
          </w:p>
        </w:tc>
      </w:tr>
      <w:tr w:rsidR="00375C56" w:rsidRPr="00375C56" w14:paraId="5A2B10D5" w14:textId="77777777" w:rsidTr="00847AE3">
        <w:trPr>
          <w:trHeight w:val="255"/>
        </w:trPr>
        <w:tc>
          <w:tcPr>
            <w:tcW w:w="4111" w:type="dxa"/>
            <w:vMerge/>
            <w:tcBorders>
              <w:top w:val="nil"/>
              <w:left w:val="nil"/>
              <w:bottom w:val="nil"/>
              <w:right w:val="nil"/>
            </w:tcBorders>
            <w:vAlign w:val="center"/>
            <w:hideMark/>
          </w:tcPr>
          <w:p w14:paraId="692EE26C"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6B13FD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auto" w:fill="auto"/>
            <w:noWrap/>
            <w:vAlign w:val="center"/>
            <w:hideMark/>
          </w:tcPr>
          <w:p w14:paraId="18EB2FE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253</w:t>
            </w:r>
          </w:p>
        </w:tc>
        <w:tc>
          <w:tcPr>
            <w:tcW w:w="722" w:type="dxa"/>
            <w:tcBorders>
              <w:top w:val="nil"/>
              <w:left w:val="nil"/>
              <w:bottom w:val="nil"/>
              <w:right w:val="nil"/>
            </w:tcBorders>
            <w:shd w:val="clear" w:color="auto" w:fill="auto"/>
            <w:noWrap/>
            <w:vAlign w:val="center"/>
            <w:hideMark/>
          </w:tcPr>
          <w:p w14:paraId="1199F3C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23.8</w:t>
            </w:r>
          </w:p>
        </w:tc>
      </w:tr>
      <w:tr w:rsidR="00375C56" w:rsidRPr="00375C56" w14:paraId="62FD8DBD" w14:textId="77777777" w:rsidTr="00847AE3">
        <w:trPr>
          <w:trHeight w:val="255"/>
        </w:trPr>
        <w:tc>
          <w:tcPr>
            <w:tcW w:w="4111" w:type="dxa"/>
            <w:vMerge/>
            <w:tcBorders>
              <w:top w:val="nil"/>
              <w:left w:val="nil"/>
              <w:bottom w:val="nil"/>
              <w:right w:val="nil"/>
            </w:tcBorders>
            <w:vAlign w:val="center"/>
            <w:hideMark/>
          </w:tcPr>
          <w:p w14:paraId="4131A3E7"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869BDAB"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auto" w:fill="auto"/>
            <w:noWrap/>
            <w:vAlign w:val="center"/>
            <w:hideMark/>
          </w:tcPr>
          <w:p w14:paraId="7B9E206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190</w:t>
            </w:r>
          </w:p>
        </w:tc>
        <w:tc>
          <w:tcPr>
            <w:tcW w:w="722" w:type="dxa"/>
            <w:tcBorders>
              <w:top w:val="nil"/>
              <w:left w:val="nil"/>
              <w:bottom w:val="nil"/>
              <w:right w:val="nil"/>
            </w:tcBorders>
            <w:shd w:val="clear" w:color="auto" w:fill="auto"/>
            <w:noWrap/>
            <w:vAlign w:val="center"/>
            <w:hideMark/>
          </w:tcPr>
          <w:p w14:paraId="7C4E4D6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17.9</w:t>
            </w:r>
          </w:p>
        </w:tc>
      </w:tr>
      <w:tr w:rsidR="00375C56" w:rsidRPr="00375C56" w14:paraId="3A3ED592" w14:textId="77777777" w:rsidTr="00847AE3">
        <w:trPr>
          <w:trHeight w:val="255"/>
        </w:trPr>
        <w:tc>
          <w:tcPr>
            <w:tcW w:w="4111" w:type="dxa"/>
            <w:vMerge/>
            <w:tcBorders>
              <w:top w:val="nil"/>
              <w:left w:val="nil"/>
              <w:bottom w:val="nil"/>
              <w:right w:val="nil"/>
            </w:tcBorders>
            <w:vAlign w:val="center"/>
            <w:hideMark/>
          </w:tcPr>
          <w:p w14:paraId="34337396"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4E618DC"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auto" w:fill="auto"/>
            <w:noWrap/>
            <w:vAlign w:val="center"/>
            <w:hideMark/>
          </w:tcPr>
          <w:p w14:paraId="7A5481D1"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151</w:t>
            </w:r>
          </w:p>
        </w:tc>
        <w:tc>
          <w:tcPr>
            <w:tcW w:w="722" w:type="dxa"/>
            <w:tcBorders>
              <w:top w:val="nil"/>
              <w:left w:val="nil"/>
              <w:bottom w:val="nil"/>
              <w:right w:val="nil"/>
            </w:tcBorders>
            <w:shd w:val="clear" w:color="auto" w:fill="auto"/>
            <w:noWrap/>
            <w:vAlign w:val="center"/>
            <w:hideMark/>
          </w:tcPr>
          <w:p w14:paraId="17051D3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14.2</w:t>
            </w:r>
          </w:p>
        </w:tc>
      </w:tr>
      <w:tr w:rsidR="00375C56" w:rsidRPr="00375C56" w14:paraId="01650D8F" w14:textId="77777777" w:rsidTr="00847AE3">
        <w:trPr>
          <w:trHeight w:val="255"/>
        </w:trPr>
        <w:tc>
          <w:tcPr>
            <w:tcW w:w="4111" w:type="dxa"/>
            <w:vMerge/>
            <w:tcBorders>
              <w:top w:val="nil"/>
              <w:left w:val="nil"/>
              <w:bottom w:val="nil"/>
              <w:right w:val="nil"/>
            </w:tcBorders>
            <w:vAlign w:val="center"/>
            <w:hideMark/>
          </w:tcPr>
          <w:p w14:paraId="17940EEB"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60D0EC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auto" w:fill="auto"/>
            <w:noWrap/>
            <w:vAlign w:val="center"/>
            <w:hideMark/>
          </w:tcPr>
          <w:p w14:paraId="5DFCFE7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138</w:t>
            </w:r>
          </w:p>
        </w:tc>
        <w:tc>
          <w:tcPr>
            <w:tcW w:w="722" w:type="dxa"/>
            <w:tcBorders>
              <w:top w:val="nil"/>
              <w:left w:val="nil"/>
              <w:bottom w:val="nil"/>
              <w:right w:val="nil"/>
            </w:tcBorders>
            <w:shd w:val="clear" w:color="auto" w:fill="auto"/>
            <w:noWrap/>
            <w:vAlign w:val="center"/>
            <w:hideMark/>
          </w:tcPr>
          <w:p w14:paraId="4DBA5BE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13.0</w:t>
            </w:r>
          </w:p>
        </w:tc>
      </w:tr>
      <w:tr w:rsidR="00375C56" w:rsidRPr="00375C56" w14:paraId="3A1C2951" w14:textId="77777777" w:rsidTr="00847AE3">
        <w:trPr>
          <w:trHeight w:val="255"/>
        </w:trPr>
        <w:tc>
          <w:tcPr>
            <w:tcW w:w="4111" w:type="dxa"/>
            <w:vMerge w:val="restart"/>
            <w:tcBorders>
              <w:top w:val="nil"/>
              <w:left w:val="nil"/>
              <w:bottom w:val="nil"/>
              <w:right w:val="nil"/>
            </w:tcBorders>
            <w:shd w:val="clear" w:color="000000" w:fill="D9D9D9"/>
            <w:vAlign w:val="center"/>
            <w:hideMark/>
          </w:tcPr>
          <w:p w14:paraId="1CC5C97E"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Our reluctance to admit clients to psychiatric hospital because of COVID-19 risk (n=1,061)</w:t>
            </w:r>
          </w:p>
        </w:tc>
        <w:tc>
          <w:tcPr>
            <w:tcW w:w="2126" w:type="dxa"/>
            <w:tcBorders>
              <w:top w:val="nil"/>
              <w:left w:val="nil"/>
              <w:bottom w:val="nil"/>
              <w:right w:val="nil"/>
            </w:tcBorders>
            <w:shd w:val="clear" w:color="000000" w:fill="D9D9D9"/>
            <w:noWrap/>
            <w:vAlign w:val="center"/>
            <w:hideMark/>
          </w:tcPr>
          <w:p w14:paraId="6ACFB67F"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000000" w:fill="D9D9D9"/>
            <w:noWrap/>
            <w:vAlign w:val="center"/>
            <w:hideMark/>
          </w:tcPr>
          <w:p w14:paraId="3D9915A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474</w:t>
            </w:r>
          </w:p>
        </w:tc>
        <w:tc>
          <w:tcPr>
            <w:tcW w:w="722" w:type="dxa"/>
            <w:tcBorders>
              <w:top w:val="nil"/>
              <w:left w:val="nil"/>
              <w:bottom w:val="nil"/>
              <w:right w:val="nil"/>
            </w:tcBorders>
            <w:shd w:val="clear" w:color="000000" w:fill="D9D9D9"/>
            <w:noWrap/>
            <w:vAlign w:val="center"/>
            <w:hideMark/>
          </w:tcPr>
          <w:p w14:paraId="34E1162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44.7</w:t>
            </w:r>
          </w:p>
        </w:tc>
      </w:tr>
      <w:tr w:rsidR="00375C56" w:rsidRPr="00375C56" w14:paraId="00548063" w14:textId="77777777" w:rsidTr="00847AE3">
        <w:trPr>
          <w:trHeight w:val="255"/>
        </w:trPr>
        <w:tc>
          <w:tcPr>
            <w:tcW w:w="4111" w:type="dxa"/>
            <w:vMerge/>
            <w:tcBorders>
              <w:top w:val="nil"/>
              <w:left w:val="nil"/>
              <w:bottom w:val="nil"/>
              <w:right w:val="nil"/>
            </w:tcBorders>
            <w:vAlign w:val="center"/>
            <w:hideMark/>
          </w:tcPr>
          <w:p w14:paraId="6569DD05"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2950E56E"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000000" w:fill="D9D9D9"/>
            <w:noWrap/>
            <w:vAlign w:val="center"/>
            <w:hideMark/>
          </w:tcPr>
          <w:p w14:paraId="1F7E73E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174</w:t>
            </w:r>
          </w:p>
        </w:tc>
        <w:tc>
          <w:tcPr>
            <w:tcW w:w="722" w:type="dxa"/>
            <w:tcBorders>
              <w:top w:val="nil"/>
              <w:left w:val="nil"/>
              <w:bottom w:val="nil"/>
              <w:right w:val="nil"/>
            </w:tcBorders>
            <w:shd w:val="clear" w:color="000000" w:fill="D9D9D9"/>
            <w:noWrap/>
            <w:vAlign w:val="center"/>
            <w:hideMark/>
          </w:tcPr>
          <w:p w14:paraId="5131D8B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16.4</w:t>
            </w:r>
          </w:p>
        </w:tc>
      </w:tr>
      <w:tr w:rsidR="00375C56" w:rsidRPr="00375C56" w14:paraId="07CBB19C" w14:textId="77777777" w:rsidTr="00847AE3">
        <w:trPr>
          <w:trHeight w:val="255"/>
        </w:trPr>
        <w:tc>
          <w:tcPr>
            <w:tcW w:w="4111" w:type="dxa"/>
            <w:vMerge/>
            <w:tcBorders>
              <w:top w:val="nil"/>
              <w:left w:val="nil"/>
              <w:bottom w:val="nil"/>
              <w:right w:val="nil"/>
            </w:tcBorders>
            <w:vAlign w:val="center"/>
            <w:hideMark/>
          </w:tcPr>
          <w:p w14:paraId="44CE1282"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30A8D614"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000000" w:fill="D9D9D9"/>
            <w:noWrap/>
            <w:vAlign w:val="center"/>
            <w:hideMark/>
          </w:tcPr>
          <w:p w14:paraId="58297EC0"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153</w:t>
            </w:r>
          </w:p>
        </w:tc>
        <w:tc>
          <w:tcPr>
            <w:tcW w:w="722" w:type="dxa"/>
            <w:tcBorders>
              <w:top w:val="nil"/>
              <w:left w:val="nil"/>
              <w:bottom w:val="nil"/>
              <w:right w:val="nil"/>
            </w:tcBorders>
            <w:shd w:val="clear" w:color="000000" w:fill="D9D9D9"/>
            <w:noWrap/>
            <w:vAlign w:val="center"/>
            <w:hideMark/>
          </w:tcPr>
          <w:p w14:paraId="4AF0828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14.4</w:t>
            </w:r>
          </w:p>
        </w:tc>
      </w:tr>
      <w:tr w:rsidR="00375C56" w:rsidRPr="00375C56" w14:paraId="00945F9E" w14:textId="77777777" w:rsidTr="00847AE3">
        <w:trPr>
          <w:trHeight w:val="255"/>
        </w:trPr>
        <w:tc>
          <w:tcPr>
            <w:tcW w:w="4111" w:type="dxa"/>
            <w:vMerge/>
            <w:tcBorders>
              <w:top w:val="nil"/>
              <w:left w:val="nil"/>
              <w:bottom w:val="nil"/>
              <w:right w:val="nil"/>
            </w:tcBorders>
            <w:vAlign w:val="center"/>
            <w:hideMark/>
          </w:tcPr>
          <w:p w14:paraId="2C69753B"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64C31DD1"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000000" w:fill="D9D9D9"/>
            <w:noWrap/>
            <w:vAlign w:val="center"/>
            <w:hideMark/>
          </w:tcPr>
          <w:p w14:paraId="2C5BBC6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119</w:t>
            </w:r>
          </w:p>
        </w:tc>
        <w:tc>
          <w:tcPr>
            <w:tcW w:w="722" w:type="dxa"/>
            <w:tcBorders>
              <w:top w:val="nil"/>
              <w:left w:val="nil"/>
              <w:bottom w:val="nil"/>
              <w:right w:val="nil"/>
            </w:tcBorders>
            <w:shd w:val="clear" w:color="000000" w:fill="D9D9D9"/>
            <w:noWrap/>
            <w:vAlign w:val="center"/>
            <w:hideMark/>
          </w:tcPr>
          <w:p w14:paraId="5657C7A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11.2</w:t>
            </w:r>
          </w:p>
        </w:tc>
      </w:tr>
      <w:tr w:rsidR="00375C56" w:rsidRPr="00375C56" w14:paraId="6092ACE9" w14:textId="77777777" w:rsidTr="00847AE3">
        <w:trPr>
          <w:trHeight w:val="255"/>
        </w:trPr>
        <w:tc>
          <w:tcPr>
            <w:tcW w:w="4111" w:type="dxa"/>
            <w:vMerge/>
            <w:tcBorders>
              <w:top w:val="nil"/>
              <w:left w:val="nil"/>
              <w:bottom w:val="nil"/>
              <w:right w:val="nil"/>
            </w:tcBorders>
            <w:vAlign w:val="center"/>
            <w:hideMark/>
          </w:tcPr>
          <w:p w14:paraId="5724D81C"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3B838E5A"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000000" w:fill="D9D9D9"/>
            <w:noWrap/>
            <w:vAlign w:val="center"/>
            <w:hideMark/>
          </w:tcPr>
          <w:p w14:paraId="40F8F261"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141</w:t>
            </w:r>
          </w:p>
        </w:tc>
        <w:tc>
          <w:tcPr>
            <w:tcW w:w="722" w:type="dxa"/>
            <w:tcBorders>
              <w:top w:val="nil"/>
              <w:left w:val="nil"/>
              <w:bottom w:val="nil"/>
              <w:right w:val="nil"/>
            </w:tcBorders>
            <w:shd w:val="clear" w:color="000000" w:fill="D9D9D9"/>
            <w:noWrap/>
            <w:vAlign w:val="center"/>
            <w:hideMark/>
          </w:tcPr>
          <w:p w14:paraId="29774B5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13.3</w:t>
            </w:r>
          </w:p>
        </w:tc>
      </w:tr>
    </w:tbl>
    <w:p w14:paraId="0FBE82BB" w14:textId="1AA9EC12" w:rsidR="00FA7FC6" w:rsidRDefault="00FA7FC6"/>
    <w:p w14:paraId="03D2217F" w14:textId="2F5BA608" w:rsidR="00FA7FC6" w:rsidRDefault="00FA7FC6"/>
    <w:p w14:paraId="69FD50C7" w14:textId="77777777" w:rsidR="00FA7FC6" w:rsidRDefault="00FA7FC6"/>
    <w:tbl>
      <w:tblPr>
        <w:tblW w:w="7680" w:type="dxa"/>
        <w:tblLayout w:type="fixed"/>
        <w:tblLook w:val="04A0" w:firstRow="1" w:lastRow="0" w:firstColumn="1" w:lastColumn="0" w:noHBand="0" w:noVBand="1"/>
      </w:tblPr>
      <w:tblGrid>
        <w:gridCol w:w="4111"/>
        <w:gridCol w:w="2126"/>
        <w:gridCol w:w="721"/>
        <w:gridCol w:w="722"/>
      </w:tblGrid>
      <w:tr w:rsidR="00FA7FC6" w:rsidRPr="00375C56" w14:paraId="37F8D0B5" w14:textId="77777777" w:rsidTr="00F92BC8">
        <w:trPr>
          <w:trHeight w:val="255"/>
        </w:trPr>
        <w:tc>
          <w:tcPr>
            <w:tcW w:w="6237" w:type="dxa"/>
            <w:gridSpan w:val="2"/>
            <w:tcBorders>
              <w:top w:val="nil"/>
              <w:left w:val="nil"/>
              <w:bottom w:val="single" w:sz="4" w:space="0" w:color="auto"/>
              <w:right w:val="nil"/>
            </w:tcBorders>
            <w:shd w:val="clear" w:color="auto" w:fill="D9D9D9" w:themeFill="background1" w:themeFillShade="D9"/>
            <w:vAlign w:val="bottom"/>
          </w:tcPr>
          <w:p w14:paraId="46BF405B" w14:textId="29E48E1D" w:rsidR="00FA7FC6" w:rsidRPr="00375C56" w:rsidRDefault="00EA35A9" w:rsidP="00FA7FC6">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lastRenderedPageBreak/>
              <w:t>Current w</w:t>
            </w:r>
            <w:r w:rsidR="00570DA4" w:rsidRPr="00570DA4">
              <w:rPr>
                <w:rFonts w:ascii="Calibri" w:eastAsia="Times New Roman" w:hAnsi="Calibri" w:cs="Calibri"/>
                <w:b/>
                <w:bCs/>
                <w:color w:val="000000"/>
                <w:sz w:val="20"/>
                <w:szCs w:val="20"/>
                <w:lang w:eastAsia="en-GB"/>
              </w:rPr>
              <w:t xml:space="preserve">ork challenges specific to </w:t>
            </w:r>
            <w:r w:rsidR="00FA33FD">
              <w:rPr>
                <w:rFonts w:ascii="Calibri" w:eastAsia="Times New Roman" w:hAnsi="Calibri" w:cs="Calibri"/>
                <w:b/>
                <w:bCs/>
                <w:color w:val="000000"/>
                <w:sz w:val="20"/>
                <w:szCs w:val="20"/>
                <w:lang w:eastAsia="en-GB"/>
              </w:rPr>
              <w:t>participant</w:t>
            </w:r>
            <w:r w:rsidR="00570DA4" w:rsidRPr="00570DA4">
              <w:rPr>
                <w:rFonts w:ascii="Calibri" w:eastAsia="Times New Roman" w:hAnsi="Calibri" w:cs="Calibri"/>
                <w:b/>
                <w:bCs/>
                <w:color w:val="000000"/>
                <w:sz w:val="20"/>
                <w:szCs w:val="20"/>
                <w:lang w:eastAsia="en-GB"/>
              </w:rPr>
              <w:t>s working in community teams and psychological treatment services, in order of % rated ‘Very’ and ‘Extremely relevant’ combined (n=1,268)</w:t>
            </w:r>
          </w:p>
        </w:tc>
        <w:tc>
          <w:tcPr>
            <w:tcW w:w="721" w:type="dxa"/>
            <w:tcBorders>
              <w:top w:val="nil"/>
              <w:left w:val="single" w:sz="4" w:space="0" w:color="auto"/>
              <w:bottom w:val="single" w:sz="4" w:space="0" w:color="auto"/>
              <w:right w:val="nil"/>
            </w:tcBorders>
            <w:shd w:val="clear" w:color="auto" w:fill="D9D9D9" w:themeFill="background1" w:themeFillShade="D9"/>
            <w:noWrap/>
            <w:vAlign w:val="bottom"/>
          </w:tcPr>
          <w:p w14:paraId="3214B94D" w14:textId="447A24EE" w:rsidR="00FA7FC6" w:rsidRPr="00375C56" w:rsidRDefault="00FA7FC6" w:rsidP="00FA7FC6">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b/>
                <w:bCs/>
                <w:color w:val="000000"/>
                <w:sz w:val="20"/>
                <w:szCs w:val="20"/>
                <w:lang w:eastAsia="en-GB"/>
              </w:rPr>
              <w:t>n</w:t>
            </w:r>
          </w:p>
        </w:tc>
        <w:tc>
          <w:tcPr>
            <w:tcW w:w="722" w:type="dxa"/>
            <w:tcBorders>
              <w:top w:val="nil"/>
              <w:left w:val="nil"/>
              <w:bottom w:val="single" w:sz="4" w:space="0" w:color="auto"/>
              <w:right w:val="nil"/>
            </w:tcBorders>
            <w:shd w:val="clear" w:color="auto" w:fill="D9D9D9" w:themeFill="background1" w:themeFillShade="D9"/>
            <w:noWrap/>
            <w:vAlign w:val="bottom"/>
          </w:tcPr>
          <w:p w14:paraId="60159B6F" w14:textId="614F49EA" w:rsidR="00FA7FC6" w:rsidRPr="00375C56" w:rsidRDefault="00FA7FC6" w:rsidP="00FA7FC6">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b/>
                <w:bCs/>
                <w:color w:val="000000"/>
                <w:sz w:val="20"/>
                <w:szCs w:val="20"/>
                <w:lang w:eastAsia="en-GB"/>
              </w:rPr>
              <w:t>%</w:t>
            </w:r>
            <w:r w:rsidR="0074274A">
              <w:rPr>
                <w:rFonts w:ascii="Calibri" w:eastAsia="Times New Roman" w:hAnsi="Calibri" w:cs="Calibri"/>
                <w:b/>
                <w:bCs/>
                <w:color w:val="000000"/>
                <w:sz w:val="20"/>
                <w:szCs w:val="20"/>
                <w:lang w:eastAsia="en-GB"/>
              </w:rPr>
              <w:t>*</w:t>
            </w:r>
          </w:p>
        </w:tc>
      </w:tr>
      <w:tr w:rsidR="00375C56" w:rsidRPr="00375C56" w14:paraId="01E6F58A" w14:textId="77777777" w:rsidTr="00847AE3">
        <w:trPr>
          <w:trHeight w:val="255"/>
        </w:trPr>
        <w:tc>
          <w:tcPr>
            <w:tcW w:w="4111" w:type="dxa"/>
            <w:vMerge w:val="restart"/>
            <w:tcBorders>
              <w:top w:val="single" w:sz="4" w:space="0" w:color="auto"/>
              <w:left w:val="nil"/>
              <w:bottom w:val="nil"/>
              <w:right w:val="nil"/>
            </w:tcBorders>
            <w:shd w:val="clear" w:color="auto" w:fill="auto"/>
            <w:vAlign w:val="center"/>
            <w:hideMark/>
          </w:tcPr>
          <w:p w14:paraId="76005217"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Greater difficulty than usual in arranging hospital admission (n=1,067)</w:t>
            </w:r>
          </w:p>
        </w:tc>
        <w:tc>
          <w:tcPr>
            <w:tcW w:w="2126" w:type="dxa"/>
            <w:tcBorders>
              <w:top w:val="single" w:sz="4" w:space="0" w:color="auto"/>
              <w:left w:val="nil"/>
              <w:bottom w:val="nil"/>
              <w:right w:val="nil"/>
            </w:tcBorders>
            <w:shd w:val="clear" w:color="auto" w:fill="auto"/>
            <w:noWrap/>
            <w:vAlign w:val="center"/>
            <w:hideMark/>
          </w:tcPr>
          <w:p w14:paraId="055A2855"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single" w:sz="4" w:space="0" w:color="auto"/>
              <w:left w:val="single" w:sz="4" w:space="0" w:color="auto"/>
              <w:bottom w:val="nil"/>
              <w:right w:val="nil"/>
            </w:tcBorders>
            <w:shd w:val="clear" w:color="auto" w:fill="auto"/>
            <w:noWrap/>
            <w:vAlign w:val="center"/>
            <w:hideMark/>
          </w:tcPr>
          <w:p w14:paraId="6EC9EE9D"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526</w:t>
            </w:r>
          </w:p>
        </w:tc>
        <w:tc>
          <w:tcPr>
            <w:tcW w:w="722" w:type="dxa"/>
            <w:tcBorders>
              <w:top w:val="single" w:sz="4" w:space="0" w:color="auto"/>
              <w:left w:val="nil"/>
              <w:bottom w:val="nil"/>
              <w:right w:val="nil"/>
            </w:tcBorders>
            <w:shd w:val="clear" w:color="auto" w:fill="auto"/>
            <w:noWrap/>
            <w:vAlign w:val="center"/>
            <w:hideMark/>
          </w:tcPr>
          <w:p w14:paraId="53D3DD8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49.3</w:t>
            </w:r>
          </w:p>
        </w:tc>
      </w:tr>
      <w:tr w:rsidR="00375C56" w:rsidRPr="00375C56" w14:paraId="2520CE4E" w14:textId="77777777" w:rsidTr="00847AE3">
        <w:trPr>
          <w:trHeight w:val="255"/>
        </w:trPr>
        <w:tc>
          <w:tcPr>
            <w:tcW w:w="4111" w:type="dxa"/>
            <w:vMerge/>
            <w:tcBorders>
              <w:top w:val="nil"/>
              <w:left w:val="nil"/>
              <w:bottom w:val="nil"/>
              <w:right w:val="nil"/>
            </w:tcBorders>
            <w:vAlign w:val="center"/>
            <w:hideMark/>
          </w:tcPr>
          <w:p w14:paraId="14667305"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9575006"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auto" w:fill="auto"/>
            <w:noWrap/>
            <w:vAlign w:val="center"/>
            <w:hideMark/>
          </w:tcPr>
          <w:p w14:paraId="65A5D26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161</w:t>
            </w:r>
          </w:p>
        </w:tc>
        <w:tc>
          <w:tcPr>
            <w:tcW w:w="722" w:type="dxa"/>
            <w:tcBorders>
              <w:top w:val="nil"/>
              <w:left w:val="nil"/>
              <w:bottom w:val="nil"/>
              <w:right w:val="nil"/>
            </w:tcBorders>
            <w:shd w:val="clear" w:color="auto" w:fill="auto"/>
            <w:noWrap/>
            <w:vAlign w:val="center"/>
            <w:hideMark/>
          </w:tcPr>
          <w:p w14:paraId="25861D5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15.1</w:t>
            </w:r>
          </w:p>
        </w:tc>
      </w:tr>
      <w:tr w:rsidR="00375C56" w:rsidRPr="00375C56" w14:paraId="7B77D064" w14:textId="77777777" w:rsidTr="00847AE3">
        <w:trPr>
          <w:trHeight w:val="255"/>
        </w:trPr>
        <w:tc>
          <w:tcPr>
            <w:tcW w:w="4111" w:type="dxa"/>
            <w:vMerge/>
            <w:tcBorders>
              <w:top w:val="nil"/>
              <w:left w:val="nil"/>
              <w:bottom w:val="nil"/>
              <w:right w:val="nil"/>
            </w:tcBorders>
            <w:vAlign w:val="center"/>
            <w:hideMark/>
          </w:tcPr>
          <w:p w14:paraId="76973A2F"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2A01197"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auto" w:fill="auto"/>
            <w:noWrap/>
            <w:vAlign w:val="center"/>
            <w:hideMark/>
          </w:tcPr>
          <w:p w14:paraId="71CF92B6"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164</w:t>
            </w:r>
          </w:p>
        </w:tc>
        <w:tc>
          <w:tcPr>
            <w:tcW w:w="722" w:type="dxa"/>
            <w:tcBorders>
              <w:top w:val="nil"/>
              <w:left w:val="nil"/>
              <w:bottom w:val="nil"/>
              <w:right w:val="nil"/>
            </w:tcBorders>
            <w:shd w:val="clear" w:color="auto" w:fill="auto"/>
            <w:noWrap/>
            <w:vAlign w:val="center"/>
            <w:hideMark/>
          </w:tcPr>
          <w:p w14:paraId="433C4D8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15.4</w:t>
            </w:r>
          </w:p>
        </w:tc>
      </w:tr>
      <w:tr w:rsidR="00375C56" w:rsidRPr="00375C56" w14:paraId="1DF8E0C2" w14:textId="77777777" w:rsidTr="00847AE3">
        <w:trPr>
          <w:trHeight w:val="255"/>
        </w:trPr>
        <w:tc>
          <w:tcPr>
            <w:tcW w:w="4111" w:type="dxa"/>
            <w:vMerge/>
            <w:tcBorders>
              <w:top w:val="nil"/>
              <w:left w:val="nil"/>
              <w:bottom w:val="nil"/>
              <w:right w:val="nil"/>
            </w:tcBorders>
            <w:vAlign w:val="center"/>
            <w:hideMark/>
          </w:tcPr>
          <w:p w14:paraId="3E82990B"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33619A2"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auto" w:fill="auto"/>
            <w:noWrap/>
            <w:vAlign w:val="center"/>
            <w:hideMark/>
          </w:tcPr>
          <w:p w14:paraId="3D821F2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106</w:t>
            </w:r>
          </w:p>
        </w:tc>
        <w:tc>
          <w:tcPr>
            <w:tcW w:w="722" w:type="dxa"/>
            <w:tcBorders>
              <w:top w:val="nil"/>
              <w:left w:val="nil"/>
              <w:bottom w:val="nil"/>
              <w:right w:val="nil"/>
            </w:tcBorders>
            <w:shd w:val="clear" w:color="auto" w:fill="auto"/>
            <w:noWrap/>
            <w:vAlign w:val="center"/>
            <w:hideMark/>
          </w:tcPr>
          <w:p w14:paraId="43F15FE6"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9.9</w:t>
            </w:r>
          </w:p>
        </w:tc>
      </w:tr>
      <w:tr w:rsidR="00375C56" w:rsidRPr="00375C56" w14:paraId="60CEB5DA" w14:textId="77777777" w:rsidTr="00847AE3">
        <w:trPr>
          <w:trHeight w:val="255"/>
        </w:trPr>
        <w:tc>
          <w:tcPr>
            <w:tcW w:w="4111" w:type="dxa"/>
            <w:vMerge/>
            <w:tcBorders>
              <w:top w:val="nil"/>
              <w:left w:val="nil"/>
              <w:bottom w:val="nil"/>
              <w:right w:val="nil"/>
            </w:tcBorders>
            <w:vAlign w:val="center"/>
            <w:hideMark/>
          </w:tcPr>
          <w:p w14:paraId="6FD34306"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6BF2123"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auto" w:fill="auto"/>
            <w:noWrap/>
            <w:vAlign w:val="center"/>
            <w:hideMark/>
          </w:tcPr>
          <w:p w14:paraId="3D66FB2E"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110</w:t>
            </w:r>
          </w:p>
        </w:tc>
        <w:tc>
          <w:tcPr>
            <w:tcW w:w="722" w:type="dxa"/>
            <w:tcBorders>
              <w:top w:val="nil"/>
              <w:left w:val="nil"/>
              <w:bottom w:val="nil"/>
              <w:right w:val="nil"/>
            </w:tcBorders>
            <w:shd w:val="clear" w:color="auto" w:fill="auto"/>
            <w:noWrap/>
            <w:vAlign w:val="center"/>
            <w:hideMark/>
          </w:tcPr>
          <w:p w14:paraId="32BEE7C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10.3</w:t>
            </w:r>
          </w:p>
        </w:tc>
      </w:tr>
      <w:tr w:rsidR="00375C56" w:rsidRPr="00375C56" w14:paraId="70C46903" w14:textId="77777777" w:rsidTr="00847AE3">
        <w:trPr>
          <w:trHeight w:val="255"/>
        </w:trPr>
        <w:tc>
          <w:tcPr>
            <w:tcW w:w="4111" w:type="dxa"/>
            <w:vMerge w:val="restart"/>
            <w:tcBorders>
              <w:top w:val="nil"/>
              <w:left w:val="nil"/>
              <w:bottom w:val="nil"/>
              <w:right w:val="nil"/>
            </w:tcBorders>
            <w:shd w:val="clear" w:color="000000" w:fill="D9D9D9"/>
            <w:vAlign w:val="center"/>
            <w:hideMark/>
          </w:tcPr>
          <w:p w14:paraId="75234FFF"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Increased practical difficulties in organising Mental Health Act assessments (n=1,063)</w:t>
            </w:r>
          </w:p>
        </w:tc>
        <w:tc>
          <w:tcPr>
            <w:tcW w:w="2126" w:type="dxa"/>
            <w:tcBorders>
              <w:top w:val="nil"/>
              <w:left w:val="nil"/>
              <w:bottom w:val="nil"/>
              <w:right w:val="nil"/>
            </w:tcBorders>
            <w:shd w:val="clear" w:color="000000" w:fill="D9D9D9"/>
            <w:noWrap/>
            <w:vAlign w:val="center"/>
            <w:hideMark/>
          </w:tcPr>
          <w:p w14:paraId="66C0E7BD"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000000" w:fill="D9D9D9"/>
            <w:noWrap/>
            <w:vAlign w:val="center"/>
            <w:hideMark/>
          </w:tcPr>
          <w:p w14:paraId="1187327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577</w:t>
            </w:r>
          </w:p>
        </w:tc>
        <w:tc>
          <w:tcPr>
            <w:tcW w:w="722" w:type="dxa"/>
            <w:tcBorders>
              <w:top w:val="nil"/>
              <w:left w:val="nil"/>
              <w:bottom w:val="nil"/>
              <w:right w:val="nil"/>
            </w:tcBorders>
            <w:shd w:val="clear" w:color="000000" w:fill="D9D9D9"/>
            <w:noWrap/>
            <w:vAlign w:val="center"/>
            <w:hideMark/>
          </w:tcPr>
          <w:p w14:paraId="0AA82C9E"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54.3</w:t>
            </w:r>
          </w:p>
        </w:tc>
      </w:tr>
      <w:tr w:rsidR="00375C56" w:rsidRPr="00375C56" w14:paraId="4850C739" w14:textId="77777777" w:rsidTr="00847AE3">
        <w:trPr>
          <w:trHeight w:val="255"/>
        </w:trPr>
        <w:tc>
          <w:tcPr>
            <w:tcW w:w="4111" w:type="dxa"/>
            <w:vMerge/>
            <w:tcBorders>
              <w:top w:val="nil"/>
              <w:left w:val="nil"/>
              <w:bottom w:val="nil"/>
              <w:right w:val="nil"/>
            </w:tcBorders>
            <w:vAlign w:val="center"/>
            <w:hideMark/>
          </w:tcPr>
          <w:p w14:paraId="39FD7A1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4C41DB0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000000" w:fill="D9D9D9"/>
            <w:noWrap/>
            <w:vAlign w:val="center"/>
            <w:hideMark/>
          </w:tcPr>
          <w:p w14:paraId="157CCCD4"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177</w:t>
            </w:r>
          </w:p>
        </w:tc>
        <w:tc>
          <w:tcPr>
            <w:tcW w:w="722" w:type="dxa"/>
            <w:tcBorders>
              <w:top w:val="nil"/>
              <w:left w:val="nil"/>
              <w:bottom w:val="nil"/>
              <w:right w:val="nil"/>
            </w:tcBorders>
            <w:shd w:val="clear" w:color="000000" w:fill="D9D9D9"/>
            <w:noWrap/>
            <w:vAlign w:val="center"/>
            <w:hideMark/>
          </w:tcPr>
          <w:p w14:paraId="6FCA8B5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16.7</w:t>
            </w:r>
          </w:p>
        </w:tc>
      </w:tr>
      <w:tr w:rsidR="00375C56" w:rsidRPr="00375C56" w14:paraId="14D46CB6" w14:textId="77777777" w:rsidTr="00847AE3">
        <w:trPr>
          <w:trHeight w:val="255"/>
        </w:trPr>
        <w:tc>
          <w:tcPr>
            <w:tcW w:w="4111" w:type="dxa"/>
            <w:vMerge/>
            <w:tcBorders>
              <w:top w:val="nil"/>
              <w:left w:val="nil"/>
              <w:bottom w:val="nil"/>
              <w:right w:val="nil"/>
            </w:tcBorders>
            <w:vAlign w:val="center"/>
            <w:hideMark/>
          </w:tcPr>
          <w:p w14:paraId="5DF7B324"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02A05954"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000000" w:fill="D9D9D9"/>
            <w:noWrap/>
            <w:vAlign w:val="center"/>
            <w:hideMark/>
          </w:tcPr>
          <w:p w14:paraId="5C8F988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138</w:t>
            </w:r>
          </w:p>
        </w:tc>
        <w:tc>
          <w:tcPr>
            <w:tcW w:w="722" w:type="dxa"/>
            <w:tcBorders>
              <w:top w:val="nil"/>
              <w:left w:val="nil"/>
              <w:bottom w:val="nil"/>
              <w:right w:val="nil"/>
            </w:tcBorders>
            <w:shd w:val="clear" w:color="000000" w:fill="D9D9D9"/>
            <w:noWrap/>
            <w:vAlign w:val="center"/>
            <w:hideMark/>
          </w:tcPr>
          <w:p w14:paraId="0BDC131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13.0</w:t>
            </w:r>
          </w:p>
        </w:tc>
      </w:tr>
      <w:tr w:rsidR="00375C56" w:rsidRPr="00375C56" w14:paraId="0C26BF23" w14:textId="77777777" w:rsidTr="00847AE3">
        <w:trPr>
          <w:trHeight w:val="255"/>
        </w:trPr>
        <w:tc>
          <w:tcPr>
            <w:tcW w:w="4111" w:type="dxa"/>
            <w:vMerge/>
            <w:tcBorders>
              <w:top w:val="nil"/>
              <w:left w:val="nil"/>
              <w:bottom w:val="nil"/>
              <w:right w:val="nil"/>
            </w:tcBorders>
            <w:vAlign w:val="center"/>
            <w:hideMark/>
          </w:tcPr>
          <w:p w14:paraId="345B4D6C"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2DB5F0C4"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000000" w:fill="D9D9D9"/>
            <w:noWrap/>
            <w:vAlign w:val="center"/>
            <w:hideMark/>
          </w:tcPr>
          <w:p w14:paraId="37E2627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90</w:t>
            </w:r>
          </w:p>
        </w:tc>
        <w:tc>
          <w:tcPr>
            <w:tcW w:w="722" w:type="dxa"/>
            <w:tcBorders>
              <w:top w:val="nil"/>
              <w:left w:val="nil"/>
              <w:bottom w:val="nil"/>
              <w:right w:val="nil"/>
            </w:tcBorders>
            <w:shd w:val="clear" w:color="000000" w:fill="D9D9D9"/>
            <w:noWrap/>
            <w:vAlign w:val="center"/>
            <w:hideMark/>
          </w:tcPr>
          <w:p w14:paraId="02E7A80D"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8.5</w:t>
            </w:r>
          </w:p>
        </w:tc>
      </w:tr>
      <w:tr w:rsidR="00375C56" w:rsidRPr="00375C56" w14:paraId="43C9FB97" w14:textId="77777777" w:rsidTr="00847AE3">
        <w:trPr>
          <w:trHeight w:val="255"/>
        </w:trPr>
        <w:tc>
          <w:tcPr>
            <w:tcW w:w="4111" w:type="dxa"/>
            <w:vMerge/>
            <w:tcBorders>
              <w:top w:val="nil"/>
              <w:left w:val="nil"/>
              <w:bottom w:val="nil"/>
              <w:right w:val="nil"/>
            </w:tcBorders>
            <w:vAlign w:val="center"/>
            <w:hideMark/>
          </w:tcPr>
          <w:p w14:paraId="457F4EF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40058C33"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000000" w:fill="D9D9D9"/>
            <w:noWrap/>
            <w:vAlign w:val="center"/>
            <w:hideMark/>
          </w:tcPr>
          <w:p w14:paraId="2FE064B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81</w:t>
            </w:r>
          </w:p>
        </w:tc>
        <w:tc>
          <w:tcPr>
            <w:tcW w:w="722" w:type="dxa"/>
            <w:tcBorders>
              <w:top w:val="nil"/>
              <w:left w:val="nil"/>
              <w:bottom w:val="nil"/>
              <w:right w:val="nil"/>
            </w:tcBorders>
            <w:shd w:val="clear" w:color="000000" w:fill="D9D9D9"/>
            <w:noWrap/>
            <w:vAlign w:val="center"/>
            <w:hideMark/>
          </w:tcPr>
          <w:p w14:paraId="4E8447F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7.6</w:t>
            </w:r>
          </w:p>
        </w:tc>
      </w:tr>
      <w:tr w:rsidR="00375C56" w:rsidRPr="00375C56" w14:paraId="36ADD082" w14:textId="77777777" w:rsidTr="00847AE3">
        <w:trPr>
          <w:trHeight w:val="255"/>
        </w:trPr>
        <w:tc>
          <w:tcPr>
            <w:tcW w:w="4111" w:type="dxa"/>
            <w:vMerge w:val="restart"/>
            <w:tcBorders>
              <w:top w:val="nil"/>
              <w:left w:val="nil"/>
              <w:bottom w:val="nil"/>
              <w:right w:val="nil"/>
            </w:tcBorders>
            <w:shd w:val="clear" w:color="auto" w:fill="auto"/>
            <w:vAlign w:val="center"/>
            <w:hideMark/>
          </w:tcPr>
          <w:p w14:paraId="36C5AB6B"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Problems ensuring clients have medication (n=1,065)</w:t>
            </w:r>
          </w:p>
        </w:tc>
        <w:tc>
          <w:tcPr>
            <w:tcW w:w="2126" w:type="dxa"/>
            <w:tcBorders>
              <w:top w:val="nil"/>
              <w:left w:val="nil"/>
              <w:bottom w:val="nil"/>
              <w:right w:val="nil"/>
            </w:tcBorders>
            <w:shd w:val="clear" w:color="auto" w:fill="auto"/>
            <w:noWrap/>
            <w:vAlign w:val="center"/>
            <w:hideMark/>
          </w:tcPr>
          <w:p w14:paraId="584E005C"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auto" w:fill="auto"/>
            <w:noWrap/>
            <w:vAlign w:val="center"/>
            <w:hideMark/>
          </w:tcPr>
          <w:p w14:paraId="4370B71E"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401</w:t>
            </w:r>
          </w:p>
        </w:tc>
        <w:tc>
          <w:tcPr>
            <w:tcW w:w="722" w:type="dxa"/>
            <w:tcBorders>
              <w:top w:val="nil"/>
              <w:left w:val="nil"/>
              <w:bottom w:val="nil"/>
              <w:right w:val="nil"/>
            </w:tcBorders>
            <w:shd w:val="clear" w:color="auto" w:fill="auto"/>
            <w:noWrap/>
            <w:vAlign w:val="center"/>
            <w:hideMark/>
          </w:tcPr>
          <w:p w14:paraId="562DD0BD"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37.7</w:t>
            </w:r>
          </w:p>
        </w:tc>
      </w:tr>
      <w:tr w:rsidR="00375C56" w:rsidRPr="00375C56" w14:paraId="34493FAD" w14:textId="77777777" w:rsidTr="00847AE3">
        <w:trPr>
          <w:trHeight w:val="255"/>
        </w:trPr>
        <w:tc>
          <w:tcPr>
            <w:tcW w:w="4111" w:type="dxa"/>
            <w:vMerge/>
            <w:tcBorders>
              <w:top w:val="nil"/>
              <w:left w:val="nil"/>
              <w:bottom w:val="nil"/>
              <w:right w:val="nil"/>
            </w:tcBorders>
            <w:vAlign w:val="center"/>
            <w:hideMark/>
          </w:tcPr>
          <w:p w14:paraId="4524C9A4"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F587E2F"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auto" w:fill="auto"/>
            <w:noWrap/>
            <w:vAlign w:val="center"/>
            <w:hideMark/>
          </w:tcPr>
          <w:p w14:paraId="70ED903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304</w:t>
            </w:r>
          </w:p>
        </w:tc>
        <w:tc>
          <w:tcPr>
            <w:tcW w:w="722" w:type="dxa"/>
            <w:tcBorders>
              <w:top w:val="nil"/>
              <w:left w:val="nil"/>
              <w:bottom w:val="nil"/>
              <w:right w:val="nil"/>
            </w:tcBorders>
            <w:shd w:val="clear" w:color="auto" w:fill="auto"/>
            <w:noWrap/>
            <w:vAlign w:val="center"/>
            <w:hideMark/>
          </w:tcPr>
          <w:p w14:paraId="64C352B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28.5</w:t>
            </w:r>
          </w:p>
        </w:tc>
      </w:tr>
      <w:tr w:rsidR="00375C56" w:rsidRPr="00375C56" w14:paraId="0173DFAF" w14:textId="77777777" w:rsidTr="00847AE3">
        <w:trPr>
          <w:trHeight w:val="255"/>
        </w:trPr>
        <w:tc>
          <w:tcPr>
            <w:tcW w:w="4111" w:type="dxa"/>
            <w:vMerge/>
            <w:tcBorders>
              <w:top w:val="nil"/>
              <w:left w:val="nil"/>
              <w:bottom w:val="nil"/>
              <w:right w:val="nil"/>
            </w:tcBorders>
            <w:vAlign w:val="center"/>
            <w:hideMark/>
          </w:tcPr>
          <w:p w14:paraId="791C99B9"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9425228"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auto" w:fill="auto"/>
            <w:noWrap/>
            <w:vAlign w:val="center"/>
            <w:hideMark/>
          </w:tcPr>
          <w:p w14:paraId="60569D6C"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190</w:t>
            </w:r>
          </w:p>
        </w:tc>
        <w:tc>
          <w:tcPr>
            <w:tcW w:w="722" w:type="dxa"/>
            <w:tcBorders>
              <w:top w:val="nil"/>
              <w:left w:val="nil"/>
              <w:bottom w:val="nil"/>
              <w:right w:val="nil"/>
            </w:tcBorders>
            <w:shd w:val="clear" w:color="auto" w:fill="auto"/>
            <w:noWrap/>
            <w:vAlign w:val="center"/>
            <w:hideMark/>
          </w:tcPr>
          <w:p w14:paraId="75E230B7"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17.8</w:t>
            </w:r>
          </w:p>
        </w:tc>
      </w:tr>
      <w:tr w:rsidR="00375C56" w:rsidRPr="00375C56" w14:paraId="78525BFC" w14:textId="77777777" w:rsidTr="00847AE3">
        <w:trPr>
          <w:trHeight w:val="255"/>
        </w:trPr>
        <w:tc>
          <w:tcPr>
            <w:tcW w:w="4111" w:type="dxa"/>
            <w:vMerge/>
            <w:tcBorders>
              <w:top w:val="nil"/>
              <w:left w:val="nil"/>
              <w:bottom w:val="nil"/>
              <w:right w:val="nil"/>
            </w:tcBorders>
            <w:vAlign w:val="center"/>
            <w:hideMark/>
          </w:tcPr>
          <w:p w14:paraId="5558F226"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04E70C6"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auto" w:fill="auto"/>
            <w:noWrap/>
            <w:vAlign w:val="center"/>
            <w:hideMark/>
          </w:tcPr>
          <w:p w14:paraId="6C49407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94</w:t>
            </w:r>
          </w:p>
        </w:tc>
        <w:tc>
          <w:tcPr>
            <w:tcW w:w="722" w:type="dxa"/>
            <w:tcBorders>
              <w:top w:val="nil"/>
              <w:left w:val="nil"/>
              <w:bottom w:val="nil"/>
              <w:right w:val="nil"/>
            </w:tcBorders>
            <w:shd w:val="clear" w:color="auto" w:fill="auto"/>
            <w:noWrap/>
            <w:vAlign w:val="center"/>
            <w:hideMark/>
          </w:tcPr>
          <w:p w14:paraId="513BA5BE"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8.8</w:t>
            </w:r>
          </w:p>
        </w:tc>
      </w:tr>
      <w:tr w:rsidR="00375C56" w:rsidRPr="00375C56" w14:paraId="79313C79" w14:textId="77777777" w:rsidTr="00847AE3">
        <w:trPr>
          <w:trHeight w:val="255"/>
        </w:trPr>
        <w:tc>
          <w:tcPr>
            <w:tcW w:w="4111" w:type="dxa"/>
            <w:vMerge/>
            <w:tcBorders>
              <w:top w:val="nil"/>
              <w:left w:val="nil"/>
              <w:bottom w:val="nil"/>
              <w:right w:val="nil"/>
            </w:tcBorders>
            <w:vAlign w:val="center"/>
            <w:hideMark/>
          </w:tcPr>
          <w:p w14:paraId="0A9FDD51"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1FA2F30"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auto" w:fill="auto"/>
            <w:noWrap/>
            <w:vAlign w:val="center"/>
            <w:hideMark/>
          </w:tcPr>
          <w:p w14:paraId="65F1183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76</w:t>
            </w:r>
          </w:p>
        </w:tc>
        <w:tc>
          <w:tcPr>
            <w:tcW w:w="722" w:type="dxa"/>
            <w:tcBorders>
              <w:top w:val="nil"/>
              <w:left w:val="nil"/>
              <w:bottom w:val="nil"/>
              <w:right w:val="nil"/>
            </w:tcBorders>
            <w:shd w:val="clear" w:color="auto" w:fill="auto"/>
            <w:noWrap/>
            <w:vAlign w:val="center"/>
            <w:hideMark/>
          </w:tcPr>
          <w:p w14:paraId="6D3A85F0"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7.1</w:t>
            </w:r>
          </w:p>
        </w:tc>
      </w:tr>
      <w:tr w:rsidR="00375C56" w:rsidRPr="00375C56" w14:paraId="532C958E" w14:textId="77777777" w:rsidTr="00847AE3">
        <w:trPr>
          <w:trHeight w:val="255"/>
        </w:trPr>
        <w:tc>
          <w:tcPr>
            <w:tcW w:w="4111" w:type="dxa"/>
            <w:vMerge w:val="restart"/>
            <w:tcBorders>
              <w:top w:val="nil"/>
              <w:left w:val="nil"/>
              <w:bottom w:val="nil"/>
              <w:right w:val="nil"/>
            </w:tcBorders>
            <w:shd w:val="clear" w:color="000000" w:fill="D9D9D9"/>
            <w:vAlign w:val="center"/>
            <w:hideMark/>
          </w:tcPr>
          <w:p w14:paraId="70E9EA8F"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Problems ensuring safe continuation of medication that requires administration or monitoring in person e.g. depots, clozapine, lithium (n=1,060)</w:t>
            </w:r>
          </w:p>
        </w:tc>
        <w:tc>
          <w:tcPr>
            <w:tcW w:w="2126" w:type="dxa"/>
            <w:tcBorders>
              <w:top w:val="nil"/>
              <w:left w:val="nil"/>
              <w:bottom w:val="nil"/>
              <w:right w:val="nil"/>
            </w:tcBorders>
            <w:shd w:val="clear" w:color="000000" w:fill="D9D9D9"/>
            <w:noWrap/>
            <w:vAlign w:val="center"/>
            <w:hideMark/>
          </w:tcPr>
          <w:p w14:paraId="58D872D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000000" w:fill="D9D9D9"/>
            <w:noWrap/>
            <w:vAlign w:val="center"/>
            <w:hideMark/>
          </w:tcPr>
          <w:p w14:paraId="02BAD54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568</w:t>
            </w:r>
          </w:p>
        </w:tc>
        <w:tc>
          <w:tcPr>
            <w:tcW w:w="722" w:type="dxa"/>
            <w:tcBorders>
              <w:top w:val="nil"/>
              <w:left w:val="nil"/>
              <w:bottom w:val="nil"/>
              <w:right w:val="nil"/>
            </w:tcBorders>
            <w:shd w:val="clear" w:color="000000" w:fill="D9D9D9"/>
            <w:noWrap/>
            <w:vAlign w:val="center"/>
            <w:hideMark/>
          </w:tcPr>
          <w:p w14:paraId="54942A6E"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53.6</w:t>
            </w:r>
          </w:p>
        </w:tc>
      </w:tr>
      <w:tr w:rsidR="00375C56" w:rsidRPr="00375C56" w14:paraId="2AE84CA9" w14:textId="77777777" w:rsidTr="00847AE3">
        <w:trPr>
          <w:trHeight w:val="255"/>
        </w:trPr>
        <w:tc>
          <w:tcPr>
            <w:tcW w:w="4111" w:type="dxa"/>
            <w:vMerge/>
            <w:tcBorders>
              <w:top w:val="nil"/>
              <w:left w:val="nil"/>
              <w:bottom w:val="nil"/>
              <w:right w:val="nil"/>
            </w:tcBorders>
            <w:vAlign w:val="center"/>
            <w:hideMark/>
          </w:tcPr>
          <w:p w14:paraId="70724006"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6A0F2568"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000000" w:fill="D9D9D9"/>
            <w:noWrap/>
            <w:vAlign w:val="center"/>
            <w:hideMark/>
          </w:tcPr>
          <w:p w14:paraId="621AF11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202</w:t>
            </w:r>
          </w:p>
        </w:tc>
        <w:tc>
          <w:tcPr>
            <w:tcW w:w="722" w:type="dxa"/>
            <w:tcBorders>
              <w:top w:val="nil"/>
              <w:left w:val="nil"/>
              <w:bottom w:val="nil"/>
              <w:right w:val="nil"/>
            </w:tcBorders>
            <w:shd w:val="clear" w:color="000000" w:fill="D9D9D9"/>
            <w:noWrap/>
            <w:vAlign w:val="center"/>
            <w:hideMark/>
          </w:tcPr>
          <w:p w14:paraId="3EA068F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19.1</w:t>
            </w:r>
          </w:p>
        </w:tc>
      </w:tr>
      <w:tr w:rsidR="00375C56" w:rsidRPr="00375C56" w14:paraId="796E4687" w14:textId="77777777" w:rsidTr="00847AE3">
        <w:trPr>
          <w:trHeight w:val="255"/>
        </w:trPr>
        <w:tc>
          <w:tcPr>
            <w:tcW w:w="4111" w:type="dxa"/>
            <w:vMerge/>
            <w:tcBorders>
              <w:top w:val="nil"/>
              <w:left w:val="nil"/>
              <w:bottom w:val="nil"/>
              <w:right w:val="nil"/>
            </w:tcBorders>
            <w:vAlign w:val="center"/>
            <w:hideMark/>
          </w:tcPr>
          <w:p w14:paraId="2CD1C351"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063EBEB0"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000000" w:fill="D9D9D9"/>
            <w:noWrap/>
            <w:vAlign w:val="center"/>
            <w:hideMark/>
          </w:tcPr>
          <w:p w14:paraId="30262B9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148</w:t>
            </w:r>
          </w:p>
        </w:tc>
        <w:tc>
          <w:tcPr>
            <w:tcW w:w="722" w:type="dxa"/>
            <w:tcBorders>
              <w:top w:val="nil"/>
              <w:left w:val="nil"/>
              <w:bottom w:val="nil"/>
              <w:right w:val="nil"/>
            </w:tcBorders>
            <w:shd w:val="clear" w:color="000000" w:fill="D9D9D9"/>
            <w:noWrap/>
            <w:vAlign w:val="center"/>
            <w:hideMark/>
          </w:tcPr>
          <w:p w14:paraId="436449C1"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14.0</w:t>
            </w:r>
          </w:p>
        </w:tc>
      </w:tr>
      <w:tr w:rsidR="00375C56" w:rsidRPr="00375C56" w14:paraId="01156D9F" w14:textId="77777777" w:rsidTr="00847AE3">
        <w:trPr>
          <w:trHeight w:val="255"/>
        </w:trPr>
        <w:tc>
          <w:tcPr>
            <w:tcW w:w="4111" w:type="dxa"/>
            <w:vMerge/>
            <w:tcBorders>
              <w:top w:val="nil"/>
              <w:left w:val="nil"/>
              <w:bottom w:val="nil"/>
              <w:right w:val="nil"/>
            </w:tcBorders>
            <w:vAlign w:val="center"/>
            <w:hideMark/>
          </w:tcPr>
          <w:p w14:paraId="1694ABF2"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609522FA"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000000" w:fill="D9D9D9"/>
            <w:noWrap/>
            <w:vAlign w:val="center"/>
            <w:hideMark/>
          </w:tcPr>
          <w:p w14:paraId="546BB646"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57</w:t>
            </w:r>
          </w:p>
        </w:tc>
        <w:tc>
          <w:tcPr>
            <w:tcW w:w="722" w:type="dxa"/>
            <w:tcBorders>
              <w:top w:val="nil"/>
              <w:left w:val="nil"/>
              <w:bottom w:val="nil"/>
              <w:right w:val="nil"/>
            </w:tcBorders>
            <w:shd w:val="clear" w:color="000000" w:fill="D9D9D9"/>
            <w:noWrap/>
            <w:vAlign w:val="center"/>
            <w:hideMark/>
          </w:tcPr>
          <w:p w14:paraId="433C730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5.4</w:t>
            </w:r>
          </w:p>
        </w:tc>
      </w:tr>
      <w:tr w:rsidR="00375C56" w:rsidRPr="00375C56" w14:paraId="77A6F580" w14:textId="77777777" w:rsidTr="00847AE3">
        <w:trPr>
          <w:trHeight w:val="255"/>
        </w:trPr>
        <w:tc>
          <w:tcPr>
            <w:tcW w:w="4111" w:type="dxa"/>
            <w:vMerge/>
            <w:tcBorders>
              <w:top w:val="nil"/>
              <w:left w:val="nil"/>
              <w:bottom w:val="nil"/>
              <w:right w:val="nil"/>
            </w:tcBorders>
            <w:vAlign w:val="center"/>
            <w:hideMark/>
          </w:tcPr>
          <w:p w14:paraId="2E1B2855"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62E707DD"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000000" w:fill="D9D9D9"/>
            <w:noWrap/>
            <w:vAlign w:val="center"/>
            <w:hideMark/>
          </w:tcPr>
          <w:p w14:paraId="54259D76"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85</w:t>
            </w:r>
          </w:p>
        </w:tc>
        <w:tc>
          <w:tcPr>
            <w:tcW w:w="722" w:type="dxa"/>
            <w:tcBorders>
              <w:top w:val="nil"/>
              <w:left w:val="nil"/>
              <w:bottom w:val="nil"/>
              <w:right w:val="nil"/>
            </w:tcBorders>
            <w:shd w:val="clear" w:color="000000" w:fill="D9D9D9"/>
            <w:noWrap/>
            <w:vAlign w:val="center"/>
            <w:hideMark/>
          </w:tcPr>
          <w:p w14:paraId="421696E0"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8.0</w:t>
            </w:r>
          </w:p>
        </w:tc>
      </w:tr>
      <w:tr w:rsidR="00375C56" w:rsidRPr="00375C56" w14:paraId="18A3BE10" w14:textId="77777777" w:rsidTr="00847AE3">
        <w:trPr>
          <w:trHeight w:val="255"/>
        </w:trPr>
        <w:tc>
          <w:tcPr>
            <w:tcW w:w="4111" w:type="dxa"/>
            <w:vMerge w:val="restart"/>
            <w:tcBorders>
              <w:top w:val="nil"/>
              <w:left w:val="nil"/>
              <w:bottom w:val="nil"/>
              <w:right w:val="nil"/>
            </w:tcBorders>
            <w:shd w:val="clear" w:color="auto" w:fill="auto"/>
            <w:vAlign w:val="center"/>
            <w:hideMark/>
          </w:tcPr>
          <w:p w14:paraId="5B251F71"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Increased demand due to large numbers of referrals (n=1,069)</w:t>
            </w:r>
          </w:p>
        </w:tc>
        <w:tc>
          <w:tcPr>
            <w:tcW w:w="2126" w:type="dxa"/>
            <w:tcBorders>
              <w:top w:val="nil"/>
              <w:left w:val="nil"/>
              <w:bottom w:val="nil"/>
              <w:right w:val="nil"/>
            </w:tcBorders>
            <w:shd w:val="clear" w:color="auto" w:fill="auto"/>
            <w:noWrap/>
            <w:vAlign w:val="center"/>
            <w:hideMark/>
          </w:tcPr>
          <w:p w14:paraId="3A341A47"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auto" w:fill="auto"/>
            <w:noWrap/>
            <w:vAlign w:val="center"/>
            <w:hideMark/>
          </w:tcPr>
          <w:p w14:paraId="7BE0E2A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518</w:t>
            </w:r>
          </w:p>
        </w:tc>
        <w:tc>
          <w:tcPr>
            <w:tcW w:w="722" w:type="dxa"/>
            <w:tcBorders>
              <w:top w:val="nil"/>
              <w:left w:val="nil"/>
              <w:bottom w:val="nil"/>
              <w:right w:val="nil"/>
            </w:tcBorders>
            <w:shd w:val="clear" w:color="auto" w:fill="auto"/>
            <w:noWrap/>
            <w:vAlign w:val="center"/>
            <w:hideMark/>
          </w:tcPr>
          <w:p w14:paraId="7D64A1E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48.5</w:t>
            </w:r>
          </w:p>
        </w:tc>
      </w:tr>
      <w:tr w:rsidR="00375C56" w:rsidRPr="00375C56" w14:paraId="45C61246" w14:textId="77777777" w:rsidTr="00847AE3">
        <w:trPr>
          <w:trHeight w:val="255"/>
        </w:trPr>
        <w:tc>
          <w:tcPr>
            <w:tcW w:w="4111" w:type="dxa"/>
            <w:vMerge/>
            <w:tcBorders>
              <w:top w:val="nil"/>
              <w:left w:val="nil"/>
              <w:bottom w:val="nil"/>
              <w:right w:val="nil"/>
            </w:tcBorders>
            <w:vAlign w:val="center"/>
            <w:hideMark/>
          </w:tcPr>
          <w:p w14:paraId="5CBF26A1"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C39DEE2"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auto" w:fill="auto"/>
            <w:noWrap/>
            <w:vAlign w:val="center"/>
            <w:hideMark/>
          </w:tcPr>
          <w:p w14:paraId="4328494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239</w:t>
            </w:r>
          </w:p>
        </w:tc>
        <w:tc>
          <w:tcPr>
            <w:tcW w:w="722" w:type="dxa"/>
            <w:tcBorders>
              <w:top w:val="nil"/>
              <w:left w:val="nil"/>
              <w:bottom w:val="nil"/>
              <w:right w:val="nil"/>
            </w:tcBorders>
            <w:shd w:val="clear" w:color="auto" w:fill="auto"/>
            <w:noWrap/>
            <w:vAlign w:val="center"/>
            <w:hideMark/>
          </w:tcPr>
          <w:p w14:paraId="7B8F5BE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22.4</w:t>
            </w:r>
          </w:p>
        </w:tc>
      </w:tr>
      <w:tr w:rsidR="00375C56" w:rsidRPr="00375C56" w14:paraId="7C77A9C4" w14:textId="77777777" w:rsidTr="00847AE3">
        <w:trPr>
          <w:trHeight w:val="255"/>
        </w:trPr>
        <w:tc>
          <w:tcPr>
            <w:tcW w:w="4111" w:type="dxa"/>
            <w:vMerge/>
            <w:tcBorders>
              <w:top w:val="nil"/>
              <w:left w:val="nil"/>
              <w:bottom w:val="nil"/>
              <w:right w:val="nil"/>
            </w:tcBorders>
            <w:vAlign w:val="center"/>
            <w:hideMark/>
          </w:tcPr>
          <w:p w14:paraId="5AB7E16B"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B4FA57A"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auto" w:fill="auto"/>
            <w:noWrap/>
            <w:vAlign w:val="center"/>
            <w:hideMark/>
          </w:tcPr>
          <w:p w14:paraId="198C30D5"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182</w:t>
            </w:r>
          </w:p>
        </w:tc>
        <w:tc>
          <w:tcPr>
            <w:tcW w:w="722" w:type="dxa"/>
            <w:tcBorders>
              <w:top w:val="nil"/>
              <w:left w:val="nil"/>
              <w:bottom w:val="nil"/>
              <w:right w:val="nil"/>
            </w:tcBorders>
            <w:shd w:val="clear" w:color="auto" w:fill="auto"/>
            <w:noWrap/>
            <w:vAlign w:val="center"/>
            <w:hideMark/>
          </w:tcPr>
          <w:p w14:paraId="323A2A5B"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17.0</w:t>
            </w:r>
          </w:p>
        </w:tc>
      </w:tr>
      <w:tr w:rsidR="00375C56" w:rsidRPr="00375C56" w14:paraId="6E16E451" w14:textId="77777777" w:rsidTr="00847AE3">
        <w:trPr>
          <w:trHeight w:val="255"/>
        </w:trPr>
        <w:tc>
          <w:tcPr>
            <w:tcW w:w="4111" w:type="dxa"/>
            <w:vMerge/>
            <w:tcBorders>
              <w:top w:val="nil"/>
              <w:left w:val="nil"/>
              <w:bottom w:val="nil"/>
              <w:right w:val="nil"/>
            </w:tcBorders>
            <w:vAlign w:val="center"/>
            <w:hideMark/>
          </w:tcPr>
          <w:p w14:paraId="15B8B3B3"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69D2984A"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auto" w:fill="auto"/>
            <w:noWrap/>
            <w:vAlign w:val="center"/>
            <w:hideMark/>
          </w:tcPr>
          <w:p w14:paraId="4F294CE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62</w:t>
            </w:r>
          </w:p>
        </w:tc>
        <w:tc>
          <w:tcPr>
            <w:tcW w:w="722" w:type="dxa"/>
            <w:tcBorders>
              <w:top w:val="nil"/>
              <w:left w:val="nil"/>
              <w:bottom w:val="nil"/>
              <w:right w:val="nil"/>
            </w:tcBorders>
            <w:shd w:val="clear" w:color="auto" w:fill="auto"/>
            <w:noWrap/>
            <w:vAlign w:val="center"/>
            <w:hideMark/>
          </w:tcPr>
          <w:p w14:paraId="7E787469"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5.8</w:t>
            </w:r>
          </w:p>
        </w:tc>
      </w:tr>
      <w:tr w:rsidR="00375C56" w:rsidRPr="00375C56" w14:paraId="19879789" w14:textId="77777777" w:rsidTr="00847AE3">
        <w:trPr>
          <w:trHeight w:val="255"/>
        </w:trPr>
        <w:tc>
          <w:tcPr>
            <w:tcW w:w="4111" w:type="dxa"/>
            <w:vMerge/>
            <w:tcBorders>
              <w:top w:val="nil"/>
              <w:left w:val="nil"/>
              <w:bottom w:val="nil"/>
              <w:right w:val="nil"/>
            </w:tcBorders>
            <w:vAlign w:val="center"/>
            <w:hideMark/>
          </w:tcPr>
          <w:p w14:paraId="7F41E125"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D67540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nil"/>
              <w:right w:val="nil"/>
            </w:tcBorders>
            <w:shd w:val="clear" w:color="auto" w:fill="auto"/>
            <w:noWrap/>
            <w:vAlign w:val="center"/>
            <w:hideMark/>
          </w:tcPr>
          <w:p w14:paraId="200FA00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68</w:t>
            </w:r>
          </w:p>
        </w:tc>
        <w:tc>
          <w:tcPr>
            <w:tcW w:w="722" w:type="dxa"/>
            <w:tcBorders>
              <w:top w:val="nil"/>
              <w:left w:val="nil"/>
              <w:bottom w:val="nil"/>
              <w:right w:val="nil"/>
            </w:tcBorders>
            <w:shd w:val="clear" w:color="auto" w:fill="auto"/>
            <w:noWrap/>
            <w:vAlign w:val="center"/>
            <w:hideMark/>
          </w:tcPr>
          <w:p w14:paraId="127B26AE"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6.4</w:t>
            </w:r>
          </w:p>
        </w:tc>
      </w:tr>
      <w:tr w:rsidR="00375C56" w:rsidRPr="00375C56" w14:paraId="135242B0" w14:textId="77777777" w:rsidTr="003C3987">
        <w:trPr>
          <w:trHeight w:val="255"/>
        </w:trPr>
        <w:tc>
          <w:tcPr>
            <w:tcW w:w="4111" w:type="dxa"/>
            <w:vMerge w:val="restart"/>
            <w:tcBorders>
              <w:top w:val="nil"/>
              <w:left w:val="nil"/>
              <w:bottom w:val="single" w:sz="4" w:space="0" w:color="000000"/>
              <w:right w:val="nil"/>
            </w:tcBorders>
            <w:shd w:val="clear" w:color="auto" w:fill="D9D9D9" w:themeFill="background1" w:themeFillShade="D9"/>
            <w:vAlign w:val="center"/>
            <w:hideMark/>
          </w:tcPr>
          <w:p w14:paraId="01CD30B3" w14:textId="77777777" w:rsidR="00375C56" w:rsidRPr="00375C56" w:rsidRDefault="00375C56" w:rsidP="00FA7FC6">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Increased work to engage and support homeless people in the area (n=1,059)</w:t>
            </w:r>
          </w:p>
        </w:tc>
        <w:tc>
          <w:tcPr>
            <w:tcW w:w="2126" w:type="dxa"/>
            <w:tcBorders>
              <w:top w:val="nil"/>
              <w:left w:val="nil"/>
              <w:bottom w:val="nil"/>
              <w:right w:val="nil"/>
            </w:tcBorders>
            <w:shd w:val="clear" w:color="auto" w:fill="D9D9D9" w:themeFill="background1" w:themeFillShade="D9"/>
            <w:noWrap/>
            <w:vAlign w:val="center"/>
            <w:hideMark/>
          </w:tcPr>
          <w:p w14:paraId="37D1F2E8"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21" w:type="dxa"/>
            <w:tcBorders>
              <w:top w:val="nil"/>
              <w:left w:val="single" w:sz="4" w:space="0" w:color="auto"/>
              <w:bottom w:val="nil"/>
              <w:right w:val="nil"/>
            </w:tcBorders>
            <w:shd w:val="clear" w:color="auto" w:fill="D9D9D9" w:themeFill="background1" w:themeFillShade="D9"/>
            <w:noWrap/>
            <w:vAlign w:val="center"/>
            <w:hideMark/>
          </w:tcPr>
          <w:p w14:paraId="0C608AC0"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747</w:t>
            </w:r>
          </w:p>
        </w:tc>
        <w:tc>
          <w:tcPr>
            <w:tcW w:w="722" w:type="dxa"/>
            <w:tcBorders>
              <w:top w:val="nil"/>
              <w:left w:val="nil"/>
              <w:bottom w:val="nil"/>
              <w:right w:val="nil"/>
            </w:tcBorders>
            <w:shd w:val="clear" w:color="auto" w:fill="D9D9D9" w:themeFill="background1" w:themeFillShade="D9"/>
            <w:noWrap/>
            <w:vAlign w:val="center"/>
            <w:hideMark/>
          </w:tcPr>
          <w:p w14:paraId="6EB7916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70.5</w:t>
            </w:r>
          </w:p>
        </w:tc>
      </w:tr>
      <w:tr w:rsidR="00375C56" w:rsidRPr="00375C56" w14:paraId="1204D40C" w14:textId="77777777" w:rsidTr="003C3987">
        <w:trPr>
          <w:trHeight w:val="255"/>
        </w:trPr>
        <w:tc>
          <w:tcPr>
            <w:tcW w:w="4111" w:type="dxa"/>
            <w:vMerge/>
            <w:tcBorders>
              <w:top w:val="nil"/>
              <w:left w:val="nil"/>
              <w:bottom w:val="single" w:sz="4" w:space="0" w:color="000000"/>
              <w:right w:val="nil"/>
            </w:tcBorders>
            <w:shd w:val="clear" w:color="auto" w:fill="D9D9D9" w:themeFill="background1" w:themeFillShade="D9"/>
            <w:vAlign w:val="center"/>
            <w:hideMark/>
          </w:tcPr>
          <w:p w14:paraId="55D50FCF" w14:textId="77777777" w:rsidR="00375C56" w:rsidRPr="00375C56" w:rsidRDefault="00375C56" w:rsidP="00375C5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69CC690A"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21" w:type="dxa"/>
            <w:tcBorders>
              <w:top w:val="nil"/>
              <w:left w:val="single" w:sz="4" w:space="0" w:color="auto"/>
              <w:bottom w:val="nil"/>
              <w:right w:val="nil"/>
            </w:tcBorders>
            <w:shd w:val="clear" w:color="auto" w:fill="D9D9D9" w:themeFill="background1" w:themeFillShade="D9"/>
            <w:noWrap/>
            <w:vAlign w:val="center"/>
            <w:hideMark/>
          </w:tcPr>
          <w:p w14:paraId="61E6939A"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115</w:t>
            </w:r>
          </w:p>
        </w:tc>
        <w:tc>
          <w:tcPr>
            <w:tcW w:w="722" w:type="dxa"/>
            <w:tcBorders>
              <w:top w:val="nil"/>
              <w:left w:val="nil"/>
              <w:bottom w:val="nil"/>
              <w:right w:val="nil"/>
            </w:tcBorders>
            <w:shd w:val="clear" w:color="auto" w:fill="D9D9D9" w:themeFill="background1" w:themeFillShade="D9"/>
            <w:noWrap/>
            <w:vAlign w:val="center"/>
            <w:hideMark/>
          </w:tcPr>
          <w:p w14:paraId="65B95528"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10.9</w:t>
            </w:r>
          </w:p>
        </w:tc>
      </w:tr>
      <w:tr w:rsidR="00375C56" w:rsidRPr="00375C56" w14:paraId="4FA460A5" w14:textId="77777777" w:rsidTr="003C3987">
        <w:trPr>
          <w:trHeight w:val="149"/>
        </w:trPr>
        <w:tc>
          <w:tcPr>
            <w:tcW w:w="4111" w:type="dxa"/>
            <w:vMerge/>
            <w:tcBorders>
              <w:top w:val="nil"/>
              <w:left w:val="nil"/>
              <w:bottom w:val="single" w:sz="4" w:space="0" w:color="000000"/>
              <w:right w:val="nil"/>
            </w:tcBorders>
            <w:shd w:val="clear" w:color="auto" w:fill="D9D9D9" w:themeFill="background1" w:themeFillShade="D9"/>
            <w:vAlign w:val="center"/>
            <w:hideMark/>
          </w:tcPr>
          <w:p w14:paraId="5E479524" w14:textId="77777777" w:rsidR="00375C56" w:rsidRPr="00375C56" w:rsidRDefault="00375C56" w:rsidP="00375C5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7B317C89"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21" w:type="dxa"/>
            <w:tcBorders>
              <w:top w:val="nil"/>
              <w:left w:val="single" w:sz="4" w:space="0" w:color="auto"/>
              <w:bottom w:val="nil"/>
              <w:right w:val="nil"/>
            </w:tcBorders>
            <w:shd w:val="clear" w:color="auto" w:fill="D9D9D9" w:themeFill="background1" w:themeFillShade="D9"/>
            <w:noWrap/>
            <w:vAlign w:val="center"/>
            <w:hideMark/>
          </w:tcPr>
          <w:p w14:paraId="34839AA4"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83</w:t>
            </w:r>
          </w:p>
        </w:tc>
        <w:tc>
          <w:tcPr>
            <w:tcW w:w="722" w:type="dxa"/>
            <w:tcBorders>
              <w:top w:val="nil"/>
              <w:left w:val="nil"/>
              <w:bottom w:val="nil"/>
              <w:right w:val="nil"/>
            </w:tcBorders>
            <w:shd w:val="clear" w:color="auto" w:fill="D9D9D9" w:themeFill="background1" w:themeFillShade="D9"/>
            <w:noWrap/>
            <w:vAlign w:val="center"/>
            <w:hideMark/>
          </w:tcPr>
          <w:p w14:paraId="37D05D9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7.8</w:t>
            </w:r>
          </w:p>
        </w:tc>
      </w:tr>
      <w:tr w:rsidR="00375C56" w:rsidRPr="00375C56" w14:paraId="395845FD" w14:textId="77777777" w:rsidTr="003C3987">
        <w:trPr>
          <w:trHeight w:val="255"/>
        </w:trPr>
        <w:tc>
          <w:tcPr>
            <w:tcW w:w="4111" w:type="dxa"/>
            <w:vMerge/>
            <w:tcBorders>
              <w:top w:val="nil"/>
              <w:left w:val="nil"/>
              <w:bottom w:val="single" w:sz="4" w:space="0" w:color="000000"/>
              <w:right w:val="nil"/>
            </w:tcBorders>
            <w:shd w:val="clear" w:color="auto" w:fill="D9D9D9" w:themeFill="background1" w:themeFillShade="D9"/>
            <w:vAlign w:val="center"/>
            <w:hideMark/>
          </w:tcPr>
          <w:p w14:paraId="701C8982" w14:textId="77777777" w:rsidR="00375C56" w:rsidRPr="00375C56" w:rsidRDefault="00375C56" w:rsidP="00375C5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D9D9D9" w:themeFill="background1" w:themeFillShade="D9"/>
            <w:noWrap/>
            <w:vAlign w:val="center"/>
            <w:hideMark/>
          </w:tcPr>
          <w:p w14:paraId="11D42BD4"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21" w:type="dxa"/>
            <w:tcBorders>
              <w:top w:val="nil"/>
              <w:left w:val="single" w:sz="4" w:space="0" w:color="auto"/>
              <w:bottom w:val="nil"/>
              <w:right w:val="nil"/>
            </w:tcBorders>
            <w:shd w:val="clear" w:color="auto" w:fill="D9D9D9" w:themeFill="background1" w:themeFillShade="D9"/>
            <w:noWrap/>
            <w:vAlign w:val="center"/>
            <w:hideMark/>
          </w:tcPr>
          <w:p w14:paraId="13A2113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52</w:t>
            </w:r>
          </w:p>
        </w:tc>
        <w:tc>
          <w:tcPr>
            <w:tcW w:w="722" w:type="dxa"/>
            <w:tcBorders>
              <w:top w:val="nil"/>
              <w:left w:val="nil"/>
              <w:bottom w:val="nil"/>
              <w:right w:val="nil"/>
            </w:tcBorders>
            <w:shd w:val="clear" w:color="auto" w:fill="D9D9D9" w:themeFill="background1" w:themeFillShade="D9"/>
            <w:noWrap/>
            <w:vAlign w:val="center"/>
            <w:hideMark/>
          </w:tcPr>
          <w:p w14:paraId="4B7A994F"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4.9</w:t>
            </w:r>
          </w:p>
        </w:tc>
      </w:tr>
      <w:tr w:rsidR="00375C56" w:rsidRPr="00375C56" w14:paraId="47573F33" w14:textId="77777777" w:rsidTr="003C3987">
        <w:trPr>
          <w:trHeight w:val="255"/>
        </w:trPr>
        <w:tc>
          <w:tcPr>
            <w:tcW w:w="4111" w:type="dxa"/>
            <w:vMerge/>
            <w:tcBorders>
              <w:top w:val="nil"/>
              <w:left w:val="nil"/>
              <w:bottom w:val="single" w:sz="4" w:space="0" w:color="auto"/>
              <w:right w:val="nil"/>
            </w:tcBorders>
            <w:shd w:val="clear" w:color="auto" w:fill="D9D9D9" w:themeFill="background1" w:themeFillShade="D9"/>
            <w:vAlign w:val="center"/>
            <w:hideMark/>
          </w:tcPr>
          <w:p w14:paraId="0A81D008" w14:textId="77777777" w:rsidR="00375C56" w:rsidRPr="00375C56" w:rsidRDefault="00375C56" w:rsidP="00375C56">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single" w:sz="4" w:space="0" w:color="auto"/>
              <w:right w:val="nil"/>
            </w:tcBorders>
            <w:shd w:val="clear" w:color="auto" w:fill="D9D9D9" w:themeFill="background1" w:themeFillShade="D9"/>
            <w:noWrap/>
            <w:vAlign w:val="center"/>
            <w:hideMark/>
          </w:tcPr>
          <w:p w14:paraId="31168392" w14:textId="77777777" w:rsidR="00375C56" w:rsidRPr="00375C56" w:rsidRDefault="00375C56" w:rsidP="00847AE3">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21" w:type="dxa"/>
            <w:tcBorders>
              <w:top w:val="nil"/>
              <w:left w:val="single" w:sz="4" w:space="0" w:color="auto"/>
              <w:bottom w:val="single" w:sz="4" w:space="0" w:color="auto"/>
              <w:right w:val="nil"/>
            </w:tcBorders>
            <w:shd w:val="clear" w:color="auto" w:fill="D9D9D9" w:themeFill="background1" w:themeFillShade="D9"/>
            <w:noWrap/>
            <w:vAlign w:val="center"/>
            <w:hideMark/>
          </w:tcPr>
          <w:p w14:paraId="47C24883"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62</w:t>
            </w:r>
          </w:p>
        </w:tc>
        <w:tc>
          <w:tcPr>
            <w:tcW w:w="722" w:type="dxa"/>
            <w:tcBorders>
              <w:top w:val="nil"/>
              <w:left w:val="nil"/>
              <w:bottom w:val="single" w:sz="4" w:space="0" w:color="auto"/>
              <w:right w:val="nil"/>
            </w:tcBorders>
            <w:shd w:val="clear" w:color="auto" w:fill="D9D9D9" w:themeFill="background1" w:themeFillShade="D9"/>
            <w:noWrap/>
            <w:vAlign w:val="center"/>
            <w:hideMark/>
          </w:tcPr>
          <w:p w14:paraId="0364A694" w14:textId="77777777" w:rsidR="00375C56" w:rsidRPr="00375C56" w:rsidRDefault="00375C56" w:rsidP="00847AE3">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5.9</w:t>
            </w:r>
          </w:p>
        </w:tc>
      </w:tr>
      <w:tr w:rsidR="0074274A" w:rsidRPr="00375C56" w14:paraId="76A291B0" w14:textId="77777777" w:rsidTr="00F92BC8">
        <w:trPr>
          <w:trHeight w:val="255"/>
        </w:trPr>
        <w:tc>
          <w:tcPr>
            <w:tcW w:w="7680" w:type="dxa"/>
            <w:gridSpan w:val="4"/>
            <w:tcBorders>
              <w:top w:val="single" w:sz="4" w:space="0" w:color="auto"/>
              <w:left w:val="nil"/>
              <w:right w:val="nil"/>
            </w:tcBorders>
            <w:vAlign w:val="center"/>
          </w:tcPr>
          <w:p w14:paraId="562C255F" w14:textId="0EA0189D" w:rsidR="0074274A" w:rsidRPr="00375C56" w:rsidRDefault="0074274A" w:rsidP="0074274A">
            <w:pPr>
              <w:spacing w:after="0" w:line="240" w:lineRule="auto"/>
              <w:rPr>
                <w:rFonts w:ascii="Calibri" w:eastAsia="Times New Roman" w:hAnsi="Calibri" w:cs="Calibri"/>
                <w:color w:val="000000"/>
                <w:sz w:val="20"/>
                <w:szCs w:val="20"/>
                <w:lang w:eastAsia="en-GB"/>
              </w:rPr>
            </w:pPr>
            <w:r w:rsidRPr="0074274A">
              <w:rPr>
                <w:rFonts w:ascii="Calibri" w:eastAsia="Times New Roman" w:hAnsi="Calibri" w:cs="Calibri"/>
                <w:color w:val="000000"/>
                <w:sz w:val="20"/>
                <w:szCs w:val="20"/>
                <w:lang w:eastAsia="en-GB"/>
              </w:rPr>
              <w:t xml:space="preserve">*Percentages are of those who answered. The highest number of missing responses for a challenge was 208 (16.4% of </w:t>
            </w:r>
            <w:r w:rsidR="00FA33FD">
              <w:rPr>
                <w:rFonts w:ascii="Calibri" w:eastAsia="Times New Roman" w:hAnsi="Calibri" w:cs="Calibri"/>
                <w:color w:val="000000"/>
                <w:sz w:val="20"/>
                <w:szCs w:val="20"/>
                <w:lang w:eastAsia="en-GB"/>
              </w:rPr>
              <w:t>participant</w:t>
            </w:r>
            <w:r w:rsidR="00213E89">
              <w:rPr>
                <w:rFonts w:ascii="Calibri" w:eastAsia="Times New Roman" w:hAnsi="Calibri" w:cs="Calibri"/>
                <w:color w:val="000000"/>
                <w:sz w:val="20"/>
                <w:szCs w:val="20"/>
                <w:lang w:eastAsia="en-GB"/>
              </w:rPr>
              <w:t xml:space="preserve">s working in </w:t>
            </w:r>
            <w:r w:rsidRPr="0074274A">
              <w:rPr>
                <w:rFonts w:ascii="Calibri" w:eastAsia="Times New Roman" w:hAnsi="Calibri" w:cs="Calibri"/>
                <w:color w:val="000000"/>
                <w:sz w:val="20"/>
                <w:szCs w:val="20"/>
                <w:lang w:eastAsia="en-GB"/>
              </w:rPr>
              <w:t>community teams and psychological treatment services, n=1,268). This was for challenges: 'Challenges supporting clients in residential settings (e.g. due to infection control challenges)' and 'Problems ensuring safe continuation of medication that requires administration or monitoring in person e.g. depots, clozapine, lithium' where n=1,060.</w:t>
            </w:r>
          </w:p>
        </w:tc>
      </w:tr>
    </w:tbl>
    <w:p w14:paraId="792073A5" w14:textId="77777777" w:rsidR="00375C56" w:rsidRDefault="00375C56" w:rsidP="00375C56"/>
    <w:p w14:paraId="6D018543" w14:textId="77777777" w:rsidR="00375C56" w:rsidRDefault="00375C56" w:rsidP="00375C56">
      <w:r>
        <w:br w:type="page"/>
      </w:r>
    </w:p>
    <w:p w14:paraId="44BAB9CA" w14:textId="785F4FBA" w:rsidR="00CF5C01" w:rsidRDefault="00CF5C01" w:rsidP="084006BA">
      <w:pPr>
        <w:sectPr w:rsidR="00CF5C01" w:rsidSect="00FA7FC6">
          <w:pgSz w:w="11906" w:h="16838"/>
          <w:pgMar w:top="720" w:right="720" w:bottom="720" w:left="720" w:header="709" w:footer="709" w:gutter="0"/>
          <w:cols w:space="708"/>
          <w:docGrid w:linePitch="360"/>
        </w:sectPr>
      </w:pPr>
    </w:p>
    <w:p w14:paraId="7BB6E41C" w14:textId="6F082979" w:rsidR="084006BA" w:rsidRPr="00B119E7" w:rsidRDefault="31E526A0" w:rsidP="00B119E7">
      <w:pPr>
        <w:pStyle w:val="Heading1"/>
      </w:pPr>
      <w:bookmarkStart w:id="7" w:name="_Toc47955761"/>
      <w:r w:rsidRPr="00B119E7">
        <w:lastRenderedPageBreak/>
        <w:t xml:space="preserve">Table </w:t>
      </w:r>
      <w:r w:rsidR="00B269DD">
        <w:t>7</w:t>
      </w:r>
      <w:r w:rsidRPr="00B119E7">
        <w:t>: What are the main challenges for infection control</w:t>
      </w:r>
      <w:r w:rsidR="00570DA4">
        <w:t xml:space="preserve"> for </w:t>
      </w:r>
      <w:r w:rsidR="00FA33FD">
        <w:t>participant</w:t>
      </w:r>
      <w:r w:rsidR="00570DA4">
        <w:t>s working</w:t>
      </w:r>
      <w:r w:rsidRPr="00B119E7">
        <w:t xml:space="preserve"> in inpatient and residential </w:t>
      </w:r>
      <w:r w:rsidR="00570DA4">
        <w:t>services</w:t>
      </w:r>
      <w:r w:rsidR="005E56A1">
        <w:t>? (Open-ended question)</w:t>
      </w:r>
      <w:bookmarkEnd w:id="7"/>
    </w:p>
    <w:p w14:paraId="56987555" w14:textId="7B0C7BC0" w:rsidR="31E526A0" w:rsidRDefault="31E526A0" w:rsidP="084006BA">
      <w:pPr>
        <w:spacing w:line="257" w:lineRule="auto"/>
      </w:pPr>
      <w:r w:rsidRPr="084006BA">
        <w:rPr>
          <w:rFonts w:ascii="Calibri" w:eastAsia="Calibri" w:hAnsi="Calibri" w:cs="Calibri"/>
          <w:i/>
          <w:iCs/>
        </w:rPr>
        <w:t xml:space="preserve"> </w:t>
      </w:r>
    </w:p>
    <w:p w14:paraId="1F59BBE0" w14:textId="44786B9F" w:rsidR="31E526A0" w:rsidRPr="00213E89" w:rsidRDefault="31E526A0" w:rsidP="084006BA">
      <w:pPr>
        <w:spacing w:line="257" w:lineRule="auto"/>
        <w:rPr>
          <w:rFonts w:ascii="Calibri" w:eastAsia="Calibri" w:hAnsi="Calibri" w:cs="Calibri"/>
          <w:sz w:val="20"/>
          <w:szCs w:val="20"/>
          <w:u w:val="single"/>
        </w:rPr>
      </w:pPr>
      <w:r w:rsidRPr="00213E89">
        <w:rPr>
          <w:rFonts w:ascii="Calibri" w:eastAsia="Calibri" w:hAnsi="Calibri" w:cs="Calibri"/>
          <w:sz w:val="20"/>
          <w:szCs w:val="20"/>
          <w:u w:val="single"/>
        </w:rPr>
        <w:t>Summary</w:t>
      </w:r>
    </w:p>
    <w:p w14:paraId="6D6E6098" w14:textId="48804D87" w:rsidR="31E526A0" w:rsidRPr="00213E89" w:rsidRDefault="31E526A0" w:rsidP="084006BA">
      <w:pPr>
        <w:spacing w:line="257" w:lineRule="auto"/>
        <w:rPr>
          <w:rFonts w:ascii="Calibri" w:eastAsia="Calibri" w:hAnsi="Calibri" w:cs="Calibri"/>
          <w:sz w:val="20"/>
          <w:szCs w:val="20"/>
        </w:rPr>
      </w:pPr>
      <w:r w:rsidRPr="00213E89">
        <w:rPr>
          <w:rFonts w:ascii="Calibri" w:eastAsia="Calibri" w:hAnsi="Calibri" w:cs="Calibri"/>
          <w:sz w:val="20"/>
          <w:szCs w:val="20"/>
        </w:rPr>
        <w:t>Th</w:t>
      </w:r>
      <w:r w:rsidR="00964E6C">
        <w:rPr>
          <w:rFonts w:ascii="Calibri" w:eastAsia="Calibri" w:hAnsi="Calibri" w:cs="Calibri"/>
          <w:sz w:val="20"/>
          <w:szCs w:val="20"/>
        </w:rPr>
        <w:t xml:space="preserve">is table presents themes from a content analysis of </w:t>
      </w:r>
      <w:r w:rsidR="00585B56">
        <w:rPr>
          <w:rFonts w:ascii="Calibri" w:eastAsia="Calibri" w:hAnsi="Calibri" w:cs="Calibri"/>
          <w:sz w:val="20"/>
          <w:szCs w:val="20"/>
        </w:rPr>
        <w:t xml:space="preserve">all </w:t>
      </w:r>
      <w:r w:rsidR="008909D5">
        <w:rPr>
          <w:rFonts w:ascii="Calibri" w:eastAsia="Calibri" w:hAnsi="Calibri" w:cs="Calibri"/>
          <w:sz w:val="20"/>
          <w:szCs w:val="20"/>
        </w:rPr>
        <w:t xml:space="preserve">responses </w:t>
      </w:r>
      <w:r w:rsidR="00B55181">
        <w:rPr>
          <w:rFonts w:ascii="Calibri" w:eastAsia="Calibri" w:hAnsi="Calibri" w:cs="Calibri"/>
          <w:sz w:val="20"/>
          <w:szCs w:val="20"/>
        </w:rPr>
        <w:t xml:space="preserve">to open-ended questions </w:t>
      </w:r>
      <w:r w:rsidR="008909D5">
        <w:rPr>
          <w:rFonts w:ascii="Calibri" w:eastAsia="Calibri" w:hAnsi="Calibri" w:cs="Calibri"/>
          <w:sz w:val="20"/>
          <w:szCs w:val="20"/>
        </w:rPr>
        <w:t xml:space="preserve">relevant to infection control </w:t>
      </w:r>
      <w:r w:rsidR="00B55181">
        <w:rPr>
          <w:rFonts w:ascii="Calibri" w:eastAsia="Calibri" w:hAnsi="Calibri" w:cs="Calibri"/>
          <w:sz w:val="20"/>
          <w:szCs w:val="20"/>
        </w:rPr>
        <w:t xml:space="preserve">by staff working in inpatient </w:t>
      </w:r>
      <w:r w:rsidR="00F65DC7">
        <w:rPr>
          <w:rFonts w:ascii="Calibri" w:eastAsia="Calibri" w:hAnsi="Calibri" w:cs="Calibri"/>
          <w:sz w:val="20"/>
          <w:szCs w:val="20"/>
        </w:rPr>
        <w:t>settings, crisis ho</w:t>
      </w:r>
      <w:r w:rsidR="00411976">
        <w:rPr>
          <w:rFonts w:ascii="Calibri" w:eastAsia="Calibri" w:hAnsi="Calibri" w:cs="Calibri"/>
          <w:sz w:val="20"/>
          <w:szCs w:val="20"/>
        </w:rPr>
        <w:t>u</w:t>
      </w:r>
      <w:r w:rsidR="00F65DC7">
        <w:rPr>
          <w:rFonts w:ascii="Calibri" w:eastAsia="Calibri" w:hAnsi="Calibri" w:cs="Calibri"/>
          <w:sz w:val="20"/>
          <w:szCs w:val="20"/>
        </w:rPr>
        <w:t xml:space="preserve">ses </w:t>
      </w:r>
      <w:r w:rsidR="00B55181">
        <w:rPr>
          <w:rFonts w:ascii="Calibri" w:eastAsia="Calibri" w:hAnsi="Calibri" w:cs="Calibri"/>
          <w:sz w:val="20"/>
          <w:szCs w:val="20"/>
        </w:rPr>
        <w:t>and residential services.</w:t>
      </w:r>
      <w:r w:rsidR="00CE70EE">
        <w:rPr>
          <w:rFonts w:ascii="Calibri" w:eastAsia="Calibri" w:hAnsi="Calibri" w:cs="Calibri"/>
          <w:sz w:val="20"/>
          <w:szCs w:val="20"/>
        </w:rPr>
        <w:t xml:space="preserve"> Th</w:t>
      </w:r>
      <w:r w:rsidRPr="00213E89">
        <w:rPr>
          <w:rFonts w:ascii="Calibri" w:eastAsia="Calibri" w:hAnsi="Calibri" w:cs="Calibri"/>
          <w:sz w:val="20"/>
          <w:szCs w:val="20"/>
        </w:rPr>
        <w:t>e predominant areas of challenge for infection control described by participants were the lack of clarity around guidance,</w:t>
      </w:r>
      <w:r w:rsidR="000B47D4">
        <w:rPr>
          <w:rFonts w:ascii="Calibri" w:eastAsia="Calibri" w:hAnsi="Calibri" w:cs="Calibri"/>
          <w:sz w:val="20"/>
          <w:szCs w:val="20"/>
        </w:rPr>
        <w:t xml:space="preserve"> impediments to </w:t>
      </w:r>
      <w:r w:rsidRPr="00213E89">
        <w:rPr>
          <w:rFonts w:ascii="Calibri" w:eastAsia="Calibri" w:hAnsi="Calibri" w:cs="Calibri"/>
          <w:sz w:val="20"/>
          <w:szCs w:val="20"/>
        </w:rPr>
        <w:t>following the guidance and the conflict between infection control and providing</w:t>
      </w:r>
      <w:r w:rsidR="00F65DC7">
        <w:rPr>
          <w:rFonts w:ascii="Calibri" w:eastAsia="Calibri" w:hAnsi="Calibri" w:cs="Calibri"/>
          <w:sz w:val="20"/>
          <w:szCs w:val="20"/>
        </w:rPr>
        <w:t xml:space="preserve"> good quality</w:t>
      </w:r>
      <w:r w:rsidRPr="00213E89">
        <w:rPr>
          <w:rFonts w:ascii="Calibri" w:eastAsia="Calibri" w:hAnsi="Calibri" w:cs="Calibri"/>
          <w:sz w:val="20"/>
          <w:szCs w:val="20"/>
        </w:rPr>
        <w:t xml:space="preserve"> care</w:t>
      </w:r>
      <w:r w:rsidR="00F65DC7">
        <w:rPr>
          <w:rFonts w:ascii="Calibri" w:eastAsia="Calibri" w:hAnsi="Calibri" w:cs="Calibri"/>
          <w:sz w:val="20"/>
          <w:szCs w:val="20"/>
        </w:rPr>
        <w:t xml:space="preserve"> and managing the ward environment</w:t>
      </w:r>
      <w:r w:rsidRPr="00213E89">
        <w:rPr>
          <w:rFonts w:ascii="Calibri" w:eastAsia="Calibri" w:hAnsi="Calibri" w:cs="Calibri"/>
          <w:sz w:val="20"/>
          <w:szCs w:val="20"/>
        </w:rPr>
        <w:t xml:space="preserve">. Conflicting information in relation to guidance, either due to its evolving nature or inconsistency </w:t>
      </w:r>
      <w:r w:rsidR="00F65DC7">
        <w:rPr>
          <w:rFonts w:ascii="Calibri" w:eastAsia="Calibri" w:hAnsi="Calibri" w:cs="Calibri"/>
          <w:sz w:val="20"/>
          <w:szCs w:val="20"/>
        </w:rPr>
        <w:t>between sources (for example between Public Health England and local guidance)</w:t>
      </w:r>
      <w:r w:rsidR="00304A67">
        <w:rPr>
          <w:rFonts w:ascii="Calibri" w:eastAsia="Calibri" w:hAnsi="Calibri" w:cs="Calibri"/>
          <w:sz w:val="20"/>
          <w:szCs w:val="20"/>
        </w:rPr>
        <w:t xml:space="preserve"> was reported as an impediment to clear infection control processes. Some guidance </w:t>
      </w:r>
      <w:proofErr w:type="gramStart"/>
      <w:r w:rsidR="00304A67">
        <w:rPr>
          <w:rFonts w:ascii="Calibri" w:eastAsia="Calibri" w:hAnsi="Calibri" w:cs="Calibri"/>
          <w:sz w:val="20"/>
          <w:szCs w:val="20"/>
        </w:rPr>
        <w:t>was seen as</w:t>
      </w:r>
      <w:proofErr w:type="gramEnd"/>
      <w:r w:rsidR="00304A67">
        <w:rPr>
          <w:rFonts w:ascii="Calibri" w:eastAsia="Calibri" w:hAnsi="Calibri" w:cs="Calibri"/>
          <w:sz w:val="20"/>
          <w:szCs w:val="20"/>
        </w:rPr>
        <w:t xml:space="preserve"> not tailored to mental health settings, where infection control is not usually a prominent consideration, and some reported that </w:t>
      </w:r>
      <w:r w:rsidR="00A85CAC">
        <w:rPr>
          <w:rFonts w:ascii="Calibri" w:eastAsia="Calibri" w:hAnsi="Calibri" w:cs="Calibri"/>
          <w:sz w:val="20"/>
          <w:szCs w:val="20"/>
        </w:rPr>
        <w:t>clear management regarding guidance to be followed was not available.</w:t>
      </w:r>
      <w:r w:rsidRPr="00213E89">
        <w:rPr>
          <w:rFonts w:ascii="Calibri" w:eastAsia="Calibri" w:hAnsi="Calibri" w:cs="Calibri"/>
          <w:sz w:val="20"/>
          <w:szCs w:val="20"/>
        </w:rPr>
        <w:t xml:space="preserve"> In relation to patients and care received, </w:t>
      </w:r>
      <w:r w:rsidR="00F2160E">
        <w:rPr>
          <w:rFonts w:ascii="Calibri" w:eastAsia="Calibri" w:hAnsi="Calibri" w:cs="Calibri"/>
          <w:sz w:val="20"/>
          <w:szCs w:val="20"/>
        </w:rPr>
        <w:t xml:space="preserve">impediments were that inpatients or residents </w:t>
      </w:r>
      <w:r w:rsidR="00245F98">
        <w:rPr>
          <w:rFonts w:ascii="Calibri" w:eastAsia="Calibri" w:hAnsi="Calibri" w:cs="Calibri"/>
          <w:sz w:val="20"/>
          <w:szCs w:val="20"/>
        </w:rPr>
        <w:t>who were distressed</w:t>
      </w:r>
      <w:r w:rsidR="008C1EAD">
        <w:rPr>
          <w:rFonts w:ascii="Calibri" w:eastAsia="Calibri" w:hAnsi="Calibri" w:cs="Calibri"/>
          <w:sz w:val="20"/>
          <w:szCs w:val="20"/>
        </w:rPr>
        <w:t>, very unwell and or cognitively impaired did not always understand or succeed in adhering to infection control measures.</w:t>
      </w:r>
      <w:r w:rsidR="00143A02">
        <w:rPr>
          <w:rFonts w:ascii="Calibri" w:eastAsia="Calibri" w:hAnsi="Calibri" w:cs="Calibri"/>
          <w:sz w:val="20"/>
          <w:szCs w:val="20"/>
        </w:rPr>
        <w:t xml:space="preserve"> Face masks were described as presenting obstacles to clear communication and </w:t>
      </w:r>
      <w:r w:rsidR="006A4654">
        <w:rPr>
          <w:rFonts w:ascii="Calibri" w:eastAsia="Calibri" w:hAnsi="Calibri" w:cs="Calibri"/>
          <w:sz w:val="20"/>
          <w:szCs w:val="20"/>
        </w:rPr>
        <w:t xml:space="preserve">establishing relationships with patients. </w:t>
      </w:r>
      <w:r w:rsidRPr="00213E89">
        <w:rPr>
          <w:rFonts w:ascii="Calibri" w:eastAsia="Calibri" w:hAnsi="Calibri" w:cs="Calibri"/>
          <w:sz w:val="20"/>
          <w:szCs w:val="20"/>
        </w:rPr>
        <w:t xml:space="preserve">Marked challenge for infection control were also raised in relation to emergency situations, such as restraints, where there may not be time to don PPE or where PPE may present a </w:t>
      </w:r>
      <w:proofErr w:type="gramStart"/>
      <w:r w:rsidRPr="00213E89">
        <w:rPr>
          <w:rFonts w:ascii="Calibri" w:eastAsia="Calibri" w:hAnsi="Calibri" w:cs="Calibri"/>
          <w:sz w:val="20"/>
          <w:szCs w:val="20"/>
        </w:rPr>
        <w:t>risk in itself</w:t>
      </w:r>
      <w:proofErr w:type="gramEnd"/>
      <w:r w:rsidRPr="00213E89">
        <w:rPr>
          <w:rFonts w:ascii="Calibri" w:eastAsia="Calibri" w:hAnsi="Calibri" w:cs="Calibri"/>
          <w:sz w:val="20"/>
          <w:szCs w:val="20"/>
        </w:rPr>
        <w:t>. In these instances, it is also impossible for staff to social distance and there is an increased risk of aerosol generation (e.g. through spitting)</w:t>
      </w:r>
      <w:r w:rsidR="00746BD3">
        <w:rPr>
          <w:rFonts w:ascii="Calibri" w:eastAsia="Calibri" w:hAnsi="Calibri" w:cs="Calibri"/>
          <w:sz w:val="20"/>
          <w:szCs w:val="20"/>
        </w:rPr>
        <w:t>, resulting in risks to both staff and patients</w:t>
      </w:r>
      <w:r w:rsidRPr="00213E89">
        <w:rPr>
          <w:rFonts w:ascii="Calibri" w:eastAsia="Calibri" w:hAnsi="Calibri" w:cs="Calibri"/>
          <w:sz w:val="20"/>
          <w:szCs w:val="20"/>
        </w:rPr>
        <w:t>. The equipment and facilities available in mental health services were identified as challenges for infection control</w:t>
      </w:r>
      <w:r w:rsidR="00746BD3">
        <w:rPr>
          <w:rFonts w:ascii="Calibri" w:eastAsia="Calibri" w:hAnsi="Calibri" w:cs="Calibri"/>
          <w:sz w:val="20"/>
          <w:szCs w:val="20"/>
        </w:rPr>
        <w:t xml:space="preserve">. Some staff reported limited to access to PPE, and a frequent problem was layout of wards </w:t>
      </w:r>
      <w:r w:rsidR="009B69F8">
        <w:rPr>
          <w:rFonts w:ascii="Calibri" w:eastAsia="Calibri" w:hAnsi="Calibri" w:cs="Calibri"/>
          <w:sz w:val="20"/>
          <w:szCs w:val="20"/>
        </w:rPr>
        <w:t xml:space="preserve">not allowing for social distancing. </w:t>
      </w:r>
      <w:r w:rsidRPr="00213E89">
        <w:rPr>
          <w:rFonts w:ascii="Calibri" w:eastAsia="Calibri" w:hAnsi="Calibri" w:cs="Calibri"/>
          <w:sz w:val="20"/>
          <w:szCs w:val="20"/>
        </w:rPr>
        <w:t xml:space="preserve">Finally, participants </w:t>
      </w:r>
      <w:r w:rsidR="009B69F8">
        <w:rPr>
          <w:rFonts w:ascii="Calibri" w:eastAsia="Calibri" w:hAnsi="Calibri" w:cs="Calibri"/>
          <w:sz w:val="20"/>
          <w:szCs w:val="20"/>
        </w:rPr>
        <w:t xml:space="preserve">described </w:t>
      </w:r>
      <w:r w:rsidRPr="00213E89">
        <w:rPr>
          <w:rFonts w:ascii="Calibri" w:eastAsia="Calibri" w:hAnsi="Calibri" w:cs="Calibri"/>
          <w:sz w:val="20"/>
          <w:szCs w:val="20"/>
        </w:rPr>
        <w:t xml:space="preserve">additional challenges to adhering to guidelines, including </w:t>
      </w:r>
      <w:r w:rsidR="009B69F8">
        <w:rPr>
          <w:rFonts w:ascii="Calibri" w:eastAsia="Calibri" w:hAnsi="Calibri" w:cs="Calibri"/>
          <w:sz w:val="20"/>
          <w:szCs w:val="20"/>
        </w:rPr>
        <w:t>variations in how able staff seemed to stick closely to guidance, and</w:t>
      </w:r>
      <w:r w:rsidRPr="00213E89">
        <w:rPr>
          <w:rFonts w:ascii="Calibri" w:eastAsia="Calibri" w:hAnsi="Calibri" w:cs="Calibri"/>
          <w:sz w:val="20"/>
          <w:szCs w:val="20"/>
        </w:rPr>
        <w:t xml:space="preserve"> challenges of managing movement off and on the wards due to patient turnover and staff moving around the hospital. </w:t>
      </w:r>
    </w:p>
    <w:p w14:paraId="40BBB0C9" w14:textId="03429034" w:rsidR="31E526A0" w:rsidRDefault="31E526A0" w:rsidP="084006BA">
      <w:pPr>
        <w:spacing w:line="257" w:lineRule="auto"/>
      </w:pPr>
      <w:r w:rsidRPr="084006BA">
        <w:rPr>
          <w:rFonts w:ascii="Calibri" w:eastAsia="Calibri" w:hAnsi="Calibri" w:cs="Calibri"/>
          <w:i/>
          <w:iCs/>
        </w:rPr>
        <w:t xml:space="preserve"> </w:t>
      </w:r>
    </w:p>
    <w:p w14:paraId="1521EDCE" w14:textId="77777777" w:rsidR="00ED5D47" w:rsidRDefault="00ED5D47" w:rsidP="084006BA">
      <w:pPr>
        <w:spacing w:line="257" w:lineRule="auto"/>
        <w:rPr>
          <w:rFonts w:ascii="Calibri" w:eastAsia="Calibri" w:hAnsi="Calibri" w:cs="Calibri"/>
        </w:rPr>
      </w:pPr>
    </w:p>
    <w:p w14:paraId="6BD28417" w14:textId="77777777" w:rsidR="00ED5D47" w:rsidRDefault="00ED5D47" w:rsidP="084006BA">
      <w:pPr>
        <w:spacing w:line="257" w:lineRule="auto"/>
        <w:rPr>
          <w:rFonts w:ascii="Calibri" w:eastAsia="Calibri" w:hAnsi="Calibri" w:cs="Calibri"/>
        </w:rPr>
      </w:pPr>
    </w:p>
    <w:p w14:paraId="6D4FF587" w14:textId="77777777" w:rsidR="00ED5D47" w:rsidRDefault="00ED5D47" w:rsidP="084006BA">
      <w:pPr>
        <w:spacing w:line="257" w:lineRule="auto"/>
        <w:rPr>
          <w:rFonts w:ascii="Calibri" w:eastAsia="Calibri" w:hAnsi="Calibri" w:cs="Calibri"/>
        </w:rPr>
      </w:pPr>
    </w:p>
    <w:p w14:paraId="074BDFFC" w14:textId="77777777" w:rsidR="00ED5D47" w:rsidRDefault="00ED5D47" w:rsidP="084006BA">
      <w:pPr>
        <w:spacing w:line="257" w:lineRule="auto"/>
        <w:rPr>
          <w:rFonts w:ascii="Calibri" w:eastAsia="Calibri" w:hAnsi="Calibri" w:cs="Calibri"/>
        </w:rPr>
      </w:pPr>
    </w:p>
    <w:p w14:paraId="41659B35" w14:textId="2F8B1FB3" w:rsidR="31E526A0" w:rsidRDefault="31E526A0" w:rsidP="084006BA">
      <w:pPr>
        <w:spacing w:line="257" w:lineRule="auto"/>
        <w:rPr>
          <w:rFonts w:ascii="Calibri" w:eastAsia="Calibri" w:hAnsi="Calibri" w:cs="Calibri"/>
        </w:rPr>
      </w:pPr>
      <w:r w:rsidRPr="084006BA">
        <w:rPr>
          <w:rFonts w:ascii="Calibri" w:eastAsia="Calibri" w:hAnsi="Calibri" w:cs="Calibri"/>
        </w:rPr>
        <w:t xml:space="preserve"> </w:t>
      </w:r>
    </w:p>
    <w:p w14:paraId="284FA21A" w14:textId="120A85BB" w:rsidR="00213E89" w:rsidRDefault="00213E89" w:rsidP="084006BA">
      <w:pPr>
        <w:spacing w:line="257" w:lineRule="auto"/>
        <w:rPr>
          <w:rFonts w:ascii="Calibri" w:eastAsia="Calibri" w:hAnsi="Calibri" w:cs="Calibri"/>
        </w:rPr>
      </w:pPr>
    </w:p>
    <w:p w14:paraId="38B918F2" w14:textId="2FFED6BA" w:rsidR="00213E89" w:rsidRDefault="00213E89" w:rsidP="084006BA">
      <w:pPr>
        <w:spacing w:line="257" w:lineRule="auto"/>
        <w:rPr>
          <w:rFonts w:ascii="Calibri" w:eastAsia="Calibri" w:hAnsi="Calibri" w:cs="Calibri"/>
        </w:rPr>
      </w:pPr>
    </w:p>
    <w:p w14:paraId="5E807D1A" w14:textId="024C3EFE" w:rsidR="00213E89" w:rsidRDefault="00213E89" w:rsidP="084006BA">
      <w:pPr>
        <w:spacing w:line="257" w:lineRule="auto"/>
        <w:rPr>
          <w:rFonts w:ascii="Calibri" w:eastAsia="Calibri" w:hAnsi="Calibri" w:cs="Calibri"/>
        </w:rPr>
      </w:pPr>
    </w:p>
    <w:p w14:paraId="42194301" w14:textId="5E2C6810" w:rsidR="00213E89" w:rsidRDefault="00213E89" w:rsidP="084006BA">
      <w:pPr>
        <w:spacing w:line="257" w:lineRule="auto"/>
        <w:rPr>
          <w:rFonts w:ascii="Calibri" w:eastAsia="Calibri" w:hAnsi="Calibri" w:cs="Calibri"/>
        </w:rPr>
      </w:pPr>
    </w:p>
    <w:p w14:paraId="68A11177" w14:textId="0627F267" w:rsidR="00213E89" w:rsidRDefault="00213E89" w:rsidP="084006BA">
      <w:pPr>
        <w:spacing w:line="257" w:lineRule="auto"/>
        <w:rPr>
          <w:rFonts w:ascii="Calibri" w:eastAsia="Calibri" w:hAnsi="Calibri" w:cs="Calibri"/>
        </w:rPr>
      </w:pPr>
    </w:p>
    <w:p w14:paraId="458B09AC" w14:textId="01FEE46E" w:rsidR="00213E89" w:rsidRDefault="00213E89" w:rsidP="084006BA">
      <w:pPr>
        <w:spacing w:line="257" w:lineRule="auto"/>
        <w:rPr>
          <w:rFonts w:ascii="Calibri" w:eastAsia="Calibri" w:hAnsi="Calibri" w:cs="Calibri"/>
        </w:rPr>
      </w:pPr>
    </w:p>
    <w:tbl>
      <w:tblPr>
        <w:tblW w:w="15398" w:type="dxa"/>
        <w:tblLayout w:type="fixed"/>
        <w:tblLook w:val="0400" w:firstRow="0" w:lastRow="0" w:firstColumn="0" w:lastColumn="0" w:noHBand="0" w:noVBand="1"/>
      </w:tblPr>
      <w:tblGrid>
        <w:gridCol w:w="2070"/>
        <w:gridCol w:w="1186"/>
        <w:gridCol w:w="7679"/>
        <w:gridCol w:w="4463"/>
      </w:tblGrid>
      <w:tr w:rsidR="084006BA" w:rsidRPr="00213E89" w14:paraId="3642F628" w14:textId="77777777" w:rsidTr="0058418B">
        <w:tc>
          <w:tcPr>
            <w:tcW w:w="2070" w:type="dxa"/>
            <w:tcBorders>
              <w:bottom w:val="single" w:sz="4" w:space="0" w:color="auto"/>
            </w:tcBorders>
            <w:shd w:val="clear" w:color="auto" w:fill="D9D9D9" w:themeFill="background1" w:themeFillShade="D9"/>
          </w:tcPr>
          <w:p w14:paraId="18957BB5" w14:textId="0716D565" w:rsidR="084006BA" w:rsidRPr="00213E89" w:rsidRDefault="084006BA" w:rsidP="0058418B">
            <w:pPr>
              <w:spacing w:line="257" w:lineRule="auto"/>
              <w:rPr>
                <w:sz w:val="20"/>
                <w:szCs w:val="20"/>
              </w:rPr>
            </w:pPr>
            <w:r w:rsidRPr="00213E89">
              <w:rPr>
                <w:rFonts w:ascii="Calibri" w:eastAsia="Calibri" w:hAnsi="Calibri" w:cs="Calibri"/>
                <w:b/>
                <w:bCs/>
                <w:sz w:val="20"/>
                <w:szCs w:val="20"/>
              </w:rPr>
              <w:lastRenderedPageBreak/>
              <w:t>Theme</w:t>
            </w:r>
          </w:p>
        </w:tc>
        <w:tc>
          <w:tcPr>
            <w:tcW w:w="1186" w:type="dxa"/>
            <w:tcBorders>
              <w:bottom w:val="single" w:sz="4" w:space="0" w:color="auto"/>
            </w:tcBorders>
            <w:shd w:val="clear" w:color="auto" w:fill="D9D9D9" w:themeFill="background1" w:themeFillShade="D9"/>
          </w:tcPr>
          <w:p w14:paraId="7F6D7044" w14:textId="2217BAB1" w:rsidR="084006BA" w:rsidRPr="00213E89" w:rsidRDefault="084006BA" w:rsidP="0058418B">
            <w:pPr>
              <w:spacing w:line="257" w:lineRule="auto"/>
              <w:rPr>
                <w:sz w:val="20"/>
                <w:szCs w:val="20"/>
              </w:rPr>
            </w:pPr>
            <w:r w:rsidRPr="00213E89">
              <w:rPr>
                <w:rFonts w:ascii="Calibri" w:eastAsia="Calibri" w:hAnsi="Calibri" w:cs="Calibri"/>
                <w:b/>
                <w:bCs/>
                <w:sz w:val="20"/>
                <w:szCs w:val="20"/>
              </w:rPr>
              <w:t>Frequency</w:t>
            </w:r>
          </w:p>
        </w:tc>
        <w:tc>
          <w:tcPr>
            <w:tcW w:w="7679" w:type="dxa"/>
            <w:tcBorders>
              <w:bottom w:val="single" w:sz="4" w:space="0" w:color="auto"/>
            </w:tcBorders>
            <w:shd w:val="clear" w:color="auto" w:fill="D9D9D9" w:themeFill="background1" w:themeFillShade="D9"/>
          </w:tcPr>
          <w:p w14:paraId="5AA90BAD" w14:textId="4970A669" w:rsidR="084006BA" w:rsidRPr="00213E89" w:rsidRDefault="084006BA" w:rsidP="00835DED">
            <w:pPr>
              <w:spacing w:line="257" w:lineRule="auto"/>
              <w:rPr>
                <w:sz w:val="20"/>
                <w:szCs w:val="20"/>
              </w:rPr>
            </w:pPr>
            <w:r w:rsidRPr="00213E89">
              <w:rPr>
                <w:rFonts w:ascii="Calibri" w:eastAsia="Calibri" w:hAnsi="Calibri" w:cs="Calibri"/>
                <w:b/>
                <w:bCs/>
                <w:sz w:val="20"/>
                <w:szCs w:val="20"/>
              </w:rPr>
              <w:t xml:space="preserve">Theme description </w:t>
            </w:r>
          </w:p>
        </w:tc>
        <w:tc>
          <w:tcPr>
            <w:tcW w:w="4463" w:type="dxa"/>
            <w:tcBorders>
              <w:bottom w:val="single" w:sz="4" w:space="0" w:color="auto"/>
            </w:tcBorders>
            <w:shd w:val="clear" w:color="auto" w:fill="D9D9D9" w:themeFill="background1" w:themeFillShade="D9"/>
          </w:tcPr>
          <w:p w14:paraId="2ECA8D33" w14:textId="13CF44B0" w:rsidR="090DB9FE" w:rsidRPr="00213E89" w:rsidRDefault="00835DED" w:rsidP="00835DED">
            <w:pPr>
              <w:spacing w:line="257" w:lineRule="auto"/>
              <w:rPr>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84006BA" w:rsidRPr="00213E89" w14:paraId="58C90441" w14:textId="77777777" w:rsidTr="0058418B">
        <w:tc>
          <w:tcPr>
            <w:tcW w:w="2070" w:type="dxa"/>
            <w:tcBorders>
              <w:top w:val="single" w:sz="4" w:space="0" w:color="auto"/>
            </w:tcBorders>
          </w:tcPr>
          <w:p w14:paraId="1BA79CC6" w14:textId="0185F7A8" w:rsidR="084006BA" w:rsidRPr="00213E89" w:rsidRDefault="084006BA" w:rsidP="0058418B">
            <w:pPr>
              <w:spacing w:line="257" w:lineRule="auto"/>
              <w:rPr>
                <w:rFonts w:ascii="Calibri" w:eastAsia="Calibri" w:hAnsi="Calibri" w:cs="Calibri"/>
                <w:sz w:val="20"/>
                <w:szCs w:val="20"/>
              </w:rPr>
            </w:pPr>
            <w:r w:rsidRPr="00213E89">
              <w:rPr>
                <w:rFonts w:ascii="Calibri" w:eastAsia="Calibri" w:hAnsi="Calibri" w:cs="Calibri"/>
                <w:sz w:val="20"/>
                <w:szCs w:val="20"/>
              </w:rPr>
              <w:t xml:space="preserve">Conflicts between infection control and providing </w:t>
            </w:r>
            <w:r w:rsidR="00B13C09">
              <w:rPr>
                <w:rFonts w:ascii="Calibri" w:eastAsia="Calibri" w:hAnsi="Calibri" w:cs="Calibri"/>
                <w:sz w:val="20"/>
                <w:szCs w:val="20"/>
              </w:rPr>
              <w:t xml:space="preserve">good quality care </w:t>
            </w:r>
          </w:p>
        </w:tc>
        <w:tc>
          <w:tcPr>
            <w:tcW w:w="1186" w:type="dxa"/>
            <w:tcBorders>
              <w:top w:val="single" w:sz="4" w:space="0" w:color="auto"/>
            </w:tcBorders>
          </w:tcPr>
          <w:p w14:paraId="2AEA0F82" w14:textId="593A4B1A"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98</w:t>
            </w:r>
          </w:p>
        </w:tc>
        <w:tc>
          <w:tcPr>
            <w:tcW w:w="7679" w:type="dxa"/>
            <w:tcBorders>
              <w:top w:val="single" w:sz="4" w:space="0" w:color="auto"/>
            </w:tcBorders>
          </w:tcPr>
          <w:p w14:paraId="6ECB94D0" w14:textId="718F647E" w:rsidR="084006BA" w:rsidRPr="00213E89" w:rsidRDefault="084006BA" w:rsidP="084006BA">
            <w:pPr>
              <w:spacing w:line="257" w:lineRule="auto"/>
              <w:rPr>
                <w:sz w:val="20"/>
                <w:szCs w:val="20"/>
              </w:rPr>
            </w:pPr>
            <w:r w:rsidRPr="00213E89">
              <w:rPr>
                <w:rFonts w:ascii="Calibri" w:eastAsia="Calibri" w:hAnsi="Calibri" w:cs="Calibri"/>
                <w:sz w:val="20"/>
                <w:szCs w:val="20"/>
              </w:rPr>
              <w:t xml:space="preserve">A </w:t>
            </w:r>
            <w:r w:rsidR="00E12DC9">
              <w:rPr>
                <w:rFonts w:ascii="Calibri" w:eastAsia="Calibri" w:hAnsi="Calibri" w:cs="Calibri"/>
                <w:sz w:val="20"/>
                <w:szCs w:val="20"/>
              </w:rPr>
              <w:t>significant</w:t>
            </w:r>
            <w:r w:rsidRPr="00213E89">
              <w:rPr>
                <w:rFonts w:ascii="Calibri" w:eastAsia="Calibri" w:hAnsi="Calibri" w:cs="Calibri"/>
                <w:sz w:val="20"/>
                <w:szCs w:val="20"/>
              </w:rPr>
              <w:t xml:space="preserve"> challenge was wearing PPE when working with patients</w:t>
            </w:r>
            <w:r w:rsidR="00466D5F">
              <w:rPr>
                <w:rFonts w:ascii="Calibri" w:eastAsia="Calibri" w:hAnsi="Calibri" w:cs="Calibri"/>
                <w:sz w:val="20"/>
                <w:szCs w:val="20"/>
              </w:rPr>
              <w:t xml:space="preserve"> or residents</w:t>
            </w:r>
            <w:r w:rsidRPr="00213E89">
              <w:rPr>
                <w:rFonts w:ascii="Calibri" w:eastAsia="Calibri" w:hAnsi="Calibri" w:cs="Calibri"/>
                <w:sz w:val="20"/>
                <w:szCs w:val="20"/>
              </w:rPr>
              <w:t xml:space="preserve">, </w:t>
            </w:r>
            <w:r w:rsidR="00E12DC9">
              <w:rPr>
                <w:rFonts w:ascii="Calibri" w:eastAsia="Calibri" w:hAnsi="Calibri" w:cs="Calibri"/>
                <w:sz w:val="20"/>
                <w:szCs w:val="20"/>
              </w:rPr>
              <w:t xml:space="preserve">reported to impact significantly on </w:t>
            </w:r>
            <w:r w:rsidRPr="00213E89">
              <w:rPr>
                <w:rFonts w:ascii="Calibri" w:eastAsia="Calibri" w:hAnsi="Calibri" w:cs="Calibri"/>
                <w:sz w:val="20"/>
                <w:szCs w:val="20"/>
              </w:rPr>
              <w:t xml:space="preserve">non-verbal-communication and therapeutic relationships. Staff also expressed their concerns for increased mental health difficulties, </w:t>
            </w:r>
            <w:proofErr w:type="gramStart"/>
            <w:r w:rsidRPr="00213E89">
              <w:rPr>
                <w:rFonts w:ascii="Calibri" w:eastAsia="Calibri" w:hAnsi="Calibri" w:cs="Calibri"/>
                <w:sz w:val="20"/>
                <w:szCs w:val="20"/>
              </w:rPr>
              <w:t>in particular the</w:t>
            </w:r>
            <w:proofErr w:type="gramEnd"/>
            <w:r w:rsidRPr="00213E89">
              <w:rPr>
                <w:rFonts w:ascii="Calibri" w:eastAsia="Calibri" w:hAnsi="Calibri" w:cs="Calibri"/>
                <w:sz w:val="20"/>
                <w:szCs w:val="20"/>
              </w:rPr>
              <w:t xml:space="preserve"> impact of wearing PPE on patient anxiety or paranoia and the impact of social distancing on patient psychological wellbeing. Participants also raised ethical concerns over secluding patients who are not following isolation protocols</w:t>
            </w:r>
            <w:r w:rsidR="00B13C09">
              <w:rPr>
                <w:rFonts w:ascii="Calibri" w:eastAsia="Calibri" w:hAnsi="Calibri" w:cs="Calibri"/>
                <w:sz w:val="20"/>
                <w:szCs w:val="20"/>
              </w:rPr>
              <w:t xml:space="preserve">, and that medication use may have increased in this environment. </w:t>
            </w:r>
          </w:p>
          <w:p w14:paraId="1A69B82E" w14:textId="1B74D0F6" w:rsidR="084006BA" w:rsidRPr="00213E89" w:rsidRDefault="084006BA" w:rsidP="084006BA">
            <w:pPr>
              <w:spacing w:line="257" w:lineRule="auto"/>
              <w:rPr>
                <w:sz w:val="20"/>
                <w:szCs w:val="20"/>
              </w:rPr>
            </w:pPr>
            <w:r w:rsidRPr="00213E89">
              <w:rPr>
                <w:rFonts w:ascii="Calibri" w:eastAsia="Calibri" w:hAnsi="Calibri" w:cs="Calibri"/>
                <w:sz w:val="20"/>
                <w:szCs w:val="20"/>
              </w:rPr>
              <w:t xml:space="preserve">Working with individuals going through mental health relapse, working with older adults with cognitive impairments or dementia and working with forensic patients were said to be </w:t>
            </w:r>
            <w:proofErr w:type="gramStart"/>
            <w:r w:rsidRPr="00213E89">
              <w:rPr>
                <w:rFonts w:ascii="Calibri" w:eastAsia="Calibri" w:hAnsi="Calibri" w:cs="Calibri"/>
                <w:sz w:val="20"/>
                <w:szCs w:val="20"/>
              </w:rPr>
              <w:t>particular areas</w:t>
            </w:r>
            <w:proofErr w:type="gramEnd"/>
            <w:r w:rsidRPr="00213E89">
              <w:rPr>
                <w:rFonts w:ascii="Calibri" w:eastAsia="Calibri" w:hAnsi="Calibri" w:cs="Calibri"/>
                <w:sz w:val="20"/>
                <w:szCs w:val="20"/>
              </w:rPr>
              <w:t xml:space="preserve"> of challenges. One participant expressed that the measures in place for infection control are impacting “the quality of service” </w:t>
            </w:r>
            <w:r w:rsidR="001A1B4B">
              <w:rPr>
                <w:rFonts w:ascii="Calibri" w:eastAsia="Calibri" w:hAnsi="Calibri" w:cs="Calibri"/>
                <w:sz w:val="20"/>
                <w:szCs w:val="20"/>
              </w:rPr>
              <w:t>delivered.</w:t>
            </w:r>
            <w:r w:rsidRPr="00213E89">
              <w:rPr>
                <w:rFonts w:ascii="Calibri" w:eastAsia="Calibri" w:hAnsi="Calibri" w:cs="Calibri"/>
                <w:sz w:val="20"/>
                <w:szCs w:val="20"/>
              </w:rPr>
              <w:t xml:space="preserve"> Another participant expressed concern over patients being discharged prematurely </w:t>
            </w:r>
            <w:proofErr w:type="gramStart"/>
            <w:r w:rsidRPr="00213E89">
              <w:rPr>
                <w:rFonts w:ascii="Calibri" w:eastAsia="Calibri" w:hAnsi="Calibri" w:cs="Calibri"/>
                <w:sz w:val="20"/>
                <w:szCs w:val="20"/>
              </w:rPr>
              <w:t>as a result of</w:t>
            </w:r>
            <w:proofErr w:type="gramEnd"/>
            <w:r w:rsidRPr="00213E89">
              <w:rPr>
                <w:rFonts w:ascii="Calibri" w:eastAsia="Calibri" w:hAnsi="Calibri" w:cs="Calibri"/>
                <w:sz w:val="20"/>
                <w:szCs w:val="20"/>
              </w:rPr>
              <w:t xml:space="preserve"> the pandemic, sharing “we were not able to do the best for our service users”. </w:t>
            </w:r>
          </w:p>
        </w:tc>
        <w:tc>
          <w:tcPr>
            <w:tcW w:w="4463" w:type="dxa"/>
            <w:tcBorders>
              <w:top w:val="single" w:sz="4" w:space="0" w:color="auto"/>
            </w:tcBorders>
          </w:tcPr>
          <w:p w14:paraId="5893075E" w14:textId="0722EB18"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“Wearing a mask on a mental health ward has a lot of other challenges and potential dangers linked to it.  For patients coming on to the ward who are scared and confused already it adds to this making aggression more likely and probably resulting in more use of medications which are bad for people's health as well. it is really hard to build rapport with a mask in place which impacts on people's recovery and engagement with staff putting their mental health at risk which could also have life threatening impacts.” </w:t>
            </w:r>
          </w:p>
          <w:p w14:paraId="638C163A" w14:textId="048BC983"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 </w:t>
            </w:r>
          </w:p>
        </w:tc>
      </w:tr>
      <w:tr w:rsidR="084006BA" w:rsidRPr="00213E89" w14:paraId="70E12A3C" w14:textId="77777777" w:rsidTr="0058418B">
        <w:tc>
          <w:tcPr>
            <w:tcW w:w="2070" w:type="dxa"/>
            <w:shd w:val="clear" w:color="auto" w:fill="D9D9D9" w:themeFill="background1" w:themeFillShade="D9"/>
          </w:tcPr>
          <w:p w14:paraId="37D13C45" w14:textId="778EFA13" w:rsidR="084006BA" w:rsidRPr="00213E89" w:rsidRDefault="084006BA" w:rsidP="0058418B">
            <w:pPr>
              <w:spacing w:line="257" w:lineRule="auto"/>
              <w:rPr>
                <w:rFonts w:ascii="Calibri" w:eastAsia="Calibri" w:hAnsi="Calibri" w:cs="Calibri"/>
                <w:sz w:val="20"/>
                <w:szCs w:val="20"/>
              </w:rPr>
            </w:pPr>
            <w:r w:rsidRPr="00213E89">
              <w:rPr>
                <w:rFonts w:ascii="Calibri" w:eastAsia="Calibri" w:hAnsi="Calibri" w:cs="Calibri"/>
                <w:sz w:val="20"/>
                <w:szCs w:val="20"/>
              </w:rPr>
              <w:t xml:space="preserve">People who cannot or do not readily follow guidance </w:t>
            </w:r>
          </w:p>
        </w:tc>
        <w:tc>
          <w:tcPr>
            <w:tcW w:w="1186" w:type="dxa"/>
            <w:shd w:val="clear" w:color="auto" w:fill="D9D9D9" w:themeFill="background1" w:themeFillShade="D9"/>
          </w:tcPr>
          <w:p w14:paraId="2273996B" w14:textId="3BEC0E18"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89</w:t>
            </w:r>
          </w:p>
        </w:tc>
        <w:tc>
          <w:tcPr>
            <w:tcW w:w="7679" w:type="dxa"/>
            <w:shd w:val="clear" w:color="auto" w:fill="D9D9D9" w:themeFill="background1" w:themeFillShade="D9"/>
          </w:tcPr>
          <w:p w14:paraId="4308EEDD" w14:textId="776FEC64" w:rsidR="084006BA" w:rsidRPr="00213E89" w:rsidRDefault="084006BA" w:rsidP="084006BA">
            <w:pPr>
              <w:spacing w:line="257" w:lineRule="auto"/>
              <w:rPr>
                <w:sz w:val="20"/>
                <w:szCs w:val="20"/>
              </w:rPr>
            </w:pPr>
            <w:r w:rsidRPr="00213E89">
              <w:rPr>
                <w:rFonts w:ascii="Calibri" w:eastAsia="Calibri" w:hAnsi="Calibri" w:cs="Calibri"/>
                <w:sz w:val="20"/>
                <w:szCs w:val="20"/>
              </w:rPr>
              <w:t>Participants frequently</w:t>
            </w:r>
            <w:r w:rsidR="00B13C09">
              <w:rPr>
                <w:rFonts w:ascii="Calibri" w:eastAsia="Calibri" w:hAnsi="Calibri" w:cs="Calibri"/>
                <w:sz w:val="20"/>
                <w:szCs w:val="20"/>
              </w:rPr>
              <w:t xml:space="preserve"> described difficulties related to patients’ </w:t>
            </w:r>
            <w:r w:rsidR="004D6305">
              <w:rPr>
                <w:rFonts w:ascii="Calibri" w:eastAsia="Calibri" w:hAnsi="Calibri" w:cs="Calibri"/>
                <w:sz w:val="20"/>
                <w:szCs w:val="20"/>
              </w:rPr>
              <w:t xml:space="preserve">or residents’ </w:t>
            </w:r>
            <w:r w:rsidR="00B13C09">
              <w:rPr>
                <w:rFonts w:ascii="Calibri" w:eastAsia="Calibri" w:hAnsi="Calibri" w:cs="Calibri"/>
                <w:sz w:val="20"/>
                <w:szCs w:val="20"/>
              </w:rPr>
              <w:t xml:space="preserve">awareness, </w:t>
            </w:r>
            <w:r w:rsidRPr="00213E89">
              <w:rPr>
                <w:rFonts w:ascii="Calibri" w:eastAsia="Calibri" w:hAnsi="Calibri" w:cs="Calibri"/>
                <w:sz w:val="20"/>
                <w:szCs w:val="20"/>
              </w:rPr>
              <w:t>understanding, adherence to or remembering guidance, for example standing too close to staff and other patients or not consenting to testing/ isolation.</w:t>
            </w:r>
            <w:r w:rsidR="000A79DE">
              <w:rPr>
                <w:rFonts w:ascii="Calibri" w:eastAsia="Calibri" w:hAnsi="Calibri" w:cs="Calibri"/>
                <w:sz w:val="20"/>
                <w:szCs w:val="20"/>
              </w:rPr>
              <w:t xml:space="preserve"> </w:t>
            </w:r>
            <w:r w:rsidR="009F2E3A">
              <w:rPr>
                <w:rFonts w:ascii="Calibri" w:eastAsia="Calibri" w:hAnsi="Calibri" w:cs="Calibri"/>
                <w:sz w:val="20"/>
                <w:szCs w:val="20"/>
              </w:rPr>
              <w:t>Some suggested there was an increased risk of assault or aggression resulting from attempts to enforce guidance.</w:t>
            </w:r>
            <w:r w:rsidR="00090C35">
              <w:rPr>
                <w:rFonts w:ascii="Calibri" w:eastAsia="Calibri" w:hAnsi="Calibri" w:cs="Calibri"/>
                <w:sz w:val="20"/>
                <w:szCs w:val="20"/>
              </w:rPr>
              <w:t xml:space="preserve"> People with dementia, cognitive impairments or brain injuries, adolescents, and people with substance misuse problems were identified as especially likely to </w:t>
            </w:r>
            <w:r w:rsidR="008526BF">
              <w:rPr>
                <w:rFonts w:ascii="Calibri" w:eastAsia="Calibri" w:hAnsi="Calibri" w:cs="Calibri"/>
                <w:sz w:val="20"/>
                <w:szCs w:val="20"/>
              </w:rPr>
              <w:t xml:space="preserve">have difficulty understanding and following guidance. </w:t>
            </w:r>
          </w:p>
          <w:p w14:paraId="0E75B5E0" w14:textId="09B9F124" w:rsidR="084006BA" w:rsidRPr="00213E89" w:rsidRDefault="084006BA" w:rsidP="084006BA">
            <w:pPr>
              <w:spacing w:line="257" w:lineRule="auto"/>
              <w:rPr>
                <w:sz w:val="20"/>
                <w:szCs w:val="20"/>
              </w:rPr>
            </w:pPr>
          </w:p>
        </w:tc>
        <w:tc>
          <w:tcPr>
            <w:tcW w:w="4463" w:type="dxa"/>
            <w:shd w:val="clear" w:color="auto" w:fill="D9D9D9" w:themeFill="background1" w:themeFillShade="D9"/>
          </w:tcPr>
          <w:p w14:paraId="1570BDD2" w14:textId="6A277791"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“in mental health patients do not always understand or comply. There is an increased risk of assault and aggression” </w:t>
            </w:r>
          </w:p>
        </w:tc>
      </w:tr>
      <w:tr w:rsidR="084006BA" w:rsidRPr="00213E89" w14:paraId="1307DB77" w14:textId="77777777" w:rsidTr="0058418B">
        <w:tc>
          <w:tcPr>
            <w:tcW w:w="2070" w:type="dxa"/>
          </w:tcPr>
          <w:p w14:paraId="7E7F9919" w14:textId="4B3FF3AE" w:rsidR="084006BA" w:rsidRPr="00213E89" w:rsidRDefault="084006BA" w:rsidP="0058418B">
            <w:pPr>
              <w:spacing w:line="257" w:lineRule="auto"/>
              <w:rPr>
                <w:rFonts w:ascii="Calibri" w:eastAsia="Calibri" w:hAnsi="Calibri" w:cs="Calibri"/>
                <w:sz w:val="20"/>
                <w:szCs w:val="20"/>
              </w:rPr>
            </w:pPr>
            <w:r w:rsidRPr="00213E89">
              <w:rPr>
                <w:rFonts w:ascii="Calibri" w:eastAsia="Calibri" w:hAnsi="Calibri" w:cs="Calibri"/>
                <w:sz w:val="20"/>
                <w:szCs w:val="20"/>
              </w:rPr>
              <w:t xml:space="preserve">Guidance that conflicts or changes  </w:t>
            </w:r>
          </w:p>
        </w:tc>
        <w:tc>
          <w:tcPr>
            <w:tcW w:w="1186" w:type="dxa"/>
          </w:tcPr>
          <w:p w14:paraId="3BFA1880" w14:textId="1FD6A352"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76</w:t>
            </w:r>
          </w:p>
        </w:tc>
        <w:tc>
          <w:tcPr>
            <w:tcW w:w="7679" w:type="dxa"/>
          </w:tcPr>
          <w:p w14:paraId="77DDF9B4" w14:textId="1BCCB888" w:rsidR="084006BA" w:rsidRPr="00213E89" w:rsidRDefault="084006BA" w:rsidP="084006BA">
            <w:pPr>
              <w:spacing w:line="257" w:lineRule="auto"/>
              <w:rPr>
                <w:sz w:val="20"/>
                <w:szCs w:val="20"/>
              </w:rPr>
            </w:pPr>
            <w:r w:rsidRPr="00213E89">
              <w:rPr>
                <w:rFonts w:ascii="Calibri" w:eastAsia="Calibri" w:hAnsi="Calibri" w:cs="Calibri"/>
                <w:sz w:val="20"/>
                <w:szCs w:val="20"/>
              </w:rPr>
              <w:t xml:space="preserve">Participants </w:t>
            </w:r>
            <w:r w:rsidR="008526BF">
              <w:rPr>
                <w:rFonts w:ascii="Calibri" w:eastAsia="Calibri" w:hAnsi="Calibri" w:cs="Calibri"/>
                <w:sz w:val="20"/>
                <w:szCs w:val="20"/>
              </w:rPr>
              <w:t xml:space="preserve">frequently described problems resulting from guidance conflicting, changing too rapidly, or being unclear. </w:t>
            </w:r>
            <w:r w:rsidRPr="00213E89">
              <w:rPr>
                <w:rFonts w:ascii="Calibri" w:eastAsia="Calibri" w:hAnsi="Calibri" w:cs="Calibri"/>
                <w:sz w:val="20"/>
                <w:szCs w:val="20"/>
              </w:rPr>
              <w:t xml:space="preserve">repeatedly expressed concern around guidance. In some instances, this is a result of confusion around the guidance changing frequently (e.g. around using face masks). In others, this was due to guidance either conflicting earlier guidance, not being applicable to the setting or </w:t>
            </w:r>
            <w:r w:rsidR="000841EF">
              <w:rPr>
                <w:rFonts w:ascii="Calibri" w:eastAsia="Calibri" w:hAnsi="Calibri" w:cs="Calibri"/>
                <w:sz w:val="20"/>
                <w:szCs w:val="20"/>
              </w:rPr>
              <w:t xml:space="preserve">being issued with the resources being available to comply with them </w:t>
            </w:r>
            <w:r w:rsidR="00CF5253" w:rsidRPr="00213E89">
              <w:rPr>
                <w:rFonts w:ascii="Calibri" w:eastAsia="Calibri" w:hAnsi="Calibri" w:cs="Calibri"/>
                <w:sz w:val="20"/>
                <w:szCs w:val="20"/>
              </w:rPr>
              <w:t>e.g.</w:t>
            </w:r>
            <w:r w:rsidR="000841EF">
              <w:rPr>
                <w:rFonts w:ascii="Calibri" w:eastAsia="Calibri" w:hAnsi="Calibri" w:cs="Calibri"/>
                <w:sz w:val="20"/>
                <w:szCs w:val="20"/>
              </w:rPr>
              <w:t xml:space="preserve"> wearing</w:t>
            </w:r>
            <w:r w:rsidRPr="00213E89">
              <w:rPr>
                <w:rFonts w:ascii="Calibri" w:eastAsia="Calibri" w:hAnsi="Calibri" w:cs="Calibri"/>
                <w:sz w:val="20"/>
                <w:szCs w:val="20"/>
              </w:rPr>
              <w:t xml:space="preserve"> uniforms). Participants attributed some of the confusion to “information overload”, too much information/variations of information from different sources. Other participants felt that the guidance was not led by science, e.g. “I feel that the guidance on use of masks has been driven by their availability rather than need”. </w:t>
            </w:r>
          </w:p>
        </w:tc>
        <w:tc>
          <w:tcPr>
            <w:tcW w:w="4463" w:type="dxa"/>
          </w:tcPr>
          <w:p w14:paraId="7C58A3DE" w14:textId="7F18815B"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“The rules change too quickly. Until last week, we were being asked to take home and wash protective goggles, for example. This week, policy has changed to single use only.” </w:t>
            </w:r>
          </w:p>
          <w:p w14:paraId="31620768" w14:textId="40B87C9C"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 </w:t>
            </w:r>
          </w:p>
        </w:tc>
      </w:tr>
    </w:tbl>
    <w:p w14:paraId="21E3FC0A" w14:textId="4248DBA8" w:rsidR="005E56A1" w:rsidRDefault="005E56A1"/>
    <w:p w14:paraId="001F9593" w14:textId="56B9DE33" w:rsidR="005E56A1" w:rsidRDefault="005E56A1"/>
    <w:tbl>
      <w:tblPr>
        <w:tblW w:w="15398" w:type="dxa"/>
        <w:tblLayout w:type="fixed"/>
        <w:tblLook w:val="0400" w:firstRow="0" w:lastRow="0" w:firstColumn="0" w:lastColumn="0" w:noHBand="0" w:noVBand="1"/>
      </w:tblPr>
      <w:tblGrid>
        <w:gridCol w:w="2070"/>
        <w:gridCol w:w="1186"/>
        <w:gridCol w:w="7679"/>
        <w:gridCol w:w="4463"/>
      </w:tblGrid>
      <w:tr w:rsidR="005E56A1" w:rsidRPr="00213E89" w14:paraId="30B8A7BF" w14:textId="77777777" w:rsidTr="0058418B">
        <w:tc>
          <w:tcPr>
            <w:tcW w:w="2070" w:type="dxa"/>
            <w:tcBorders>
              <w:bottom w:val="single" w:sz="4" w:space="0" w:color="auto"/>
            </w:tcBorders>
            <w:shd w:val="clear" w:color="auto" w:fill="D9D9D9" w:themeFill="background1" w:themeFillShade="D9"/>
          </w:tcPr>
          <w:p w14:paraId="7CF086BE" w14:textId="572C2D30" w:rsidR="005E56A1" w:rsidRPr="00213E89" w:rsidRDefault="005E56A1" w:rsidP="0058418B">
            <w:pPr>
              <w:spacing w:line="257" w:lineRule="auto"/>
              <w:rPr>
                <w:rFonts w:ascii="Calibri" w:eastAsia="Calibri" w:hAnsi="Calibri" w:cs="Calibri"/>
                <w:sz w:val="20"/>
                <w:szCs w:val="20"/>
              </w:rPr>
            </w:pPr>
            <w:r w:rsidRPr="00213E89">
              <w:rPr>
                <w:rFonts w:ascii="Calibri" w:eastAsia="Calibri" w:hAnsi="Calibri" w:cs="Calibri"/>
                <w:b/>
                <w:bCs/>
                <w:sz w:val="20"/>
                <w:szCs w:val="20"/>
              </w:rPr>
              <w:lastRenderedPageBreak/>
              <w:t>Theme</w:t>
            </w:r>
          </w:p>
        </w:tc>
        <w:tc>
          <w:tcPr>
            <w:tcW w:w="1186" w:type="dxa"/>
            <w:tcBorders>
              <w:bottom w:val="single" w:sz="4" w:space="0" w:color="auto"/>
            </w:tcBorders>
            <w:shd w:val="clear" w:color="auto" w:fill="D9D9D9" w:themeFill="background1" w:themeFillShade="D9"/>
          </w:tcPr>
          <w:p w14:paraId="326E14CB" w14:textId="54CE62C7" w:rsidR="005E56A1" w:rsidRPr="00213E89" w:rsidRDefault="005E56A1" w:rsidP="0058418B">
            <w:pPr>
              <w:spacing w:line="257" w:lineRule="auto"/>
              <w:rPr>
                <w:rFonts w:ascii="Calibri" w:eastAsia="Calibri" w:hAnsi="Calibri" w:cs="Calibri"/>
                <w:sz w:val="20"/>
                <w:szCs w:val="20"/>
              </w:rPr>
            </w:pPr>
            <w:r w:rsidRPr="00213E89">
              <w:rPr>
                <w:rFonts w:ascii="Calibri" w:eastAsia="Calibri" w:hAnsi="Calibri" w:cs="Calibri"/>
                <w:b/>
                <w:bCs/>
                <w:sz w:val="20"/>
                <w:szCs w:val="20"/>
              </w:rPr>
              <w:t>Frequency</w:t>
            </w:r>
          </w:p>
        </w:tc>
        <w:tc>
          <w:tcPr>
            <w:tcW w:w="7679" w:type="dxa"/>
            <w:tcBorders>
              <w:bottom w:val="single" w:sz="4" w:space="0" w:color="auto"/>
            </w:tcBorders>
            <w:shd w:val="clear" w:color="auto" w:fill="D9D9D9" w:themeFill="background1" w:themeFillShade="D9"/>
          </w:tcPr>
          <w:p w14:paraId="44208DA2" w14:textId="0CB04C0E" w:rsidR="005E56A1" w:rsidRPr="00213E89" w:rsidRDefault="005E56A1" w:rsidP="005E56A1">
            <w:pPr>
              <w:spacing w:line="257" w:lineRule="auto"/>
              <w:rPr>
                <w:rFonts w:ascii="Calibri" w:eastAsia="Calibri" w:hAnsi="Calibri" w:cs="Calibri"/>
                <w:sz w:val="20"/>
                <w:szCs w:val="20"/>
              </w:rPr>
            </w:pPr>
            <w:r w:rsidRPr="00213E89">
              <w:rPr>
                <w:rFonts w:ascii="Calibri" w:eastAsia="Calibri" w:hAnsi="Calibri" w:cs="Calibri"/>
                <w:b/>
                <w:bCs/>
                <w:sz w:val="20"/>
                <w:szCs w:val="20"/>
              </w:rPr>
              <w:t xml:space="preserve">Theme description </w:t>
            </w:r>
          </w:p>
        </w:tc>
        <w:tc>
          <w:tcPr>
            <w:tcW w:w="4463" w:type="dxa"/>
            <w:tcBorders>
              <w:bottom w:val="single" w:sz="4" w:space="0" w:color="auto"/>
            </w:tcBorders>
            <w:shd w:val="clear" w:color="auto" w:fill="D9D9D9" w:themeFill="background1" w:themeFillShade="D9"/>
          </w:tcPr>
          <w:p w14:paraId="2FE64A2F" w14:textId="15756F25" w:rsidR="005E56A1" w:rsidRPr="00213E89" w:rsidRDefault="00835DED" w:rsidP="005E56A1">
            <w:pPr>
              <w:spacing w:line="257" w:lineRule="auto"/>
              <w:rPr>
                <w:rFonts w:ascii="Calibri" w:eastAsia="Calibri" w:hAnsi="Calibri" w:cs="Calibri"/>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84006BA" w:rsidRPr="00213E89" w14:paraId="2DA35A9D" w14:textId="77777777" w:rsidTr="0058418B">
        <w:tc>
          <w:tcPr>
            <w:tcW w:w="2070" w:type="dxa"/>
            <w:tcBorders>
              <w:top w:val="single" w:sz="4" w:space="0" w:color="auto"/>
            </w:tcBorders>
            <w:shd w:val="clear" w:color="auto" w:fill="auto"/>
          </w:tcPr>
          <w:p w14:paraId="07CEB4C5" w14:textId="37DA03F1" w:rsidR="084006BA" w:rsidRPr="00213E89" w:rsidRDefault="084006BA" w:rsidP="0058418B">
            <w:pPr>
              <w:spacing w:line="257" w:lineRule="auto"/>
              <w:rPr>
                <w:rFonts w:ascii="Calibri" w:eastAsia="Calibri" w:hAnsi="Calibri" w:cs="Calibri"/>
                <w:sz w:val="20"/>
                <w:szCs w:val="20"/>
              </w:rPr>
            </w:pPr>
            <w:r w:rsidRPr="00213E89">
              <w:rPr>
                <w:rFonts w:ascii="Calibri" w:eastAsia="Calibri" w:hAnsi="Calibri" w:cs="Calibri"/>
                <w:sz w:val="20"/>
                <w:szCs w:val="20"/>
              </w:rPr>
              <w:t xml:space="preserve">Ward layout that </w:t>
            </w:r>
            <w:proofErr w:type="gramStart"/>
            <w:r w:rsidRPr="00213E89">
              <w:rPr>
                <w:rFonts w:ascii="Calibri" w:eastAsia="Calibri" w:hAnsi="Calibri" w:cs="Calibri"/>
                <w:sz w:val="20"/>
                <w:szCs w:val="20"/>
              </w:rPr>
              <w:t>doesn’t</w:t>
            </w:r>
            <w:proofErr w:type="gramEnd"/>
            <w:r w:rsidRPr="00213E89">
              <w:rPr>
                <w:rFonts w:ascii="Calibri" w:eastAsia="Calibri" w:hAnsi="Calibri" w:cs="Calibri"/>
                <w:sz w:val="20"/>
                <w:szCs w:val="20"/>
              </w:rPr>
              <w:t xml:space="preserve"> allow physical distancing</w:t>
            </w:r>
          </w:p>
        </w:tc>
        <w:tc>
          <w:tcPr>
            <w:tcW w:w="1186" w:type="dxa"/>
            <w:tcBorders>
              <w:top w:val="single" w:sz="4" w:space="0" w:color="auto"/>
            </w:tcBorders>
            <w:shd w:val="clear" w:color="auto" w:fill="auto"/>
          </w:tcPr>
          <w:p w14:paraId="289B0C8F" w14:textId="74849E56"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72</w:t>
            </w:r>
          </w:p>
        </w:tc>
        <w:tc>
          <w:tcPr>
            <w:tcW w:w="7679" w:type="dxa"/>
            <w:tcBorders>
              <w:top w:val="single" w:sz="4" w:space="0" w:color="auto"/>
            </w:tcBorders>
            <w:shd w:val="clear" w:color="auto" w:fill="auto"/>
          </w:tcPr>
          <w:p w14:paraId="7007963B" w14:textId="7A61454E" w:rsidR="084006BA" w:rsidRPr="00213E89" w:rsidRDefault="084006BA" w:rsidP="0040630C">
            <w:pPr>
              <w:spacing w:line="257" w:lineRule="auto"/>
              <w:rPr>
                <w:sz w:val="20"/>
                <w:szCs w:val="20"/>
              </w:rPr>
            </w:pPr>
            <w:r w:rsidRPr="00213E89">
              <w:rPr>
                <w:rFonts w:ascii="Calibri" w:eastAsia="Calibri" w:hAnsi="Calibri" w:cs="Calibri"/>
                <w:sz w:val="20"/>
                <w:szCs w:val="20"/>
              </w:rPr>
              <w:t>Many participants raised challenges</w:t>
            </w:r>
            <w:r w:rsidR="0040630C">
              <w:rPr>
                <w:rFonts w:ascii="Calibri" w:eastAsia="Calibri" w:hAnsi="Calibri" w:cs="Calibri"/>
                <w:sz w:val="20"/>
                <w:szCs w:val="20"/>
              </w:rPr>
              <w:t xml:space="preserve"> related to ward layout and the physical environment, for example with narrow corridors and </w:t>
            </w:r>
            <w:r w:rsidR="004556F8">
              <w:rPr>
                <w:rFonts w:ascii="Calibri" w:eastAsia="Calibri" w:hAnsi="Calibri" w:cs="Calibri"/>
                <w:sz w:val="20"/>
                <w:szCs w:val="20"/>
              </w:rPr>
              <w:t>small communal spaces.</w:t>
            </w:r>
            <w:r w:rsidR="0040630C">
              <w:rPr>
                <w:rFonts w:ascii="Calibri" w:eastAsia="Calibri" w:hAnsi="Calibri" w:cs="Calibri"/>
                <w:sz w:val="20"/>
                <w:szCs w:val="20"/>
              </w:rPr>
              <w:t xml:space="preserve"> </w:t>
            </w:r>
            <w:r w:rsidR="003547B7">
              <w:rPr>
                <w:rFonts w:ascii="Calibri" w:eastAsia="Calibri" w:hAnsi="Calibri" w:cs="Calibri"/>
                <w:sz w:val="20"/>
                <w:szCs w:val="20"/>
              </w:rPr>
              <w:t xml:space="preserve">Some described social distancing in ward environments as </w:t>
            </w:r>
            <w:r w:rsidRPr="00213E89">
              <w:rPr>
                <w:rFonts w:ascii="Calibri" w:eastAsia="Calibri" w:hAnsi="Calibri" w:cs="Calibri"/>
                <w:sz w:val="20"/>
                <w:szCs w:val="20"/>
              </w:rPr>
              <w:t xml:space="preserve">“impossible”. This was especially in cases where patients share rooms or in a secure hospital. Concerns were also raised </w:t>
            </w:r>
            <w:proofErr w:type="gramStart"/>
            <w:r w:rsidRPr="00213E89">
              <w:rPr>
                <w:rFonts w:ascii="Calibri" w:eastAsia="Calibri" w:hAnsi="Calibri" w:cs="Calibri"/>
                <w:sz w:val="20"/>
                <w:szCs w:val="20"/>
              </w:rPr>
              <w:t>in regard to</w:t>
            </w:r>
            <w:proofErr w:type="gramEnd"/>
            <w:r w:rsidRPr="00213E89">
              <w:rPr>
                <w:rFonts w:ascii="Calibri" w:eastAsia="Calibri" w:hAnsi="Calibri" w:cs="Calibri"/>
                <w:sz w:val="20"/>
                <w:szCs w:val="20"/>
              </w:rPr>
              <w:t xml:space="preserve"> having both Covid-19 positive and negative patients on the same ward.</w:t>
            </w:r>
            <w:r w:rsidR="003547B7">
              <w:rPr>
                <w:rFonts w:ascii="Calibri" w:eastAsia="Calibri" w:hAnsi="Calibri" w:cs="Calibri"/>
                <w:sz w:val="20"/>
                <w:szCs w:val="20"/>
              </w:rPr>
              <w:t xml:space="preserve"> Some of the guidance issued was felt not to fit with these environments. </w:t>
            </w:r>
          </w:p>
        </w:tc>
        <w:tc>
          <w:tcPr>
            <w:tcW w:w="4463" w:type="dxa"/>
            <w:tcBorders>
              <w:top w:val="single" w:sz="4" w:space="0" w:color="auto"/>
            </w:tcBorders>
            <w:shd w:val="clear" w:color="auto" w:fill="auto"/>
          </w:tcPr>
          <w:p w14:paraId="6713B8DD" w14:textId="6D30AAE2"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“The ward environment does not practically allow it. This includes communal areas and ward offices.” </w:t>
            </w:r>
          </w:p>
          <w:p w14:paraId="602222C4" w14:textId="1776F016"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 </w:t>
            </w:r>
          </w:p>
          <w:p w14:paraId="4EC2B8E9" w14:textId="3DBCCFA3"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 </w:t>
            </w:r>
          </w:p>
        </w:tc>
      </w:tr>
      <w:tr w:rsidR="084006BA" w:rsidRPr="00213E89" w14:paraId="21EFC23F" w14:textId="77777777" w:rsidTr="0058418B">
        <w:tc>
          <w:tcPr>
            <w:tcW w:w="2070" w:type="dxa"/>
            <w:shd w:val="clear" w:color="auto" w:fill="D9D9D9" w:themeFill="background1" w:themeFillShade="D9"/>
          </w:tcPr>
          <w:p w14:paraId="71E8771C" w14:textId="13074FDA" w:rsidR="084006BA" w:rsidRPr="00213E89" w:rsidRDefault="084006BA" w:rsidP="0058418B">
            <w:pPr>
              <w:spacing w:line="257" w:lineRule="auto"/>
              <w:rPr>
                <w:rFonts w:ascii="Calibri" w:eastAsia="Calibri" w:hAnsi="Calibri" w:cs="Calibri"/>
                <w:sz w:val="20"/>
                <w:szCs w:val="20"/>
              </w:rPr>
            </w:pPr>
            <w:r w:rsidRPr="00213E89">
              <w:rPr>
                <w:rFonts w:ascii="Calibri" w:eastAsia="Calibri" w:hAnsi="Calibri" w:cs="Calibri"/>
                <w:sz w:val="20"/>
                <w:szCs w:val="20"/>
              </w:rPr>
              <w:t xml:space="preserve">Lack of space in offices for physical distances   </w:t>
            </w:r>
          </w:p>
        </w:tc>
        <w:tc>
          <w:tcPr>
            <w:tcW w:w="1186" w:type="dxa"/>
            <w:shd w:val="clear" w:color="auto" w:fill="D9D9D9" w:themeFill="background1" w:themeFillShade="D9"/>
          </w:tcPr>
          <w:p w14:paraId="6A152FB4" w14:textId="7285A036"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70</w:t>
            </w:r>
          </w:p>
        </w:tc>
        <w:tc>
          <w:tcPr>
            <w:tcW w:w="7679" w:type="dxa"/>
            <w:shd w:val="clear" w:color="auto" w:fill="D9D9D9" w:themeFill="background1" w:themeFillShade="D9"/>
          </w:tcPr>
          <w:p w14:paraId="6B3FADE0" w14:textId="17D00B28" w:rsidR="084006BA" w:rsidRPr="00213E89" w:rsidRDefault="084006BA" w:rsidP="084006BA">
            <w:pPr>
              <w:spacing w:line="257" w:lineRule="auto"/>
              <w:rPr>
                <w:sz w:val="20"/>
                <w:szCs w:val="20"/>
              </w:rPr>
            </w:pPr>
            <w:r w:rsidRPr="00213E89">
              <w:rPr>
                <w:rFonts w:ascii="Calibri" w:eastAsia="Calibri" w:hAnsi="Calibri" w:cs="Calibri"/>
                <w:sz w:val="20"/>
                <w:szCs w:val="20"/>
              </w:rPr>
              <w:t>Participants</w:t>
            </w:r>
            <w:r w:rsidR="004556F8">
              <w:rPr>
                <w:rFonts w:ascii="Calibri" w:eastAsia="Calibri" w:hAnsi="Calibri" w:cs="Calibri"/>
                <w:sz w:val="20"/>
                <w:szCs w:val="20"/>
              </w:rPr>
              <w:t xml:space="preserve"> also described difficulties in</w:t>
            </w:r>
            <w:r w:rsidR="00347728">
              <w:rPr>
                <w:rFonts w:ascii="Calibri" w:eastAsia="Calibri" w:hAnsi="Calibri" w:cs="Calibri"/>
                <w:sz w:val="20"/>
                <w:szCs w:val="20"/>
              </w:rPr>
              <w:t xml:space="preserve"> achieving social distancing in staff areas with </w:t>
            </w:r>
            <w:r w:rsidR="00CF5253">
              <w:rPr>
                <w:rFonts w:ascii="Calibri" w:eastAsia="Calibri" w:hAnsi="Calibri" w:cs="Calibri"/>
                <w:sz w:val="20"/>
                <w:szCs w:val="20"/>
              </w:rPr>
              <w:t>colleagues</w:t>
            </w:r>
            <w:r w:rsidR="00347728">
              <w:rPr>
                <w:rFonts w:ascii="Calibri" w:eastAsia="Calibri" w:hAnsi="Calibri" w:cs="Calibri"/>
                <w:sz w:val="20"/>
                <w:szCs w:val="20"/>
              </w:rPr>
              <w:t xml:space="preserve">. </w:t>
            </w:r>
            <w:r w:rsidRPr="00213E89">
              <w:rPr>
                <w:rFonts w:ascii="Calibri" w:eastAsia="Calibri" w:hAnsi="Calibri" w:cs="Calibri"/>
                <w:sz w:val="20"/>
                <w:szCs w:val="20"/>
              </w:rPr>
              <w:t xml:space="preserve">In </w:t>
            </w:r>
            <w:r w:rsidR="00347728">
              <w:rPr>
                <w:rFonts w:ascii="Calibri" w:eastAsia="Calibri" w:hAnsi="Calibri" w:cs="Calibri"/>
                <w:sz w:val="20"/>
                <w:szCs w:val="20"/>
              </w:rPr>
              <w:t xml:space="preserve">many </w:t>
            </w:r>
            <w:r w:rsidRPr="00213E89">
              <w:rPr>
                <w:rFonts w:ascii="Calibri" w:eastAsia="Calibri" w:hAnsi="Calibri" w:cs="Calibri"/>
                <w:sz w:val="20"/>
                <w:szCs w:val="20"/>
              </w:rPr>
              <w:t>cases, this was a result of small office spaces which are not wide enough. Where participants were working on a reduced rota, the concerns around the sustainability of working in such small numbers was raised. Multiple participants also highlighted that areas, such as the nursing office, are too small for social distancing to be possible.</w:t>
            </w:r>
          </w:p>
        </w:tc>
        <w:tc>
          <w:tcPr>
            <w:tcW w:w="4463" w:type="dxa"/>
            <w:shd w:val="clear" w:color="auto" w:fill="D9D9D9" w:themeFill="background1" w:themeFillShade="D9"/>
          </w:tcPr>
          <w:p w14:paraId="080BFBCF" w14:textId="657C50B2"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“It is impossible to social distance in this environment because the corridors/rooms are too small.” </w:t>
            </w:r>
          </w:p>
          <w:p w14:paraId="7A849C15" w14:textId="62DDCACA"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 </w:t>
            </w:r>
          </w:p>
        </w:tc>
      </w:tr>
      <w:tr w:rsidR="084006BA" w:rsidRPr="00213E89" w14:paraId="3AF4A36D" w14:textId="77777777" w:rsidTr="0058418B">
        <w:tc>
          <w:tcPr>
            <w:tcW w:w="2070" w:type="dxa"/>
            <w:shd w:val="clear" w:color="auto" w:fill="auto"/>
          </w:tcPr>
          <w:p w14:paraId="006CA8F2" w14:textId="2EC4CCA3" w:rsidR="084006BA" w:rsidRPr="00213E89" w:rsidRDefault="084006BA" w:rsidP="0058418B">
            <w:pPr>
              <w:spacing w:line="257" w:lineRule="auto"/>
              <w:rPr>
                <w:rFonts w:ascii="Calibri" w:eastAsia="Calibri" w:hAnsi="Calibri" w:cs="Calibri"/>
                <w:sz w:val="20"/>
                <w:szCs w:val="20"/>
              </w:rPr>
            </w:pPr>
            <w:r w:rsidRPr="00213E89">
              <w:rPr>
                <w:rFonts w:ascii="Calibri" w:eastAsia="Calibri" w:hAnsi="Calibri" w:cs="Calibri"/>
                <w:sz w:val="20"/>
                <w:szCs w:val="20"/>
              </w:rPr>
              <w:t>PPE availability</w:t>
            </w:r>
          </w:p>
        </w:tc>
        <w:tc>
          <w:tcPr>
            <w:tcW w:w="1186" w:type="dxa"/>
            <w:shd w:val="clear" w:color="auto" w:fill="auto"/>
          </w:tcPr>
          <w:p w14:paraId="37A6F192" w14:textId="2ADD410E"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66</w:t>
            </w:r>
          </w:p>
        </w:tc>
        <w:tc>
          <w:tcPr>
            <w:tcW w:w="7679" w:type="dxa"/>
            <w:shd w:val="clear" w:color="auto" w:fill="auto"/>
          </w:tcPr>
          <w:p w14:paraId="49D04F21" w14:textId="3B7AE29B" w:rsidR="00BF5A91" w:rsidRDefault="084006BA" w:rsidP="00BF5A91">
            <w:pPr>
              <w:spacing w:line="257" w:lineRule="auto"/>
              <w:rPr>
                <w:rFonts w:ascii="Calibri" w:eastAsia="Calibri" w:hAnsi="Calibri" w:cs="Calibri"/>
                <w:sz w:val="20"/>
                <w:szCs w:val="20"/>
              </w:rPr>
            </w:pPr>
            <w:r w:rsidRPr="00213E89">
              <w:rPr>
                <w:rFonts w:ascii="Calibri" w:eastAsia="Calibri" w:hAnsi="Calibri" w:cs="Calibri"/>
                <w:sz w:val="20"/>
                <w:szCs w:val="20"/>
              </w:rPr>
              <w:t>Many participants</w:t>
            </w:r>
            <w:r w:rsidR="00347728">
              <w:rPr>
                <w:rFonts w:ascii="Calibri" w:eastAsia="Calibri" w:hAnsi="Calibri" w:cs="Calibri"/>
                <w:sz w:val="20"/>
                <w:szCs w:val="20"/>
              </w:rPr>
              <w:t xml:space="preserve"> described </w:t>
            </w:r>
            <w:r w:rsidRPr="00213E89">
              <w:rPr>
                <w:rFonts w:ascii="Calibri" w:eastAsia="Calibri" w:hAnsi="Calibri" w:cs="Calibri"/>
                <w:sz w:val="20"/>
                <w:szCs w:val="20"/>
              </w:rPr>
              <w:t xml:space="preserve">either a delay in accessing PPE or </w:t>
            </w:r>
            <w:r w:rsidR="00347728">
              <w:rPr>
                <w:rFonts w:ascii="Calibri" w:eastAsia="Calibri" w:hAnsi="Calibri" w:cs="Calibri"/>
                <w:sz w:val="20"/>
                <w:szCs w:val="20"/>
              </w:rPr>
              <w:t>an insuf</w:t>
            </w:r>
            <w:r w:rsidR="00F612EF">
              <w:rPr>
                <w:rFonts w:ascii="Calibri" w:eastAsia="Calibri" w:hAnsi="Calibri" w:cs="Calibri"/>
                <w:sz w:val="20"/>
                <w:szCs w:val="20"/>
              </w:rPr>
              <w:t>ficient supply</w:t>
            </w:r>
            <w:r w:rsidRPr="00213E89">
              <w:rPr>
                <w:rFonts w:ascii="Calibri" w:eastAsia="Calibri" w:hAnsi="Calibri" w:cs="Calibri"/>
                <w:sz w:val="20"/>
                <w:szCs w:val="20"/>
              </w:rPr>
              <w:t>. Participants also raised access to PPE as an issue, either it being stockpiled by other staff or only one member of staff having a key to the storage cupboard. This was also a challenge in relation to adhering to guidance, “Changing PPE often, we don't have enough/get told off if we use too much as they are using cameras/stock-checks to ensure what is being used.” Other</w:t>
            </w:r>
            <w:r w:rsidR="00F612EF">
              <w:rPr>
                <w:rFonts w:ascii="Calibri" w:eastAsia="Calibri" w:hAnsi="Calibri" w:cs="Calibri"/>
                <w:sz w:val="20"/>
                <w:szCs w:val="20"/>
              </w:rPr>
              <w:t xml:space="preserve">s said that they had not received training in its safe use, and that </w:t>
            </w:r>
            <w:r w:rsidR="00BF5A91">
              <w:rPr>
                <w:rFonts w:ascii="Calibri" w:eastAsia="Calibri" w:hAnsi="Calibri" w:cs="Calibri"/>
                <w:sz w:val="20"/>
                <w:szCs w:val="20"/>
              </w:rPr>
              <w:t xml:space="preserve">in general mental health staff tend have very limited training in infection control. </w:t>
            </w:r>
          </w:p>
          <w:p w14:paraId="44640431" w14:textId="50B27121" w:rsidR="084006BA" w:rsidRPr="00213E89" w:rsidRDefault="084006BA" w:rsidP="00BF5A91">
            <w:pPr>
              <w:spacing w:line="257" w:lineRule="auto"/>
              <w:rPr>
                <w:sz w:val="20"/>
                <w:szCs w:val="20"/>
              </w:rPr>
            </w:pPr>
            <w:r w:rsidRPr="00213E89">
              <w:rPr>
                <w:rFonts w:ascii="Calibri" w:eastAsia="Calibri" w:hAnsi="Calibri" w:cs="Calibri"/>
                <w:sz w:val="20"/>
                <w:szCs w:val="20"/>
              </w:rPr>
              <w:t xml:space="preserve">The availability and practicality of uniforms and scrubs was raised by participants, particularly in relation to delays in accessing these or in how they fit staff. Some of the PPE available was also said to be inadequate, for example wearing food gloves that </w:t>
            </w:r>
            <w:r w:rsidR="00BF5A91">
              <w:rPr>
                <w:rFonts w:ascii="Calibri" w:eastAsia="Calibri" w:hAnsi="Calibri" w:cs="Calibri"/>
                <w:sz w:val="20"/>
                <w:szCs w:val="20"/>
              </w:rPr>
              <w:t>tore easily or too small aprons.</w:t>
            </w:r>
            <w:r w:rsidRPr="00213E89">
              <w:rPr>
                <w:rFonts w:ascii="Calibri" w:eastAsia="Calibri" w:hAnsi="Calibri" w:cs="Calibri"/>
                <w:sz w:val="20"/>
                <w:szCs w:val="20"/>
              </w:rPr>
              <w:t xml:space="preserve"> Other participants shared challenges of wearing own clothes and needing to wash these </w:t>
            </w:r>
            <w:r w:rsidR="00BF5A91">
              <w:rPr>
                <w:rFonts w:ascii="Calibri" w:eastAsia="Calibri" w:hAnsi="Calibri" w:cs="Calibri"/>
                <w:sz w:val="20"/>
                <w:szCs w:val="20"/>
              </w:rPr>
              <w:t xml:space="preserve">frequently </w:t>
            </w:r>
            <w:r w:rsidRPr="00213E89">
              <w:rPr>
                <w:rFonts w:ascii="Calibri" w:eastAsia="Calibri" w:hAnsi="Calibri" w:cs="Calibri"/>
                <w:sz w:val="20"/>
                <w:szCs w:val="20"/>
              </w:rPr>
              <w:t xml:space="preserve">at 60 degrees. </w:t>
            </w:r>
          </w:p>
        </w:tc>
        <w:tc>
          <w:tcPr>
            <w:tcW w:w="4463" w:type="dxa"/>
            <w:shd w:val="clear" w:color="auto" w:fill="auto"/>
          </w:tcPr>
          <w:p w14:paraId="513B9281" w14:textId="2D6AFF8D" w:rsidR="084006BA" w:rsidRPr="00213E89" w:rsidRDefault="084006BA" w:rsidP="084006BA">
            <w:pPr>
              <w:spacing w:line="257" w:lineRule="auto"/>
              <w:rPr>
                <w:rFonts w:ascii="Calibri" w:eastAsia="Calibri" w:hAnsi="Calibri" w:cs="Calibri"/>
                <w:i/>
                <w:iCs/>
                <w:sz w:val="20"/>
                <w:szCs w:val="20"/>
              </w:rPr>
            </w:pPr>
            <w:r w:rsidRPr="00213E89">
              <w:rPr>
                <w:rFonts w:ascii="Calibri" w:eastAsia="Calibri" w:hAnsi="Calibri" w:cs="Calibri"/>
                <w:i/>
                <w:iCs/>
                <w:sz w:val="20"/>
                <w:szCs w:val="20"/>
              </w:rPr>
              <w:t xml:space="preserve">“PPE is the main issue - guidance is confused, changes daily and is predicated on the assumption that we have adequate stocks to follow it.” </w:t>
            </w:r>
          </w:p>
          <w:p w14:paraId="7CDA8063" w14:textId="77777777" w:rsidR="000C6D88" w:rsidRPr="00213E89" w:rsidRDefault="000C6D88" w:rsidP="084006BA">
            <w:pPr>
              <w:spacing w:line="257" w:lineRule="auto"/>
              <w:rPr>
                <w:sz w:val="20"/>
                <w:szCs w:val="20"/>
              </w:rPr>
            </w:pPr>
          </w:p>
          <w:p w14:paraId="00C145CE" w14:textId="034ADEAC"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“We either haven't had it or not enough of it to use correctly (sessional use). We have needed to reuse masks which has given the impression of undermining the purpose of PPE.” </w:t>
            </w:r>
          </w:p>
          <w:p w14:paraId="47D361D2" w14:textId="17B67E43"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 </w:t>
            </w:r>
          </w:p>
          <w:p w14:paraId="5B56087D" w14:textId="52E8E7D3"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 </w:t>
            </w:r>
          </w:p>
        </w:tc>
      </w:tr>
      <w:tr w:rsidR="084006BA" w:rsidRPr="00213E89" w14:paraId="6E14ADEA" w14:textId="77777777" w:rsidTr="0058418B">
        <w:tc>
          <w:tcPr>
            <w:tcW w:w="2070" w:type="dxa"/>
            <w:shd w:val="clear" w:color="auto" w:fill="D9D9D9" w:themeFill="background1" w:themeFillShade="D9"/>
          </w:tcPr>
          <w:p w14:paraId="713B4737" w14:textId="5C466D6B" w:rsidR="084006BA" w:rsidRPr="00213E89" w:rsidRDefault="084006BA" w:rsidP="0058418B">
            <w:pPr>
              <w:spacing w:line="257" w:lineRule="auto"/>
              <w:rPr>
                <w:rFonts w:ascii="Calibri" w:eastAsia="Calibri" w:hAnsi="Calibri" w:cs="Calibri"/>
                <w:sz w:val="20"/>
                <w:szCs w:val="20"/>
              </w:rPr>
            </w:pPr>
            <w:r w:rsidRPr="00213E89">
              <w:rPr>
                <w:rFonts w:ascii="Calibri" w:eastAsia="Calibri" w:hAnsi="Calibri" w:cs="Calibri"/>
                <w:sz w:val="20"/>
                <w:szCs w:val="20"/>
              </w:rPr>
              <w:t>Facilities around PPE e.g. disposal and removal of PPE.</w:t>
            </w:r>
          </w:p>
        </w:tc>
        <w:tc>
          <w:tcPr>
            <w:tcW w:w="1186" w:type="dxa"/>
            <w:shd w:val="clear" w:color="auto" w:fill="D9D9D9" w:themeFill="background1" w:themeFillShade="D9"/>
          </w:tcPr>
          <w:p w14:paraId="276058AA" w14:textId="0ABE91A1"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43</w:t>
            </w:r>
          </w:p>
        </w:tc>
        <w:tc>
          <w:tcPr>
            <w:tcW w:w="7679" w:type="dxa"/>
            <w:shd w:val="clear" w:color="auto" w:fill="D9D9D9" w:themeFill="background1" w:themeFillShade="D9"/>
          </w:tcPr>
          <w:p w14:paraId="696C7790" w14:textId="1F1B8543" w:rsidR="084006BA" w:rsidRPr="00213E89" w:rsidRDefault="00A709E9" w:rsidP="084006BA">
            <w:pPr>
              <w:spacing w:line="257" w:lineRule="auto"/>
              <w:rPr>
                <w:sz w:val="20"/>
                <w:szCs w:val="20"/>
              </w:rPr>
            </w:pPr>
            <w:r>
              <w:rPr>
                <w:rFonts w:ascii="Calibri" w:eastAsia="Calibri" w:hAnsi="Calibri" w:cs="Calibri"/>
                <w:sz w:val="20"/>
                <w:szCs w:val="20"/>
              </w:rPr>
              <w:t xml:space="preserve">Some participants also described lack of suitable facilities for changing into PPE, including appropriate spaces for changing and disposal bins, and sufficient availability of sinks or hand sanitiser. </w:t>
            </w:r>
          </w:p>
        </w:tc>
        <w:tc>
          <w:tcPr>
            <w:tcW w:w="4463" w:type="dxa"/>
            <w:shd w:val="clear" w:color="auto" w:fill="D9D9D9" w:themeFill="background1" w:themeFillShade="D9"/>
          </w:tcPr>
          <w:p w14:paraId="64A23F20" w14:textId="6522CE22"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“Mental health wards not set up the same as physical wards for infection control/PPE, e.g. handwashing facilities, facilities for changing PPE.” </w:t>
            </w:r>
          </w:p>
        </w:tc>
      </w:tr>
    </w:tbl>
    <w:p w14:paraId="5CD2515C" w14:textId="04DC84BE" w:rsidR="0058418B" w:rsidRDefault="0058418B"/>
    <w:p w14:paraId="1ADD175C" w14:textId="77777777" w:rsidR="00ED5D47" w:rsidRDefault="00ED5D47"/>
    <w:p w14:paraId="44BAE912" w14:textId="77777777" w:rsidR="0058418B" w:rsidRDefault="0058418B"/>
    <w:tbl>
      <w:tblPr>
        <w:tblW w:w="15398" w:type="dxa"/>
        <w:tblLayout w:type="fixed"/>
        <w:tblLook w:val="0400" w:firstRow="0" w:lastRow="0" w:firstColumn="0" w:lastColumn="0" w:noHBand="0" w:noVBand="1"/>
      </w:tblPr>
      <w:tblGrid>
        <w:gridCol w:w="2070"/>
        <w:gridCol w:w="1186"/>
        <w:gridCol w:w="7679"/>
        <w:gridCol w:w="4463"/>
      </w:tblGrid>
      <w:tr w:rsidR="0058418B" w:rsidRPr="00213E89" w14:paraId="1907D710" w14:textId="77777777" w:rsidTr="0058418B">
        <w:tc>
          <w:tcPr>
            <w:tcW w:w="2070" w:type="dxa"/>
            <w:tcBorders>
              <w:bottom w:val="single" w:sz="4" w:space="0" w:color="auto"/>
            </w:tcBorders>
            <w:shd w:val="clear" w:color="auto" w:fill="D9D9D9" w:themeFill="background1" w:themeFillShade="D9"/>
          </w:tcPr>
          <w:p w14:paraId="603768A8" w14:textId="72D23F4C" w:rsidR="0058418B" w:rsidRPr="00213E89" w:rsidRDefault="0058418B" w:rsidP="0058418B">
            <w:pPr>
              <w:spacing w:line="257" w:lineRule="auto"/>
              <w:rPr>
                <w:rFonts w:ascii="Calibri" w:eastAsia="Calibri" w:hAnsi="Calibri" w:cs="Calibri"/>
                <w:sz w:val="20"/>
                <w:szCs w:val="20"/>
              </w:rPr>
            </w:pPr>
            <w:r w:rsidRPr="00213E89">
              <w:rPr>
                <w:rFonts w:ascii="Calibri" w:eastAsia="Calibri" w:hAnsi="Calibri" w:cs="Calibri"/>
                <w:b/>
                <w:bCs/>
                <w:sz w:val="20"/>
                <w:szCs w:val="20"/>
              </w:rPr>
              <w:lastRenderedPageBreak/>
              <w:t>Theme</w:t>
            </w:r>
          </w:p>
        </w:tc>
        <w:tc>
          <w:tcPr>
            <w:tcW w:w="1186" w:type="dxa"/>
            <w:tcBorders>
              <w:bottom w:val="single" w:sz="4" w:space="0" w:color="auto"/>
            </w:tcBorders>
            <w:shd w:val="clear" w:color="auto" w:fill="D9D9D9" w:themeFill="background1" w:themeFillShade="D9"/>
          </w:tcPr>
          <w:p w14:paraId="48B6CC53" w14:textId="06D344CB" w:rsidR="0058418B" w:rsidRPr="00213E89" w:rsidRDefault="0058418B" w:rsidP="0058418B">
            <w:pPr>
              <w:spacing w:line="257" w:lineRule="auto"/>
              <w:rPr>
                <w:rFonts w:ascii="Calibri" w:eastAsia="Calibri" w:hAnsi="Calibri" w:cs="Calibri"/>
                <w:sz w:val="20"/>
                <w:szCs w:val="20"/>
              </w:rPr>
            </w:pPr>
            <w:r w:rsidRPr="00213E89">
              <w:rPr>
                <w:rFonts w:ascii="Calibri" w:eastAsia="Calibri" w:hAnsi="Calibri" w:cs="Calibri"/>
                <w:b/>
                <w:bCs/>
                <w:sz w:val="20"/>
                <w:szCs w:val="20"/>
              </w:rPr>
              <w:t>Frequency</w:t>
            </w:r>
          </w:p>
        </w:tc>
        <w:tc>
          <w:tcPr>
            <w:tcW w:w="7679" w:type="dxa"/>
            <w:tcBorders>
              <w:bottom w:val="single" w:sz="4" w:space="0" w:color="auto"/>
            </w:tcBorders>
            <w:shd w:val="clear" w:color="auto" w:fill="D9D9D9" w:themeFill="background1" w:themeFillShade="D9"/>
          </w:tcPr>
          <w:p w14:paraId="27C95715" w14:textId="7202CEB9" w:rsidR="0058418B" w:rsidRPr="00213E89" w:rsidRDefault="0058418B" w:rsidP="0058418B">
            <w:pPr>
              <w:spacing w:line="257" w:lineRule="auto"/>
              <w:rPr>
                <w:rFonts w:ascii="Calibri" w:eastAsia="Calibri" w:hAnsi="Calibri" w:cs="Calibri"/>
                <w:sz w:val="20"/>
                <w:szCs w:val="20"/>
              </w:rPr>
            </w:pPr>
            <w:r w:rsidRPr="00213E89">
              <w:rPr>
                <w:rFonts w:ascii="Calibri" w:eastAsia="Calibri" w:hAnsi="Calibri" w:cs="Calibri"/>
                <w:b/>
                <w:bCs/>
                <w:sz w:val="20"/>
                <w:szCs w:val="20"/>
              </w:rPr>
              <w:t xml:space="preserve">Theme description </w:t>
            </w:r>
          </w:p>
        </w:tc>
        <w:tc>
          <w:tcPr>
            <w:tcW w:w="4463" w:type="dxa"/>
            <w:tcBorders>
              <w:bottom w:val="single" w:sz="4" w:space="0" w:color="auto"/>
            </w:tcBorders>
            <w:shd w:val="clear" w:color="auto" w:fill="D9D9D9" w:themeFill="background1" w:themeFillShade="D9"/>
          </w:tcPr>
          <w:p w14:paraId="721E8CAE" w14:textId="0702C9D1" w:rsidR="0058418B" w:rsidRPr="00213E89" w:rsidRDefault="00835DED" w:rsidP="0058418B">
            <w:pPr>
              <w:spacing w:line="257" w:lineRule="auto"/>
              <w:rPr>
                <w:rFonts w:ascii="Calibri" w:eastAsia="Calibri" w:hAnsi="Calibri" w:cs="Calibri"/>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84006BA" w:rsidRPr="00213E89" w14:paraId="0EFCB6B5" w14:textId="77777777" w:rsidTr="0058418B">
        <w:tc>
          <w:tcPr>
            <w:tcW w:w="2070" w:type="dxa"/>
            <w:tcBorders>
              <w:top w:val="single" w:sz="4" w:space="0" w:color="auto"/>
            </w:tcBorders>
            <w:shd w:val="clear" w:color="auto" w:fill="auto"/>
          </w:tcPr>
          <w:p w14:paraId="5D0AD0BF" w14:textId="4D3EC946" w:rsidR="084006BA" w:rsidRPr="00213E89" w:rsidRDefault="002A0254" w:rsidP="0058418B">
            <w:pPr>
              <w:spacing w:line="257" w:lineRule="auto"/>
              <w:rPr>
                <w:rFonts w:ascii="Calibri" w:eastAsia="Calibri" w:hAnsi="Calibri" w:cs="Calibri"/>
                <w:sz w:val="20"/>
                <w:szCs w:val="20"/>
              </w:rPr>
            </w:pPr>
            <w:r>
              <w:rPr>
                <w:rFonts w:ascii="Calibri" w:eastAsia="Calibri" w:hAnsi="Calibri" w:cs="Calibri"/>
                <w:sz w:val="20"/>
                <w:szCs w:val="20"/>
              </w:rPr>
              <w:t>Staff a</w:t>
            </w:r>
            <w:r w:rsidR="084006BA" w:rsidRPr="00213E89">
              <w:rPr>
                <w:rFonts w:ascii="Calibri" w:eastAsia="Calibri" w:hAnsi="Calibri" w:cs="Calibri"/>
                <w:sz w:val="20"/>
                <w:szCs w:val="20"/>
              </w:rPr>
              <w:t xml:space="preserve">dhering to guidance </w:t>
            </w:r>
          </w:p>
        </w:tc>
        <w:tc>
          <w:tcPr>
            <w:tcW w:w="1186" w:type="dxa"/>
            <w:tcBorders>
              <w:top w:val="single" w:sz="4" w:space="0" w:color="auto"/>
            </w:tcBorders>
            <w:shd w:val="clear" w:color="auto" w:fill="auto"/>
          </w:tcPr>
          <w:p w14:paraId="65CE643B" w14:textId="71ED2409"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38</w:t>
            </w:r>
          </w:p>
        </w:tc>
        <w:tc>
          <w:tcPr>
            <w:tcW w:w="7679" w:type="dxa"/>
            <w:tcBorders>
              <w:top w:val="single" w:sz="4" w:space="0" w:color="auto"/>
            </w:tcBorders>
            <w:shd w:val="clear" w:color="auto" w:fill="auto"/>
          </w:tcPr>
          <w:p w14:paraId="189CFFCB" w14:textId="2348B787" w:rsidR="084006BA" w:rsidRPr="00213E89" w:rsidRDefault="005E058A" w:rsidP="084006BA">
            <w:pPr>
              <w:spacing w:line="257" w:lineRule="auto"/>
              <w:rPr>
                <w:sz w:val="20"/>
                <w:szCs w:val="20"/>
              </w:rPr>
            </w:pPr>
            <w:r>
              <w:rPr>
                <w:rFonts w:ascii="Calibri" w:eastAsia="Calibri" w:hAnsi="Calibri" w:cs="Calibri"/>
                <w:sz w:val="20"/>
                <w:szCs w:val="20"/>
              </w:rPr>
              <w:t xml:space="preserve">Some participants </w:t>
            </w:r>
            <w:r w:rsidR="00F12439">
              <w:rPr>
                <w:rFonts w:ascii="Calibri" w:eastAsia="Calibri" w:hAnsi="Calibri" w:cs="Calibri"/>
                <w:sz w:val="20"/>
                <w:szCs w:val="20"/>
              </w:rPr>
              <w:t xml:space="preserve">wrote about situations in which colleagues were not adhering to infection control regulations. Sometimes this was felt to relate to lack of understanding or </w:t>
            </w:r>
            <w:r w:rsidR="00443F10">
              <w:rPr>
                <w:rFonts w:ascii="Calibri" w:eastAsia="Calibri" w:hAnsi="Calibri" w:cs="Calibri"/>
                <w:sz w:val="20"/>
                <w:szCs w:val="20"/>
              </w:rPr>
              <w:t xml:space="preserve">motivation to follow it. It was also noted that </w:t>
            </w:r>
            <w:r w:rsidR="00CF5253">
              <w:rPr>
                <w:rFonts w:ascii="Calibri" w:eastAsia="Calibri" w:hAnsi="Calibri" w:cs="Calibri"/>
                <w:sz w:val="20"/>
                <w:szCs w:val="20"/>
              </w:rPr>
              <w:t>p</w:t>
            </w:r>
            <w:r w:rsidR="084006BA" w:rsidRPr="00213E89">
              <w:rPr>
                <w:rFonts w:ascii="Calibri" w:eastAsia="Calibri" w:hAnsi="Calibri" w:cs="Calibri"/>
                <w:sz w:val="20"/>
                <w:szCs w:val="20"/>
              </w:rPr>
              <w:t>articipants expressed challenges for infection control relating to adhering to guidance. In some instances, this related to a lack of staff adherence or understanding of the guidance. Ot</w:t>
            </w:r>
            <w:r w:rsidR="002A0254">
              <w:rPr>
                <w:rFonts w:ascii="Calibri" w:eastAsia="Calibri" w:hAnsi="Calibri" w:cs="Calibri"/>
                <w:sz w:val="20"/>
                <w:szCs w:val="20"/>
              </w:rPr>
              <w:t xml:space="preserve">her impediments were that </w:t>
            </w:r>
            <w:r w:rsidR="084006BA" w:rsidRPr="00213E89">
              <w:rPr>
                <w:rFonts w:ascii="Calibri" w:eastAsia="Calibri" w:hAnsi="Calibri" w:cs="Calibri"/>
                <w:sz w:val="20"/>
                <w:szCs w:val="20"/>
              </w:rPr>
              <w:t xml:space="preserve">that donning PPE was </w:t>
            </w:r>
            <w:r w:rsidR="002A0254">
              <w:rPr>
                <w:rFonts w:ascii="Calibri" w:eastAsia="Calibri" w:hAnsi="Calibri" w:cs="Calibri"/>
                <w:sz w:val="20"/>
                <w:szCs w:val="20"/>
              </w:rPr>
              <w:t xml:space="preserve">found </w:t>
            </w:r>
            <w:r w:rsidR="084006BA" w:rsidRPr="00213E89">
              <w:rPr>
                <w:rFonts w:ascii="Calibri" w:eastAsia="Calibri" w:hAnsi="Calibri" w:cs="Calibri"/>
                <w:sz w:val="20"/>
                <w:szCs w:val="20"/>
              </w:rPr>
              <w:t>cumbersome and time-consuming</w:t>
            </w:r>
            <w:r w:rsidR="002A0254">
              <w:rPr>
                <w:rFonts w:ascii="Calibri" w:eastAsia="Calibri" w:hAnsi="Calibri" w:cs="Calibri"/>
                <w:sz w:val="20"/>
                <w:szCs w:val="20"/>
              </w:rPr>
              <w:t>.</w:t>
            </w:r>
            <w:r w:rsidR="084006BA" w:rsidRPr="00213E89">
              <w:rPr>
                <w:rFonts w:ascii="Calibri" w:eastAsia="Calibri" w:hAnsi="Calibri" w:cs="Calibri"/>
                <w:sz w:val="20"/>
                <w:szCs w:val="20"/>
              </w:rPr>
              <w:t xml:space="preserve"> Furthermore, staffing levels, whether understaffing or overstaffing were identified by participants as challenges to adhering to infection control guidance.</w:t>
            </w:r>
          </w:p>
        </w:tc>
        <w:tc>
          <w:tcPr>
            <w:tcW w:w="4463" w:type="dxa"/>
            <w:tcBorders>
              <w:top w:val="single" w:sz="4" w:space="0" w:color="auto"/>
            </w:tcBorders>
            <w:shd w:val="clear" w:color="auto" w:fill="auto"/>
          </w:tcPr>
          <w:p w14:paraId="63504D4B" w14:textId="6CAA87A6"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“Some colleagues are placing themselves and others at risk by not observing this on a regular basis, thereby impacting those of us who do adhere to guidelines and policies.” </w:t>
            </w:r>
          </w:p>
          <w:p w14:paraId="42606FD6" w14:textId="3D2EF1CA"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 </w:t>
            </w:r>
          </w:p>
        </w:tc>
      </w:tr>
      <w:tr w:rsidR="084006BA" w:rsidRPr="00213E89" w14:paraId="1FF784FE" w14:textId="77777777" w:rsidTr="00D438D0">
        <w:tc>
          <w:tcPr>
            <w:tcW w:w="2070" w:type="dxa"/>
            <w:shd w:val="clear" w:color="auto" w:fill="D9D9D9" w:themeFill="background1" w:themeFillShade="D9"/>
          </w:tcPr>
          <w:p w14:paraId="6C1119A4" w14:textId="08A63ED9" w:rsidR="084006BA" w:rsidRPr="00213E89" w:rsidRDefault="084006BA" w:rsidP="0058418B">
            <w:pPr>
              <w:spacing w:line="257" w:lineRule="auto"/>
              <w:rPr>
                <w:rFonts w:ascii="Calibri" w:eastAsia="Calibri" w:hAnsi="Calibri" w:cs="Calibri"/>
                <w:sz w:val="20"/>
                <w:szCs w:val="20"/>
              </w:rPr>
            </w:pPr>
            <w:r w:rsidRPr="00213E89">
              <w:rPr>
                <w:rFonts w:ascii="Calibri" w:eastAsia="Calibri" w:hAnsi="Calibri" w:cs="Calibri"/>
                <w:sz w:val="20"/>
                <w:szCs w:val="20"/>
              </w:rPr>
              <w:t xml:space="preserve">Lack of guidance about some situations  </w:t>
            </w:r>
          </w:p>
        </w:tc>
        <w:tc>
          <w:tcPr>
            <w:tcW w:w="1186" w:type="dxa"/>
            <w:shd w:val="clear" w:color="auto" w:fill="D9D9D9" w:themeFill="background1" w:themeFillShade="D9"/>
          </w:tcPr>
          <w:p w14:paraId="6C2D095A" w14:textId="74F0DE43"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24</w:t>
            </w:r>
          </w:p>
        </w:tc>
        <w:tc>
          <w:tcPr>
            <w:tcW w:w="7679" w:type="dxa"/>
            <w:shd w:val="clear" w:color="auto" w:fill="D9D9D9" w:themeFill="background1" w:themeFillShade="D9"/>
          </w:tcPr>
          <w:p w14:paraId="71955CC8" w14:textId="79E71784" w:rsidR="084006BA" w:rsidRPr="00213E89" w:rsidRDefault="084006BA" w:rsidP="084006BA">
            <w:pPr>
              <w:spacing w:line="257" w:lineRule="auto"/>
              <w:rPr>
                <w:sz w:val="20"/>
                <w:szCs w:val="20"/>
              </w:rPr>
            </w:pPr>
            <w:r w:rsidRPr="00213E89">
              <w:rPr>
                <w:rFonts w:ascii="Calibri" w:eastAsia="Calibri" w:hAnsi="Calibri" w:cs="Calibri"/>
                <w:sz w:val="20"/>
                <w:szCs w:val="20"/>
              </w:rPr>
              <w:t>Participants expressed concern and confusion around the lack of guidance in certain situations, particularly around testing and how the guidance can apply to mental health settings. For example, participants</w:t>
            </w:r>
            <w:r w:rsidR="00CD0BCB">
              <w:rPr>
                <w:rFonts w:ascii="Calibri" w:eastAsia="Calibri" w:hAnsi="Calibri" w:cs="Calibri"/>
                <w:sz w:val="20"/>
                <w:szCs w:val="20"/>
              </w:rPr>
              <w:t xml:space="preserve"> felt that the rules regarding isolation and testing on wards</w:t>
            </w:r>
            <w:r w:rsidR="00E20818">
              <w:rPr>
                <w:rFonts w:ascii="Calibri" w:eastAsia="Calibri" w:hAnsi="Calibri" w:cs="Calibri"/>
                <w:sz w:val="20"/>
                <w:szCs w:val="20"/>
              </w:rPr>
              <w:t>, including</w:t>
            </w:r>
            <w:r w:rsidR="00A64A72">
              <w:rPr>
                <w:rFonts w:ascii="Calibri" w:eastAsia="Calibri" w:hAnsi="Calibri" w:cs="Calibri"/>
                <w:sz w:val="20"/>
                <w:szCs w:val="20"/>
              </w:rPr>
              <w:t xml:space="preserve"> for situations when patients refused to be tested. </w:t>
            </w:r>
            <w:r w:rsidR="000B3464">
              <w:rPr>
                <w:rFonts w:ascii="Calibri" w:eastAsia="Calibri" w:hAnsi="Calibri" w:cs="Calibri"/>
                <w:sz w:val="20"/>
                <w:szCs w:val="20"/>
              </w:rPr>
              <w:t xml:space="preserve">Processes for working in forensic units, or with people who are very distressed or disturbed were reported to require more clarity. </w:t>
            </w:r>
          </w:p>
        </w:tc>
        <w:tc>
          <w:tcPr>
            <w:tcW w:w="4463" w:type="dxa"/>
            <w:shd w:val="clear" w:color="auto" w:fill="D9D9D9" w:themeFill="background1" w:themeFillShade="D9"/>
          </w:tcPr>
          <w:p w14:paraId="67802FA1" w14:textId="0F668FE2"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“No discussion in national media about how PHE guidance can be followed with patients who are experiencing extreme psychiatric distress. Makes a lot of assumptions about people staying two metres apart and not spitting etc.” </w:t>
            </w:r>
          </w:p>
        </w:tc>
      </w:tr>
      <w:tr w:rsidR="084006BA" w:rsidRPr="00213E89" w14:paraId="71BD05C1" w14:textId="77777777" w:rsidTr="00D438D0">
        <w:tc>
          <w:tcPr>
            <w:tcW w:w="2070" w:type="dxa"/>
            <w:tcBorders>
              <w:bottom w:val="single" w:sz="4" w:space="0" w:color="auto"/>
            </w:tcBorders>
            <w:shd w:val="clear" w:color="auto" w:fill="auto"/>
          </w:tcPr>
          <w:p w14:paraId="73F85F7D" w14:textId="5383DBDE" w:rsidR="084006BA" w:rsidRPr="00213E89" w:rsidRDefault="084006BA" w:rsidP="0058418B">
            <w:pPr>
              <w:spacing w:line="257" w:lineRule="auto"/>
              <w:rPr>
                <w:rFonts w:ascii="Calibri" w:eastAsia="Calibri" w:hAnsi="Calibri" w:cs="Calibri"/>
                <w:sz w:val="20"/>
                <w:szCs w:val="20"/>
              </w:rPr>
            </w:pPr>
            <w:r w:rsidRPr="00213E89">
              <w:rPr>
                <w:rFonts w:ascii="Calibri" w:eastAsia="Calibri" w:hAnsi="Calibri" w:cs="Calibri"/>
                <w:sz w:val="20"/>
                <w:szCs w:val="20"/>
              </w:rPr>
              <w:t xml:space="preserve">Difficulty controlling movement </w:t>
            </w:r>
            <w:r w:rsidR="009D5FA0">
              <w:rPr>
                <w:rFonts w:ascii="Calibri" w:eastAsia="Calibri" w:hAnsi="Calibri" w:cs="Calibri"/>
                <w:sz w:val="20"/>
                <w:szCs w:val="20"/>
              </w:rPr>
              <w:t>around ho</w:t>
            </w:r>
            <w:r w:rsidR="00950E8C">
              <w:rPr>
                <w:rFonts w:ascii="Calibri" w:eastAsia="Calibri" w:hAnsi="Calibri" w:cs="Calibri"/>
                <w:sz w:val="20"/>
                <w:szCs w:val="20"/>
              </w:rPr>
              <w:t>s</w:t>
            </w:r>
            <w:r w:rsidR="009D5FA0">
              <w:rPr>
                <w:rFonts w:ascii="Calibri" w:eastAsia="Calibri" w:hAnsi="Calibri" w:cs="Calibri"/>
                <w:sz w:val="20"/>
                <w:szCs w:val="20"/>
              </w:rPr>
              <w:t>pitals</w:t>
            </w:r>
          </w:p>
        </w:tc>
        <w:tc>
          <w:tcPr>
            <w:tcW w:w="1186" w:type="dxa"/>
            <w:tcBorders>
              <w:bottom w:val="single" w:sz="4" w:space="0" w:color="auto"/>
            </w:tcBorders>
            <w:shd w:val="clear" w:color="auto" w:fill="auto"/>
          </w:tcPr>
          <w:p w14:paraId="3A95E064" w14:textId="701A7F93" w:rsidR="084006BA" w:rsidRPr="00213E89" w:rsidRDefault="084006BA" w:rsidP="005E56A1">
            <w:pPr>
              <w:spacing w:line="257" w:lineRule="auto"/>
              <w:jc w:val="center"/>
              <w:rPr>
                <w:sz w:val="20"/>
                <w:szCs w:val="20"/>
              </w:rPr>
            </w:pPr>
            <w:r w:rsidRPr="00213E89">
              <w:rPr>
                <w:rFonts w:ascii="Calibri" w:eastAsia="Calibri" w:hAnsi="Calibri" w:cs="Calibri"/>
                <w:sz w:val="20"/>
                <w:szCs w:val="20"/>
              </w:rPr>
              <w:t>22</w:t>
            </w:r>
          </w:p>
        </w:tc>
        <w:tc>
          <w:tcPr>
            <w:tcW w:w="7679" w:type="dxa"/>
            <w:tcBorders>
              <w:bottom w:val="single" w:sz="4" w:space="0" w:color="auto"/>
            </w:tcBorders>
            <w:shd w:val="clear" w:color="auto" w:fill="auto"/>
          </w:tcPr>
          <w:p w14:paraId="54022C3F" w14:textId="3FCDD06F" w:rsidR="084006BA" w:rsidRPr="00213E89" w:rsidRDefault="0035762B" w:rsidP="084006BA">
            <w:pPr>
              <w:spacing w:line="257" w:lineRule="auto"/>
              <w:rPr>
                <w:sz w:val="20"/>
                <w:szCs w:val="20"/>
              </w:rPr>
            </w:pPr>
            <w:r>
              <w:rPr>
                <w:rFonts w:ascii="Calibri" w:eastAsia="Calibri" w:hAnsi="Calibri" w:cs="Calibri"/>
                <w:sz w:val="20"/>
                <w:szCs w:val="20"/>
              </w:rPr>
              <w:t>Some participants expressed concern regarding infection control and</w:t>
            </w:r>
            <w:r w:rsidR="005820C5">
              <w:rPr>
                <w:rFonts w:ascii="Calibri" w:eastAsia="Calibri" w:hAnsi="Calibri" w:cs="Calibri"/>
                <w:sz w:val="20"/>
                <w:szCs w:val="20"/>
              </w:rPr>
              <w:t xml:space="preserve"> movement around hospital units.</w:t>
            </w:r>
            <w:r w:rsidR="084006BA" w:rsidRPr="00213E89">
              <w:rPr>
                <w:rFonts w:ascii="Calibri" w:eastAsia="Calibri" w:hAnsi="Calibri" w:cs="Calibri"/>
                <w:sz w:val="20"/>
                <w:szCs w:val="20"/>
              </w:rPr>
              <w:t xml:space="preserve"> This was in relation </w:t>
            </w:r>
            <w:r w:rsidR="009D5FA0">
              <w:rPr>
                <w:rFonts w:ascii="Calibri" w:eastAsia="Calibri" w:hAnsi="Calibri" w:cs="Calibri"/>
                <w:sz w:val="20"/>
                <w:szCs w:val="20"/>
              </w:rPr>
              <w:t xml:space="preserve">both to </w:t>
            </w:r>
            <w:r w:rsidR="084006BA" w:rsidRPr="00213E89">
              <w:rPr>
                <w:rFonts w:ascii="Calibri" w:eastAsia="Calibri" w:hAnsi="Calibri" w:cs="Calibri"/>
                <w:sz w:val="20"/>
                <w:szCs w:val="20"/>
              </w:rPr>
              <w:t xml:space="preserve">staff </w:t>
            </w:r>
            <w:r w:rsidR="009D5FA0">
              <w:rPr>
                <w:rFonts w:ascii="Calibri" w:eastAsia="Calibri" w:hAnsi="Calibri" w:cs="Calibri"/>
                <w:sz w:val="20"/>
                <w:szCs w:val="20"/>
              </w:rPr>
              <w:t>and</w:t>
            </w:r>
            <w:r w:rsidR="084006BA" w:rsidRPr="00213E89">
              <w:rPr>
                <w:rFonts w:ascii="Calibri" w:eastAsia="Calibri" w:hAnsi="Calibri" w:cs="Calibri"/>
                <w:sz w:val="20"/>
                <w:szCs w:val="20"/>
              </w:rPr>
              <w:t xml:space="preserve"> equipment moving between wards and patients exiting and entering the ward. </w:t>
            </w:r>
            <w:proofErr w:type="gramStart"/>
            <w:r w:rsidR="084006BA" w:rsidRPr="00213E89">
              <w:rPr>
                <w:rFonts w:ascii="Calibri" w:eastAsia="Calibri" w:hAnsi="Calibri" w:cs="Calibri"/>
                <w:sz w:val="20"/>
                <w:szCs w:val="20"/>
              </w:rPr>
              <w:t>Particular challenges</w:t>
            </w:r>
            <w:proofErr w:type="gramEnd"/>
            <w:r w:rsidR="084006BA" w:rsidRPr="00213E89">
              <w:rPr>
                <w:rFonts w:ascii="Calibri" w:eastAsia="Calibri" w:hAnsi="Calibri" w:cs="Calibri"/>
                <w:sz w:val="20"/>
                <w:szCs w:val="20"/>
              </w:rPr>
              <w:t xml:space="preserve"> for staff moving between wards </w:t>
            </w:r>
            <w:r w:rsidRPr="00213E89">
              <w:rPr>
                <w:rFonts w:ascii="Calibri" w:eastAsia="Calibri" w:hAnsi="Calibri" w:cs="Calibri"/>
                <w:sz w:val="20"/>
                <w:szCs w:val="20"/>
              </w:rPr>
              <w:t>includ</w:t>
            </w:r>
            <w:r>
              <w:rPr>
                <w:rFonts w:ascii="Calibri" w:eastAsia="Calibri" w:hAnsi="Calibri" w:cs="Calibri"/>
                <w:sz w:val="20"/>
                <w:szCs w:val="20"/>
              </w:rPr>
              <w:t>ed</w:t>
            </w:r>
            <w:r w:rsidRPr="00213E89">
              <w:rPr>
                <w:rFonts w:ascii="Calibri" w:eastAsia="Calibri" w:hAnsi="Calibri" w:cs="Calibri"/>
                <w:sz w:val="20"/>
                <w:szCs w:val="20"/>
              </w:rPr>
              <w:t xml:space="preserve"> </w:t>
            </w:r>
            <w:r w:rsidR="084006BA" w:rsidRPr="00213E89">
              <w:rPr>
                <w:rFonts w:ascii="Calibri" w:eastAsia="Calibri" w:hAnsi="Calibri" w:cs="Calibri"/>
                <w:sz w:val="20"/>
                <w:szCs w:val="20"/>
              </w:rPr>
              <w:t xml:space="preserve">time taken to don PPE and the increased exposure and chance of infecting others. </w:t>
            </w:r>
            <w:r w:rsidR="00527265">
              <w:rPr>
                <w:rFonts w:ascii="Calibri" w:eastAsia="Calibri" w:hAnsi="Calibri" w:cs="Calibri"/>
                <w:sz w:val="20"/>
                <w:szCs w:val="20"/>
              </w:rPr>
              <w:t xml:space="preserve">Relatively high turnover </w:t>
            </w:r>
            <w:r w:rsidR="0043136C">
              <w:rPr>
                <w:rFonts w:ascii="Calibri" w:eastAsia="Calibri" w:hAnsi="Calibri" w:cs="Calibri"/>
                <w:sz w:val="20"/>
                <w:szCs w:val="20"/>
              </w:rPr>
              <w:t xml:space="preserve">of patients </w:t>
            </w:r>
            <w:r w:rsidR="00527265">
              <w:rPr>
                <w:rFonts w:ascii="Calibri" w:eastAsia="Calibri" w:hAnsi="Calibri" w:cs="Calibri"/>
                <w:sz w:val="20"/>
                <w:szCs w:val="20"/>
              </w:rPr>
              <w:t>on wards and some movements betwee</w:t>
            </w:r>
            <w:r w:rsidR="00095FA2">
              <w:rPr>
                <w:rFonts w:ascii="Calibri" w:eastAsia="Calibri" w:hAnsi="Calibri" w:cs="Calibri"/>
                <w:sz w:val="20"/>
                <w:szCs w:val="20"/>
              </w:rPr>
              <w:t xml:space="preserve">n then resulted in risks </w:t>
            </w:r>
            <w:r w:rsidR="0043136C">
              <w:rPr>
                <w:rFonts w:ascii="Calibri" w:eastAsia="Calibri" w:hAnsi="Calibri" w:cs="Calibri"/>
                <w:sz w:val="20"/>
                <w:szCs w:val="20"/>
              </w:rPr>
              <w:t xml:space="preserve">involving patients spreading this. </w:t>
            </w:r>
            <w:r w:rsidR="00133735">
              <w:rPr>
                <w:rFonts w:ascii="Calibri" w:eastAsia="Calibri" w:hAnsi="Calibri" w:cs="Calibri"/>
                <w:sz w:val="20"/>
                <w:szCs w:val="20"/>
              </w:rPr>
              <w:t>Community leave was often severely restricted, raising concerns about patients’ rights and the therapeutic environment.</w:t>
            </w:r>
            <w:r w:rsidR="084006BA" w:rsidRPr="00213E89">
              <w:rPr>
                <w:rFonts w:ascii="Calibri" w:eastAsia="Calibri" w:hAnsi="Calibri" w:cs="Calibri"/>
                <w:sz w:val="20"/>
                <w:szCs w:val="20"/>
              </w:rPr>
              <w:t xml:space="preserve"> </w:t>
            </w:r>
          </w:p>
        </w:tc>
        <w:tc>
          <w:tcPr>
            <w:tcW w:w="4463" w:type="dxa"/>
            <w:tcBorders>
              <w:bottom w:val="single" w:sz="4" w:space="0" w:color="auto"/>
            </w:tcBorders>
            <w:shd w:val="clear" w:color="auto" w:fill="auto"/>
          </w:tcPr>
          <w:p w14:paraId="0D581E07" w14:textId="10122748" w:rsidR="084006BA" w:rsidRPr="00213E89" w:rsidRDefault="084006BA" w:rsidP="084006BA">
            <w:pPr>
              <w:spacing w:line="257" w:lineRule="auto"/>
              <w:rPr>
                <w:rFonts w:ascii="Calibri" w:eastAsia="Calibri" w:hAnsi="Calibri" w:cs="Calibri"/>
                <w:i/>
                <w:iCs/>
                <w:sz w:val="20"/>
                <w:szCs w:val="20"/>
              </w:rPr>
            </w:pPr>
            <w:r w:rsidRPr="00213E89">
              <w:rPr>
                <w:rFonts w:ascii="Calibri" w:eastAsia="Calibri" w:hAnsi="Calibri" w:cs="Calibri"/>
                <w:i/>
                <w:iCs/>
                <w:sz w:val="20"/>
                <w:szCs w:val="20"/>
              </w:rPr>
              <w:t xml:space="preserve">“Cross contamination from other wards has been a worry for many staff.” </w:t>
            </w:r>
          </w:p>
          <w:p w14:paraId="2379B3CC" w14:textId="77777777" w:rsidR="000C6D88" w:rsidRPr="00213E89" w:rsidRDefault="000C6D88" w:rsidP="084006BA">
            <w:pPr>
              <w:spacing w:line="257" w:lineRule="auto"/>
              <w:rPr>
                <w:sz w:val="20"/>
                <w:szCs w:val="20"/>
              </w:rPr>
            </w:pPr>
          </w:p>
          <w:p w14:paraId="3E2A6DD5" w14:textId="235F0599"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“Difficult due to staff footfall and high turnover of patients.” </w:t>
            </w:r>
          </w:p>
          <w:p w14:paraId="5D0D7F30" w14:textId="12D62CB5" w:rsidR="084006BA" w:rsidRPr="00213E89" w:rsidRDefault="084006BA" w:rsidP="084006BA">
            <w:pPr>
              <w:spacing w:line="257" w:lineRule="auto"/>
              <w:rPr>
                <w:sz w:val="20"/>
                <w:szCs w:val="20"/>
              </w:rPr>
            </w:pPr>
            <w:r w:rsidRPr="00213E89">
              <w:rPr>
                <w:rFonts w:ascii="Calibri" w:eastAsia="Calibri" w:hAnsi="Calibri" w:cs="Calibri"/>
                <w:i/>
                <w:iCs/>
                <w:sz w:val="20"/>
                <w:szCs w:val="20"/>
              </w:rPr>
              <w:t xml:space="preserve"> </w:t>
            </w:r>
          </w:p>
        </w:tc>
      </w:tr>
    </w:tbl>
    <w:p w14:paraId="1726DB63" w14:textId="6FBA2EDE" w:rsidR="084006BA" w:rsidRPr="00213E89" w:rsidRDefault="084006BA" w:rsidP="084006BA">
      <w:pPr>
        <w:spacing w:line="257" w:lineRule="auto"/>
        <w:rPr>
          <w:rFonts w:ascii="Calibri" w:eastAsia="Calibri" w:hAnsi="Calibri" w:cs="Calibri"/>
          <w:b/>
          <w:bCs/>
          <w:sz w:val="20"/>
          <w:szCs w:val="20"/>
        </w:rPr>
      </w:pPr>
    </w:p>
    <w:p w14:paraId="6606B29B" w14:textId="0C6EAFAA" w:rsidR="084006BA" w:rsidRDefault="084006BA">
      <w:r>
        <w:br w:type="page"/>
      </w:r>
    </w:p>
    <w:p w14:paraId="5F50701D" w14:textId="5C893F55" w:rsidR="0C72FAAE" w:rsidRPr="00B119E7" w:rsidRDefault="0C72FAAE" w:rsidP="00B119E7">
      <w:pPr>
        <w:pStyle w:val="Heading1"/>
      </w:pPr>
      <w:bookmarkStart w:id="8" w:name="_Toc47955762"/>
      <w:r w:rsidRPr="00B119E7">
        <w:lastRenderedPageBreak/>
        <w:t xml:space="preserve">Table </w:t>
      </w:r>
      <w:r w:rsidR="00B269DD">
        <w:t>8</w:t>
      </w:r>
      <w:r w:rsidRPr="00B119E7">
        <w:t xml:space="preserve">: </w:t>
      </w:r>
      <w:r w:rsidR="2D58059E" w:rsidRPr="00B119E7">
        <w:t>What are the main challenges for infection control</w:t>
      </w:r>
      <w:r w:rsidR="00570DA4">
        <w:t xml:space="preserve"> for </w:t>
      </w:r>
      <w:r w:rsidR="00FA33FD">
        <w:t>participant</w:t>
      </w:r>
      <w:r w:rsidR="00570DA4">
        <w:t>s working</w:t>
      </w:r>
      <w:r w:rsidR="2D58059E" w:rsidRPr="00B119E7">
        <w:t xml:space="preserve"> in community </w:t>
      </w:r>
      <w:r w:rsidR="004D6305">
        <w:t>settings?</w:t>
      </w:r>
      <w:r w:rsidR="2D58059E" w:rsidRPr="00B119E7">
        <w:t xml:space="preserve"> </w:t>
      </w:r>
      <w:r w:rsidR="005E56A1">
        <w:t>(Open-ended question)</w:t>
      </w:r>
      <w:bookmarkEnd w:id="8"/>
    </w:p>
    <w:p w14:paraId="60129BAF" w14:textId="2D6FE18F" w:rsidR="2D58059E" w:rsidRDefault="2D58059E" w:rsidP="084006BA">
      <w:pPr>
        <w:spacing w:line="254" w:lineRule="auto"/>
        <w:jc w:val="both"/>
      </w:pPr>
      <w:r w:rsidRPr="084006BA">
        <w:rPr>
          <w:rFonts w:ascii="Calibri" w:eastAsia="Calibri" w:hAnsi="Calibri" w:cs="Calibri"/>
          <w:b/>
          <w:bCs/>
        </w:rPr>
        <w:t xml:space="preserve"> </w:t>
      </w:r>
    </w:p>
    <w:p w14:paraId="6E4E897D" w14:textId="16B0F636" w:rsidR="17A0685C" w:rsidRPr="00302768" w:rsidRDefault="17A0685C" w:rsidP="084006BA">
      <w:pPr>
        <w:spacing w:line="254" w:lineRule="auto"/>
        <w:jc w:val="both"/>
        <w:rPr>
          <w:rFonts w:ascii="Calibri" w:eastAsia="Calibri" w:hAnsi="Calibri" w:cs="Calibri"/>
          <w:sz w:val="20"/>
          <w:szCs w:val="20"/>
          <w:u w:val="single"/>
        </w:rPr>
      </w:pPr>
      <w:r w:rsidRPr="00302768">
        <w:rPr>
          <w:rFonts w:ascii="Calibri" w:eastAsia="Calibri" w:hAnsi="Calibri" w:cs="Calibri"/>
          <w:sz w:val="20"/>
          <w:szCs w:val="20"/>
          <w:u w:val="single"/>
        </w:rPr>
        <w:t>Summary</w:t>
      </w:r>
    </w:p>
    <w:p w14:paraId="51633C02" w14:textId="0FDAFEA0" w:rsidR="2D58059E" w:rsidRPr="00302768" w:rsidRDefault="00AC52FF" w:rsidP="084006BA">
      <w:pPr>
        <w:spacing w:line="254" w:lineRule="auto"/>
        <w:jc w:val="both"/>
        <w:rPr>
          <w:rFonts w:ascii="Calibri" w:eastAsia="Calibri" w:hAnsi="Calibri" w:cs="Calibri"/>
          <w:sz w:val="20"/>
          <w:szCs w:val="20"/>
        </w:rPr>
      </w:pPr>
      <w:r>
        <w:rPr>
          <w:rFonts w:ascii="Calibri" w:eastAsia="Calibri" w:hAnsi="Calibri" w:cs="Calibri"/>
          <w:sz w:val="20"/>
          <w:szCs w:val="20"/>
        </w:rPr>
        <w:t>Again,</w:t>
      </w:r>
      <w:r w:rsidR="004D6305">
        <w:rPr>
          <w:rFonts w:ascii="Calibri" w:eastAsia="Calibri" w:hAnsi="Calibri" w:cs="Calibri"/>
          <w:sz w:val="20"/>
          <w:szCs w:val="20"/>
        </w:rPr>
        <w:t xml:space="preserve"> we present here a content analysis </w:t>
      </w:r>
      <w:r w:rsidR="00BE30AB">
        <w:rPr>
          <w:rFonts w:ascii="Calibri" w:eastAsia="Calibri" w:hAnsi="Calibri" w:cs="Calibri"/>
          <w:sz w:val="20"/>
          <w:szCs w:val="20"/>
        </w:rPr>
        <w:t>of</w:t>
      </w:r>
      <w:r w:rsidR="00585B56">
        <w:rPr>
          <w:rFonts w:ascii="Calibri" w:eastAsia="Calibri" w:hAnsi="Calibri" w:cs="Calibri"/>
          <w:sz w:val="20"/>
          <w:szCs w:val="20"/>
        </w:rPr>
        <w:t xml:space="preserve"> all</w:t>
      </w:r>
      <w:r w:rsidR="00BE30AB">
        <w:rPr>
          <w:rFonts w:ascii="Calibri" w:eastAsia="Calibri" w:hAnsi="Calibri" w:cs="Calibri"/>
          <w:sz w:val="20"/>
          <w:szCs w:val="20"/>
        </w:rPr>
        <w:t xml:space="preserve"> responses to open-ended questions</w:t>
      </w:r>
      <w:r w:rsidR="0035762B">
        <w:rPr>
          <w:rFonts w:ascii="Calibri" w:eastAsia="Calibri" w:hAnsi="Calibri" w:cs="Calibri"/>
          <w:sz w:val="20"/>
          <w:szCs w:val="20"/>
        </w:rPr>
        <w:t xml:space="preserve"> relevant to infection control</w:t>
      </w:r>
      <w:r w:rsidR="00BE30AB">
        <w:rPr>
          <w:rFonts w:ascii="Calibri" w:eastAsia="Calibri" w:hAnsi="Calibri" w:cs="Calibri"/>
          <w:sz w:val="20"/>
          <w:szCs w:val="20"/>
        </w:rPr>
        <w:t>, in</w:t>
      </w:r>
      <w:r w:rsidR="00593D36">
        <w:rPr>
          <w:rFonts w:ascii="Calibri" w:eastAsia="Calibri" w:hAnsi="Calibri" w:cs="Calibri"/>
          <w:sz w:val="20"/>
          <w:szCs w:val="20"/>
        </w:rPr>
        <w:t xml:space="preserve"> this table from staff working in a range of community and outpatient settings.</w:t>
      </w:r>
      <w:r w:rsidR="00711A31">
        <w:rPr>
          <w:rFonts w:ascii="Calibri" w:eastAsia="Calibri" w:hAnsi="Calibri" w:cs="Calibri"/>
          <w:sz w:val="20"/>
          <w:szCs w:val="20"/>
        </w:rPr>
        <w:t xml:space="preserve"> The layout and crowded nature of office buildings was the most frequently cited obstacle to </w:t>
      </w:r>
      <w:r w:rsidR="00D41730">
        <w:rPr>
          <w:rFonts w:ascii="Calibri" w:eastAsia="Calibri" w:hAnsi="Calibri" w:cs="Calibri"/>
          <w:sz w:val="20"/>
          <w:szCs w:val="20"/>
        </w:rPr>
        <w:t>social distancing</w:t>
      </w:r>
      <w:r w:rsidR="00711A31">
        <w:rPr>
          <w:rFonts w:ascii="Calibri" w:eastAsia="Calibri" w:hAnsi="Calibri" w:cs="Calibri"/>
          <w:sz w:val="20"/>
          <w:szCs w:val="20"/>
        </w:rPr>
        <w:t xml:space="preserve">. Other problems related to </w:t>
      </w:r>
      <w:r w:rsidR="001B529F">
        <w:rPr>
          <w:rFonts w:ascii="Calibri" w:eastAsia="Calibri" w:hAnsi="Calibri" w:cs="Calibri"/>
          <w:sz w:val="20"/>
          <w:szCs w:val="20"/>
        </w:rPr>
        <w:t xml:space="preserve">lack of relevant guidance, guidance that appeared impractical or inappropriate, and shifting or unclear guidance. </w:t>
      </w:r>
      <w:r w:rsidR="2D58059E" w:rsidRPr="00302768">
        <w:rPr>
          <w:rFonts w:ascii="Calibri" w:eastAsia="Calibri" w:hAnsi="Calibri" w:cs="Calibri"/>
          <w:sz w:val="20"/>
          <w:szCs w:val="20"/>
        </w:rPr>
        <w:t xml:space="preserve">A few participants reported </w:t>
      </w:r>
      <w:r w:rsidR="001B529F">
        <w:rPr>
          <w:rFonts w:ascii="Calibri" w:eastAsia="Calibri" w:hAnsi="Calibri" w:cs="Calibri"/>
          <w:sz w:val="20"/>
          <w:szCs w:val="20"/>
        </w:rPr>
        <w:t xml:space="preserve">feeling under pressure from managers </w:t>
      </w:r>
      <w:r w:rsidR="00056AD5">
        <w:rPr>
          <w:rFonts w:ascii="Calibri" w:eastAsia="Calibri" w:hAnsi="Calibri" w:cs="Calibri"/>
          <w:sz w:val="20"/>
          <w:szCs w:val="20"/>
        </w:rPr>
        <w:t>in ways that reduced safety, for example that</w:t>
      </w:r>
      <w:r w:rsidR="005C3C51">
        <w:rPr>
          <w:rFonts w:ascii="Calibri" w:eastAsia="Calibri" w:hAnsi="Calibri" w:cs="Calibri"/>
          <w:sz w:val="20"/>
          <w:szCs w:val="20"/>
        </w:rPr>
        <w:t xml:space="preserve"> they </w:t>
      </w:r>
      <w:r w:rsidR="00B75FB9">
        <w:rPr>
          <w:rFonts w:ascii="Calibri" w:eastAsia="Calibri" w:hAnsi="Calibri" w:cs="Calibri"/>
          <w:sz w:val="20"/>
          <w:szCs w:val="20"/>
        </w:rPr>
        <w:t>felt under some pressure</w:t>
      </w:r>
      <w:r w:rsidR="005C3C51">
        <w:rPr>
          <w:rFonts w:ascii="Calibri" w:eastAsia="Calibri" w:hAnsi="Calibri" w:cs="Calibri"/>
          <w:sz w:val="20"/>
          <w:szCs w:val="20"/>
        </w:rPr>
        <w:t xml:space="preserve"> to </w:t>
      </w:r>
      <w:r w:rsidR="00B75FB9">
        <w:rPr>
          <w:rFonts w:ascii="Calibri" w:eastAsia="Calibri" w:hAnsi="Calibri" w:cs="Calibri"/>
          <w:sz w:val="20"/>
          <w:szCs w:val="20"/>
        </w:rPr>
        <w:t xml:space="preserve">travel to </w:t>
      </w:r>
      <w:r w:rsidR="005C3C51">
        <w:rPr>
          <w:rFonts w:ascii="Calibri" w:eastAsia="Calibri" w:hAnsi="Calibri" w:cs="Calibri"/>
          <w:sz w:val="20"/>
          <w:szCs w:val="20"/>
        </w:rPr>
        <w:t>work in the office when this seemed unnecessary.</w:t>
      </w:r>
      <w:r w:rsidR="00134DB0">
        <w:rPr>
          <w:rFonts w:ascii="Calibri" w:eastAsia="Calibri" w:hAnsi="Calibri" w:cs="Calibri"/>
          <w:sz w:val="20"/>
          <w:szCs w:val="20"/>
        </w:rPr>
        <w:t xml:space="preserve"> A conflict was expressed by many between following guidance</w:t>
      </w:r>
      <w:r w:rsidR="004605FA">
        <w:rPr>
          <w:rFonts w:ascii="Calibri" w:eastAsia="Calibri" w:hAnsi="Calibri" w:cs="Calibri"/>
          <w:sz w:val="20"/>
          <w:szCs w:val="20"/>
        </w:rPr>
        <w:t xml:space="preserve"> and providing care of high quality. Use of PPE in clinical meetings was felt to impede </w:t>
      </w:r>
      <w:r w:rsidR="2D58059E" w:rsidRPr="00302768">
        <w:rPr>
          <w:rFonts w:ascii="Calibri" w:eastAsia="Calibri" w:hAnsi="Calibri" w:cs="Calibri"/>
          <w:sz w:val="20"/>
          <w:szCs w:val="20"/>
        </w:rPr>
        <w:t xml:space="preserve">communication and service user engagement, due to the use of PPE as well as having remote interactions, rather than in person. A </w:t>
      </w:r>
      <w:r w:rsidR="004605FA">
        <w:rPr>
          <w:rFonts w:ascii="Calibri" w:eastAsia="Calibri" w:hAnsi="Calibri" w:cs="Calibri"/>
          <w:sz w:val="20"/>
          <w:szCs w:val="20"/>
        </w:rPr>
        <w:t xml:space="preserve">further concern related to </w:t>
      </w:r>
      <w:r w:rsidR="00D118CC">
        <w:rPr>
          <w:rFonts w:ascii="Calibri" w:eastAsia="Calibri" w:hAnsi="Calibri" w:cs="Calibri"/>
          <w:sz w:val="20"/>
          <w:szCs w:val="20"/>
        </w:rPr>
        <w:t xml:space="preserve">service users who are unable or unwilling to </w:t>
      </w:r>
      <w:r w:rsidR="008B2E1D">
        <w:rPr>
          <w:rFonts w:ascii="Calibri" w:eastAsia="Calibri" w:hAnsi="Calibri" w:cs="Calibri"/>
          <w:sz w:val="20"/>
          <w:szCs w:val="20"/>
        </w:rPr>
        <w:t>adhere to infection control.</w:t>
      </w:r>
      <w:r w:rsidR="2D58059E" w:rsidRPr="00302768">
        <w:rPr>
          <w:rFonts w:ascii="Calibri" w:eastAsia="Calibri" w:hAnsi="Calibri" w:cs="Calibri"/>
          <w:sz w:val="20"/>
          <w:szCs w:val="20"/>
        </w:rPr>
        <w:t xml:space="preserve"> Many of the </w:t>
      </w:r>
      <w:r w:rsidR="00FA33FD">
        <w:rPr>
          <w:rFonts w:ascii="Calibri" w:eastAsia="Calibri" w:hAnsi="Calibri" w:cs="Calibri"/>
          <w:sz w:val="20"/>
          <w:szCs w:val="20"/>
        </w:rPr>
        <w:t>participant</w:t>
      </w:r>
      <w:r w:rsidR="2D58059E" w:rsidRPr="00302768">
        <w:rPr>
          <w:rFonts w:ascii="Calibri" w:eastAsia="Calibri" w:hAnsi="Calibri" w:cs="Calibri"/>
          <w:sz w:val="20"/>
          <w:szCs w:val="20"/>
        </w:rPr>
        <w:t xml:space="preserve">s stated they experienced difficulties in obtaining PPE, and that there were issues regarding the facilities surrounding PPE and sanitisation. </w:t>
      </w:r>
      <w:r w:rsidR="00D118CC">
        <w:rPr>
          <w:rFonts w:ascii="Calibri" w:eastAsia="Calibri" w:hAnsi="Calibri" w:cs="Calibri"/>
          <w:sz w:val="20"/>
          <w:szCs w:val="20"/>
        </w:rPr>
        <w:t xml:space="preserve">Community mental health settings </w:t>
      </w:r>
      <w:proofErr w:type="gramStart"/>
      <w:r w:rsidR="00D118CC">
        <w:rPr>
          <w:rFonts w:ascii="Calibri" w:eastAsia="Calibri" w:hAnsi="Calibri" w:cs="Calibri"/>
          <w:sz w:val="20"/>
          <w:szCs w:val="20"/>
        </w:rPr>
        <w:t>were seen as</w:t>
      </w:r>
      <w:proofErr w:type="gramEnd"/>
      <w:r w:rsidR="00D118CC">
        <w:rPr>
          <w:rFonts w:ascii="Calibri" w:eastAsia="Calibri" w:hAnsi="Calibri" w:cs="Calibri"/>
          <w:sz w:val="20"/>
          <w:szCs w:val="20"/>
        </w:rPr>
        <w:t xml:space="preserve"> given low priority regarding </w:t>
      </w:r>
      <w:r w:rsidR="007270D7">
        <w:rPr>
          <w:rFonts w:ascii="Calibri" w:eastAsia="Calibri" w:hAnsi="Calibri" w:cs="Calibri"/>
          <w:sz w:val="20"/>
          <w:szCs w:val="20"/>
        </w:rPr>
        <w:t>supplies of PPE</w:t>
      </w:r>
      <w:r w:rsidR="005F13B6">
        <w:rPr>
          <w:rFonts w:ascii="Calibri" w:eastAsia="Calibri" w:hAnsi="Calibri" w:cs="Calibri"/>
          <w:sz w:val="20"/>
          <w:szCs w:val="20"/>
        </w:rPr>
        <w:t xml:space="preserve">, while others reported that some of their colleagues seemed not to take social distancing requirements sufficiently seriously. </w:t>
      </w:r>
    </w:p>
    <w:p w14:paraId="6C031ABA" w14:textId="746519F3" w:rsidR="2D58059E" w:rsidRDefault="2D58059E" w:rsidP="084006BA">
      <w:pPr>
        <w:spacing w:line="254" w:lineRule="auto"/>
        <w:jc w:val="both"/>
        <w:rPr>
          <w:rFonts w:ascii="Calibri" w:eastAsia="Calibri" w:hAnsi="Calibri" w:cs="Calibri"/>
          <w:i/>
          <w:iCs/>
          <w:sz w:val="20"/>
          <w:szCs w:val="20"/>
        </w:rPr>
      </w:pPr>
      <w:r w:rsidRPr="00302768">
        <w:rPr>
          <w:rFonts w:ascii="Calibri" w:eastAsia="Calibri" w:hAnsi="Calibri" w:cs="Calibri"/>
          <w:i/>
          <w:iCs/>
          <w:sz w:val="20"/>
          <w:szCs w:val="20"/>
        </w:rPr>
        <w:t xml:space="preserve"> </w:t>
      </w:r>
    </w:p>
    <w:p w14:paraId="65A16AF3" w14:textId="7C90C6DD" w:rsidR="00D438D0" w:rsidRDefault="00D438D0" w:rsidP="084006BA">
      <w:pPr>
        <w:spacing w:line="254" w:lineRule="auto"/>
        <w:jc w:val="both"/>
        <w:rPr>
          <w:rFonts w:ascii="Calibri" w:eastAsia="Calibri" w:hAnsi="Calibri" w:cs="Calibri"/>
          <w:i/>
          <w:iCs/>
          <w:sz w:val="20"/>
          <w:szCs w:val="20"/>
        </w:rPr>
      </w:pPr>
    </w:p>
    <w:p w14:paraId="5929FD47" w14:textId="3AE66356" w:rsidR="00D438D0" w:rsidRDefault="00D438D0" w:rsidP="084006BA">
      <w:pPr>
        <w:spacing w:line="254" w:lineRule="auto"/>
        <w:jc w:val="both"/>
        <w:rPr>
          <w:rFonts w:ascii="Calibri" w:eastAsia="Calibri" w:hAnsi="Calibri" w:cs="Calibri"/>
          <w:i/>
          <w:iCs/>
          <w:sz w:val="20"/>
          <w:szCs w:val="20"/>
        </w:rPr>
      </w:pPr>
    </w:p>
    <w:p w14:paraId="337DAC37" w14:textId="774488E0" w:rsidR="00D438D0" w:rsidRDefault="00D438D0" w:rsidP="084006BA">
      <w:pPr>
        <w:spacing w:line="254" w:lineRule="auto"/>
        <w:jc w:val="both"/>
        <w:rPr>
          <w:rFonts w:ascii="Calibri" w:eastAsia="Calibri" w:hAnsi="Calibri" w:cs="Calibri"/>
          <w:i/>
          <w:iCs/>
          <w:sz w:val="20"/>
          <w:szCs w:val="20"/>
        </w:rPr>
      </w:pPr>
    </w:p>
    <w:p w14:paraId="1B4403D8" w14:textId="1B5442B9" w:rsidR="00D438D0" w:rsidRDefault="00D438D0" w:rsidP="084006BA">
      <w:pPr>
        <w:spacing w:line="254" w:lineRule="auto"/>
        <w:jc w:val="both"/>
        <w:rPr>
          <w:rFonts w:ascii="Calibri" w:eastAsia="Calibri" w:hAnsi="Calibri" w:cs="Calibri"/>
          <w:i/>
          <w:iCs/>
          <w:sz w:val="20"/>
          <w:szCs w:val="20"/>
        </w:rPr>
      </w:pPr>
    </w:p>
    <w:p w14:paraId="0A90711A" w14:textId="624FA745" w:rsidR="00D438D0" w:rsidRDefault="00D438D0" w:rsidP="084006BA">
      <w:pPr>
        <w:spacing w:line="254" w:lineRule="auto"/>
        <w:jc w:val="both"/>
        <w:rPr>
          <w:rFonts w:ascii="Calibri" w:eastAsia="Calibri" w:hAnsi="Calibri" w:cs="Calibri"/>
          <w:i/>
          <w:iCs/>
          <w:sz w:val="20"/>
          <w:szCs w:val="20"/>
        </w:rPr>
      </w:pPr>
    </w:p>
    <w:p w14:paraId="24D0DE15" w14:textId="77777777" w:rsidR="00D438D0" w:rsidRPr="00302768" w:rsidRDefault="00D438D0" w:rsidP="084006BA">
      <w:pPr>
        <w:spacing w:line="254" w:lineRule="auto"/>
        <w:jc w:val="both"/>
        <w:rPr>
          <w:sz w:val="20"/>
          <w:szCs w:val="20"/>
        </w:rPr>
      </w:pPr>
    </w:p>
    <w:tbl>
      <w:tblPr>
        <w:tblW w:w="15398" w:type="dxa"/>
        <w:tblLayout w:type="fixed"/>
        <w:tblLook w:val="04A0" w:firstRow="1" w:lastRow="0" w:firstColumn="1" w:lastColumn="0" w:noHBand="0" w:noVBand="1"/>
      </w:tblPr>
      <w:tblGrid>
        <w:gridCol w:w="2010"/>
        <w:gridCol w:w="1246"/>
        <w:gridCol w:w="7634"/>
        <w:gridCol w:w="4508"/>
      </w:tblGrid>
      <w:tr w:rsidR="084006BA" w:rsidRPr="00302768" w14:paraId="1B0293F3" w14:textId="77777777" w:rsidTr="0058418B">
        <w:tc>
          <w:tcPr>
            <w:tcW w:w="2010" w:type="dxa"/>
            <w:tcBorders>
              <w:bottom w:val="single" w:sz="4" w:space="0" w:color="auto"/>
            </w:tcBorders>
            <w:shd w:val="clear" w:color="auto" w:fill="D9D9D9" w:themeFill="background1" w:themeFillShade="D9"/>
          </w:tcPr>
          <w:p w14:paraId="3773CCAC" w14:textId="77777777" w:rsidR="084006BA" w:rsidRPr="00302768" w:rsidRDefault="084006BA" w:rsidP="005E56A1">
            <w:pPr>
              <w:rPr>
                <w:sz w:val="20"/>
                <w:szCs w:val="20"/>
              </w:rPr>
            </w:pPr>
            <w:r w:rsidRPr="00302768">
              <w:rPr>
                <w:rFonts w:ascii="Calibri" w:eastAsia="Calibri" w:hAnsi="Calibri" w:cs="Calibri"/>
                <w:b/>
                <w:bCs/>
                <w:sz w:val="20"/>
                <w:szCs w:val="20"/>
              </w:rPr>
              <w:t xml:space="preserve">Theme </w:t>
            </w:r>
          </w:p>
        </w:tc>
        <w:tc>
          <w:tcPr>
            <w:tcW w:w="1246" w:type="dxa"/>
            <w:tcBorders>
              <w:bottom w:val="single" w:sz="4" w:space="0" w:color="auto"/>
            </w:tcBorders>
            <w:shd w:val="clear" w:color="auto" w:fill="D9D9D9" w:themeFill="background1" w:themeFillShade="D9"/>
          </w:tcPr>
          <w:p w14:paraId="7C409BC8" w14:textId="2547411A" w:rsidR="084006BA" w:rsidRPr="00302768" w:rsidRDefault="084006BA" w:rsidP="00835DED">
            <w:pPr>
              <w:jc w:val="center"/>
              <w:rPr>
                <w:sz w:val="20"/>
                <w:szCs w:val="20"/>
              </w:rPr>
            </w:pPr>
            <w:r w:rsidRPr="00302768">
              <w:rPr>
                <w:rFonts w:ascii="Calibri" w:eastAsia="Calibri" w:hAnsi="Calibri" w:cs="Calibri"/>
                <w:b/>
                <w:bCs/>
                <w:sz w:val="20"/>
                <w:szCs w:val="20"/>
              </w:rPr>
              <w:t>Frequency</w:t>
            </w:r>
          </w:p>
        </w:tc>
        <w:tc>
          <w:tcPr>
            <w:tcW w:w="7634" w:type="dxa"/>
            <w:tcBorders>
              <w:bottom w:val="single" w:sz="4" w:space="0" w:color="auto"/>
            </w:tcBorders>
            <w:shd w:val="clear" w:color="auto" w:fill="D9D9D9" w:themeFill="background1" w:themeFillShade="D9"/>
          </w:tcPr>
          <w:p w14:paraId="13E4FE6F" w14:textId="23D45FC7" w:rsidR="084006BA" w:rsidRPr="00302768" w:rsidRDefault="084006BA" w:rsidP="005E56A1">
            <w:pPr>
              <w:rPr>
                <w:sz w:val="20"/>
                <w:szCs w:val="20"/>
              </w:rPr>
            </w:pPr>
            <w:r w:rsidRPr="00302768">
              <w:rPr>
                <w:rFonts w:ascii="Calibri" w:eastAsia="Calibri" w:hAnsi="Calibri" w:cs="Calibri"/>
                <w:b/>
                <w:bCs/>
                <w:sz w:val="20"/>
                <w:szCs w:val="20"/>
              </w:rPr>
              <w:t xml:space="preserve">Theme description </w:t>
            </w:r>
          </w:p>
        </w:tc>
        <w:tc>
          <w:tcPr>
            <w:tcW w:w="4508" w:type="dxa"/>
            <w:tcBorders>
              <w:bottom w:val="single" w:sz="4" w:space="0" w:color="auto"/>
            </w:tcBorders>
            <w:shd w:val="clear" w:color="auto" w:fill="D9D9D9" w:themeFill="background1" w:themeFillShade="D9"/>
          </w:tcPr>
          <w:p w14:paraId="08414630" w14:textId="0ADCD28A" w:rsidR="7DDE63E9" w:rsidRPr="00302768" w:rsidRDefault="00835DED" w:rsidP="005E56A1">
            <w:pPr>
              <w:rPr>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84006BA" w:rsidRPr="00302768" w14:paraId="7CCE6F47" w14:textId="77777777" w:rsidTr="0058418B">
        <w:tc>
          <w:tcPr>
            <w:tcW w:w="2010" w:type="dxa"/>
            <w:tcBorders>
              <w:top w:val="single" w:sz="4" w:space="0" w:color="auto"/>
            </w:tcBorders>
            <w:shd w:val="clear" w:color="auto" w:fill="auto"/>
          </w:tcPr>
          <w:p w14:paraId="78E38C55" w14:textId="468CE9CD" w:rsidR="084006BA" w:rsidRPr="00302768" w:rsidRDefault="084006BA" w:rsidP="084006BA">
            <w:pPr>
              <w:rPr>
                <w:rFonts w:ascii="Calibri" w:eastAsia="Calibri" w:hAnsi="Calibri" w:cs="Calibri"/>
                <w:sz w:val="20"/>
                <w:szCs w:val="20"/>
              </w:rPr>
            </w:pPr>
            <w:r w:rsidRPr="00302768">
              <w:rPr>
                <w:rFonts w:ascii="Calibri" w:eastAsia="Calibri" w:hAnsi="Calibri" w:cs="Calibri"/>
                <w:sz w:val="20"/>
                <w:szCs w:val="20"/>
              </w:rPr>
              <w:t xml:space="preserve">Lack of space in office buildings for physical distancing </w:t>
            </w:r>
          </w:p>
        </w:tc>
        <w:tc>
          <w:tcPr>
            <w:tcW w:w="1246" w:type="dxa"/>
            <w:tcBorders>
              <w:top w:val="single" w:sz="4" w:space="0" w:color="auto"/>
            </w:tcBorders>
            <w:shd w:val="clear" w:color="auto" w:fill="auto"/>
          </w:tcPr>
          <w:p w14:paraId="3E8B4FE6" w14:textId="7A6B717D" w:rsidR="084006BA" w:rsidRPr="00302768" w:rsidRDefault="084006BA" w:rsidP="005E56A1">
            <w:pPr>
              <w:jc w:val="center"/>
              <w:rPr>
                <w:sz w:val="20"/>
                <w:szCs w:val="20"/>
              </w:rPr>
            </w:pPr>
            <w:r w:rsidRPr="00302768">
              <w:rPr>
                <w:rFonts w:ascii="Calibri" w:eastAsia="Calibri" w:hAnsi="Calibri" w:cs="Calibri"/>
                <w:sz w:val="20"/>
                <w:szCs w:val="20"/>
              </w:rPr>
              <w:t>191</w:t>
            </w:r>
          </w:p>
        </w:tc>
        <w:tc>
          <w:tcPr>
            <w:tcW w:w="7634" w:type="dxa"/>
            <w:tcBorders>
              <w:top w:val="single" w:sz="4" w:space="0" w:color="auto"/>
            </w:tcBorders>
            <w:shd w:val="clear" w:color="auto" w:fill="auto"/>
          </w:tcPr>
          <w:p w14:paraId="536BD4CA" w14:textId="5CDE5331" w:rsidR="084006BA" w:rsidRPr="00302768" w:rsidRDefault="084006BA">
            <w:pPr>
              <w:rPr>
                <w:sz w:val="20"/>
                <w:szCs w:val="20"/>
              </w:rPr>
            </w:pPr>
            <w:r w:rsidRPr="00302768">
              <w:rPr>
                <w:rFonts w:ascii="Calibri" w:eastAsia="Calibri" w:hAnsi="Calibri" w:cs="Calibri"/>
                <w:sz w:val="20"/>
                <w:szCs w:val="20"/>
              </w:rPr>
              <w:t>Many participants</w:t>
            </w:r>
            <w:r w:rsidR="005F13B6">
              <w:rPr>
                <w:rFonts w:ascii="Calibri" w:eastAsia="Calibri" w:hAnsi="Calibri" w:cs="Calibri"/>
                <w:sz w:val="20"/>
                <w:szCs w:val="20"/>
              </w:rPr>
              <w:t xml:space="preserve"> reported </w:t>
            </w:r>
            <w:r w:rsidRPr="00302768">
              <w:rPr>
                <w:rFonts w:ascii="Calibri" w:eastAsia="Calibri" w:hAnsi="Calibri" w:cs="Calibri"/>
                <w:sz w:val="20"/>
                <w:szCs w:val="20"/>
              </w:rPr>
              <w:t xml:space="preserve">that their workspace does not enable them to socially distance. This is due to reasons such as a lack of space, shared communal areas, open </w:t>
            </w:r>
            <w:r w:rsidR="005F13B6">
              <w:rPr>
                <w:rFonts w:ascii="Calibri" w:eastAsia="Calibri" w:hAnsi="Calibri" w:cs="Calibri"/>
                <w:sz w:val="20"/>
                <w:szCs w:val="20"/>
              </w:rPr>
              <w:t xml:space="preserve">plan </w:t>
            </w:r>
            <w:r w:rsidRPr="00302768">
              <w:rPr>
                <w:rFonts w:ascii="Calibri" w:eastAsia="Calibri" w:hAnsi="Calibri" w:cs="Calibri"/>
                <w:sz w:val="20"/>
                <w:szCs w:val="20"/>
              </w:rPr>
              <w:t>offices</w:t>
            </w:r>
            <w:r w:rsidR="005F13B6">
              <w:rPr>
                <w:rFonts w:ascii="Calibri" w:eastAsia="Calibri" w:hAnsi="Calibri" w:cs="Calibri"/>
                <w:sz w:val="20"/>
                <w:szCs w:val="20"/>
              </w:rPr>
              <w:t xml:space="preserve">, narrow </w:t>
            </w:r>
            <w:proofErr w:type="gramStart"/>
            <w:r w:rsidR="005F13B6">
              <w:rPr>
                <w:rFonts w:ascii="Calibri" w:eastAsia="Calibri" w:hAnsi="Calibri" w:cs="Calibri"/>
                <w:sz w:val="20"/>
                <w:szCs w:val="20"/>
              </w:rPr>
              <w:t>corridors</w:t>
            </w:r>
            <w:proofErr w:type="gramEnd"/>
            <w:r w:rsidRPr="00302768">
              <w:rPr>
                <w:rFonts w:ascii="Calibri" w:eastAsia="Calibri" w:hAnsi="Calibri" w:cs="Calibri"/>
                <w:sz w:val="20"/>
                <w:szCs w:val="20"/>
              </w:rPr>
              <w:t xml:space="preserve"> and hot desking. </w:t>
            </w:r>
          </w:p>
        </w:tc>
        <w:tc>
          <w:tcPr>
            <w:tcW w:w="4508" w:type="dxa"/>
            <w:tcBorders>
              <w:top w:val="single" w:sz="4" w:space="0" w:color="auto"/>
            </w:tcBorders>
            <w:shd w:val="clear" w:color="auto" w:fill="auto"/>
          </w:tcPr>
          <w:p w14:paraId="66503F81" w14:textId="77777777" w:rsidR="084006BA" w:rsidRDefault="084006BA">
            <w:pPr>
              <w:rPr>
                <w:rFonts w:ascii="Calibri" w:eastAsia="Calibri" w:hAnsi="Calibri" w:cs="Calibri"/>
                <w:i/>
                <w:iCs/>
                <w:sz w:val="20"/>
                <w:szCs w:val="20"/>
              </w:rPr>
            </w:pPr>
            <w:r w:rsidRPr="00302768">
              <w:rPr>
                <w:rFonts w:ascii="Calibri" w:eastAsia="Calibri" w:hAnsi="Calibri" w:cs="Calibri"/>
                <w:i/>
                <w:iCs/>
                <w:sz w:val="20"/>
                <w:szCs w:val="20"/>
              </w:rPr>
              <w:t xml:space="preserve">“Our office is so small that it is impossible to maintain social distance whilst working… there is no space and no way we can always maintain the distance.” </w:t>
            </w:r>
          </w:p>
          <w:p w14:paraId="73F75AC1" w14:textId="2E50A17F" w:rsidR="00D438D0" w:rsidRPr="00302768" w:rsidRDefault="00D438D0">
            <w:pPr>
              <w:rPr>
                <w:sz w:val="20"/>
                <w:szCs w:val="20"/>
              </w:rPr>
            </w:pPr>
          </w:p>
        </w:tc>
      </w:tr>
      <w:tr w:rsidR="084006BA" w:rsidRPr="00302768" w14:paraId="47914C41" w14:textId="77777777" w:rsidTr="005E56A1">
        <w:tc>
          <w:tcPr>
            <w:tcW w:w="2010" w:type="dxa"/>
            <w:shd w:val="clear" w:color="auto" w:fill="D9D9D9" w:themeFill="background1" w:themeFillShade="D9"/>
          </w:tcPr>
          <w:p w14:paraId="11792AE9" w14:textId="3CC88E3F" w:rsidR="084006BA" w:rsidRPr="00302768" w:rsidRDefault="084006BA" w:rsidP="005E56A1">
            <w:pPr>
              <w:rPr>
                <w:rFonts w:ascii="Calibri" w:eastAsia="Calibri" w:hAnsi="Calibri" w:cs="Calibri"/>
                <w:sz w:val="20"/>
                <w:szCs w:val="20"/>
              </w:rPr>
            </w:pPr>
            <w:r w:rsidRPr="00302768">
              <w:rPr>
                <w:rFonts w:ascii="Calibri" w:eastAsia="Calibri" w:hAnsi="Calibri" w:cs="Calibri"/>
                <w:sz w:val="20"/>
                <w:szCs w:val="20"/>
              </w:rPr>
              <w:t>PPE availability</w:t>
            </w:r>
          </w:p>
        </w:tc>
        <w:tc>
          <w:tcPr>
            <w:tcW w:w="1246" w:type="dxa"/>
            <w:shd w:val="clear" w:color="auto" w:fill="D9D9D9" w:themeFill="background1" w:themeFillShade="D9"/>
          </w:tcPr>
          <w:p w14:paraId="7405ADDD" w14:textId="6E81C6F3" w:rsidR="084006BA" w:rsidRPr="00302768" w:rsidRDefault="084006BA" w:rsidP="005E56A1">
            <w:pPr>
              <w:jc w:val="center"/>
              <w:rPr>
                <w:sz w:val="20"/>
                <w:szCs w:val="20"/>
              </w:rPr>
            </w:pPr>
            <w:r w:rsidRPr="00302768">
              <w:rPr>
                <w:rFonts w:ascii="Calibri" w:eastAsia="Calibri" w:hAnsi="Calibri" w:cs="Calibri"/>
                <w:sz w:val="20"/>
                <w:szCs w:val="20"/>
              </w:rPr>
              <w:t>97</w:t>
            </w:r>
          </w:p>
        </w:tc>
        <w:tc>
          <w:tcPr>
            <w:tcW w:w="7634" w:type="dxa"/>
            <w:shd w:val="clear" w:color="auto" w:fill="D9D9D9" w:themeFill="background1" w:themeFillShade="D9"/>
          </w:tcPr>
          <w:p w14:paraId="54EBB1F8" w14:textId="77777777" w:rsidR="084006BA" w:rsidRDefault="084006BA" w:rsidP="005E56A1">
            <w:pPr>
              <w:rPr>
                <w:rFonts w:ascii="Calibri" w:eastAsia="Calibri" w:hAnsi="Calibri" w:cs="Calibri"/>
                <w:sz w:val="20"/>
                <w:szCs w:val="20"/>
              </w:rPr>
            </w:pPr>
            <w:r w:rsidRPr="00302768">
              <w:rPr>
                <w:rFonts w:ascii="Calibri" w:eastAsia="Calibri" w:hAnsi="Calibri" w:cs="Calibri"/>
                <w:sz w:val="20"/>
                <w:szCs w:val="20"/>
              </w:rPr>
              <w:t xml:space="preserve">Many of the participants described difficulties in obtaining PPE, and that they occasionally had to put themselves at a risk of infection as a result. </w:t>
            </w:r>
          </w:p>
          <w:p w14:paraId="58E96D41" w14:textId="097E7F70" w:rsidR="0057144A" w:rsidRPr="00302768" w:rsidRDefault="0057144A" w:rsidP="005E56A1">
            <w:pPr>
              <w:rPr>
                <w:sz w:val="20"/>
                <w:szCs w:val="20"/>
              </w:rPr>
            </w:pPr>
          </w:p>
        </w:tc>
        <w:tc>
          <w:tcPr>
            <w:tcW w:w="4508" w:type="dxa"/>
            <w:shd w:val="clear" w:color="auto" w:fill="D9D9D9" w:themeFill="background1" w:themeFillShade="D9"/>
          </w:tcPr>
          <w:p w14:paraId="3FDA598D" w14:textId="47794360" w:rsidR="084006BA" w:rsidRPr="00302768" w:rsidRDefault="084006BA" w:rsidP="005E56A1">
            <w:pPr>
              <w:rPr>
                <w:sz w:val="20"/>
                <w:szCs w:val="20"/>
              </w:rPr>
            </w:pPr>
            <w:r w:rsidRPr="00302768">
              <w:rPr>
                <w:rFonts w:ascii="Calibri" w:eastAsia="Calibri" w:hAnsi="Calibri" w:cs="Calibri"/>
                <w:i/>
                <w:iCs/>
                <w:sz w:val="20"/>
                <w:szCs w:val="20"/>
              </w:rPr>
              <w:t xml:space="preserve">“Lack of PPE so staff putting selves in danger to do essential visits” </w:t>
            </w:r>
          </w:p>
        </w:tc>
      </w:tr>
    </w:tbl>
    <w:p w14:paraId="614D74BE" w14:textId="77777777" w:rsidR="00503A48" w:rsidRDefault="00503A48">
      <w:r>
        <w:br w:type="page"/>
      </w:r>
    </w:p>
    <w:tbl>
      <w:tblPr>
        <w:tblW w:w="15398" w:type="dxa"/>
        <w:tblLayout w:type="fixed"/>
        <w:tblLook w:val="04A0" w:firstRow="1" w:lastRow="0" w:firstColumn="1" w:lastColumn="0" w:noHBand="0" w:noVBand="1"/>
      </w:tblPr>
      <w:tblGrid>
        <w:gridCol w:w="2010"/>
        <w:gridCol w:w="1246"/>
        <w:gridCol w:w="7634"/>
        <w:gridCol w:w="4508"/>
      </w:tblGrid>
      <w:tr w:rsidR="0058418B" w:rsidRPr="00302768" w14:paraId="508B7BC7" w14:textId="77777777" w:rsidTr="0058418B">
        <w:tc>
          <w:tcPr>
            <w:tcW w:w="2010" w:type="dxa"/>
            <w:tcBorders>
              <w:bottom w:val="single" w:sz="4" w:space="0" w:color="auto"/>
            </w:tcBorders>
            <w:shd w:val="clear" w:color="auto" w:fill="D9D9D9" w:themeFill="background1" w:themeFillShade="D9"/>
          </w:tcPr>
          <w:p w14:paraId="6D467BE7" w14:textId="67E3E195" w:rsidR="0058418B" w:rsidRPr="00302768" w:rsidRDefault="0058418B" w:rsidP="0058418B">
            <w:pPr>
              <w:rPr>
                <w:rFonts w:ascii="Calibri" w:eastAsia="Calibri" w:hAnsi="Calibri" w:cs="Calibri"/>
                <w:sz w:val="20"/>
                <w:szCs w:val="20"/>
              </w:rPr>
            </w:pPr>
            <w:r w:rsidRPr="00302768">
              <w:rPr>
                <w:rFonts w:ascii="Calibri" w:eastAsia="Calibri" w:hAnsi="Calibri" w:cs="Calibri"/>
                <w:b/>
                <w:bCs/>
                <w:sz w:val="20"/>
                <w:szCs w:val="20"/>
              </w:rPr>
              <w:lastRenderedPageBreak/>
              <w:t xml:space="preserve">Theme </w:t>
            </w:r>
          </w:p>
        </w:tc>
        <w:tc>
          <w:tcPr>
            <w:tcW w:w="1246" w:type="dxa"/>
            <w:tcBorders>
              <w:bottom w:val="single" w:sz="4" w:space="0" w:color="auto"/>
            </w:tcBorders>
            <w:shd w:val="clear" w:color="auto" w:fill="D9D9D9" w:themeFill="background1" w:themeFillShade="D9"/>
          </w:tcPr>
          <w:p w14:paraId="440C428E" w14:textId="2C5202A6" w:rsidR="0058418B" w:rsidRPr="00302768" w:rsidRDefault="0058418B" w:rsidP="0058418B">
            <w:pPr>
              <w:jc w:val="center"/>
              <w:rPr>
                <w:rFonts w:ascii="Calibri" w:eastAsia="Calibri" w:hAnsi="Calibri" w:cs="Calibri"/>
                <w:sz w:val="20"/>
                <w:szCs w:val="20"/>
              </w:rPr>
            </w:pPr>
            <w:r w:rsidRPr="00302768">
              <w:rPr>
                <w:rFonts w:ascii="Calibri" w:eastAsia="Calibri" w:hAnsi="Calibri" w:cs="Calibri"/>
                <w:b/>
                <w:bCs/>
                <w:sz w:val="20"/>
                <w:szCs w:val="20"/>
              </w:rPr>
              <w:t>Frequency</w:t>
            </w:r>
          </w:p>
        </w:tc>
        <w:tc>
          <w:tcPr>
            <w:tcW w:w="7634" w:type="dxa"/>
            <w:tcBorders>
              <w:bottom w:val="single" w:sz="4" w:space="0" w:color="auto"/>
            </w:tcBorders>
            <w:shd w:val="clear" w:color="auto" w:fill="D9D9D9" w:themeFill="background1" w:themeFillShade="D9"/>
          </w:tcPr>
          <w:p w14:paraId="25622DB6" w14:textId="613C54E6" w:rsidR="0058418B" w:rsidRPr="00302768" w:rsidRDefault="0058418B" w:rsidP="0058418B">
            <w:pPr>
              <w:rPr>
                <w:rFonts w:ascii="Calibri" w:eastAsia="Calibri" w:hAnsi="Calibri" w:cs="Calibri"/>
                <w:sz w:val="20"/>
                <w:szCs w:val="20"/>
              </w:rPr>
            </w:pPr>
            <w:r w:rsidRPr="00302768">
              <w:rPr>
                <w:rFonts w:ascii="Calibri" w:eastAsia="Calibri" w:hAnsi="Calibri" w:cs="Calibri"/>
                <w:b/>
                <w:bCs/>
                <w:sz w:val="20"/>
                <w:szCs w:val="20"/>
              </w:rPr>
              <w:t xml:space="preserve">Theme description </w:t>
            </w:r>
          </w:p>
        </w:tc>
        <w:tc>
          <w:tcPr>
            <w:tcW w:w="4508" w:type="dxa"/>
            <w:tcBorders>
              <w:bottom w:val="single" w:sz="4" w:space="0" w:color="auto"/>
            </w:tcBorders>
            <w:shd w:val="clear" w:color="auto" w:fill="D9D9D9" w:themeFill="background1" w:themeFillShade="D9"/>
          </w:tcPr>
          <w:p w14:paraId="428056B7" w14:textId="28740191" w:rsidR="0058418B" w:rsidRPr="00302768" w:rsidRDefault="00835DED" w:rsidP="0058418B">
            <w:pPr>
              <w:rPr>
                <w:rFonts w:ascii="Calibri" w:eastAsia="Calibri" w:hAnsi="Calibri" w:cs="Calibri"/>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84006BA" w:rsidRPr="00302768" w14:paraId="28E29D28" w14:textId="77777777" w:rsidTr="0058418B">
        <w:tc>
          <w:tcPr>
            <w:tcW w:w="2010" w:type="dxa"/>
            <w:tcBorders>
              <w:top w:val="single" w:sz="4" w:space="0" w:color="auto"/>
            </w:tcBorders>
            <w:shd w:val="clear" w:color="auto" w:fill="auto"/>
          </w:tcPr>
          <w:p w14:paraId="7CED1413" w14:textId="62E6BEF9" w:rsidR="084006BA" w:rsidRPr="00302768" w:rsidRDefault="084006BA" w:rsidP="084006BA">
            <w:pPr>
              <w:rPr>
                <w:rFonts w:ascii="Calibri" w:eastAsia="Calibri" w:hAnsi="Calibri" w:cs="Calibri"/>
                <w:sz w:val="20"/>
                <w:szCs w:val="20"/>
              </w:rPr>
            </w:pPr>
            <w:r w:rsidRPr="00302768">
              <w:rPr>
                <w:rFonts w:ascii="Calibri" w:eastAsia="Calibri" w:hAnsi="Calibri" w:cs="Calibri"/>
                <w:sz w:val="20"/>
                <w:szCs w:val="20"/>
              </w:rPr>
              <w:t>Conflicts between infection control and providing</w:t>
            </w:r>
            <w:r w:rsidR="0057144A">
              <w:rPr>
                <w:rFonts w:ascii="Calibri" w:eastAsia="Calibri" w:hAnsi="Calibri" w:cs="Calibri"/>
                <w:sz w:val="20"/>
                <w:szCs w:val="20"/>
              </w:rPr>
              <w:t xml:space="preserve"> care as needed</w:t>
            </w:r>
          </w:p>
        </w:tc>
        <w:tc>
          <w:tcPr>
            <w:tcW w:w="1246" w:type="dxa"/>
            <w:tcBorders>
              <w:top w:val="single" w:sz="4" w:space="0" w:color="auto"/>
            </w:tcBorders>
            <w:shd w:val="clear" w:color="auto" w:fill="auto"/>
          </w:tcPr>
          <w:p w14:paraId="30A4B2B1" w14:textId="57A8DE4C" w:rsidR="084006BA" w:rsidRPr="00302768" w:rsidRDefault="084006BA" w:rsidP="005E56A1">
            <w:pPr>
              <w:jc w:val="center"/>
              <w:rPr>
                <w:sz w:val="20"/>
                <w:szCs w:val="20"/>
              </w:rPr>
            </w:pPr>
            <w:r w:rsidRPr="00302768">
              <w:rPr>
                <w:rFonts w:ascii="Calibri" w:eastAsia="Calibri" w:hAnsi="Calibri" w:cs="Calibri"/>
                <w:sz w:val="20"/>
                <w:szCs w:val="20"/>
              </w:rPr>
              <w:t>72</w:t>
            </w:r>
          </w:p>
        </w:tc>
        <w:tc>
          <w:tcPr>
            <w:tcW w:w="7634" w:type="dxa"/>
            <w:tcBorders>
              <w:top w:val="single" w:sz="4" w:space="0" w:color="auto"/>
            </w:tcBorders>
            <w:shd w:val="clear" w:color="auto" w:fill="auto"/>
          </w:tcPr>
          <w:p w14:paraId="46D3DDF5" w14:textId="2AA75DD8" w:rsidR="084006BA" w:rsidRPr="00302768" w:rsidRDefault="00CE6619">
            <w:pPr>
              <w:rPr>
                <w:sz w:val="20"/>
                <w:szCs w:val="20"/>
              </w:rPr>
            </w:pPr>
            <w:r>
              <w:rPr>
                <w:rFonts w:ascii="Calibri" w:eastAsia="Calibri" w:hAnsi="Calibri" w:cs="Calibri"/>
                <w:sz w:val="20"/>
                <w:szCs w:val="20"/>
              </w:rPr>
              <w:t>A conflict was perceived between PPE use and providing necessary care, especially w</w:t>
            </w:r>
            <w:r w:rsidR="001F5525">
              <w:rPr>
                <w:rFonts w:ascii="Calibri" w:eastAsia="Calibri" w:hAnsi="Calibri" w:cs="Calibri"/>
                <w:sz w:val="20"/>
                <w:szCs w:val="20"/>
              </w:rPr>
              <w:t xml:space="preserve">hen home visits were a necessity (for example for assessments under the Mental Health Act). </w:t>
            </w:r>
            <w:r w:rsidR="00467CA6">
              <w:rPr>
                <w:rFonts w:ascii="Calibri" w:eastAsia="Calibri" w:hAnsi="Calibri" w:cs="Calibri"/>
                <w:sz w:val="20"/>
                <w:szCs w:val="20"/>
              </w:rPr>
              <w:t xml:space="preserve">PPE use and maintaining social distancing </w:t>
            </w:r>
            <w:proofErr w:type="gramStart"/>
            <w:r w:rsidR="00467CA6">
              <w:rPr>
                <w:rFonts w:ascii="Calibri" w:eastAsia="Calibri" w:hAnsi="Calibri" w:cs="Calibri"/>
                <w:sz w:val="20"/>
                <w:szCs w:val="20"/>
              </w:rPr>
              <w:t>was seen as</w:t>
            </w:r>
            <w:proofErr w:type="gramEnd"/>
            <w:r w:rsidR="00467CA6">
              <w:rPr>
                <w:rFonts w:ascii="Calibri" w:eastAsia="Calibri" w:hAnsi="Calibri" w:cs="Calibri"/>
                <w:sz w:val="20"/>
                <w:szCs w:val="20"/>
              </w:rPr>
              <w:t xml:space="preserve"> particular challenging on home visits. This was balanced against the limitations of engaging service users and conducting assessments remotely. </w:t>
            </w:r>
          </w:p>
        </w:tc>
        <w:tc>
          <w:tcPr>
            <w:tcW w:w="4508" w:type="dxa"/>
            <w:tcBorders>
              <w:top w:val="single" w:sz="4" w:space="0" w:color="auto"/>
            </w:tcBorders>
            <w:shd w:val="clear" w:color="auto" w:fill="auto"/>
          </w:tcPr>
          <w:p w14:paraId="39EBDD2A" w14:textId="77777777" w:rsidR="084006BA" w:rsidRDefault="084006BA">
            <w:pPr>
              <w:rPr>
                <w:rFonts w:ascii="Calibri" w:eastAsia="Calibri" w:hAnsi="Calibri" w:cs="Calibri"/>
                <w:i/>
                <w:iCs/>
                <w:sz w:val="20"/>
                <w:szCs w:val="20"/>
              </w:rPr>
            </w:pPr>
            <w:r w:rsidRPr="00302768">
              <w:rPr>
                <w:rFonts w:ascii="Calibri" w:eastAsia="Calibri" w:hAnsi="Calibri" w:cs="Calibri"/>
                <w:i/>
                <w:iCs/>
                <w:sz w:val="20"/>
                <w:szCs w:val="20"/>
              </w:rPr>
              <w:t xml:space="preserve">“We have basic PPE and local practice guidance however when undertaking MHA assessments, our dynamic risk assessments are vital to respond to patients, ourselves and others. Hard to maintain social distancing at times.” </w:t>
            </w:r>
          </w:p>
          <w:p w14:paraId="0F9FA052" w14:textId="083D7CDD" w:rsidR="00D438D0" w:rsidRPr="00302768" w:rsidRDefault="00D438D0">
            <w:pPr>
              <w:rPr>
                <w:sz w:val="20"/>
                <w:szCs w:val="20"/>
              </w:rPr>
            </w:pPr>
          </w:p>
        </w:tc>
      </w:tr>
      <w:tr w:rsidR="084006BA" w:rsidRPr="00302768" w14:paraId="1F17E0E1" w14:textId="77777777" w:rsidTr="0058418B">
        <w:tc>
          <w:tcPr>
            <w:tcW w:w="2010" w:type="dxa"/>
            <w:shd w:val="clear" w:color="auto" w:fill="D9D9D9" w:themeFill="background1" w:themeFillShade="D9"/>
          </w:tcPr>
          <w:p w14:paraId="1882B25C" w14:textId="719A3646" w:rsidR="084006BA" w:rsidRPr="00302768" w:rsidRDefault="084006BA" w:rsidP="084006BA">
            <w:pPr>
              <w:rPr>
                <w:rFonts w:ascii="Calibri" w:eastAsia="Calibri" w:hAnsi="Calibri" w:cs="Calibri"/>
                <w:sz w:val="20"/>
                <w:szCs w:val="20"/>
              </w:rPr>
            </w:pPr>
            <w:r w:rsidRPr="00302768">
              <w:rPr>
                <w:rFonts w:ascii="Calibri" w:eastAsia="Calibri" w:hAnsi="Calibri" w:cs="Calibri"/>
                <w:sz w:val="20"/>
                <w:szCs w:val="20"/>
              </w:rPr>
              <w:t>Facilities around PPE e.g. for donning and doffing, other facilities needed for infection control</w:t>
            </w:r>
          </w:p>
        </w:tc>
        <w:tc>
          <w:tcPr>
            <w:tcW w:w="1246" w:type="dxa"/>
            <w:shd w:val="clear" w:color="auto" w:fill="D9D9D9" w:themeFill="background1" w:themeFillShade="D9"/>
          </w:tcPr>
          <w:p w14:paraId="54097699" w14:textId="1F2176CE" w:rsidR="084006BA" w:rsidRPr="00302768" w:rsidRDefault="084006BA" w:rsidP="005E56A1">
            <w:pPr>
              <w:jc w:val="center"/>
              <w:rPr>
                <w:sz w:val="20"/>
                <w:szCs w:val="20"/>
              </w:rPr>
            </w:pPr>
            <w:r w:rsidRPr="00302768">
              <w:rPr>
                <w:rFonts w:ascii="Calibri" w:eastAsia="Calibri" w:hAnsi="Calibri" w:cs="Calibri"/>
                <w:sz w:val="20"/>
                <w:szCs w:val="20"/>
              </w:rPr>
              <w:t>70</w:t>
            </w:r>
          </w:p>
        </w:tc>
        <w:tc>
          <w:tcPr>
            <w:tcW w:w="7634" w:type="dxa"/>
            <w:shd w:val="clear" w:color="auto" w:fill="D9D9D9" w:themeFill="background1" w:themeFillShade="D9"/>
          </w:tcPr>
          <w:p w14:paraId="198B7689" w14:textId="33863ECC" w:rsidR="084006BA" w:rsidRPr="00302768" w:rsidRDefault="00AA0948">
            <w:pPr>
              <w:rPr>
                <w:sz w:val="20"/>
                <w:szCs w:val="20"/>
              </w:rPr>
            </w:pPr>
            <w:r>
              <w:rPr>
                <w:rFonts w:ascii="Calibri" w:eastAsia="Calibri" w:hAnsi="Calibri" w:cs="Calibri"/>
                <w:sz w:val="20"/>
                <w:szCs w:val="20"/>
              </w:rPr>
              <w:t>Some</w:t>
            </w:r>
            <w:r w:rsidR="084006BA" w:rsidRPr="00302768">
              <w:rPr>
                <w:rFonts w:ascii="Calibri" w:eastAsia="Calibri" w:hAnsi="Calibri" w:cs="Calibri"/>
                <w:sz w:val="20"/>
                <w:szCs w:val="20"/>
              </w:rPr>
              <w:t xml:space="preserve"> participants reported a lack of facilities</w:t>
            </w:r>
            <w:r w:rsidR="00467CA6">
              <w:rPr>
                <w:rFonts w:ascii="Calibri" w:eastAsia="Calibri" w:hAnsi="Calibri" w:cs="Calibri"/>
                <w:sz w:val="20"/>
                <w:szCs w:val="20"/>
              </w:rPr>
              <w:t xml:space="preserve"> for putting on and disposing </w:t>
            </w:r>
            <w:r>
              <w:rPr>
                <w:rFonts w:ascii="Calibri" w:eastAsia="Calibri" w:hAnsi="Calibri" w:cs="Calibri"/>
                <w:sz w:val="20"/>
                <w:szCs w:val="20"/>
              </w:rPr>
              <w:t>of PPE and for sanitisation in community service settings. This included a</w:t>
            </w:r>
            <w:r w:rsidR="084006BA" w:rsidRPr="00302768">
              <w:rPr>
                <w:rFonts w:ascii="Calibri" w:eastAsia="Calibri" w:hAnsi="Calibri" w:cs="Calibri"/>
                <w:sz w:val="20"/>
                <w:szCs w:val="20"/>
              </w:rPr>
              <w:t xml:space="preserve"> lack of access to hand gels and cleaning supplies.</w:t>
            </w:r>
          </w:p>
        </w:tc>
        <w:tc>
          <w:tcPr>
            <w:tcW w:w="4508" w:type="dxa"/>
            <w:shd w:val="clear" w:color="auto" w:fill="D9D9D9" w:themeFill="background1" w:themeFillShade="D9"/>
          </w:tcPr>
          <w:p w14:paraId="440852DB" w14:textId="77777777" w:rsidR="084006BA" w:rsidRDefault="084006BA">
            <w:pPr>
              <w:rPr>
                <w:rFonts w:ascii="Calibri" w:eastAsia="Calibri" w:hAnsi="Calibri" w:cs="Calibri"/>
                <w:i/>
                <w:iCs/>
                <w:sz w:val="20"/>
                <w:szCs w:val="20"/>
              </w:rPr>
            </w:pPr>
            <w:r w:rsidRPr="00302768">
              <w:rPr>
                <w:rFonts w:ascii="Calibri" w:eastAsia="Calibri" w:hAnsi="Calibri" w:cs="Calibri"/>
                <w:i/>
                <w:iCs/>
                <w:sz w:val="20"/>
                <w:szCs w:val="20"/>
              </w:rPr>
              <w:t xml:space="preserve">“Difficulty with PPE e.g. where to dispose of dirty PPE as not all community bases have clinic rooms/clinical waste disposal facilities - do we dispose of used PPE at home after community visits, or drive it to another hospital to dispose of in their clinical waste bins? - this has not been properly thought through for community teams.” </w:t>
            </w:r>
          </w:p>
          <w:p w14:paraId="1F7D7720" w14:textId="2890548C" w:rsidR="00D438D0" w:rsidRPr="00302768" w:rsidRDefault="00D438D0">
            <w:pPr>
              <w:rPr>
                <w:sz w:val="20"/>
                <w:szCs w:val="20"/>
              </w:rPr>
            </w:pPr>
          </w:p>
        </w:tc>
      </w:tr>
      <w:tr w:rsidR="084006BA" w:rsidRPr="00302768" w14:paraId="2940713E" w14:textId="77777777" w:rsidTr="0058418B">
        <w:tc>
          <w:tcPr>
            <w:tcW w:w="2010" w:type="dxa"/>
            <w:shd w:val="clear" w:color="auto" w:fill="auto"/>
          </w:tcPr>
          <w:p w14:paraId="277CE4A4" w14:textId="5F66E8A9" w:rsidR="084006BA" w:rsidRPr="00302768" w:rsidRDefault="084006BA" w:rsidP="084006BA">
            <w:pPr>
              <w:rPr>
                <w:rFonts w:ascii="Calibri" w:eastAsia="Calibri" w:hAnsi="Calibri" w:cs="Calibri"/>
                <w:sz w:val="20"/>
                <w:szCs w:val="20"/>
              </w:rPr>
            </w:pPr>
            <w:r w:rsidRPr="00302768">
              <w:rPr>
                <w:rFonts w:ascii="Calibri" w:eastAsia="Calibri" w:hAnsi="Calibri" w:cs="Calibri"/>
                <w:sz w:val="20"/>
                <w:szCs w:val="20"/>
              </w:rPr>
              <w:t>Impractical</w:t>
            </w:r>
            <w:r w:rsidR="00093EEE">
              <w:rPr>
                <w:rFonts w:ascii="Calibri" w:eastAsia="Calibri" w:hAnsi="Calibri" w:cs="Calibri"/>
                <w:sz w:val="20"/>
                <w:szCs w:val="20"/>
              </w:rPr>
              <w:t xml:space="preserve">, </w:t>
            </w:r>
            <w:r w:rsidR="0035762B">
              <w:rPr>
                <w:rFonts w:ascii="Calibri" w:eastAsia="Calibri" w:hAnsi="Calibri" w:cs="Calibri"/>
                <w:sz w:val="20"/>
                <w:szCs w:val="20"/>
              </w:rPr>
              <w:t>unclear,</w:t>
            </w:r>
            <w:r w:rsidR="00093EEE">
              <w:rPr>
                <w:rFonts w:ascii="Calibri" w:eastAsia="Calibri" w:hAnsi="Calibri" w:cs="Calibri"/>
                <w:sz w:val="20"/>
                <w:szCs w:val="20"/>
              </w:rPr>
              <w:t xml:space="preserve"> or </w:t>
            </w:r>
            <w:r w:rsidRPr="00302768">
              <w:rPr>
                <w:rFonts w:ascii="Calibri" w:eastAsia="Calibri" w:hAnsi="Calibri" w:cs="Calibri"/>
                <w:sz w:val="20"/>
                <w:szCs w:val="20"/>
              </w:rPr>
              <w:t>inappropriate advice</w:t>
            </w:r>
            <w:r w:rsidR="00233238">
              <w:rPr>
                <w:rFonts w:ascii="Calibri" w:eastAsia="Calibri" w:hAnsi="Calibri" w:cs="Calibri"/>
                <w:sz w:val="20"/>
                <w:szCs w:val="20"/>
              </w:rPr>
              <w:t xml:space="preserve"> and guidance</w:t>
            </w:r>
          </w:p>
        </w:tc>
        <w:tc>
          <w:tcPr>
            <w:tcW w:w="1246" w:type="dxa"/>
            <w:shd w:val="clear" w:color="auto" w:fill="auto"/>
          </w:tcPr>
          <w:p w14:paraId="47D3626B" w14:textId="4E44F12A" w:rsidR="084006BA" w:rsidRPr="00302768" w:rsidRDefault="084006BA" w:rsidP="005E56A1">
            <w:pPr>
              <w:jc w:val="center"/>
              <w:rPr>
                <w:sz w:val="20"/>
                <w:szCs w:val="20"/>
              </w:rPr>
            </w:pPr>
            <w:r w:rsidRPr="00302768">
              <w:rPr>
                <w:rFonts w:ascii="Calibri" w:eastAsia="Calibri" w:hAnsi="Calibri" w:cs="Calibri"/>
                <w:sz w:val="20"/>
                <w:szCs w:val="20"/>
              </w:rPr>
              <w:t>54</w:t>
            </w:r>
          </w:p>
        </w:tc>
        <w:tc>
          <w:tcPr>
            <w:tcW w:w="7634" w:type="dxa"/>
            <w:shd w:val="clear" w:color="auto" w:fill="auto"/>
          </w:tcPr>
          <w:p w14:paraId="3393CD38" w14:textId="74FA1EC8" w:rsidR="084006BA" w:rsidRPr="00302768" w:rsidRDefault="084006BA" w:rsidP="00093EEE">
            <w:pPr>
              <w:rPr>
                <w:sz w:val="20"/>
                <w:szCs w:val="20"/>
              </w:rPr>
            </w:pPr>
            <w:r w:rsidRPr="00302768">
              <w:rPr>
                <w:rFonts w:ascii="Calibri" w:eastAsia="Calibri" w:hAnsi="Calibri" w:cs="Calibri"/>
                <w:sz w:val="20"/>
                <w:szCs w:val="20"/>
              </w:rPr>
              <w:t>A</w:t>
            </w:r>
            <w:r w:rsidR="00AA0948">
              <w:rPr>
                <w:rFonts w:ascii="Calibri" w:eastAsia="Calibri" w:hAnsi="Calibri" w:cs="Calibri"/>
                <w:sz w:val="20"/>
                <w:szCs w:val="20"/>
              </w:rPr>
              <w:t xml:space="preserve"> further </w:t>
            </w:r>
            <w:r w:rsidR="00233238">
              <w:rPr>
                <w:rFonts w:ascii="Calibri" w:eastAsia="Calibri" w:hAnsi="Calibri" w:cs="Calibri"/>
                <w:sz w:val="20"/>
                <w:szCs w:val="20"/>
              </w:rPr>
              <w:t xml:space="preserve">reported </w:t>
            </w:r>
            <w:r w:rsidR="00AA0948">
              <w:rPr>
                <w:rFonts w:ascii="Calibri" w:eastAsia="Calibri" w:hAnsi="Calibri" w:cs="Calibri"/>
                <w:sz w:val="20"/>
                <w:szCs w:val="20"/>
              </w:rPr>
              <w:t xml:space="preserve">impediment was </w:t>
            </w:r>
            <w:r w:rsidR="000E0D9B">
              <w:rPr>
                <w:rFonts w:ascii="Calibri" w:eastAsia="Calibri" w:hAnsi="Calibri" w:cs="Calibri"/>
                <w:sz w:val="20"/>
                <w:szCs w:val="20"/>
              </w:rPr>
              <w:t>advice that</w:t>
            </w:r>
            <w:r w:rsidR="00233238">
              <w:rPr>
                <w:rFonts w:ascii="Calibri" w:eastAsia="Calibri" w:hAnsi="Calibri" w:cs="Calibri"/>
                <w:sz w:val="20"/>
                <w:szCs w:val="20"/>
              </w:rPr>
              <w:t xml:space="preserve"> was felt to be impractical or inappropriate</w:t>
            </w:r>
            <w:r w:rsidR="000E0D9B">
              <w:rPr>
                <w:rFonts w:ascii="Calibri" w:eastAsia="Calibri" w:hAnsi="Calibri" w:cs="Calibri"/>
                <w:sz w:val="20"/>
                <w:szCs w:val="20"/>
              </w:rPr>
              <w:t>. Some felt that guidance was being issued on infection control settings that was primarily</w:t>
            </w:r>
            <w:r w:rsidR="00B9220A">
              <w:rPr>
                <w:rFonts w:ascii="Calibri" w:eastAsia="Calibri" w:hAnsi="Calibri" w:cs="Calibri"/>
                <w:sz w:val="20"/>
                <w:szCs w:val="20"/>
              </w:rPr>
              <w:t xml:space="preserve"> tailored to hospital settings. Others felt they were inappropriately instructed to deliver remote care in situations when this was not practical</w:t>
            </w:r>
            <w:r w:rsidR="005A5F10">
              <w:rPr>
                <w:rFonts w:ascii="Calibri" w:eastAsia="Calibri" w:hAnsi="Calibri" w:cs="Calibri"/>
                <w:sz w:val="20"/>
                <w:szCs w:val="20"/>
              </w:rPr>
              <w:t xml:space="preserve">, or to come to the office when this was unnecessary. </w:t>
            </w:r>
          </w:p>
        </w:tc>
        <w:tc>
          <w:tcPr>
            <w:tcW w:w="4508" w:type="dxa"/>
            <w:shd w:val="clear" w:color="auto" w:fill="auto"/>
          </w:tcPr>
          <w:p w14:paraId="1AEE44F7" w14:textId="77777777" w:rsidR="00233238" w:rsidRPr="00743D50" w:rsidRDefault="00233238" w:rsidP="00233238">
            <w:pPr>
              <w:rPr>
                <w:rFonts w:ascii="Calibri" w:eastAsia="Calibri" w:hAnsi="Calibri" w:cs="Calibri"/>
                <w:i/>
                <w:iCs/>
                <w:sz w:val="20"/>
                <w:szCs w:val="20"/>
              </w:rPr>
            </w:pPr>
            <w:r w:rsidRPr="00743D50">
              <w:rPr>
                <w:i/>
                <w:iCs/>
                <w:sz w:val="20"/>
                <w:szCs w:val="20"/>
              </w:rPr>
              <w:t>“I also feel a culture of we’re NHS heroes has developed rather than thinking about - is it absolutely essential to travel into work today?”</w:t>
            </w:r>
          </w:p>
          <w:p w14:paraId="27C0E3C3" w14:textId="77777777" w:rsidR="00F34E25" w:rsidRDefault="084006BA" w:rsidP="00233238">
            <w:pPr>
              <w:rPr>
                <w:rFonts w:ascii="Calibri" w:eastAsia="Calibri" w:hAnsi="Calibri" w:cs="Calibri"/>
                <w:i/>
                <w:iCs/>
                <w:sz w:val="20"/>
                <w:szCs w:val="20"/>
              </w:rPr>
            </w:pPr>
            <w:r w:rsidRPr="00F34E25">
              <w:rPr>
                <w:rFonts w:ascii="Calibri" w:eastAsia="Calibri" w:hAnsi="Calibri" w:cs="Calibri"/>
                <w:i/>
                <w:iCs/>
                <w:sz w:val="20"/>
                <w:szCs w:val="20"/>
              </w:rPr>
              <w:t>“It is unsafe in my opinion to insist on all patients being reviewed remotely: many need to be examined (side effects, general physical health, proper mental state examination), and relying on informants is unsafe</w:t>
            </w:r>
            <w:r w:rsidR="000C6D88" w:rsidRPr="00F34E25">
              <w:rPr>
                <w:rFonts w:ascii="Calibri" w:eastAsia="Calibri" w:hAnsi="Calibri" w:cs="Calibri"/>
                <w:i/>
                <w:iCs/>
                <w:sz w:val="20"/>
                <w:szCs w:val="20"/>
              </w:rPr>
              <w:t>.”</w:t>
            </w:r>
          </w:p>
          <w:p w14:paraId="582E1EE9" w14:textId="39B31F34" w:rsidR="00D438D0" w:rsidRPr="00F34E25" w:rsidRDefault="00D438D0" w:rsidP="00233238">
            <w:pPr>
              <w:rPr>
                <w:rFonts w:ascii="Calibri" w:eastAsia="Calibri" w:hAnsi="Calibri" w:cs="Calibri"/>
                <w:i/>
                <w:iCs/>
                <w:sz w:val="20"/>
                <w:szCs w:val="20"/>
              </w:rPr>
            </w:pPr>
          </w:p>
        </w:tc>
      </w:tr>
      <w:tr w:rsidR="084006BA" w:rsidRPr="00302768" w14:paraId="44C48AE5" w14:textId="77777777" w:rsidTr="0058418B">
        <w:tc>
          <w:tcPr>
            <w:tcW w:w="2010" w:type="dxa"/>
            <w:shd w:val="clear" w:color="auto" w:fill="D9D9D9" w:themeFill="background1" w:themeFillShade="D9"/>
          </w:tcPr>
          <w:p w14:paraId="699569D9" w14:textId="29330369" w:rsidR="084006BA" w:rsidRPr="00302768" w:rsidRDefault="084006BA" w:rsidP="084006BA">
            <w:pPr>
              <w:rPr>
                <w:rFonts w:ascii="Calibri" w:eastAsia="Calibri" w:hAnsi="Calibri" w:cs="Calibri"/>
                <w:sz w:val="20"/>
                <w:szCs w:val="20"/>
              </w:rPr>
            </w:pPr>
            <w:r w:rsidRPr="00302768">
              <w:rPr>
                <w:rFonts w:ascii="Calibri" w:eastAsia="Calibri" w:hAnsi="Calibri" w:cs="Calibri"/>
                <w:sz w:val="20"/>
                <w:szCs w:val="20"/>
              </w:rPr>
              <w:t>Communication and engagement</w:t>
            </w:r>
          </w:p>
        </w:tc>
        <w:tc>
          <w:tcPr>
            <w:tcW w:w="1246" w:type="dxa"/>
            <w:shd w:val="clear" w:color="auto" w:fill="D9D9D9" w:themeFill="background1" w:themeFillShade="D9"/>
          </w:tcPr>
          <w:p w14:paraId="7104E196" w14:textId="3545BA7E" w:rsidR="084006BA" w:rsidRPr="00302768" w:rsidRDefault="084006BA" w:rsidP="005E56A1">
            <w:pPr>
              <w:jc w:val="center"/>
              <w:rPr>
                <w:sz w:val="20"/>
                <w:szCs w:val="20"/>
              </w:rPr>
            </w:pPr>
            <w:r w:rsidRPr="00302768">
              <w:rPr>
                <w:rFonts w:ascii="Calibri" w:eastAsia="Calibri" w:hAnsi="Calibri" w:cs="Calibri"/>
                <w:sz w:val="20"/>
                <w:szCs w:val="20"/>
              </w:rPr>
              <w:t>51</w:t>
            </w:r>
          </w:p>
        </w:tc>
        <w:tc>
          <w:tcPr>
            <w:tcW w:w="7634" w:type="dxa"/>
            <w:shd w:val="clear" w:color="auto" w:fill="D9D9D9" w:themeFill="background1" w:themeFillShade="D9"/>
          </w:tcPr>
          <w:p w14:paraId="1712766F" w14:textId="226C449A" w:rsidR="084006BA" w:rsidRPr="00302768" w:rsidRDefault="001D4915">
            <w:pPr>
              <w:rPr>
                <w:sz w:val="20"/>
                <w:szCs w:val="20"/>
              </w:rPr>
            </w:pPr>
            <w:r>
              <w:rPr>
                <w:rFonts w:ascii="Calibri" w:eastAsia="Calibri" w:hAnsi="Calibri" w:cs="Calibri"/>
                <w:sz w:val="20"/>
                <w:szCs w:val="20"/>
              </w:rPr>
              <w:t xml:space="preserve">PPE was </w:t>
            </w:r>
            <w:r w:rsidR="00A84D78">
              <w:rPr>
                <w:rFonts w:ascii="Calibri" w:eastAsia="Calibri" w:hAnsi="Calibri" w:cs="Calibri"/>
                <w:sz w:val="20"/>
                <w:szCs w:val="20"/>
              </w:rPr>
              <w:t xml:space="preserve">described as having a negative impact on rapport, making communication and engagement more difficult. This was balanced against </w:t>
            </w:r>
            <w:r w:rsidR="00AD267C">
              <w:rPr>
                <w:rFonts w:ascii="Calibri" w:eastAsia="Calibri" w:hAnsi="Calibri" w:cs="Calibri"/>
                <w:sz w:val="20"/>
                <w:szCs w:val="20"/>
              </w:rPr>
              <w:t xml:space="preserve">needs to </w:t>
            </w:r>
            <w:r w:rsidR="002E40F9">
              <w:rPr>
                <w:rFonts w:ascii="Calibri" w:eastAsia="Calibri" w:hAnsi="Calibri" w:cs="Calibri"/>
                <w:sz w:val="20"/>
                <w:szCs w:val="20"/>
              </w:rPr>
              <w:t xml:space="preserve">engage face to face with some clients who were unlikely to be engaged by any other means. </w:t>
            </w:r>
          </w:p>
          <w:p w14:paraId="32AB1047" w14:textId="23FDC7ED" w:rsidR="084006BA" w:rsidRPr="00302768" w:rsidRDefault="084006BA" w:rsidP="00093EEE">
            <w:pPr>
              <w:rPr>
                <w:sz w:val="20"/>
                <w:szCs w:val="20"/>
              </w:rPr>
            </w:pPr>
            <w:r w:rsidRPr="00302768">
              <w:rPr>
                <w:rFonts w:ascii="Calibri" w:eastAsia="Calibri" w:hAnsi="Calibri" w:cs="Calibri"/>
                <w:sz w:val="20"/>
                <w:szCs w:val="20"/>
              </w:rPr>
              <w:t xml:space="preserve"> </w:t>
            </w:r>
          </w:p>
        </w:tc>
        <w:tc>
          <w:tcPr>
            <w:tcW w:w="4508" w:type="dxa"/>
            <w:shd w:val="clear" w:color="auto" w:fill="D9D9D9" w:themeFill="background1" w:themeFillShade="D9"/>
          </w:tcPr>
          <w:p w14:paraId="2DBE9FF4" w14:textId="7921A27E" w:rsidR="084006BA" w:rsidRPr="00302768" w:rsidRDefault="084006BA">
            <w:pPr>
              <w:rPr>
                <w:sz w:val="20"/>
                <w:szCs w:val="20"/>
              </w:rPr>
            </w:pPr>
            <w:r w:rsidRPr="00302768">
              <w:rPr>
                <w:rFonts w:ascii="Calibri" w:eastAsia="Calibri" w:hAnsi="Calibri" w:cs="Calibri"/>
                <w:i/>
                <w:iCs/>
                <w:sz w:val="20"/>
                <w:szCs w:val="20"/>
              </w:rPr>
              <w:t xml:space="preserve">“PPE acts as a barrier not only to infection but also to being able to connect with your client” </w:t>
            </w:r>
          </w:p>
          <w:p w14:paraId="16E19F47" w14:textId="77777777" w:rsidR="00D438D0" w:rsidRDefault="084006BA" w:rsidP="00D438D0">
            <w:pPr>
              <w:rPr>
                <w:rFonts w:ascii="Calibri" w:eastAsia="Calibri" w:hAnsi="Calibri" w:cs="Calibri"/>
                <w:i/>
                <w:iCs/>
                <w:sz w:val="20"/>
                <w:szCs w:val="20"/>
              </w:rPr>
            </w:pPr>
            <w:r w:rsidRPr="00302768">
              <w:rPr>
                <w:rFonts w:ascii="Calibri" w:eastAsia="Calibri" w:hAnsi="Calibri" w:cs="Calibri"/>
                <w:i/>
                <w:iCs/>
                <w:sz w:val="20"/>
                <w:szCs w:val="20"/>
              </w:rPr>
              <w:t xml:space="preserve"> “Many of my clients are chaotic, and several refuse to answer their phones or read their letters. I regularly have to see people at home” </w:t>
            </w:r>
          </w:p>
          <w:p w14:paraId="32152C73" w14:textId="601B6AEB" w:rsidR="00303EFE" w:rsidRPr="00302768" w:rsidRDefault="00303EFE" w:rsidP="00D438D0">
            <w:pPr>
              <w:rPr>
                <w:sz w:val="20"/>
                <w:szCs w:val="20"/>
              </w:rPr>
            </w:pPr>
          </w:p>
        </w:tc>
      </w:tr>
      <w:tr w:rsidR="00582081" w:rsidRPr="00302768" w14:paraId="25111353" w14:textId="77777777" w:rsidTr="00582081">
        <w:tc>
          <w:tcPr>
            <w:tcW w:w="2010" w:type="dxa"/>
            <w:tcBorders>
              <w:bottom w:val="single" w:sz="4" w:space="0" w:color="auto"/>
            </w:tcBorders>
            <w:shd w:val="clear" w:color="auto" w:fill="D9D9D9" w:themeFill="background1" w:themeFillShade="D9"/>
          </w:tcPr>
          <w:p w14:paraId="7D8591DF" w14:textId="3ED66AED" w:rsidR="00582081" w:rsidRPr="00302768" w:rsidRDefault="00582081" w:rsidP="00582081">
            <w:pPr>
              <w:rPr>
                <w:rFonts w:ascii="Calibri" w:eastAsia="Calibri" w:hAnsi="Calibri" w:cs="Calibri"/>
                <w:sz w:val="20"/>
                <w:szCs w:val="20"/>
              </w:rPr>
            </w:pPr>
            <w:r w:rsidRPr="00302768">
              <w:rPr>
                <w:rFonts w:ascii="Calibri" w:eastAsia="Calibri" w:hAnsi="Calibri" w:cs="Calibri"/>
                <w:b/>
                <w:bCs/>
                <w:sz w:val="20"/>
                <w:szCs w:val="20"/>
              </w:rPr>
              <w:lastRenderedPageBreak/>
              <w:t xml:space="preserve">Theme </w:t>
            </w:r>
          </w:p>
        </w:tc>
        <w:tc>
          <w:tcPr>
            <w:tcW w:w="1246" w:type="dxa"/>
            <w:tcBorders>
              <w:bottom w:val="single" w:sz="4" w:space="0" w:color="auto"/>
            </w:tcBorders>
            <w:shd w:val="clear" w:color="auto" w:fill="D9D9D9" w:themeFill="background1" w:themeFillShade="D9"/>
          </w:tcPr>
          <w:p w14:paraId="083A1705" w14:textId="42D0E927" w:rsidR="00582081" w:rsidRPr="00302768" w:rsidRDefault="00582081" w:rsidP="00582081">
            <w:pPr>
              <w:jc w:val="center"/>
              <w:rPr>
                <w:rFonts w:ascii="Calibri" w:eastAsia="Calibri" w:hAnsi="Calibri" w:cs="Calibri"/>
                <w:sz w:val="20"/>
                <w:szCs w:val="20"/>
              </w:rPr>
            </w:pPr>
            <w:r w:rsidRPr="00302768">
              <w:rPr>
                <w:rFonts w:ascii="Calibri" w:eastAsia="Calibri" w:hAnsi="Calibri" w:cs="Calibri"/>
                <w:b/>
                <w:bCs/>
                <w:sz w:val="20"/>
                <w:szCs w:val="20"/>
              </w:rPr>
              <w:t>Frequency</w:t>
            </w:r>
          </w:p>
        </w:tc>
        <w:tc>
          <w:tcPr>
            <w:tcW w:w="7634" w:type="dxa"/>
            <w:tcBorders>
              <w:bottom w:val="single" w:sz="4" w:space="0" w:color="auto"/>
            </w:tcBorders>
            <w:shd w:val="clear" w:color="auto" w:fill="D9D9D9" w:themeFill="background1" w:themeFillShade="D9"/>
          </w:tcPr>
          <w:p w14:paraId="3791C9CC" w14:textId="638D5BF3" w:rsidR="00582081" w:rsidRPr="00302768" w:rsidRDefault="00582081" w:rsidP="00582081">
            <w:pPr>
              <w:rPr>
                <w:rFonts w:ascii="Calibri" w:eastAsia="Calibri" w:hAnsi="Calibri" w:cs="Calibri"/>
                <w:sz w:val="20"/>
                <w:szCs w:val="20"/>
              </w:rPr>
            </w:pPr>
            <w:r w:rsidRPr="00302768">
              <w:rPr>
                <w:rFonts w:ascii="Calibri" w:eastAsia="Calibri" w:hAnsi="Calibri" w:cs="Calibri"/>
                <w:b/>
                <w:bCs/>
                <w:sz w:val="20"/>
                <w:szCs w:val="20"/>
              </w:rPr>
              <w:t xml:space="preserve">Theme description </w:t>
            </w:r>
          </w:p>
        </w:tc>
        <w:tc>
          <w:tcPr>
            <w:tcW w:w="4508" w:type="dxa"/>
            <w:tcBorders>
              <w:bottom w:val="single" w:sz="4" w:space="0" w:color="auto"/>
            </w:tcBorders>
            <w:shd w:val="clear" w:color="auto" w:fill="D9D9D9" w:themeFill="background1" w:themeFillShade="D9"/>
          </w:tcPr>
          <w:p w14:paraId="6EF76CAD" w14:textId="3ECDAE63" w:rsidR="00582081" w:rsidRPr="00302768" w:rsidRDefault="00835DED" w:rsidP="00582081">
            <w:pPr>
              <w:rPr>
                <w:rFonts w:ascii="Calibri" w:eastAsia="Calibri" w:hAnsi="Calibri" w:cs="Calibri"/>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84006BA" w:rsidRPr="00302768" w14:paraId="2A752990" w14:textId="77777777" w:rsidTr="00582081">
        <w:tc>
          <w:tcPr>
            <w:tcW w:w="2010" w:type="dxa"/>
            <w:tcBorders>
              <w:top w:val="single" w:sz="4" w:space="0" w:color="auto"/>
            </w:tcBorders>
            <w:shd w:val="clear" w:color="auto" w:fill="auto"/>
          </w:tcPr>
          <w:p w14:paraId="2F03C3F5" w14:textId="1AF58749" w:rsidR="084006BA" w:rsidRPr="00302768" w:rsidRDefault="084006BA" w:rsidP="005A5F10">
            <w:pPr>
              <w:rPr>
                <w:rFonts w:ascii="Calibri" w:eastAsia="Calibri" w:hAnsi="Calibri" w:cs="Calibri"/>
                <w:b/>
                <w:bCs/>
                <w:sz w:val="20"/>
                <w:szCs w:val="20"/>
              </w:rPr>
            </w:pPr>
            <w:r w:rsidRPr="00302768">
              <w:rPr>
                <w:rFonts w:ascii="Calibri" w:eastAsia="Calibri" w:hAnsi="Calibri" w:cs="Calibri"/>
                <w:sz w:val="20"/>
                <w:szCs w:val="20"/>
              </w:rPr>
              <w:t>Guidance that conflicts or changes</w:t>
            </w:r>
            <w:r w:rsidR="005A5F10">
              <w:rPr>
                <w:rFonts w:ascii="Calibri" w:eastAsia="Calibri" w:hAnsi="Calibri" w:cs="Calibri"/>
                <w:sz w:val="20"/>
                <w:szCs w:val="20"/>
              </w:rPr>
              <w:t xml:space="preserve">, or is hard to </w:t>
            </w:r>
            <w:r w:rsidR="00DB01D3">
              <w:rPr>
                <w:rFonts w:ascii="Calibri" w:eastAsia="Calibri" w:hAnsi="Calibri" w:cs="Calibri"/>
                <w:sz w:val="20"/>
                <w:szCs w:val="20"/>
              </w:rPr>
              <w:t>understand and absorb</w:t>
            </w:r>
            <w:r w:rsidR="005A5F10">
              <w:rPr>
                <w:rFonts w:ascii="Calibri" w:eastAsia="Calibri" w:hAnsi="Calibri" w:cs="Calibri"/>
                <w:sz w:val="20"/>
                <w:szCs w:val="20"/>
              </w:rPr>
              <w:t xml:space="preserve"> </w:t>
            </w:r>
          </w:p>
        </w:tc>
        <w:tc>
          <w:tcPr>
            <w:tcW w:w="1246" w:type="dxa"/>
            <w:tcBorders>
              <w:top w:val="single" w:sz="4" w:space="0" w:color="auto"/>
            </w:tcBorders>
            <w:shd w:val="clear" w:color="auto" w:fill="auto"/>
          </w:tcPr>
          <w:p w14:paraId="4F99898C" w14:textId="7BC5F0C0" w:rsidR="084006BA" w:rsidRPr="00302768" w:rsidRDefault="084006BA" w:rsidP="005E56A1">
            <w:pPr>
              <w:jc w:val="center"/>
              <w:rPr>
                <w:sz w:val="20"/>
                <w:szCs w:val="20"/>
              </w:rPr>
            </w:pPr>
            <w:r w:rsidRPr="00302768">
              <w:rPr>
                <w:rFonts w:ascii="Calibri" w:eastAsia="Calibri" w:hAnsi="Calibri" w:cs="Calibri"/>
                <w:sz w:val="20"/>
                <w:szCs w:val="20"/>
              </w:rPr>
              <w:t>46</w:t>
            </w:r>
          </w:p>
        </w:tc>
        <w:tc>
          <w:tcPr>
            <w:tcW w:w="7634" w:type="dxa"/>
            <w:tcBorders>
              <w:top w:val="single" w:sz="4" w:space="0" w:color="auto"/>
            </w:tcBorders>
            <w:shd w:val="clear" w:color="auto" w:fill="auto"/>
          </w:tcPr>
          <w:p w14:paraId="263F8FB4" w14:textId="48F6BE33" w:rsidR="084006BA" w:rsidRPr="00302768" w:rsidRDefault="084006BA">
            <w:pPr>
              <w:rPr>
                <w:sz w:val="20"/>
                <w:szCs w:val="20"/>
              </w:rPr>
            </w:pPr>
            <w:r w:rsidRPr="00302768">
              <w:rPr>
                <w:rFonts w:ascii="Calibri" w:eastAsia="Calibri" w:hAnsi="Calibri" w:cs="Calibri"/>
                <w:sz w:val="20"/>
                <w:szCs w:val="20"/>
              </w:rPr>
              <w:t xml:space="preserve">Participations reported that the guidance frequently changed, or that they had received conflicting guidance </w:t>
            </w:r>
          </w:p>
        </w:tc>
        <w:tc>
          <w:tcPr>
            <w:tcW w:w="4508" w:type="dxa"/>
            <w:tcBorders>
              <w:top w:val="single" w:sz="4" w:space="0" w:color="auto"/>
            </w:tcBorders>
            <w:shd w:val="clear" w:color="auto" w:fill="auto"/>
          </w:tcPr>
          <w:p w14:paraId="5FB52E70" w14:textId="77777777" w:rsidR="084006BA" w:rsidRDefault="084006BA">
            <w:pPr>
              <w:rPr>
                <w:rFonts w:ascii="Calibri" w:eastAsia="Calibri" w:hAnsi="Calibri" w:cs="Calibri"/>
                <w:i/>
                <w:iCs/>
                <w:sz w:val="20"/>
                <w:szCs w:val="20"/>
              </w:rPr>
            </w:pPr>
            <w:r w:rsidRPr="00302768">
              <w:rPr>
                <w:rFonts w:ascii="Calibri" w:eastAsia="Calibri" w:hAnsi="Calibri" w:cs="Calibri"/>
                <w:i/>
                <w:iCs/>
                <w:sz w:val="20"/>
                <w:szCs w:val="20"/>
              </w:rPr>
              <w:t xml:space="preserve">“Constantly changing landscape; feels like they are making it up as they go along and most probably in relation to available PPE....” </w:t>
            </w:r>
          </w:p>
          <w:p w14:paraId="32A48F6C" w14:textId="2792DB34" w:rsidR="002E40F9" w:rsidRPr="00302768" w:rsidRDefault="002E40F9" w:rsidP="00E81E4F">
            <w:pPr>
              <w:rPr>
                <w:sz w:val="20"/>
                <w:szCs w:val="20"/>
              </w:rPr>
            </w:pPr>
          </w:p>
        </w:tc>
      </w:tr>
      <w:tr w:rsidR="084006BA" w:rsidRPr="00302768" w14:paraId="36A19BB0" w14:textId="77777777" w:rsidTr="00582081">
        <w:tc>
          <w:tcPr>
            <w:tcW w:w="2010" w:type="dxa"/>
            <w:tcBorders>
              <w:bottom w:val="single" w:sz="4" w:space="0" w:color="auto"/>
            </w:tcBorders>
            <w:shd w:val="clear" w:color="auto" w:fill="D9D9D9" w:themeFill="background1" w:themeFillShade="D9"/>
          </w:tcPr>
          <w:p w14:paraId="5BB86F29" w14:textId="5B230B6A" w:rsidR="084006BA" w:rsidRPr="00302768" w:rsidRDefault="084006BA" w:rsidP="084006BA">
            <w:pPr>
              <w:rPr>
                <w:rFonts w:ascii="Calibri" w:eastAsia="Calibri" w:hAnsi="Calibri" w:cs="Calibri"/>
                <w:sz w:val="20"/>
                <w:szCs w:val="20"/>
              </w:rPr>
            </w:pPr>
            <w:r w:rsidRPr="00302768">
              <w:rPr>
                <w:rFonts w:ascii="Calibri" w:eastAsia="Calibri" w:hAnsi="Calibri" w:cs="Calibri"/>
                <w:sz w:val="20"/>
                <w:szCs w:val="20"/>
              </w:rPr>
              <w:t>Lack of guidance about situations</w:t>
            </w:r>
            <w:r w:rsidR="005A5F10">
              <w:rPr>
                <w:rFonts w:ascii="Calibri" w:eastAsia="Calibri" w:hAnsi="Calibri" w:cs="Calibri"/>
                <w:sz w:val="20"/>
                <w:szCs w:val="20"/>
              </w:rPr>
              <w:t xml:space="preserve"> in the community </w:t>
            </w:r>
          </w:p>
          <w:p w14:paraId="2489522B" w14:textId="17A430E5" w:rsidR="084006BA" w:rsidRPr="00302768" w:rsidRDefault="084006BA" w:rsidP="084006BA">
            <w:pPr>
              <w:rPr>
                <w:rFonts w:ascii="Calibri" w:eastAsia="Calibri" w:hAnsi="Calibri" w:cs="Calibri"/>
                <w:b/>
                <w:bCs/>
                <w:sz w:val="20"/>
                <w:szCs w:val="20"/>
              </w:rPr>
            </w:pPr>
            <w:r w:rsidRPr="00302768">
              <w:rPr>
                <w:rFonts w:ascii="Calibri" w:eastAsia="Calibri" w:hAnsi="Calibri" w:cs="Calibri"/>
                <w:b/>
                <w:bCs/>
                <w:sz w:val="20"/>
                <w:szCs w:val="20"/>
              </w:rPr>
              <w:t xml:space="preserve"> </w:t>
            </w:r>
          </w:p>
        </w:tc>
        <w:tc>
          <w:tcPr>
            <w:tcW w:w="1246" w:type="dxa"/>
            <w:tcBorders>
              <w:bottom w:val="single" w:sz="4" w:space="0" w:color="auto"/>
            </w:tcBorders>
            <w:shd w:val="clear" w:color="auto" w:fill="D9D9D9" w:themeFill="background1" w:themeFillShade="D9"/>
          </w:tcPr>
          <w:p w14:paraId="4B65BE88" w14:textId="3A3923D2" w:rsidR="084006BA" w:rsidRPr="00302768" w:rsidRDefault="084006BA" w:rsidP="005E56A1">
            <w:pPr>
              <w:jc w:val="center"/>
              <w:rPr>
                <w:sz w:val="20"/>
                <w:szCs w:val="20"/>
              </w:rPr>
            </w:pPr>
            <w:r w:rsidRPr="00302768">
              <w:rPr>
                <w:rFonts w:ascii="Calibri" w:eastAsia="Calibri" w:hAnsi="Calibri" w:cs="Calibri"/>
                <w:sz w:val="20"/>
                <w:szCs w:val="20"/>
              </w:rPr>
              <w:t>32</w:t>
            </w:r>
          </w:p>
        </w:tc>
        <w:tc>
          <w:tcPr>
            <w:tcW w:w="7634" w:type="dxa"/>
            <w:tcBorders>
              <w:bottom w:val="single" w:sz="4" w:space="0" w:color="auto"/>
            </w:tcBorders>
            <w:shd w:val="clear" w:color="auto" w:fill="D9D9D9" w:themeFill="background1" w:themeFillShade="D9"/>
          </w:tcPr>
          <w:p w14:paraId="2CC31DE7" w14:textId="4C82D508" w:rsidR="084006BA" w:rsidRPr="00302768" w:rsidRDefault="0091262C">
            <w:pPr>
              <w:rPr>
                <w:sz w:val="20"/>
                <w:szCs w:val="20"/>
              </w:rPr>
            </w:pPr>
            <w:r>
              <w:rPr>
                <w:rFonts w:ascii="Calibri" w:eastAsia="Calibri" w:hAnsi="Calibri" w:cs="Calibri"/>
                <w:sz w:val="20"/>
                <w:szCs w:val="20"/>
              </w:rPr>
              <w:t>Some p</w:t>
            </w:r>
            <w:r w:rsidR="084006BA" w:rsidRPr="00302768">
              <w:rPr>
                <w:rFonts w:ascii="Calibri" w:eastAsia="Calibri" w:hAnsi="Calibri" w:cs="Calibri"/>
                <w:sz w:val="20"/>
                <w:szCs w:val="20"/>
              </w:rPr>
              <w:t>articipants reported that they had received a lack of guidance</w:t>
            </w:r>
            <w:r w:rsidR="005A5F10">
              <w:rPr>
                <w:rFonts w:ascii="Calibri" w:eastAsia="Calibri" w:hAnsi="Calibri" w:cs="Calibri"/>
                <w:sz w:val="20"/>
                <w:szCs w:val="20"/>
              </w:rPr>
              <w:t xml:space="preserve"> or clear management in relation to </w:t>
            </w:r>
            <w:r>
              <w:rPr>
                <w:rFonts w:ascii="Calibri" w:eastAsia="Calibri" w:hAnsi="Calibri" w:cs="Calibri"/>
                <w:sz w:val="20"/>
                <w:szCs w:val="20"/>
              </w:rPr>
              <w:t xml:space="preserve">some </w:t>
            </w:r>
            <w:r w:rsidR="005A5F10">
              <w:rPr>
                <w:rFonts w:ascii="Calibri" w:eastAsia="Calibri" w:hAnsi="Calibri" w:cs="Calibri"/>
                <w:sz w:val="20"/>
                <w:szCs w:val="20"/>
              </w:rPr>
              <w:t xml:space="preserve">situations they encountered. </w:t>
            </w:r>
          </w:p>
        </w:tc>
        <w:tc>
          <w:tcPr>
            <w:tcW w:w="4508" w:type="dxa"/>
            <w:tcBorders>
              <w:bottom w:val="single" w:sz="4" w:space="0" w:color="auto"/>
            </w:tcBorders>
            <w:shd w:val="clear" w:color="auto" w:fill="D9D9D9" w:themeFill="background1" w:themeFillShade="D9"/>
          </w:tcPr>
          <w:p w14:paraId="06162F29" w14:textId="3B102221" w:rsidR="084006BA" w:rsidRPr="00302768" w:rsidRDefault="084006BA">
            <w:pPr>
              <w:rPr>
                <w:sz w:val="20"/>
                <w:szCs w:val="20"/>
              </w:rPr>
            </w:pPr>
            <w:r w:rsidRPr="00302768">
              <w:rPr>
                <w:rFonts w:ascii="Calibri" w:eastAsia="Calibri" w:hAnsi="Calibri" w:cs="Calibri"/>
                <w:i/>
                <w:iCs/>
                <w:sz w:val="20"/>
                <w:szCs w:val="20"/>
              </w:rPr>
              <w:t>“We have got generally very poor, unclear and inconsistent guidance from our managers which have made much of our work challenging professionally and distressing personally.”</w:t>
            </w:r>
          </w:p>
        </w:tc>
      </w:tr>
    </w:tbl>
    <w:p w14:paraId="214BB4F3" w14:textId="5B308B82" w:rsidR="084006BA" w:rsidRPr="00302768" w:rsidRDefault="084006BA" w:rsidP="084006BA">
      <w:pPr>
        <w:rPr>
          <w:sz w:val="20"/>
          <w:szCs w:val="20"/>
        </w:rPr>
      </w:pPr>
    </w:p>
    <w:p w14:paraId="07274A67" w14:textId="3EFF7887" w:rsidR="084006BA" w:rsidRPr="00302768" w:rsidRDefault="084006BA">
      <w:pPr>
        <w:rPr>
          <w:sz w:val="20"/>
          <w:szCs w:val="20"/>
        </w:rPr>
      </w:pPr>
      <w:r w:rsidRPr="00302768">
        <w:rPr>
          <w:sz w:val="20"/>
          <w:szCs w:val="20"/>
        </w:rPr>
        <w:br w:type="page"/>
      </w:r>
    </w:p>
    <w:p w14:paraId="4A764D41" w14:textId="60231CBC" w:rsidR="00B23430" w:rsidRPr="00B119E7" w:rsidRDefault="6619BBF8" w:rsidP="00B119E7">
      <w:pPr>
        <w:pStyle w:val="Heading1"/>
      </w:pPr>
      <w:bookmarkStart w:id="9" w:name="_Toc47955763"/>
      <w:r w:rsidRPr="00B119E7">
        <w:lastRenderedPageBreak/>
        <w:t xml:space="preserve">Table </w:t>
      </w:r>
      <w:r w:rsidR="00B269DD">
        <w:t>9</w:t>
      </w:r>
      <w:r w:rsidRPr="00B119E7">
        <w:t>:</w:t>
      </w:r>
      <w:r w:rsidR="003A6CC7">
        <w:t xml:space="preserve"> Service activity</w:t>
      </w:r>
      <w:r w:rsidR="00A04489">
        <w:t>*</w:t>
      </w:r>
      <w:r w:rsidR="002B7F10">
        <w:t xml:space="preserve"> (responses from individual staff not individual services)</w:t>
      </w:r>
      <w:r w:rsidR="5833A8C3" w:rsidRPr="00B119E7">
        <w:t xml:space="preserve"> (n=2,180)</w:t>
      </w:r>
      <w:bookmarkEnd w:id="9"/>
    </w:p>
    <w:tbl>
      <w:tblPr>
        <w:tblW w:w="14459" w:type="dxa"/>
        <w:tblLayout w:type="fixed"/>
        <w:tblLook w:val="04A0" w:firstRow="1" w:lastRow="0" w:firstColumn="1" w:lastColumn="0" w:noHBand="0" w:noVBand="1"/>
      </w:tblPr>
      <w:tblGrid>
        <w:gridCol w:w="1620"/>
        <w:gridCol w:w="4960"/>
        <w:gridCol w:w="644"/>
        <w:gridCol w:w="645"/>
        <w:gridCol w:w="645"/>
        <w:gridCol w:w="645"/>
        <w:gridCol w:w="644"/>
        <w:gridCol w:w="645"/>
        <w:gridCol w:w="645"/>
        <w:gridCol w:w="645"/>
        <w:gridCol w:w="644"/>
        <w:gridCol w:w="659"/>
        <w:gridCol w:w="631"/>
        <w:gridCol w:w="787"/>
      </w:tblGrid>
      <w:tr w:rsidR="00DC609F" w:rsidRPr="00CF5C01" w14:paraId="7270DB3B" w14:textId="7BD06C8A" w:rsidTr="003C3987">
        <w:trPr>
          <w:trHeight w:val="900"/>
        </w:trPr>
        <w:tc>
          <w:tcPr>
            <w:tcW w:w="6580" w:type="dxa"/>
            <w:gridSpan w:val="2"/>
            <w:vMerge w:val="restart"/>
            <w:tcBorders>
              <w:top w:val="nil"/>
              <w:left w:val="nil"/>
              <w:bottom w:val="single" w:sz="4" w:space="0" w:color="000000"/>
              <w:right w:val="nil"/>
            </w:tcBorders>
            <w:shd w:val="clear" w:color="000000" w:fill="D9D9D9"/>
            <w:vAlign w:val="bottom"/>
            <w:hideMark/>
          </w:tcPr>
          <w:p w14:paraId="2E873E08" w14:textId="77777777" w:rsidR="008D4293" w:rsidRDefault="008D4293" w:rsidP="00CF5C01">
            <w:pPr>
              <w:spacing w:after="0" w:line="240" w:lineRule="auto"/>
              <w:rPr>
                <w:rFonts w:ascii="Calibri" w:eastAsia="Times New Roman" w:hAnsi="Calibri" w:cs="Calibri"/>
                <w:b/>
                <w:bCs/>
                <w:color w:val="000000"/>
                <w:sz w:val="20"/>
                <w:szCs w:val="20"/>
                <w:lang w:eastAsia="en-GB"/>
              </w:rPr>
            </w:pPr>
          </w:p>
          <w:p w14:paraId="377E8C68" w14:textId="7216A443" w:rsidR="00DC609F" w:rsidRPr="00CF5C01" w:rsidRDefault="00DC609F" w:rsidP="00CF5C01">
            <w:pPr>
              <w:spacing w:after="0" w:line="240" w:lineRule="auto"/>
              <w:rPr>
                <w:rFonts w:ascii="Calibri" w:eastAsia="Times New Roman" w:hAnsi="Calibri" w:cs="Calibri"/>
                <w:b/>
                <w:bCs/>
                <w:color w:val="000000"/>
                <w:sz w:val="20"/>
                <w:szCs w:val="20"/>
                <w:lang w:eastAsia="en-GB"/>
              </w:rPr>
            </w:pPr>
          </w:p>
        </w:tc>
        <w:tc>
          <w:tcPr>
            <w:tcW w:w="1289" w:type="dxa"/>
            <w:gridSpan w:val="2"/>
            <w:tcBorders>
              <w:top w:val="nil"/>
              <w:left w:val="single" w:sz="4" w:space="0" w:color="auto"/>
              <w:bottom w:val="nil"/>
              <w:right w:val="nil"/>
            </w:tcBorders>
            <w:shd w:val="clear" w:color="000000" w:fill="D9D9D9"/>
            <w:vAlign w:val="bottom"/>
            <w:hideMark/>
          </w:tcPr>
          <w:p w14:paraId="0CDD4ACD" w14:textId="77777777" w:rsidR="00DC609F" w:rsidRPr="00CF5C01" w:rsidRDefault="00DC609F" w:rsidP="00CF5C01">
            <w:pPr>
              <w:spacing w:after="0" w:line="240" w:lineRule="auto"/>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Increased by more than 20%</w:t>
            </w:r>
          </w:p>
        </w:tc>
        <w:tc>
          <w:tcPr>
            <w:tcW w:w="1290" w:type="dxa"/>
            <w:gridSpan w:val="2"/>
            <w:tcBorders>
              <w:top w:val="nil"/>
              <w:left w:val="nil"/>
              <w:bottom w:val="nil"/>
              <w:right w:val="nil"/>
            </w:tcBorders>
            <w:shd w:val="clear" w:color="000000" w:fill="D9D9D9"/>
            <w:vAlign w:val="bottom"/>
            <w:hideMark/>
          </w:tcPr>
          <w:p w14:paraId="208B45DC" w14:textId="77777777" w:rsidR="00DC609F" w:rsidRPr="00CF5C01" w:rsidRDefault="00DC609F" w:rsidP="00CF5C01">
            <w:pPr>
              <w:spacing w:after="0" w:line="240" w:lineRule="auto"/>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Increased by between 11 and 20%</w:t>
            </w:r>
          </w:p>
        </w:tc>
        <w:tc>
          <w:tcPr>
            <w:tcW w:w="1289" w:type="dxa"/>
            <w:gridSpan w:val="2"/>
            <w:tcBorders>
              <w:top w:val="nil"/>
              <w:left w:val="nil"/>
              <w:bottom w:val="nil"/>
              <w:right w:val="nil"/>
            </w:tcBorders>
            <w:shd w:val="clear" w:color="000000" w:fill="D9D9D9"/>
            <w:vAlign w:val="bottom"/>
            <w:hideMark/>
          </w:tcPr>
          <w:p w14:paraId="1A03C2EB" w14:textId="77777777" w:rsidR="00DC609F" w:rsidRPr="00CF5C01" w:rsidRDefault="00DC609F" w:rsidP="00CF5C01">
            <w:pPr>
              <w:spacing w:after="0" w:line="240" w:lineRule="auto"/>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Within 10% of usual over past year</w:t>
            </w:r>
          </w:p>
        </w:tc>
        <w:tc>
          <w:tcPr>
            <w:tcW w:w="1290" w:type="dxa"/>
            <w:gridSpan w:val="2"/>
            <w:tcBorders>
              <w:top w:val="nil"/>
              <w:left w:val="nil"/>
              <w:bottom w:val="nil"/>
              <w:right w:val="nil"/>
            </w:tcBorders>
            <w:shd w:val="clear" w:color="000000" w:fill="D9D9D9"/>
            <w:vAlign w:val="bottom"/>
            <w:hideMark/>
          </w:tcPr>
          <w:p w14:paraId="1D597B7A" w14:textId="77777777" w:rsidR="00DC609F" w:rsidRPr="00CF5C01" w:rsidRDefault="00DC609F" w:rsidP="00CF5C01">
            <w:pPr>
              <w:spacing w:after="0" w:line="240" w:lineRule="auto"/>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Decreased by between 11 and 20%</w:t>
            </w:r>
          </w:p>
        </w:tc>
        <w:tc>
          <w:tcPr>
            <w:tcW w:w="1303" w:type="dxa"/>
            <w:gridSpan w:val="2"/>
            <w:tcBorders>
              <w:top w:val="nil"/>
              <w:left w:val="nil"/>
              <w:bottom w:val="nil"/>
              <w:right w:val="single" w:sz="4" w:space="0" w:color="auto"/>
            </w:tcBorders>
            <w:shd w:val="clear" w:color="000000" w:fill="D9D9D9"/>
            <w:vAlign w:val="bottom"/>
            <w:hideMark/>
          </w:tcPr>
          <w:p w14:paraId="0CE2C373" w14:textId="77777777" w:rsidR="00DC609F" w:rsidRPr="00CF5C01" w:rsidRDefault="00DC609F" w:rsidP="00CF5C01">
            <w:pPr>
              <w:spacing w:after="0" w:line="240" w:lineRule="auto"/>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Decreased by more than 20%</w:t>
            </w:r>
          </w:p>
        </w:tc>
        <w:tc>
          <w:tcPr>
            <w:tcW w:w="1418" w:type="dxa"/>
            <w:gridSpan w:val="2"/>
            <w:tcBorders>
              <w:top w:val="nil"/>
              <w:left w:val="single" w:sz="4" w:space="0" w:color="auto"/>
              <w:bottom w:val="nil"/>
              <w:right w:val="nil"/>
            </w:tcBorders>
            <w:shd w:val="clear" w:color="000000" w:fill="D9D9D9"/>
            <w:vAlign w:val="bottom"/>
          </w:tcPr>
          <w:p w14:paraId="05E0DBE1" w14:textId="4F3617BF" w:rsidR="00DC609F" w:rsidRPr="00CF5C01" w:rsidRDefault="00DC609F" w:rsidP="00DC609F">
            <w:pPr>
              <w:spacing w:after="0" w:line="240" w:lineRule="auto"/>
              <w:rPr>
                <w:rFonts w:ascii="Calibri" w:eastAsia="Times New Roman" w:hAnsi="Calibri" w:cs="Calibri"/>
                <w:b/>
                <w:bCs/>
                <w:color w:val="000000"/>
                <w:sz w:val="20"/>
                <w:szCs w:val="20"/>
                <w:lang w:eastAsia="en-GB"/>
              </w:rPr>
            </w:pPr>
            <w:r w:rsidRPr="00DC609F">
              <w:rPr>
                <w:rFonts w:ascii="Calibri" w:eastAsia="Times New Roman" w:hAnsi="Calibri" w:cs="Calibri"/>
                <w:b/>
                <w:bCs/>
                <w:color w:val="000000"/>
                <w:sz w:val="20"/>
                <w:szCs w:val="20"/>
                <w:lang w:eastAsia="en-GB"/>
              </w:rPr>
              <w:t xml:space="preserve">Not </w:t>
            </w:r>
            <w:r w:rsidR="008D4293">
              <w:rPr>
                <w:rFonts w:ascii="Calibri" w:eastAsia="Times New Roman" w:hAnsi="Calibri" w:cs="Calibri"/>
                <w:b/>
                <w:bCs/>
                <w:color w:val="000000"/>
                <w:sz w:val="20"/>
                <w:szCs w:val="20"/>
                <w:lang w:eastAsia="en-GB"/>
              </w:rPr>
              <w:t>sure</w:t>
            </w:r>
          </w:p>
        </w:tc>
      </w:tr>
      <w:tr w:rsidR="00DC609F" w:rsidRPr="00CF5C01" w14:paraId="61250936" w14:textId="1E5FF007" w:rsidTr="003C3987">
        <w:trPr>
          <w:trHeight w:val="300"/>
        </w:trPr>
        <w:tc>
          <w:tcPr>
            <w:tcW w:w="6580" w:type="dxa"/>
            <w:gridSpan w:val="2"/>
            <w:vMerge/>
            <w:tcBorders>
              <w:top w:val="nil"/>
              <w:left w:val="nil"/>
              <w:bottom w:val="single" w:sz="4" w:space="0" w:color="000000"/>
              <w:right w:val="nil"/>
            </w:tcBorders>
            <w:vAlign w:val="center"/>
            <w:hideMark/>
          </w:tcPr>
          <w:p w14:paraId="6E975912" w14:textId="77777777" w:rsidR="00DC609F" w:rsidRPr="00CF5C01" w:rsidRDefault="00DC609F" w:rsidP="00DC609F">
            <w:pPr>
              <w:spacing w:after="0" w:line="240" w:lineRule="auto"/>
              <w:rPr>
                <w:rFonts w:ascii="Calibri" w:eastAsia="Times New Roman" w:hAnsi="Calibri" w:cs="Calibri"/>
                <w:b/>
                <w:bCs/>
                <w:color w:val="000000"/>
                <w:sz w:val="20"/>
                <w:szCs w:val="20"/>
                <w:lang w:eastAsia="en-GB"/>
              </w:rPr>
            </w:pPr>
          </w:p>
        </w:tc>
        <w:tc>
          <w:tcPr>
            <w:tcW w:w="644" w:type="dxa"/>
            <w:tcBorders>
              <w:top w:val="nil"/>
              <w:left w:val="single" w:sz="4" w:space="0" w:color="auto"/>
              <w:bottom w:val="single" w:sz="4" w:space="0" w:color="auto"/>
              <w:right w:val="nil"/>
            </w:tcBorders>
            <w:shd w:val="clear" w:color="000000" w:fill="D9D9D9"/>
            <w:vAlign w:val="bottom"/>
            <w:hideMark/>
          </w:tcPr>
          <w:p w14:paraId="3F410472" w14:textId="77777777"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n</w:t>
            </w:r>
          </w:p>
        </w:tc>
        <w:tc>
          <w:tcPr>
            <w:tcW w:w="645" w:type="dxa"/>
            <w:tcBorders>
              <w:top w:val="nil"/>
              <w:left w:val="nil"/>
              <w:bottom w:val="single" w:sz="4" w:space="0" w:color="auto"/>
              <w:right w:val="nil"/>
            </w:tcBorders>
            <w:shd w:val="clear" w:color="000000" w:fill="D9D9D9"/>
            <w:vAlign w:val="bottom"/>
            <w:hideMark/>
          </w:tcPr>
          <w:p w14:paraId="3C545B76" w14:textId="52EB6AA3"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c>
          <w:tcPr>
            <w:tcW w:w="645" w:type="dxa"/>
            <w:tcBorders>
              <w:top w:val="nil"/>
              <w:left w:val="nil"/>
              <w:bottom w:val="single" w:sz="4" w:space="0" w:color="auto"/>
              <w:right w:val="nil"/>
            </w:tcBorders>
            <w:shd w:val="clear" w:color="000000" w:fill="D9D9D9"/>
            <w:vAlign w:val="bottom"/>
            <w:hideMark/>
          </w:tcPr>
          <w:p w14:paraId="0B4593BD" w14:textId="77777777"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n</w:t>
            </w:r>
          </w:p>
        </w:tc>
        <w:tc>
          <w:tcPr>
            <w:tcW w:w="645" w:type="dxa"/>
            <w:tcBorders>
              <w:top w:val="nil"/>
              <w:left w:val="nil"/>
              <w:bottom w:val="single" w:sz="4" w:space="0" w:color="auto"/>
              <w:right w:val="nil"/>
            </w:tcBorders>
            <w:shd w:val="clear" w:color="000000" w:fill="D9D9D9"/>
            <w:vAlign w:val="bottom"/>
            <w:hideMark/>
          </w:tcPr>
          <w:p w14:paraId="07417349" w14:textId="4F1F9BD4"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w:t>
            </w:r>
            <w:r w:rsidR="008C68A6">
              <w:rPr>
                <w:rFonts w:ascii="Calibri" w:eastAsia="Times New Roman" w:hAnsi="Calibri" w:cs="Calibri"/>
                <w:b/>
                <w:bCs/>
                <w:color w:val="000000"/>
                <w:sz w:val="20"/>
                <w:szCs w:val="20"/>
                <w:lang w:eastAsia="en-GB"/>
              </w:rPr>
              <w:t>**</w:t>
            </w:r>
          </w:p>
        </w:tc>
        <w:tc>
          <w:tcPr>
            <w:tcW w:w="644" w:type="dxa"/>
            <w:tcBorders>
              <w:top w:val="nil"/>
              <w:left w:val="nil"/>
              <w:bottom w:val="single" w:sz="4" w:space="0" w:color="auto"/>
              <w:right w:val="nil"/>
            </w:tcBorders>
            <w:shd w:val="clear" w:color="000000" w:fill="D9D9D9"/>
            <w:vAlign w:val="bottom"/>
            <w:hideMark/>
          </w:tcPr>
          <w:p w14:paraId="74F05EC7" w14:textId="77777777"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n</w:t>
            </w:r>
          </w:p>
        </w:tc>
        <w:tc>
          <w:tcPr>
            <w:tcW w:w="645" w:type="dxa"/>
            <w:tcBorders>
              <w:top w:val="nil"/>
              <w:left w:val="nil"/>
              <w:bottom w:val="single" w:sz="4" w:space="0" w:color="auto"/>
              <w:right w:val="nil"/>
            </w:tcBorders>
            <w:shd w:val="clear" w:color="000000" w:fill="D9D9D9"/>
            <w:vAlign w:val="bottom"/>
            <w:hideMark/>
          </w:tcPr>
          <w:p w14:paraId="4470FF64" w14:textId="338CC270"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w:t>
            </w:r>
            <w:r w:rsidR="008C68A6">
              <w:rPr>
                <w:rFonts w:ascii="Calibri" w:eastAsia="Times New Roman" w:hAnsi="Calibri" w:cs="Calibri"/>
                <w:b/>
                <w:bCs/>
                <w:color w:val="000000"/>
                <w:sz w:val="20"/>
                <w:szCs w:val="20"/>
                <w:lang w:eastAsia="en-GB"/>
              </w:rPr>
              <w:t>**</w:t>
            </w:r>
          </w:p>
        </w:tc>
        <w:tc>
          <w:tcPr>
            <w:tcW w:w="645" w:type="dxa"/>
            <w:tcBorders>
              <w:top w:val="nil"/>
              <w:left w:val="nil"/>
              <w:bottom w:val="single" w:sz="4" w:space="0" w:color="auto"/>
              <w:right w:val="nil"/>
            </w:tcBorders>
            <w:shd w:val="clear" w:color="000000" w:fill="D9D9D9"/>
            <w:vAlign w:val="bottom"/>
            <w:hideMark/>
          </w:tcPr>
          <w:p w14:paraId="3E0265FC" w14:textId="77777777"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n</w:t>
            </w:r>
          </w:p>
        </w:tc>
        <w:tc>
          <w:tcPr>
            <w:tcW w:w="645" w:type="dxa"/>
            <w:tcBorders>
              <w:top w:val="nil"/>
              <w:left w:val="nil"/>
              <w:bottom w:val="single" w:sz="4" w:space="0" w:color="auto"/>
              <w:right w:val="nil"/>
            </w:tcBorders>
            <w:shd w:val="clear" w:color="000000" w:fill="D9D9D9"/>
            <w:vAlign w:val="bottom"/>
            <w:hideMark/>
          </w:tcPr>
          <w:p w14:paraId="7D0F5966" w14:textId="7E83EF24"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w:t>
            </w:r>
            <w:r w:rsidR="008C68A6">
              <w:rPr>
                <w:rFonts w:ascii="Calibri" w:eastAsia="Times New Roman" w:hAnsi="Calibri" w:cs="Calibri"/>
                <w:b/>
                <w:bCs/>
                <w:color w:val="000000"/>
                <w:sz w:val="20"/>
                <w:szCs w:val="20"/>
                <w:lang w:eastAsia="en-GB"/>
              </w:rPr>
              <w:t>**</w:t>
            </w:r>
          </w:p>
        </w:tc>
        <w:tc>
          <w:tcPr>
            <w:tcW w:w="644" w:type="dxa"/>
            <w:tcBorders>
              <w:top w:val="nil"/>
              <w:left w:val="nil"/>
              <w:bottom w:val="single" w:sz="4" w:space="0" w:color="auto"/>
              <w:right w:val="nil"/>
            </w:tcBorders>
            <w:shd w:val="clear" w:color="000000" w:fill="D9D9D9"/>
            <w:vAlign w:val="bottom"/>
            <w:hideMark/>
          </w:tcPr>
          <w:p w14:paraId="50E58AA0" w14:textId="77777777"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n</w:t>
            </w:r>
          </w:p>
        </w:tc>
        <w:tc>
          <w:tcPr>
            <w:tcW w:w="659" w:type="dxa"/>
            <w:tcBorders>
              <w:top w:val="nil"/>
              <w:left w:val="nil"/>
              <w:bottom w:val="single" w:sz="4" w:space="0" w:color="auto"/>
              <w:right w:val="single" w:sz="4" w:space="0" w:color="auto"/>
            </w:tcBorders>
            <w:shd w:val="clear" w:color="000000" w:fill="D9D9D9"/>
            <w:vAlign w:val="bottom"/>
            <w:hideMark/>
          </w:tcPr>
          <w:p w14:paraId="1103FD9C" w14:textId="3A077151"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w:t>
            </w:r>
            <w:r w:rsidR="008C68A6">
              <w:rPr>
                <w:rFonts w:ascii="Calibri" w:eastAsia="Times New Roman" w:hAnsi="Calibri" w:cs="Calibri"/>
                <w:b/>
                <w:bCs/>
                <w:color w:val="000000"/>
                <w:sz w:val="20"/>
                <w:szCs w:val="20"/>
                <w:lang w:eastAsia="en-GB"/>
              </w:rPr>
              <w:t>**</w:t>
            </w:r>
          </w:p>
        </w:tc>
        <w:tc>
          <w:tcPr>
            <w:tcW w:w="631" w:type="dxa"/>
            <w:tcBorders>
              <w:top w:val="nil"/>
              <w:left w:val="single" w:sz="4" w:space="0" w:color="auto"/>
              <w:bottom w:val="single" w:sz="4" w:space="0" w:color="auto"/>
              <w:right w:val="nil"/>
            </w:tcBorders>
            <w:shd w:val="clear" w:color="000000" w:fill="D9D9D9"/>
            <w:vAlign w:val="bottom"/>
          </w:tcPr>
          <w:p w14:paraId="15CF5F88" w14:textId="0704012D"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n</w:t>
            </w:r>
          </w:p>
        </w:tc>
        <w:tc>
          <w:tcPr>
            <w:tcW w:w="787" w:type="dxa"/>
            <w:tcBorders>
              <w:top w:val="nil"/>
              <w:left w:val="nil"/>
              <w:bottom w:val="single" w:sz="4" w:space="0" w:color="auto"/>
              <w:right w:val="nil"/>
            </w:tcBorders>
            <w:shd w:val="clear" w:color="000000" w:fill="D9D9D9"/>
            <w:vAlign w:val="bottom"/>
          </w:tcPr>
          <w:p w14:paraId="6187F33D" w14:textId="5CD48410" w:rsidR="00DC609F" w:rsidRPr="00CF5C01" w:rsidRDefault="00DC609F" w:rsidP="00DC609F">
            <w:pPr>
              <w:spacing w:after="0" w:line="240" w:lineRule="auto"/>
              <w:jc w:val="right"/>
              <w:rPr>
                <w:rFonts w:ascii="Calibri" w:eastAsia="Times New Roman" w:hAnsi="Calibri" w:cs="Calibri"/>
                <w:b/>
                <w:bCs/>
                <w:color w:val="000000"/>
                <w:sz w:val="20"/>
                <w:szCs w:val="20"/>
                <w:lang w:eastAsia="en-GB"/>
              </w:rPr>
            </w:pPr>
            <w:r w:rsidRPr="00CF5C01">
              <w:rPr>
                <w:rFonts w:ascii="Calibri" w:eastAsia="Times New Roman" w:hAnsi="Calibri" w:cs="Calibri"/>
                <w:b/>
                <w:bCs/>
                <w:color w:val="000000"/>
                <w:sz w:val="20"/>
                <w:szCs w:val="20"/>
                <w:lang w:eastAsia="en-GB"/>
              </w:rPr>
              <w:t>%</w:t>
            </w:r>
            <w:r w:rsidR="003C3987">
              <w:rPr>
                <w:rFonts w:ascii="Calibri" w:eastAsia="Times New Roman" w:hAnsi="Calibri" w:cs="Calibri"/>
                <w:b/>
                <w:bCs/>
                <w:color w:val="000000"/>
                <w:sz w:val="20"/>
                <w:szCs w:val="20"/>
                <w:lang w:eastAsia="en-GB"/>
              </w:rPr>
              <w:t>***</w:t>
            </w:r>
          </w:p>
        </w:tc>
      </w:tr>
      <w:tr w:rsidR="00DC609F" w:rsidRPr="00CF5C01" w14:paraId="68F5D9AD" w14:textId="378B5BEE" w:rsidTr="003C3987">
        <w:trPr>
          <w:trHeight w:val="900"/>
        </w:trPr>
        <w:tc>
          <w:tcPr>
            <w:tcW w:w="1620" w:type="dxa"/>
            <w:vMerge w:val="restart"/>
            <w:tcBorders>
              <w:top w:val="nil"/>
              <w:left w:val="nil"/>
              <w:bottom w:val="nil"/>
              <w:right w:val="nil"/>
            </w:tcBorders>
            <w:shd w:val="clear" w:color="auto" w:fill="auto"/>
            <w:vAlign w:val="center"/>
            <w:hideMark/>
          </w:tcPr>
          <w:p w14:paraId="64DF37A7" w14:textId="4DD30CA7" w:rsidR="00DC609F" w:rsidRPr="00CF5C01" w:rsidRDefault="00DC609F" w:rsidP="00DC609F">
            <w:pPr>
              <w:spacing w:after="0" w:line="240" w:lineRule="auto"/>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Inpatient services (inc</w:t>
            </w:r>
            <w:r>
              <w:rPr>
                <w:rFonts w:ascii="Calibri" w:eastAsia="Times New Roman" w:hAnsi="Calibri" w:cs="Calibri"/>
                <w:color w:val="000000"/>
                <w:sz w:val="20"/>
                <w:szCs w:val="20"/>
                <w:lang w:eastAsia="en-GB"/>
              </w:rPr>
              <w:t>l</w:t>
            </w:r>
            <w:r w:rsidRPr="00CF5C01">
              <w:rPr>
                <w:rFonts w:ascii="Calibri" w:eastAsia="Times New Roman" w:hAnsi="Calibri" w:cs="Calibri"/>
                <w:color w:val="000000"/>
                <w:sz w:val="20"/>
                <w:szCs w:val="20"/>
                <w:lang w:eastAsia="en-GB"/>
              </w:rPr>
              <w:t>. crisis house) (n=644)</w:t>
            </w:r>
          </w:p>
        </w:tc>
        <w:tc>
          <w:tcPr>
            <w:tcW w:w="4960" w:type="dxa"/>
            <w:tcBorders>
              <w:top w:val="nil"/>
              <w:left w:val="nil"/>
              <w:bottom w:val="nil"/>
              <w:right w:val="nil"/>
            </w:tcBorders>
            <w:shd w:val="clear" w:color="auto" w:fill="auto"/>
            <w:vAlign w:val="center"/>
            <w:hideMark/>
          </w:tcPr>
          <w:p w14:paraId="6266F61B" w14:textId="4F327528" w:rsidR="00DC609F" w:rsidRPr="00CF5C01" w:rsidRDefault="00DC609F" w:rsidP="00DC609F">
            <w:pPr>
              <w:spacing w:after="0" w:line="240" w:lineRule="auto"/>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What has happened to your monthly admission rate during the period of the pandemic? (</w:t>
            </w:r>
            <w:r w:rsidR="003C3987">
              <w:rPr>
                <w:rFonts w:ascii="Calibri" w:eastAsia="Times New Roman" w:hAnsi="Calibri" w:cs="Calibri"/>
                <w:color w:val="000000"/>
                <w:sz w:val="20"/>
                <w:szCs w:val="20"/>
                <w:lang w:eastAsia="en-GB"/>
              </w:rPr>
              <w:t>n</w:t>
            </w:r>
            <w:r w:rsidRPr="00CF5C01">
              <w:rPr>
                <w:rFonts w:ascii="Calibri" w:eastAsia="Times New Roman" w:hAnsi="Calibri" w:cs="Calibri"/>
                <w:color w:val="000000"/>
                <w:sz w:val="20"/>
                <w:szCs w:val="20"/>
                <w:lang w:eastAsia="en-GB"/>
              </w:rPr>
              <w:t>=</w:t>
            </w:r>
            <w:r w:rsidR="003C3987">
              <w:rPr>
                <w:rFonts w:ascii="Calibri" w:eastAsia="Times New Roman" w:hAnsi="Calibri" w:cs="Calibri"/>
                <w:color w:val="000000"/>
                <w:sz w:val="20"/>
                <w:szCs w:val="20"/>
                <w:lang w:eastAsia="en-GB"/>
              </w:rPr>
              <w:t>428</w:t>
            </w:r>
            <w:r w:rsidRPr="00CF5C01">
              <w:rPr>
                <w:rFonts w:ascii="Calibri" w:eastAsia="Times New Roman" w:hAnsi="Calibri" w:cs="Calibri"/>
                <w:color w:val="000000"/>
                <w:sz w:val="20"/>
                <w:szCs w:val="20"/>
                <w:lang w:eastAsia="en-GB"/>
              </w:rPr>
              <w:t>)</w:t>
            </w:r>
          </w:p>
        </w:tc>
        <w:tc>
          <w:tcPr>
            <w:tcW w:w="644" w:type="dxa"/>
            <w:tcBorders>
              <w:top w:val="nil"/>
              <w:left w:val="single" w:sz="4" w:space="0" w:color="auto"/>
              <w:bottom w:val="nil"/>
              <w:right w:val="nil"/>
            </w:tcBorders>
            <w:shd w:val="clear" w:color="auto" w:fill="auto"/>
            <w:noWrap/>
            <w:vAlign w:val="center"/>
            <w:hideMark/>
          </w:tcPr>
          <w:p w14:paraId="22FC4DFD"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26</w:t>
            </w:r>
          </w:p>
        </w:tc>
        <w:tc>
          <w:tcPr>
            <w:tcW w:w="645" w:type="dxa"/>
            <w:tcBorders>
              <w:top w:val="nil"/>
              <w:left w:val="nil"/>
              <w:bottom w:val="nil"/>
              <w:right w:val="nil"/>
            </w:tcBorders>
            <w:shd w:val="clear" w:color="auto" w:fill="auto"/>
            <w:noWrap/>
            <w:vAlign w:val="center"/>
            <w:hideMark/>
          </w:tcPr>
          <w:p w14:paraId="4448B721"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10.2</w:t>
            </w:r>
          </w:p>
        </w:tc>
        <w:tc>
          <w:tcPr>
            <w:tcW w:w="645" w:type="dxa"/>
            <w:tcBorders>
              <w:top w:val="nil"/>
              <w:left w:val="nil"/>
              <w:bottom w:val="nil"/>
              <w:right w:val="nil"/>
            </w:tcBorders>
            <w:shd w:val="clear" w:color="auto" w:fill="auto"/>
            <w:noWrap/>
            <w:vAlign w:val="center"/>
            <w:hideMark/>
          </w:tcPr>
          <w:p w14:paraId="34A64D1F"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32</w:t>
            </w:r>
          </w:p>
        </w:tc>
        <w:tc>
          <w:tcPr>
            <w:tcW w:w="645" w:type="dxa"/>
            <w:tcBorders>
              <w:top w:val="nil"/>
              <w:left w:val="nil"/>
              <w:bottom w:val="nil"/>
              <w:right w:val="nil"/>
            </w:tcBorders>
            <w:shd w:val="clear" w:color="auto" w:fill="auto"/>
            <w:noWrap/>
            <w:vAlign w:val="center"/>
            <w:hideMark/>
          </w:tcPr>
          <w:p w14:paraId="6AE979D2"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12.5</w:t>
            </w:r>
          </w:p>
        </w:tc>
        <w:tc>
          <w:tcPr>
            <w:tcW w:w="644" w:type="dxa"/>
            <w:tcBorders>
              <w:top w:val="nil"/>
              <w:left w:val="nil"/>
              <w:bottom w:val="nil"/>
              <w:right w:val="nil"/>
            </w:tcBorders>
            <w:shd w:val="clear" w:color="auto" w:fill="auto"/>
            <w:noWrap/>
            <w:vAlign w:val="center"/>
            <w:hideMark/>
          </w:tcPr>
          <w:p w14:paraId="19F36C25"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60</w:t>
            </w:r>
          </w:p>
        </w:tc>
        <w:tc>
          <w:tcPr>
            <w:tcW w:w="645" w:type="dxa"/>
            <w:tcBorders>
              <w:top w:val="single" w:sz="4" w:space="0" w:color="auto"/>
              <w:left w:val="nil"/>
              <w:bottom w:val="nil"/>
              <w:right w:val="nil"/>
            </w:tcBorders>
            <w:shd w:val="clear" w:color="auto" w:fill="auto"/>
            <w:noWrap/>
            <w:vAlign w:val="center"/>
            <w:hideMark/>
          </w:tcPr>
          <w:p w14:paraId="2A888EDA"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23.4</w:t>
            </w:r>
          </w:p>
        </w:tc>
        <w:tc>
          <w:tcPr>
            <w:tcW w:w="645" w:type="dxa"/>
            <w:tcBorders>
              <w:top w:val="single" w:sz="4" w:space="0" w:color="auto"/>
              <w:left w:val="nil"/>
              <w:bottom w:val="nil"/>
              <w:right w:val="nil"/>
            </w:tcBorders>
            <w:shd w:val="clear" w:color="auto" w:fill="auto"/>
            <w:noWrap/>
            <w:vAlign w:val="center"/>
            <w:hideMark/>
          </w:tcPr>
          <w:p w14:paraId="53DCF8A4"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55</w:t>
            </w:r>
          </w:p>
        </w:tc>
        <w:tc>
          <w:tcPr>
            <w:tcW w:w="645" w:type="dxa"/>
            <w:tcBorders>
              <w:top w:val="single" w:sz="4" w:space="0" w:color="auto"/>
              <w:left w:val="nil"/>
              <w:bottom w:val="nil"/>
              <w:right w:val="nil"/>
            </w:tcBorders>
            <w:shd w:val="clear" w:color="auto" w:fill="auto"/>
            <w:noWrap/>
            <w:vAlign w:val="center"/>
            <w:hideMark/>
          </w:tcPr>
          <w:p w14:paraId="5F3B954D"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21.5</w:t>
            </w:r>
          </w:p>
        </w:tc>
        <w:tc>
          <w:tcPr>
            <w:tcW w:w="644" w:type="dxa"/>
            <w:tcBorders>
              <w:top w:val="single" w:sz="4" w:space="0" w:color="auto"/>
              <w:left w:val="nil"/>
              <w:bottom w:val="nil"/>
              <w:right w:val="nil"/>
            </w:tcBorders>
            <w:shd w:val="clear" w:color="auto" w:fill="auto"/>
            <w:noWrap/>
            <w:vAlign w:val="center"/>
            <w:hideMark/>
          </w:tcPr>
          <w:p w14:paraId="0BDB9021"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83</w:t>
            </w:r>
          </w:p>
        </w:tc>
        <w:tc>
          <w:tcPr>
            <w:tcW w:w="659" w:type="dxa"/>
            <w:tcBorders>
              <w:top w:val="single" w:sz="4" w:space="0" w:color="auto"/>
              <w:left w:val="nil"/>
              <w:bottom w:val="nil"/>
              <w:right w:val="single" w:sz="4" w:space="0" w:color="auto"/>
            </w:tcBorders>
            <w:shd w:val="clear" w:color="auto" w:fill="auto"/>
            <w:noWrap/>
            <w:vAlign w:val="center"/>
            <w:hideMark/>
          </w:tcPr>
          <w:p w14:paraId="0134FDB6"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32.4</w:t>
            </w:r>
          </w:p>
        </w:tc>
        <w:tc>
          <w:tcPr>
            <w:tcW w:w="631" w:type="dxa"/>
            <w:tcBorders>
              <w:top w:val="single" w:sz="4" w:space="0" w:color="auto"/>
              <w:left w:val="single" w:sz="4" w:space="0" w:color="auto"/>
              <w:bottom w:val="nil"/>
              <w:right w:val="nil"/>
            </w:tcBorders>
            <w:vAlign w:val="center"/>
          </w:tcPr>
          <w:p w14:paraId="7BDCEB37" w14:textId="0CB735E9"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172</w:t>
            </w:r>
          </w:p>
        </w:tc>
        <w:tc>
          <w:tcPr>
            <w:tcW w:w="787" w:type="dxa"/>
            <w:tcBorders>
              <w:top w:val="nil"/>
              <w:left w:val="nil"/>
              <w:bottom w:val="nil"/>
              <w:right w:val="nil"/>
            </w:tcBorders>
            <w:vAlign w:val="center"/>
          </w:tcPr>
          <w:p w14:paraId="78527B18" w14:textId="32C87F85" w:rsidR="00DC609F" w:rsidRPr="00CF5C01" w:rsidRDefault="003C3987"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40.2</w:t>
            </w:r>
          </w:p>
        </w:tc>
      </w:tr>
      <w:tr w:rsidR="00DC609F" w:rsidRPr="00CF5C01" w14:paraId="09FF75B5" w14:textId="0F494C6C" w:rsidTr="003C3987">
        <w:trPr>
          <w:trHeight w:val="900"/>
        </w:trPr>
        <w:tc>
          <w:tcPr>
            <w:tcW w:w="1620" w:type="dxa"/>
            <w:vMerge/>
            <w:tcBorders>
              <w:top w:val="nil"/>
              <w:left w:val="nil"/>
              <w:bottom w:val="nil"/>
              <w:right w:val="nil"/>
            </w:tcBorders>
            <w:vAlign w:val="center"/>
            <w:hideMark/>
          </w:tcPr>
          <w:p w14:paraId="3AACA248" w14:textId="77777777" w:rsidR="00DC609F" w:rsidRPr="00CF5C01" w:rsidRDefault="00DC609F" w:rsidP="00DC609F">
            <w:pPr>
              <w:spacing w:after="0" w:line="240" w:lineRule="auto"/>
              <w:rPr>
                <w:rFonts w:ascii="Calibri" w:eastAsia="Times New Roman" w:hAnsi="Calibri" w:cs="Calibri"/>
                <w:color w:val="000000"/>
                <w:sz w:val="20"/>
                <w:szCs w:val="20"/>
                <w:lang w:eastAsia="en-GB"/>
              </w:rPr>
            </w:pPr>
          </w:p>
        </w:tc>
        <w:tc>
          <w:tcPr>
            <w:tcW w:w="4960" w:type="dxa"/>
            <w:tcBorders>
              <w:top w:val="nil"/>
              <w:left w:val="nil"/>
              <w:bottom w:val="nil"/>
              <w:right w:val="nil"/>
            </w:tcBorders>
            <w:shd w:val="clear" w:color="auto" w:fill="auto"/>
            <w:vAlign w:val="center"/>
            <w:hideMark/>
          </w:tcPr>
          <w:p w14:paraId="0BDA80B2" w14:textId="48004276" w:rsidR="00DC609F" w:rsidRPr="00CF5C01" w:rsidRDefault="00DC609F" w:rsidP="00DC609F">
            <w:pPr>
              <w:spacing w:after="0" w:line="240" w:lineRule="auto"/>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What has happened to the rate of compulsory admissions under the Mental Health Act in the setting where you work during the period of the pandemic? (</w:t>
            </w:r>
            <w:r w:rsidR="003C3987">
              <w:rPr>
                <w:rFonts w:ascii="Calibri" w:eastAsia="Times New Roman" w:hAnsi="Calibri" w:cs="Calibri"/>
                <w:color w:val="000000"/>
                <w:sz w:val="20"/>
                <w:szCs w:val="20"/>
                <w:lang w:eastAsia="en-GB"/>
              </w:rPr>
              <w:t>n</w:t>
            </w:r>
            <w:r w:rsidRPr="00CF5C01">
              <w:rPr>
                <w:rFonts w:ascii="Calibri" w:eastAsia="Times New Roman" w:hAnsi="Calibri" w:cs="Calibri"/>
                <w:color w:val="000000"/>
                <w:sz w:val="20"/>
                <w:szCs w:val="20"/>
                <w:lang w:eastAsia="en-GB"/>
              </w:rPr>
              <w:t>=</w:t>
            </w:r>
            <w:r w:rsidR="003C3987">
              <w:rPr>
                <w:rFonts w:ascii="Calibri" w:eastAsia="Times New Roman" w:hAnsi="Calibri" w:cs="Calibri"/>
                <w:color w:val="000000"/>
                <w:sz w:val="20"/>
                <w:szCs w:val="20"/>
                <w:lang w:eastAsia="en-GB"/>
              </w:rPr>
              <w:t>413</w:t>
            </w:r>
            <w:r w:rsidRPr="00CF5C01">
              <w:rPr>
                <w:rFonts w:ascii="Calibri" w:eastAsia="Times New Roman" w:hAnsi="Calibri" w:cs="Calibri"/>
                <w:color w:val="000000"/>
                <w:sz w:val="20"/>
                <w:szCs w:val="20"/>
                <w:lang w:eastAsia="en-GB"/>
              </w:rPr>
              <w:t>)</w:t>
            </w:r>
          </w:p>
        </w:tc>
        <w:tc>
          <w:tcPr>
            <w:tcW w:w="644" w:type="dxa"/>
            <w:tcBorders>
              <w:top w:val="nil"/>
              <w:left w:val="single" w:sz="4" w:space="0" w:color="auto"/>
              <w:bottom w:val="nil"/>
              <w:right w:val="nil"/>
            </w:tcBorders>
            <w:shd w:val="clear" w:color="auto" w:fill="auto"/>
            <w:noWrap/>
            <w:vAlign w:val="center"/>
            <w:hideMark/>
          </w:tcPr>
          <w:p w14:paraId="5887ECA7"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27</w:t>
            </w:r>
          </w:p>
        </w:tc>
        <w:tc>
          <w:tcPr>
            <w:tcW w:w="645" w:type="dxa"/>
            <w:tcBorders>
              <w:top w:val="nil"/>
              <w:left w:val="nil"/>
              <w:bottom w:val="nil"/>
              <w:right w:val="nil"/>
            </w:tcBorders>
            <w:shd w:val="clear" w:color="auto" w:fill="auto"/>
            <w:noWrap/>
            <w:vAlign w:val="center"/>
            <w:hideMark/>
          </w:tcPr>
          <w:p w14:paraId="718EA126"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13.0</w:t>
            </w:r>
          </w:p>
        </w:tc>
        <w:tc>
          <w:tcPr>
            <w:tcW w:w="645" w:type="dxa"/>
            <w:tcBorders>
              <w:top w:val="nil"/>
              <w:left w:val="nil"/>
              <w:bottom w:val="nil"/>
              <w:right w:val="nil"/>
            </w:tcBorders>
            <w:shd w:val="clear" w:color="auto" w:fill="auto"/>
            <w:noWrap/>
            <w:vAlign w:val="center"/>
            <w:hideMark/>
          </w:tcPr>
          <w:p w14:paraId="07C930E2"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33</w:t>
            </w:r>
          </w:p>
        </w:tc>
        <w:tc>
          <w:tcPr>
            <w:tcW w:w="645" w:type="dxa"/>
            <w:tcBorders>
              <w:top w:val="nil"/>
              <w:left w:val="nil"/>
              <w:bottom w:val="nil"/>
              <w:right w:val="nil"/>
            </w:tcBorders>
            <w:shd w:val="clear" w:color="auto" w:fill="auto"/>
            <w:noWrap/>
            <w:vAlign w:val="center"/>
            <w:hideMark/>
          </w:tcPr>
          <w:p w14:paraId="4C650E2A"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15.9</w:t>
            </w:r>
          </w:p>
        </w:tc>
        <w:tc>
          <w:tcPr>
            <w:tcW w:w="644" w:type="dxa"/>
            <w:tcBorders>
              <w:top w:val="nil"/>
              <w:left w:val="nil"/>
              <w:bottom w:val="nil"/>
              <w:right w:val="nil"/>
            </w:tcBorders>
            <w:shd w:val="clear" w:color="auto" w:fill="auto"/>
            <w:noWrap/>
            <w:vAlign w:val="center"/>
            <w:hideMark/>
          </w:tcPr>
          <w:p w14:paraId="5BDD46B6"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88</w:t>
            </w:r>
          </w:p>
        </w:tc>
        <w:tc>
          <w:tcPr>
            <w:tcW w:w="645" w:type="dxa"/>
            <w:tcBorders>
              <w:top w:val="nil"/>
              <w:left w:val="nil"/>
              <w:bottom w:val="nil"/>
              <w:right w:val="nil"/>
            </w:tcBorders>
            <w:shd w:val="clear" w:color="auto" w:fill="auto"/>
            <w:noWrap/>
            <w:vAlign w:val="center"/>
            <w:hideMark/>
          </w:tcPr>
          <w:p w14:paraId="52EE8BB5"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42.3</w:t>
            </w:r>
          </w:p>
        </w:tc>
        <w:tc>
          <w:tcPr>
            <w:tcW w:w="645" w:type="dxa"/>
            <w:tcBorders>
              <w:top w:val="nil"/>
              <w:left w:val="nil"/>
              <w:bottom w:val="nil"/>
              <w:right w:val="nil"/>
            </w:tcBorders>
            <w:shd w:val="clear" w:color="auto" w:fill="auto"/>
            <w:noWrap/>
            <w:vAlign w:val="center"/>
            <w:hideMark/>
          </w:tcPr>
          <w:p w14:paraId="2472858F"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33</w:t>
            </w:r>
          </w:p>
        </w:tc>
        <w:tc>
          <w:tcPr>
            <w:tcW w:w="645" w:type="dxa"/>
            <w:tcBorders>
              <w:top w:val="nil"/>
              <w:left w:val="nil"/>
              <w:bottom w:val="nil"/>
              <w:right w:val="nil"/>
            </w:tcBorders>
            <w:shd w:val="clear" w:color="auto" w:fill="auto"/>
            <w:noWrap/>
            <w:vAlign w:val="center"/>
            <w:hideMark/>
          </w:tcPr>
          <w:p w14:paraId="587A7A84"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15.9</w:t>
            </w:r>
          </w:p>
        </w:tc>
        <w:tc>
          <w:tcPr>
            <w:tcW w:w="644" w:type="dxa"/>
            <w:tcBorders>
              <w:top w:val="nil"/>
              <w:left w:val="nil"/>
              <w:bottom w:val="nil"/>
              <w:right w:val="nil"/>
            </w:tcBorders>
            <w:shd w:val="clear" w:color="auto" w:fill="auto"/>
            <w:noWrap/>
            <w:vAlign w:val="center"/>
            <w:hideMark/>
          </w:tcPr>
          <w:p w14:paraId="6DBB034D"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27</w:t>
            </w:r>
          </w:p>
        </w:tc>
        <w:tc>
          <w:tcPr>
            <w:tcW w:w="659" w:type="dxa"/>
            <w:tcBorders>
              <w:top w:val="nil"/>
              <w:left w:val="nil"/>
              <w:bottom w:val="nil"/>
              <w:right w:val="single" w:sz="4" w:space="0" w:color="auto"/>
            </w:tcBorders>
            <w:shd w:val="clear" w:color="auto" w:fill="auto"/>
            <w:noWrap/>
            <w:vAlign w:val="center"/>
            <w:hideMark/>
          </w:tcPr>
          <w:p w14:paraId="3A7A89A6"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13.0</w:t>
            </w:r>
          </w:p>
        </w:tc>
        <w:tc>
          <w:tcPr>
            <w:tcW w:w="631" w:type="dxa"/>
            <w:tcBorders>
              <w:top w:val="nil"/>
              <w:left w:val="single" w:sz="4" w:space="0" w:color="auto"/>
              <w:bottom w:val="nil"/>
              <w:right w:val="nil"/>
            </w:tcBorders>
            <w:vAlign w:val="center"/>
          </w:tcPr>
          <w:p w14:paraId="46AB3490" w14:textId="580A6011"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205</w:t>
            </w:r>
          </w:p>
        </w:tc>
        <w:tc>
          <w:tcPr>
            <w:tcW w:w="787" w:type="dxa"/>
            <w:tcBorders>
              <w:top w:val="nil"/>
              <w:left w:val="nil"/>
              <w:bottom w:val="nil"/>
              <w:right w:val="nil"/>
            </w:tcBorders>
            <w:vAlign w:val="center"/>
          </w:tcPr>
          <w:p w14:paraId="0A0572BA" w14:textId="38828796" w:rsidR="00DC609F" w:rsidRPr="00CF5C01" w:rsidRDefault="008C5446"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49.6</w:t>
            </w:r>
          </w:p>
        </w:tc>
      </w:tr>
      <w:tr w:rsidR="00DC609F" w:rsidRPr="00CF5C01" w14:paraId="122F53B8" w14:textId="0E0EF27C" w:rsidTr="003C3987">
        <w:trPr>
          <w:trHeight w:val="900"/>
        </w:trPr>
        <w:tc>
          <w:tcPr>
            <w:tcW w:w="1620" w:type="dxa"/>
            <w:vMerge w:val="restart"/>
            <w:tcBorders>
              <w:top w:val="nil"/>
              <w:left w:val="nil"/>
              <w:bottom w:val="nil"/>
              <w:right w:val="nil"/>
            </w:tcBorders>
            <w:shd w:val="clear" w:color="000000" w:fill="D9D9D9"/>
            <w:vAlign w:val="center"/>
            <w:hideMark/>
          </w:tcPr>
          <w:p w14:paraId="28535069" w14:textId="34994BCB" w:rsidR="00DC609F" w:rsidRPr="00CF5C01" w:rsidRDefault="00DC609F" w:rsidP="00DC609F">
            <w:pPr>
              <w:spacing w:after="0" w:line="240" w:lineRule="auto"/>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Crisis assessment services (n=308)</w:t>
            </w:r>
          </w:p>
        </w:tc>
        <w:tc>
          <w:tcPr>
            <w:tcW w:w="4960" w:type="dxa"/>
            <w:tcBorders>
              <w:top w:val="nil"/>
              <w:left w:val="nil"/>
              <w:bottom w:val="nil"/>
              <w:right w:val="nil"/>
            </w:tcBorders>
            <w:shd w:val="clear" w:color="000000" w:fill="D9D9D9"/>
            <w:vAlign w:val="center"/>
            <w:hideMark/>
          </w:tcPr>
          <w:p w14:paraId="1F4093B4" w14:textId="59095CF1" w:rsidR="00DC609F" w:rsidRPr="00CF5C01" w:rsidRDefault="00DC609F" w:rsidP="00DC609F">
            <w:pPr>
              <w:spacing w:after="0" w:line="240" w:lineRule="auto"/>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What has happened to the size of your team's caseload currently compared with the team's typical caseload? (</w:t>
            </w:r>
            <w:r w:rsidR="003C3987">
              <w:rPr>
                <w:rFonts w:ascii="Calibri" w:eastAsia="Times New Roman" w:hAnsi="Calibri" w:cs="Calibri"/>
                <w:color w:val="000000"/>
                <w:sz w:val="20"/>
                <w:szCs w:val="20"/>
                <w:lang w:eastAsia="en-GB"/>
              </w:rPr>
              <w:t>n</w:t>
            </w:r>
            <w:r w:rsidRPr="00CF5C01">
              <w:rPr>
                <w:rFonts w:ascii="Calibri" w:eastAsia="Times New Roman" w:hAnsi="Calibri" w:cs="Calibri"/>
                <w:color w:val="000000"/>
                <w:sz w:val="20"/>
                <w:szCs w:val="20"/>
                <w:lang w:eastAsia="en-GB"/>
              </w:rPr>
              <w:t>=</w:t>
            </w:r>
            <w:r w:rsidR="008C5446">
              <w:rPr>
                <w:rFonts w:ascii="Calibri" w:eastAsia="Times New Roman" w:hAnsi="Calibri" w:cs="Calibri"/>
                <w:color w:val="000000"/>
                <w:sz w:val="20"/>
                <w:szCs w:val="20"/>
                <w:lang w:eastAsia="en-GB"/>
              </w:rPr>
              <w:t>202</w:t>
            </w:r>
            <w:r w:rsidRPr="00CF5C01">
              <w:rPr>
                <w:rFonts w:ascii="Calibri" w:eastAsia="Times New Roman" w:hAnsi="Calibri" w:cs="Calibri"/>
                <w:color w:val="000000"/>
                <w:sz w:val="20"/>
                <w:szCs w:val="20"/>
                <w:lang w:eastAsia="en-GB"/>
              </w:rPr>
              <w:t>)</w:t>
            </w:r>
          </w:p>
        </w:tc>
        <w:tc>
          <w:tcPr>
            <w:tcW w:w="644" w:type="dxa"/>
            <w:tcBorders>
              <w:top w:val="nil"/>
              <w:left w:val="single" w:sz="4" w:space="0" w:color="auto"/>
              <w:bottom w:val="nil"/>
              <w:right w:val="nil"/>
            </w:tcBorders>
            <w:shd w:val="clear" w:color="000000" w:fill="D9D9D9"/>
            <w:noWrap/>
            <w:vAlign w:val="center"/>
            <w:hideMark/>
          </w:tcPr>
          <w:p w14:paraId="0B6F25C7"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14</w:t>
            </w:r>
          </w:p>
        </w:tc>
        <w:tc>
          <w:tcPr>
            <w:tcW w:w="645" w:type="dxa"/>
            <w:tcBorders>
              <w:top w:val="nil"/>
              <w:left w:val="nil"/>
              <w:bottom w:val="nil"/>
              <w:right w:val="nil"/>
            </w:tcBorders>
            <w:shd w:val="clear" w:color="000000" w:fill="D9D9D9"/>
            <w:noWrap/>
            <w:vAlign w:val="center"/>
            <w:hideMark/>
          </w:tcPr>
          <w:p w14:paraId="4208FE69"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9.5</w:t>
            </w:r>
          </w:p>
        </w:tc>
        <w:tc>
          <w:tcPr>
            <w:tcW w:w="645" w:type="dxa"/>
            <w:tcBorders>
              <w:top w:val="nil"/>
              <w:left w:val="nil"/>
              <w:bottom w:val="nil"/>
              <w:right w:val="nil"/>
            </w:tcBorders>
            <w:shd w:val="clear" w:color="000000" w:fill="D9D9D9"/>
            <w:noWrap/>
            <w:vAlign w:val="center"/>
            <w:hideMark/>
          </w:tcPr>
          <w:p w14:paraId="6E14E80B"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9</w:t>
            </w:r>
          </w:p>
        </w:tc>
        <w:tc>
          <w:tcPr>
            <w:tcW w:w="645" w:type="dxa"/>
            <w:tcBorders>
              <w:top w:val="nil"/>
              <w:left w:val="nil"/>
              <w:bottom w:val="nil"/>
              <w:right w:val="nil"/>
            </w:tcBorders>
            <w:shd w:val="clear" w:color="000000" w:fill="D9D9D9"/>
            <w:noWrap/>
            <w:vAlign w:val="center"/>
            <w:hideMark/>
          </w:tcPr>
          <w:p w14:paraId="3316EF66"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6.1</w:t>
            </w:r>
          </w:p>
        </w:tc>
        <w:tc>
          <w:tcPr>
            <w:tcW w:w="644" w:type="dxa"/>
            <w:tcBorders>
              <w:top w:val="nil"/>
              <w:left w:val="nil"/>
              <w:bottom w:val="nil"/>
              <w:right w:val="nil"/>
            </w:tcBorders>
            <w:shd w:val="clear" w:color="000000" w:fill="D9D9D9"/>
            <w:noWrap/>
            <w:vAlign w:val="center"/>
            <w:hideMark/>
          </w:tcPr>
          <w:p w14:paraId="11EAEA35"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48</w:t>
            </w:r>
          </w:p>
        </w:tc>
        <w:tc>
          <w:tcPr>
            <w:tcW w:w="645" w:type="dxa"/>
            <w:tcBorders>
              <w:top w:val="nil"/>
              <w:left w:val="nil"/>
              <w:bottom w:val="nil"/>
              <w:right w:val="nil"/>
            </w:tcBorders>
            <w:shd w:val="clear" w:color="000000" w:fill="D9D9D9"/>
            <w:noWrap/>
            <w:vAlign w:val="center"/>
            <w:hideMark/>
          </w:tcPr>
          <w:p w14:paraId="7C27B809"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32.7</w:t>
            </w:r>
          </w:p>
        </w:tc>
        <w:tc>
          <w:tcPr>
            <w:tcW w:w="645" w:type="dxa"/>
            <w:tcBorders>
              <w:top w:val="nil"/>
              <w:left w:val="nil"/>
              <w:bottom w:val="nil"/>
              <w:right w:val="nil"/>
            </w:tcBorders>
            <w:shd w:val="clear" w:color="000000" w:fill="D9D9D9"/>
            <w:noWrap/>
            <w:vAlign w:val="center"/>
            <w:hideMark/>
          </w:tcPr>
          <w:p w14:paraId="1ACC27BC"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26</w:t>
            </w:r>
          </w:p>
        </w:tc>
        <w:tc>
          <w:tcPr>
            <w:tcW w:w="645" w:type="dxa"/>
            <w:tcBorders>
              <w:top w:val="nil"/>
              <w:left w:val="nil"/>
              <w:bottom w:val="nil"/>
              <w:right w:val="nil"/>
            </w:tcBorders>
            <w:shd w:val="clear" w:color="000000" w:fill="D9D9D9"/>
            <w:noWrap/>
            <w:vAlign w:val="center"/>
            <w:hideMark/>
          </w:tcPr>
          <w:p w14:paraId="251D1185"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17.7</w:t>
            </w:r>
          </w:p>
        </w:tc>
        <w:tc>
          <w:tcPr>
            <w:tcW w:w="644" w:type="dxa"/>
            <w:tcBorders>
              <w:top w:val="nil"/>
              <w:left w:val="nil"/>
              <w:bottom w:val="nil"/>
              <w:right w:val="nil"/>
            </w:tcBorders>
            <w:shd w:val="clear" w:color="000000" w:fill="D9D9D9"/>
            <w:noWrap/>
            <w:vAlign w:val="center"/>
            <w:hideMark/>
          </w:tcPr>
          <w:p w14:paraId="6735D3F6"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50</w:t>
            </w:r>
          </w:p>
        </w:tc>
        <w:tc>
          <w:tcPr>
            <w:tcW w:w="659" w:type="dxa"/>
            <w:tcBorders>
              <w:top w:val="nil"/>
              <w:left w:val="nil"/>
              <w:bottom w:val="nil"/>
              <w:right w:val="single" w:sz="4" w:space="0" w:color="auto"/>
            </w:tcBorders>
            <w:shd w:val="clear" w:color="000000" w:fill="D9D9D9"/>
            <w:noWrap/>
            <w:vAlign w:val="center"/>
            <w:hideMark/>
          </w:tcPr>
          <w:p w14:paraId="17116A7F"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34.0</w:t>
            </w:r>
          </w:p>
        </w:tc>
        <w:tc>
          <w:tcPr>
            <w:tcW w:w="631" w:type="dxa"/>
            <w:tcBorders>
              <w:top w:val="nil"/>
              <w:left w:val="single" w:sz="4" w:space="0" w:color="auto"/>
              <w:bottom w:val="nil"/>
              <w:right w:val="nil"/>
            </w:tcBorders>
            <w:shd w:val="clear" w:color="000000" w:fill="D9D9D9"/>
            <w:vAlign w:val="center"/>
          </w:tcPr>
          <w:p w14:paraId="431CB84B" w14:textId="24BA3781"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55</w:t>
            </w:r>
          </w:p>
        </w:tc>
        <w:tc>
          <w:tcPr>
            <w:tcW w:w="787" w:type="dxa"/>
            <w:tcBorders>
              <w:top w:val="nil"/>
              <w:left w:val="nil"/>
              <w:bottom w:val="nil"/>
              <w:right w:val="nil"/>
            </w:tcBorders>
            <w:shd w:val="clear" w:color="000000" w:fill="D9D9D9"/>
            <w:vAlign w:val="center"/>
          </w:tcPr>
          <w:p w14:paraId="6E793943" w14:textId="0CA6CF80" w:rsidR="00DC609F" w:rsidRPr="00CF5C01" w:rsidRDefault="008C5446"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27.2</w:t>
            </w:r>
          </w:p>
        </w:tc>
      </w:tr>
      <w:tr w:rsidR="00DC609F" w:rsidRPr="00CF5C01" w14:paraId="1F8B13A6" w14:textId="3B96C4B6" w:rsidTr="003C3987">
        <w:trPr>
          <w:trHeight w:val="900"/>
        </w:trPr>
        <w:tc>
          <w:tcPr>
            <w:tcW w:w="1620" w:type="dxa"/>
            <w:vMerge/>
            <w:tcBorders>
              <w:top w:val="nil"/>
              <w:left w:val="nil"/>
              <w:bottom w:val="nil"/>
              <w:right w:val="nil"/>
            </w:tcBorders>
            <w:vAlign w:val="center"/>
            <w:hideMark/>
          </w:tcPr>
          <w:p w14:paraId="3CAB7B8E" w14:textId="77777777" w:rsidR="00DC609F" w:rsidRPr="00CF5C01" w:rsidRDefault="00DC609F" w:rsidP="00DC609F">
            <w:pPr>
              <w:spacing w:after="0" w:line="240" w:lineRule="auto"/>
              <w:rPr>
                <w:rFonts w:ascii="Calibri" w:eastAsia="Times New Roman" w:hAnsi="Calibri" w:cs="Calibri"/>
                <w:color w:val="000000"/>
                <w:sz w:val="20"/>
                <w:szCs w:val="20"/>
                <w:lang w:eastAsia="en-GB"/>
              </w:rPr>
            </w:pPr>
          </w:p>
        </w:tc>
        <w:tc>
          <w:tcPr>
            <w:tcW w:w="4960" w:type="dxa"/>
            <w:tcBorders>
              <w:top w:val="nil"/>
              <w:left w:val="nil"/>
              <w:bottom w:val="nil"/>
              <w:right w:val="nil"/>
            </w:tcBorders>
            <w:shd w:val="clear" w:color="000000" w:fill="D9D9D9"/>
            <w:vAlign w:val="center"/>
            <w:hideMark/>
          </w:tcPr>
          <w:p w14:paraId="19AFDBE4" w14:textId="7A3CC24E" w:rsidR="00DC609F" w:rsidRPr="00CF5C01" w:rsidRDefault="00DC609F" w:rsidP="00DC609F">
            <w:pPr>
              <w:spacing w:after="0" w:line="240" w:lineRule="auto"/>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What has happened to the rate of referrals to your service? (</w:t>
            </w:r>
            <w:r w:rsidR="003C3987">
              <w:rPr>
                <w:rFonts w:ascii="Calibri" w:eastAsia="Times New Roman" w:hAnsi="Calibri" w:cs="Calibri"/>
                <w:color w:val="000000"/>
                <w:sz w:val="20"/>
                <w:szCs w:val="20"/>
                <w:lang w:eastAsia="en-GB"/>
              </w:rPr>
              <w:t>n</w:t>
            </w:r>
            <w:r w:rsidRPr="00CF5C01">
              <w:rPr>
                <w:rFonts w:ascii="Calibri" w:eastAsia="Times New Roman" w:hAnsi="Calibri" w:cs="Calibri"/>
                <w:color w:val="000000"/>
                <w:sz w:val="20"/>
                <w:szCs w:val="20"/>
                <w:lang w:eastAsia="en-GB"/>
              </w:rPr>
              <w:t>=</w:t>
            </w:r>
            <w:r w:rsidR="008C5446">
              <w:rPr>
                <w:rFonts w:ascii="Calibri" w:eastAsia="Times New Roman" w:hAnsi="Calibri" w:cs="Calibri"/>
                <w:color w:val="000000"/>
                <w:sz w:val="20"/>
                <w:szCs w:val="20"/>
                <w:lang w:eastAsia="en-GB"/>
              </w:rPr>
              <w:t>201</w:t>
            </w:r>
            <w:r w:rsidRPr="00CF5C01">
              <w:rPr>
                <w:rFonts w:ascii="Calibri" w:eastAsia="Times New Roman" w:hAnsi="Calibri" w:cs="Calibri"/>
                <w:color w:val="000000"/>
                <w:sz w:val="20"/>
                <w:szCs w:val="20"/>
                <w:lang w:eastAsia="en-GB"/>
              </w:rPr>
              <w:t>)</w:t>
            </w:r>
          </w:p>
        </w:tc>
        <w:tc>
          <w:tcPr>
            <w:tcW w:w="644" w:type="dxa"/>
            <w:tcBorders>
              <w:top w:val="nil"/>
              <w:left w:val="single" w:sz="4" w:space="0" w:color="auto"/>
              <w:bottom w:val="nil"/>
              <w:right w:val="nil"/>
            </w:tcBorders>
            <w:shd w:val="clear" w:color="000000" w:fill="D9D9D9"/>
            <w:noWrap/>
            <w:vAlign w:val="center"/>
            <w:hideMark/>
          </w:tcPr>
          <w:p w14:paraId="0A93837C"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8</w:t>
            </w:r>
          </w:p>
        </w:tc>
        <w:tc>
          <w:tcPr>
            <w:tcW w:w="645" w:type="dxa"/>
            <w:tcBorders>
              <w:top w:val="nil"/>
              <w:left w:val="nil"/>
              <w:bottom w:val="nil"/>
              <w:right w:val="nil"/>
            </w:tcBorders>
            <w:shd w:val="clear" w:color="000000" w:fill="D9D9D9"/>
            <w:noWrap/>
            <w:vAlign w:val="center"/>
            <w:hideMark/>
          </w:tcPr>
          <w:p w14:paraId="5827F4BA"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5.3</w:t>
            </w:r>
          </w:p>
        </w:tc>
        <w:tc>
          <w:tcPr>
            <w:tcW w:w="645" w:type="dxa"/>
            <w:tcBorders>
              <w:top w:val="nil"/>
              <w:left w:val="nil"/>
              <w:bottom w:val="nil"/>
              <w:right w:val="nil"/>
            </w:tcBorders>
            <w:shd w:val="clear" w:color="000000" w:fill="D9D9D9"/>
            <w:noWrap/>
            <w:vAlign w:val="center"/>
            <w:hideMark/>
          </w:tcPr>
          <w:p w14:paraId="0FE464C1"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13</w:t>
            </w:r>
          </w:p>
        </w:tc>
        <w:tc>
          <w:tcPr>
            <w:tcW w:w="645" w:type="dxa"/>
            <w:tcBorders>
              <w:top w:val="nil"/>
              <w:left w:val="nil"/>
              <w:bottom w:val="nil"/>
              <w:right w:val="nil"/>
            </w:tcBorders>
            <w:shd w:val="clear" w:color="000000" w:fill="D9D9D9"/>
            <w:noWrap/>
            <w:vAlign w:val="center"/>
            <w:hideMark/>
          </w:tcPr>
          <w:p w14:paraId="47FA0A24"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8.6</w:t>
            </w:r>
          </w:p>
        </w:tc>
        <w:tc>
          <w:tcPr>
            <w:tcW w:w="644" w:type="dxa"/>
            <w:tcBorders>
              <w:top w:val="nil"/>
              <w:left w:val="nil"/>
              <w:bottom w:val="nil"/>
              <w:right w:val="nil"/>
            </w:tcBorders>
            <w:shd w:val="clear" w:color="000000" w:fill="D9D9D9"/>
            <w:noWrap/>
            <w:vAlign w:val="center"/>
            <w:hideMark/>
          </w:tcPr>
          <w:p w14:paraId="5E63F299"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38</w:t>
            </w:r>
          </w:p>
        </w:tc>
        <w:tc>
          <w:tcPr>
            <w:tcW w:w="645" w:type="dxa"/>
            <w:tcBorders>
              <w:top w:val="nil"/>
              <w:left w:val="nil"/>
              <w:bottom w:val="nil"/>
              <w:right w:val="nil"/>
            </w:tcBorders>
            <w:shd w:val="clear" w:color="000000" w:fill="D9D9D9"/>
            <w:noWrap/>
            <w:vAlign w:val="center"/>
            <w:hideMark/>
          </w:tcPr>
          <w:p w14:paraId="3B5ECA86"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25.0</w:t>
            </w:r>
          </w:p>
        </w:tc>
        <w:tc>
          <w:tcPr>
            <w:tcW w:w="645" w:type="dxa"/>
            <w:tcBorders>
              <w:top w:val="nil"/>
              <w:left w:val="nil"/>
              <w:bottom w:val="nil"/>
              <w:right w:val="nil"/>
            </w:tcBorders>
            <w:shd w:val="clear" w:color="000000" w:fill="D9D9D9"/>
            <w:noWrap/>
            <w:vAlign w:val="center"/>
            <w:hideMark/>
          </w:tcPr>
          <w:p w14:paraId="3E8C4295"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32</w:t>
            </w:r>
          </w:p>
        </w:tc>
        <w:tc>
          <w:tcPr>
            <w:tcW w:w="645" w:type="dxa"/>
            <w:tcBorders>
              <w:top w:val="nil"/>
              <w:left w:val="nil"/>
              <w:bottom w:val="nil"/>
              <w:right w:val="nil"/>
            </w:tcBorders>
            <w:shd w:val="clear" w:color="000000" w:fill="D9D9D9"/>
            <w:noWrap/>
            <w:vAlign w:val="center"/>
            <w:hideMark/>
          </w:tcPr>
          <w:p w14:paraId="25E3280B"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21.1</w:t>
            </w:r>
          </w:p>
        </w:tc>
        <w:tc>
          <w:tcPr>
            <w:tcW w:w="644" w:type="dxa"/>
            <w:tcBorders>
              <w:top w:val="nil"/>
              <w:left w:val="nil"/>
              <w:bottom w:val="nil"/>
              <w:right w:val="nil"/>
            </w:tcBorders>
            <w:shd w:val="clear" w:color="000000" w:fill="D9D9D9"/>
            <w:noWrap/>
            <w:vAlign w:val="center"/>
            <w:hideMark/>
          </w:tcPr>
          <w:p w14:paraId="168406A4"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61</w:t>
            </w:r>
          </w:p>
        </w:tc>
        <w:tc>
          <w:tcPr>
            <w:tcW w:w="659" w:type="dxa"/>
            <w:tcBorders>
              <w:top w:val="nil"/>
              <w:left w:val="nil"/>
              <w:bottom w:val="nil"/>
              <w:right w:val="single" w:sz="4" w:space="0" w:color="auto"/>
            </w:tcBorders>
            <w:shd w:val="clear" w:color="000000" w:fill="D9D9D9"/>
            <w:noWrap/>
            <w:vAlign w:val="center"/>
            <w:hideMark/>
          </w:tcPr>
          <w:p w14:paraId="61FF707B"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40.1</w:t>
            </w:r>
          </w:p>
        </w:tc>
        <w:tc>
          <w:tcPr>
            <w:tcW w:w="631" w:type="dxa"/>
            <w:tcBorders>
              <w:top w:val="nil"/>
              <w:left w:val="single" w:sz="4" w:space="0" w:color="auto"/>
              <w:bottom w:val="nil"/>
              <w:right w:val="nil"/>
            </w:tcBorders>
            <w:shd w:val="clear" w:color="000000" w:fill="D9D9D9"/>
            <w:vAlign w:val="center"/>
          </w:tcPr>
          <w:p w14:paraId="343D098D" w14:textId="11132E6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49</w:t>
            </w:r>
          </w:p>
        </w:tc>
        <w:tc>
          <w:tcPr>
            <w:tcW w:w="787" w:type="dxa"/>
            <w:tcBorders>
              <w:top w:val="nil"/>
              <w:left w:val="nil"/>
              <w:bottom w:val="nil"/>
              <w:right w:val="nil"/>
            </w:tcBorders>
            <w:shd w:val="clear" w:color="000000" w:fill="D9D9D9"/>
            <w:vAlign w:val="center"/>
          </w:tcPr>
          <w:p w14:paraId="2205603F" w14:textId="1C57142A" w:rsidR="00DC609F" w:rsidRPr="00CF5C01" w:rsidRDefault="008C5446"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24.4</w:t>
            </w:r>
          </w:p>
        </w:tc>
      </w:tr>
      <w:tr w:rsidR="00DC609F" w:rsidRPr="00CF5C01" w14:paraId="3CEB3D8E" w14:textId="434A1A77" w:rsidTr="003C3987">
        <w:trPr>
          <w:trHeight w:val="900"/>
        </w:trPr>
        <w:tc>
          <w:tcPr>
            <w:tcW w:w="1620" w:type="dxa"/>
            <w:vMerge w:val="restart"/>
            <w:tcBorders>
              <w:top w:val="nil"/>
              <w:left w:val="nil"/>
              <w:bottom w:val="single" w:sz="4" w:space="0" w:color="000000"/>
              <w:right w:val="nil"/>
            </w:tcBorders>
            <w:shd w:val="clear" w:color="auto" w:fill="auto"/>
            <w:vAlign w:val="center"/>
            <w:hideMark/>
          </w:tcPr>
          <w:p w14:paraId="357D8F89" w14:textId="53AD5D8F" w:rsidR="00DC609F" w:rsidRPr="00CF5C01" w:rsidRDefault="00DC609F" w:rsidP="00DC609F">
            <w:pPr>
              <w:spacing w:after="0" w:line="240" w:lineRule="auto"/>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Community teams &amp; psychological treatment services (n=1</w:t>
            </w:r>
            <w:r w:rsidR="008C5446">
              <w:rPr>
                <w:rFonts w:ascii="Calibri" w:eastAsia="Times New Roman" w:hAnsi="Calibri" w:cs="Calibri"/>
                <w:color w:val="000000"/>
                <w:sz w:val="20"/>
                <w:szCs w:val="20"/>
                <w:lang w:eastAsia="en-GB"/>
              </w:rPr>
              <w:t>,</w:t>
            </w:r>
            <w:r w:rsidRPr="00CF5C01">
              <w:rPr>
                <w:rFonts w:ascii="Calibri" w:eastAsia="Times New Roman" w:hAnsi="Calibri" w:cs="Calibri"/>
                <w:color w:val="000000"/>
                <w:sz w:val="20"/>
                <w:szCs w:val="20"/>
                <w:lang w:eastAsia="en-GB"/>
              </w:rPr>
              <w:t>268)</w:t>
            </w:r>
          </w:p>
        </w:tc>
        <w:tc>
          <w:tcPr>
            <w:tcW w:w="4960" w:type="dxa"/>
            <w:tcBorders>
              <w:top w:val="nil"/>
              <w:left w:val="nil"/>
              <w:bottom w:val="nil"/>
              <w:right w:val="nil"/>
            </w:tcBorders>
            <w:shd w:val="clear" w:color="auto" w:fill="auto"/>
            <w:vAlign w:val="center"/>
            <w:hideMark/>
          </w:tcPr>
          <w:p w14:paraId="2CF85882" w14:textId="688E5D8E" w:rsidR="00DC609F" w:rsidRPr="00CF5C01" w:rsidRDefault="00DC609F" w:rsidP="00DC609F">
            <w:pPr>
              <w:spacing w:after="0" w:line="240" w:lineRule="auto"/>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What has happened to the rate of referrals to your team during the period of the pandemic? (</w:t>
            </w:r>
            <w:r w:rsidR="003C3987">
              <w:rPr>
                <w:rFonts w:ascii="Calibri" w:eastAsia="Times New Roman" w:hAnsi="Calibri" w:cs="Calibri"/>
                <w:color w:val="000000"/>
                <w:sz w:val="20"/>
                <w:szCs w:val="20"/>
                <w:lang w:eastAsia="en-GB"/>
              </w:rPr>
              <w:t>n</w:t>
            </w:r>
            <w:r w:rsidRPr="00CF5C01">
              <w:rPr>
                <w:rFonts w:ascii="Calibri" w:eastAsia="Times New Roman" w:hAnsi="Calibri" w:cs="Calibri"/>
                <w:color w:val="000000"/>
                <w:sz w:val="20"/>
                <w:szCs w:val="20"/>
                <w:lang w:eastAsia="en-GB"/>
              </w:rPr>
              <w:t>=</w:t>
            </w:r>
            <w:r w:rsidR="008C5446">
              <w:rPr>
                <w:rFonts w:ascii="Calibri" w:eastAsia="Times New Roman" w:hAnsi="Calibri" w:cs="Calibri"/>
                <w:color w:val="000000"/>
                <w:sz w:val="20"/>
                <w:szCs w:val="20"/>
                <w:lang w:eastAsia="en-GB"/>
              </w:rPr>
              <w:t>999</w:t>
            </w:r>
            <w:r w:rsidRPr="00CF5C01">
              <w:rPr>
                <w:rFonts w:ascii="Calibri" w:eastAsia="Times New Roman" w:hAnsi="Calibri" w:cs="Calibri"/>
                <w:color w:val="000000"/>
                <w:sz w:val="20"/>
                <w:szCs w:val="20"/>
                <w:lang w:eastAsia="en-GB"/>
              </w:rPr>
              <w:t>)</w:t>
            </w:r>
          </w:p>
        </w:tc>
        <w:tc>
          <w:tcPr>
            <w:tcW w:w="644" w:type="dxa"/>
            <w:tcBorders>
              <w:top w:val="nil"/>
              <w:left w:val="single" w:sz="4" w:space="0" w:color="auto"/>
              <w:bottom w:val="nil"/>
              <w:right w:val="nil"/>
            </w:tcBorders>
            <w:shd w:val="clear" w:color="auto" w:fill="auto"/>
            <w:noWrap/>
            <w:vAlign w:val="center"/>
            <w:hideMark/>
          </w:tcPr>
          <w:p w14:paraId="4E682F9E"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36</w:t>
            </w:r>
          </w:p>
        </w:tc>
        <w:tc>
          <w:tcPr>
            <w:tcW w:w="645" w:type="dxa"/>
            <w:tcBorders>
              <w:top w:val="nil"/>
              <w:left w:val="nil"/>
              <w:bottom w:val="nil"/>
              <w:right w:val="nil"/>
            </w:tcBorders>
            <w:shd w:val="clear" w:color="auto" w:fill="auto"/>
            <w:noWrap/>
            <w:vAlign w:val="center"/>
            <w:hideMark/>
          </w:tcPr>
          <w:p w14:paraId="0DF7A9AD"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5.5</w:t>
            </w:r>
          </w:p>
        </w:tc>
        <w:tc>
          <w:tcPr>
            <w:tcW w:w="645" w:type="dxa"/>
            <w:tcBorders>
              <w:top w:val="nil"/>
              <w:left w:val="nil"/>
              <w:bottom w:val="nil"/>
              <w:right w:val="nil"/>
            </w:tcBorders>
            <w:shd w:val="clear" w:color="auto" w:fill="auto"/>
            <w:noWrap/>
            <w:vAlign w:val="center"/>
            <w:hideMark/>
          </w:tcPr>
          <w:p w14:paraId="71350D30"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62</w:t>
            </w:r>
          </w:p>
        </w:tc>
        <w:tc>
          <w:tcPr>
            <w:tcW w:w="645" w:type="dxa"/>
            <w:tcBorders>
              <w:top w:val="nil"/>
              <w:left w:val="nil"/>
              <w:bottom w:val="nil"/>
              <w:right w:val="nil"/>
            </w:tcBorders>
            <w:shd w:val="clear" w:color="auto" w:fill="auto"/>
            <w:noWrap/>
            <w:vAlign w:val="center"/>
            <w:hideMark/>
          </w:tcPr>
          <w:p w14:paraId="1B47E53F"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9.5</w:t>
            </w:r>
          </w:p>
        </w:tc>
        <w:tc>
          <w:tcPr>
            <w:tcW w:w="644" w:type="dxa"/>
            <w:tcBorders>
              <w:top w:val="nil"/>
              <w:left w:val="nil"/>
              <w:bottom w:val="nil"/>
              <w:right w:val="nil"/>
            </w:tcBorders>
            <w:shd w:val="clear" w:color="auto" w:fill="auto"/>
            <w:noWrap/>
            <w:vAlign w:val="center"/>
            <w:hideMark/>
          </w:tcPr>
          <w:p w14:paraId="303270A3"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168</w:t>
            </w:r>
          </w:p>
        </w:tc>
        <w:tc>
          <w:tcPr>
            <w:tcW w:w="645" w:type="dxa"/>
            <w:tcBorders>
              <w:top w:val="nil"/>
              <w:left w:val="nil"/>
              <w:bottom w:val="nil"/>
              <w:right w:val="nil"/>
            </w:tcBorders>
            <w:shd w:val="clear" w:color="auto" w:fill="auto"/>
            <w:noWrap/>
            <w:vAlign w:val="center"/>
            <w:hideMark/>
          </w:tcPr>
          <w:p w14:paraId="1A17F363"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25.7</w:t>
            </w:r>
          </w:p>
        </w:tc>
        <w:tc>
          <w:tcPr>
            <w:tcW w:w="645" w:type="dxa"/>
            <w:tcBorders>
              <w:top w:val="nil"/>
              <w:left w:val="nil"/>
              <w:bottom w:val="nil"/>
              <w:right w:val="nil"/>
            </w:tcBorders>
            <w:shd w:val="clear" w:color="auto" w:fill="auto"/>
            <w:noWrap/>
            <w:vAlign w:val="center"/>
            <w:hideMark/>
          </w:tcPr>
          <w:p w14:paraId="23E0CC19"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128</w:t>
            </w:r>
          </w:p>
        </w:tc>
        <w:tc>
          <w:tcPr>
            <w:tcW w:w="645" w:type="dxa"/>
            <w:tcBorders>
              <w:top w:val="nil"/>
              <w:left w:val="nil"/>
              <w:bottom w:val="nil"/>
              <w:right w:val="nil"/>
            </w:tcBorders>
            <w:shd w:val="clear" w:color="auto" w:fill="auto"/>
            <w:noWrap/>
            <w:vAlign w:val="center"/>
            <w:hideMark/>
          </w:tcPr>
          <w:p w14:paraId="0202983A"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19.6</w:t>
            </w:r>
          </w:p>
        </w:tc>
        <w:tc>
          <w:tcPr>
            <w:tcW w:w="644" w:type="dxa"/>
            <w:tcBorders>
              <w:top w:val="nil"/>
              <w:left w:val="nil"/>
              <w:bottom w:val="nil"/>
              <w:right w:val="nil"/>
            </w:tcBorders>
            <w:shd w:val="clear" w:color="auto" w:fill="auto"/>
            <w:noWrap/>
            <w:vAlign w:val="center"/>
            <w:hideMark/>
          </w:tcPr>
          <w:p w14:paraId="3896A4F0"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259</w:t>
            </w:r>
          </w:p>
        </w:tc>
        <w:tc>
          <w:tcPr>
            <w:tcW w:w="659" w:type="dxa"/>
            <w:tcBorders>
              <w:top w:val="nil"/>
              <w:left w:val="nil"/>
              <w:bottom w:val="nil"/>
              <w:right w:val="single" w:sz="4" w:space="0" w:color="auto"/>
            </w:tcBorders>
            <w:shd w:val="clear" w:color="auto" w:fill="auto"/>
            <w:noWrap/>
            <w:vAlign w:val="center"/>
            <w:hideMark/>
          </w:tcPr>
          <w:p w14:paraId="06426A0E"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39.7</w:t>
            </w:r>
          </w:p>
        </w:tc>
        <w:tc>
          <w:tcPr>
            <w:tcW w:w="631" w:type="dxa"/>
            <w:tcBorders>
              <w:top w:val="nil"/>
              <w:left w:val="single" w:sz="4" w:space="0" w:color="auto"/>
              <w:bottom w:val="nil"/>
              <w:right w:val="nil"/>
            </w:tcBorders>
            <w:vAlign w:val="center"/>
          </w:tcPr>
          <w:p w14:paraId="4CB0522E" w14:textId="031FAA63"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346</w:t>
            </w:r>
          </w:p>
        </w:tc>
        <w:tc>
          <w:tcPr>
            <w:tcW w:w="787" w:type="dxa"/>
            <w:tcBorders>
              <w:top w:val="nil"/>
              <w:left w:val="nil"/>
              <w:bottom w:val="nil"/>
              <w:right w:val="nil"/>
            </w:tcBorders>
            <w:vAlign w:val="center"/>
          </w:tcPr>
          <w:p w14:paraId="0CE62F4F" w14:textId="7A7A9624" w:rsidR="00DC609F" w:rsidRPr="00CF5C01" w:rsidRDefault="008C5446"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34.6</w:t>
            </w:r>
          </w:p>
        </w:tc>
      </w:tr>
      <w:tr w:rsidR="00DC609F" w:rsidRPr="00CF5C01" w14:paraId="35C2EDA1" w14:textId="75B1A8A3" w:rsidTr="003C3987">
        <w:trPr>
          <w:trHeight w:val="900"/>
        </w:trPr>
        <w:tc>
          <w:tcPr>
            <w:tcW w:w="1620" w:type="dxa"/>
            <w:vMerge/>
            <w:tcBorders>
              <w:top w:val="nil"/>
              <w:left w:val="nil"/>
              <w:bottom w:val="single" w:sz="4" w:space="0" w:color="000000"/>
              <w:right w:val="nil"/>
            </w:tcBorders>
            <w:vAlign w:val="center"/>
            <w:hideMark/>
          </w:tcPr>
          <w:p w14:paraId="27A53958" w14:textId="77777777" w:rsidR="00DC609F" w:rsidRPr="00CF5C01" w:rsidRDefault="00DC609F" w:rsidP="00DC609F">
            <w:pPr>
              <w:spacing w:after="0" w:line="240" w:lineRule="auto"/>
              <w:rPr>
                <w:rFonts w:ascii="Calibri" w:eastAsia="Times New Roman" w:hAnsi="Calibri" w:cs="Calibri"/>
                <w:color w:val="000000"/>
                <w:sz w:val="20"/>
                <w:szCs w:val="20"/>
                <w:lang w:eastAsia="en-GB"/>
              </w:rPr>
            </w:pPr>
          </w:p>
        </w:tc>
        <w:tc>
          <w:tcPr>
            <w:tcW w:w="4960" w:type="dxa"/>
            <w:tcBorders>
              <w:top w:val="nil"/>
              <w:left w:val="nil"/>
              <w:bottom w:val="single" w:sz="4" w:space="0" w:color="auto"/>
              <w:right w:val="nil"/>
            </w:tcBorders>
            <w:shd w:val="clear" w:color="auto" w:fill="auto"/>
            <w:vAlign w:val="center"/>
            <w:hideMark/>
          </w:tcPr>
          <w:p w14:paraId="0895A6C2" w14:textId="28443205" w:rsidR="00DC609F" w:rsidRPr="00CF5C01" w:rsidRDefault="00DC609F" w:rsidP="00DC609F">
            <w:pPr>
              <w:spacing w:after="0" w:line="240" w:lineRule="auto"/>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What has happened to the number of client contacts you have each week? (</w:t>
            </w:r>
            <w:r w:rsidR="003C3987">
              <w:rPr>
                <w:rFonts w:ascii="Calibri" w:eastAsia="Times New Roman" w:hAnsi="Calibri" w:cs="Calibri"/>
                <w:color w:val="000000"/>
                <w:sz w:val="20"/>
                <w:szCs w:val="20"/>
                <w:lang w:eastAsia="en-GB"/>
              </w:rPr>
              <w:t>n</w:t>
            </w:r>
            <w:r w:rsidRPr="00CF5C01">
              <w:rPr>
                <w:rFonts w:ascii="Calibri" w:eastAsia="Times New Roman" w:hAnsi="Calibri" w:cs="Calibri"/>
                <w:color w:val="000000"/>
                <w:sz w:val="20"/>
                <w:szCs w:val="20"/>
                <w:lang w:eastAsia="en-GB"/>
              </w:rPr>
              <w:t>=</w:t>
            </w:r>
            <w:r w:rsidR="008C5446">
              <w:rPr>
                <w:rFonts w:ascii="Calibri" w:eastAsia="Times New Roman" w:hAnsi="Calibri" w:cs="Calibri"/>
                <w:color w:val="000000"/>
                <w:sz w:val="20"/>
                <w:szCs w:val="20"/>
                <w:lang w:eastAsia="en-GB"/>
              </w:rPr>
              <w:t>997</w:t>
            </w:r>
            <w:r w:rsidRPr="00CF5C01">
              <w:rPr>
                <w:rFonts w:ascii="Calibri" w:eastAsia="Times New Roman" w:hAnsi="Calibri" w:cs="Calibri"/>
                <w:color w:val="000000"/>
                <w:sz w:val="20"/>
                <w:szCs w:val="20"/>
                <w:lang w:eastAsia="en-GB"/>
              </w:rPr>
              <w:t>)</w:t>
            </w:r>
          </w:p>
        </w:tc>
        <w:tc>
          <w:tcPr>
            <w:tcW w:w="644" w:type="dxa"/>
            <w:tcBorders>
              <w:top w:val="nil"/>
              <w:left w:val="single" w:sz="4" w:space="0" w:color="auto"/>
              <w:bottom w:val="single" w:sz="4" w:space="0" w:color="auto"/>
              <w:right w:val="nil"/>
            </w:tcBorders>
            <w:shd w:val="clear" w:color="auto" w:fill="auto"/>
            <w:noWrap/>
            <w:vAlign w:val="center"/>
            <w:hideMark/>
          </w:tcPr>
          <w:p w14:paraId="702B2662"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137</w:t>
            </w:r>
          </w:p>
        </w:tc>
        <w:tc>
          <w:tcPr>
            <w:tcW w:w="645" w:type="dxa"/>
            <w:tcBorders>
              <w:top w:val="nil"/>
              <w:left w:val="nil"/>
              <w:bottom w:val="single" w:sz="4" w:space="0" w:color="auto"/>
              <w:right w:val="nil"/>
            </w:tcBorders>
            <w:shd w:val="clear" w:color="auto" w:fill="auto"/>
            <w:noWrap/>
            <w:vAlign w:val="center"/>
            <w:hideMark/>
          </w:tcPr>
          <w:p w14:paraId="426C6980"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16.0</w:t>
            </w:r>
          </w:p>
        </w:tc>
        <w:tc>
          <w:tcPr>
            <w:tcW w:w="645" w:type="dxa"/>
            <w:tcBorders>
              <w:top w:val="nil"/>
              <w:left w:val="nil"/>
              <w:bottom w:val="single" w:sz="4" w:space="0" w:color="auto"/>
              <w:right w:val="nil"/>
            </w:tcBorders>
            <w:shd w:val="clear" w:color="auto" w:fill="auto"/>
            <w:noWrap/>
            <w:vAlign w:val="center"/>
            <w:hideMark/>
          </w:tcPr>
          <w:p w14:paraId="54181C8E"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145</w:t>
            </w:r>
          </w:p>
        </w:tc>
        <w:tc>
          <w:tcPr>
            <w:tcW w:w="645" w:type="dxa"/>
            <w:tcBorders>
              <w:top w:val="nil"/>
              <w:left w:val="nil"/>
              <w:bottom w:val="single" w:sz="4" w:space="0" w:color="auto"/>
              <w:right w:val="nil"/>
            </w:tcBorders>
            <w:shd w:val="clear" w:color="auto" w:fill="auto"/>
            <w:noWrap/>
            <w:vAlign w:val="center"/>
            <w:hideMark/>
          </w:tcPr>
          <w:p w14:paraId="3C0C513F"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16.9</w:t>
            </w:r>
          </w:p>
        </w:tc>
        <w:tc>
          <w:tcPr>
            <w:tcW w:w="644" w:type="dxa"/>
            <w:tcBorders>
              <w:top w:val="nil"/>
              <w:left w:val="nil"/>
              <w:bottom w:val="single" w:sz="4" w:space="0" w:color="auto"/>
              <w:right w:val="nil"/>
            </w:tcBorders>
            <w:shd w:val="clear" w:color="auto" w:fill="auto"/>
            <w:noWrap/>
            <w:vAlign w:val="center"/>
            <w:hideMark/>
          </w:tcPr>
          <w:p w14:paraId="3F95B9AD"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251</w:t>
            </w:r>
          </w:p>
        </w:tc>
        <w:tc>
          <w:tcPr>
            <w:tcW w:w="645" w:type="dxa"/>
            <w:tcBorders>
              <w:top w:val="nil"/>
              <w:left w:val="nil"/>
              <w:bottom w:val="single" w:sz="4" w:space="0" w:color="auto"/>
              <w:right w:val="nil"/>
            </w:tcBorders>
            <w:shd w:val="clear" w:color="auto" w:fill="auto"/>
            <w:noWrap/>
            <w:vAlign w:val="center"/>
            <w:hideMark/>
          </w:tcPr>
          <w:p w14:paraId="6E00E8E1"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29.2</w:t>
            </w:r>
          </w:p>
        </w:tc>
        <w:tc>
          <w:tcPr>
            <w:tcW w:w="645" w:type="dxa"/>
            <w:tcBorders>
              <w:top w:val="nil"/>
              <w:left w:val="nil"/>
              <w:bottom w:val="single" w:sz="4" w:space="0" w:color="auto"/>
              <w:right w:val="nil"/>
            </w:tcBorders>
            <w:shd w:val="clear" w:color="auto" w:fill="auto"/>
            <w:noWrap/>
            <w:vAlign w:val="center"/>
            <w:hideMark/>
          </w:tcPr>
          <w:p w14:paraId="33F2E112"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134</w:t>
            </w:r>
          </w:p>
        </w:tc>
        <w:tc>
          <w:tcPr>
            <w:tcW w:w="645" w:type="dxa"/>
            <w:tcBorders>
              <w:top w:val="nil"/>
              <w:left w:val="nil"/>
              <w:bottom w:val="single" w:sz="4" w:space="0" w:color="auto"/>
              <w:right w:val="nil"/>
            </w:tcBorders>
            <w:shd w:val="clear" w:color="auto" w:fill="auto"/>
            <w:noWrap/>
            <w:vAlign w:val="center"/>
            <w:hideMark/>
          </w:tcPr>
          <w:p w14:paraId="07B14795"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15.6</w:t>
            </w:r>
          </w:p>
        </w:tc>
        <w:tc>
          <w:tcPr>
            <w:tcW w:w="644" w:type="dxa"/>
            <w:tcBorders>
              <w:top w:val="nil"/>
              <w:left w:val="nil"/>
              <w:bottom w:val="single" w:sz="4" w:space="0" w:color="auto"/>
              <w:right w:val="nil"/>
            </w:tcBorders>
            <w:shd w:val="clear" w:color="auto" w:fill="auto"/>
            <w:noWrap/>
            <w:vAlign w:val="center"/>
            <w:hideMark/>
          </w:tcPr>
          <w:p w14:paraId="3713E304"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192</w:t>
            </w:r>
          </w:p>
        </w:tc>
        <w:tc>
          <w:tcPr>
            <w:tcW w:w="659" w:type="dxa"/>
            <w:tcBorders>
              <w:top w:val="nil"/>
              <w:left w:val="nil"/>
              <w:bottom w:val="single" w:sz="4" w:space="0" w:color="auto"/>
              <w:right w:val="single" w:sz="4" w:space="0" w:color="auto"/>
            </w:tcBorders>
            <w:shd w:val="clear" w:color="auto" w:fill="auto"/>
            <w:noWrap/>
            <w:vAlign w:val="center"/>
            <w:hideMark/>
          </w:tcPr>
          <w:p w14:paraId="10F8D9A9" w14:textId="77777777"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sidRPr="00CF5C01">
              <w:rPr>
                <w:rFonts w:ascii="Calibri" w:eastAsia="Times New Roman" w:hAnsi="Calibri" w:cs="Calibri"/>
                <w:color w:val="000000"/>
                <w:sz w:val="20"/>
                <w:szCs w:val="20"/>
                <w:lang w:eastAsia="en-GB"/>
              </w:rPr>
              <w:t>22.4</w:t>
            </w:r>
          </w:p>
        </w:tc>
        <w:tc>
          <w:tcPr>
            <w:tcW w:w="631" w:type="dxa"/>
            <w:tcBorders>
              <w:top w:val="nil"/>
              <w:left w:val="single" w:sz="4" w:space="0" w:color="auto"/>
              <w:bottom w:val="single" w:sz="4" w:space="0" w:color="auto"/>
              <w:right w:val="nil"/>
            </w:tcBorders>
            <w:vAlign w:val="center"/>
          </w:tcPr>
          <w:p w14:paraId="73D7D439" w14:textId="3420C7BF" w:rsidR="00DC609F" w:rsidRPr="00CF5C01" w:rsidRDefault="00DC609F"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138</w:t>
            </w:r>
          </w:p>
        </w:tc>
        <w:tc>
          <w:tcPr>
            <w:tcW w:w="787" w:type="dxa"/>
            <w:tcBorders>
              <w:top w:val="nil"/>
              <w:left w:val="nil"/>
              <w:bottom w:val="single" w:sz="4" w:space="0" w:color="auto"/>
              <w:right w:val="nil"/>
            </w:tcBorders>
            <w:vAlign w:val="center"/>
          </w:tcPr>
          <w:p w14:paraId="3B9F653C" w14:textId="1321AE68" w:rsidR="00DC609F" w:rsidRPr="00CF5C01" w:rsidRDefault="008C5446" w:rsidP="00DC609F">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13.8</w:t>
            </w:r>
          </w:p>
        </w:tc>
      </w:tr>
      <w:tr w:rsidR="00DC609F" w:rsidRPr="00CF5C01" w14:paraId="65B7DA0D" w14:textId="6CFB778D" w:rsidTr="003C3987">
        <w:trPr>
          <w:trHeight w:val="255"/>
        </w:trPr>
        <w:tc>
          <w:tcPr>
            <w:tcW w:w="14459" w:type="dxa"/>
            <w:gridSpan w:val="14"/>
            <w:tcBorders>
              <w:top w:val="single" w:sz="4" w:space="0" w:color="auto"/>
              <w:left w:val="nil"/>
              <w:right w:val="nil"/>
            </w:tcBorders>
            <w:shd w:val="clear" w:color="auto" w:fill="auto"/>
            <w:noWrap/>
            <w:vAlign w:val="bottom"/>
            <w:hideMark/>
          </w:tcPr>
          <w:p w14:paraId="06264460" w14:textId="6C3C34D4" w:rsidR="00DC609F" w:rsidRPr="00CF5C01" w:rsidRDefault="00DC609F" w:rsidP="00DC609F">
            <w:pPr>
              <w:spacing w:after="0" w:line="240" w:lineRule="auto"/>
              <w:rPr>
                <w:rFonts w:ascii="Calibri" w:eastAsia="Times New Roman" w:hAnsi="Calibri" w:cs="Calibri"/>
                <w:color w:val="000000"/>
                <w:sz w:val="20"/>
                <w:szCs w:val="20"/>
                <w:lang w:eastAsia="en-GB"/>
              </w:rPr>
            </w:pPr>
            <w:r w:rsidRPr="00D95C6E">
              <w:rPr>
                <w:rFonts w:ascii="Calibri" w:eastAsia="Times New Roman" w:hAnsi="Calibri" w:cs="Calibri"/>
                <w:color w:val="000000"/>
                <w:sz w:val="20"/>
                <w:szCs w:val="20"/>
                <w:lang w:eastAsia="en-GB"/>
              </w:rPr>
              <w:t xml:space="preserve">*A </w:t>
            </w:r>
            <w:r w:rsidR="00FA33FD">
              <w:rPr>
                <w:rFonts w:ascii="Calibri" w:eastAsia="Times New Roman" w:hAnsi="Calibri" w:cs="Calibri"/>
                <w:color w:val="000000"/>
                <w:sz w:val="20"/>
                <w:szCs w:val="20"/>
                <w:lang w:eastAsia="en-GB"/>
              </w:rPr>
              <w:t>participant</w:t>
            </w:r>
            <w:r w:rsidRPr="00D95C6E">
              <w:rPr>
                <w:rFonts w:ascii="Calibri" w:eastAsia="Times New Roman" w:hAnsi="Calibri" w:cs="Calibri"/>
                <w:color w:val="000000"/>
                <w:sz w:val="20"/>
                <w:szCs w:val="20"/>
                <w:lang w:eastAsia="en-GB"/>
              </w:rPr>
              <w:t xml:space="preserve"> may work in more than one s</w:t>
            </w:r>
            <w:r w:rsidR="00A04489">
              <w:rPr>
                <w:rFonts w:ascii="Calibri" w:eastAsia="Times New Roman" w:hAnsi="Calibri" w:cs="Calibri"/>
                <w:color w:val="000000"/>
                <w:sz w:val="20"/>
                <w:szCs w:val="20"/>
                <w:lang w:eastAsia="en-GB"/>
              </w:rPr>
              <w:t>ervice</w:t>
            </w:r>
            <w:r w:rsidRPr="00D95C6E">
              <w:rPr>
                <w:rFonts w:ascii="Calibri" w:eastAsia="Times New Roman" w:hAnsi="Calibri" w:cs="Calibri"/>
                <w:color w:val="000000"/>
                <w:sz w:val="20"/>
                <w:szCs w:val="20"/>
                <w:lang w:eastAsia="en-GB"/>
              </w:rPr>
              <w:t xml:space="preserve"> (e.g. an inpatient service and a crisis assessment service)</w:t>
            </w:r>
            <w:r w:rsidR="00A04489">
              <w:rPr>
                <w:rFonts w:ascii="Calibri" w:eastAsia="Times New Roman" w:hAnsi="Calibri" w:cs="Calibri"/>
                <w:color w:val="000000"/>
                <w:sz w:val="20"/>
                <w:szCs w:val="20"/>
                <w:lang w:eastAsia="en-GB"/>
              </w:rPr>
              <w:t>.</w:t>
            </w:r>
          </w:p>
        </w:tc>
      </w:tr>
      <w:tr w:rsidR="00167FA1" w:rsidRPr="00CF5C01" w14:paraId="0174F512" w14:textId="77777777" w:rsidTr="003C3987">
        <w:trPr>
          <w:trHeight w:val="255"/>
        </w:trPr>
        <w:tc>
          <w:tcPr>
            <w:tcW w:w="14459" w:type="dxa"/>
            <w:gridSpan w:val="14"/>
            <w:tcBorders>
              <w:left w:val="nil"/>
              <w:bottom w:val="nil"/>
              <w:right w:val="nil"/>
            </w:tcBorders>
            <w:shd w:val="clear" w:color="auto" w:fill="auto"/>
            <w:noWrap/>
            <w:vAlign w:val="bottom"/>
          </w:tcPr>
          <w:p w14:paraId="58C58404" w14:textId="77777777" w:rsidR="00167FA1" w:rsidRDefault="00167FA1" w:rsidP="00DC609F">
            <w:pPr>
              <w:spacing w:after="0" w:line="240" w:lineRule="auto"/>
              <w:rPr>
                <w:rFonts w:ascii="Calibri" w:eastAsia="Times New Roman" w:hAnsi="Calibri" w:cs="Calibri"/>
                <w:color w:val="000000"/>
                <w:sz w:val="20"/>
                <w:szCs w:val="20"/>
                <w:lang w:eastAsia="en-GB"/>
              </w:rPr>
            </w:pPr>
            <w:r w:rsidRPr="00DC609F">
              <w:rPr>
                <w:rFonts w:ascii="Calibri" w:eastAsia="Times New Roman" w:hAnsi="Calibri" w:cs="Calibri"/>
                <w:color w:val="000000"/>
                <w:sz w:val="20"/>
                <w:szCs w:val="20"/>
                <w:lang w:eastAsia="en-GB"/>
              </w:rPr>
              <w:t>**Percentages are of those who answered and did not select 'Not sure'. The highest rate of missing response was 35.9%. This was for 'Inpatient services (incl. crisis house) (n=644): What has happened to the rate of compulsory admissions under the Mental Health Act in the setting where you work during the period of the pandemic?', where 231 responses were missing.</w:t>
            </w:r>
          </w:p>
          <w:p w14:paraId="741269E2" w14:textId="732B8E0B" w:rsidR="003C3987" w:rsidRPr="00D95C6E" w:rsidRDefault="003C3987" w:rsidP="00DC609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***Percentages are of those who answered, including ‘Not sure’.</w:t>
            </w:r>
          </w:p>
        </w:tc>
      </w:tr>
    </w:tbl>
    <w:p w14:paraId="5934FF03" w14:textId="77777777" w:rsidR="00CF5C01" w:rsidRDefault="00CF5C01" w:rsidP="00B23430"/>
    <w:p w14:paraId="6127EB35" w14:textId="77777777" w:rsidR="00CF5C01" w:rsidRDefault="00CF5C01" w:rsidP="00CF5C01">
      <w:r>
        <w:br w:type="page"/>
      </w:r>
    </w:p>
    <w:p w14:paraId="53773748" w14:textId="31F98F56" w:rsidR="00B23430" w:rsidRPr="00B119E7" w:rsidRDefault="6619BBF8" w:rsidP="00B119E7">
      <w:pPr>
        <w:pStyle w:val="Heading1"/>
      </w:pPr>
      <w:bookmarkStart w:id="10" w:name="_Toc47955764"/>
      <w:r w:rsidRPr="00B119E7">
        <w:lastRenderedPageBreak/>
        <w:t>Table 1</w:t>
      </w:r>
      <w:r w:rsidR="00B269DD">
        <w:t>0</w:t>
      </w:r>
      <w:r w:rsidRPr="00B119E7">
        <w:t xml:space="preserve">: </w:t>
      </w:r>
      <w:r w:rsidR="4D904FC2" w:rsidRPr="00B119E7">
        <w:t>S</w:t>
      </w:r>
      <w:r w:rsidR="002B7F10">
        <w:t>taff perspectives on s</w:t>
      </w:r>
      <w:r w:rsidR="4D904FC2" w:rsidRPr="00B119E7">
        <w:t xml:space="preserve">ervice users’ and carers’ problems by </w:t>
      </w:r>
      <w:r w:rsidR="003A6CC7">
        <w:t>service user</w:t>
      </w:r>
      <w:r w:rsidR="4D904FC2" w:rsidRPr="00B119E7">
        <w:t xml:space="preserve"> group, in order of %</w:t>
      </w:r>
      <w:r w:rsidR="002B7F10">
        <w:t xml:space="preserve"> rated</w:t>
      </w:r>
      <w:r w:rsidR="4D904FC2" w:rsidRPr="00B119E7">
        <w:t xml:space="preserve"> ‘Very’ and ‘Extremely relevant’ combined for ‘All </w:t>
      </w:r>
      <w:r w:rsidR="00D21FEB">
        <w:t>service user</w:t>
      </w:r>
      <w:r w:rsidR="4D904FC2" w:rsidRPr="00B119E7">
        <w:t xml:space="preserve"> groups’* (n=2,180)</w:t>
      </w:r>
      <w:bookmarkEnd w:id="10"/>
    </w:p>
    <w:tbl>
      <w:tblPr>
        <w:tblW w:w="15398" w:type="dxa"/>
        <w:tblLayout w:type="fixed"/>
        <w:tblLook w:val="04A0" w:firstRow="1" w:lastRow="0" w:firstColumn="1" w:lastColumn="0" w:noHBand="0" w:noVBand="1"/>
      </w:tblPr>
      <w:tblGrid>
        <w:gridCol w:w="2410"/>
        <w:gridCol w:w="1134"/>
        <w:gridCol w:w="592"/>
        <w:gridCol w:w="593"/>
        <w:gridCol w:w="593"/>
        <w:gridCol w:w="592"/>
        <w:gridCol w:w="593"/>
        <w:gridCol w:w="593"/>
        <w:gridCol w:w="592"/>
        <w:gridCol w:w="593"/>
        <w:gridCol w:w="593"/>
        <w:gridCol w:w="593"/>
        <w:gridCol w:w="592"/>
        <w:gridCol w:w="593"/>
        <w:gridCol w:w="593"/>
        <w:gridCol w:w="592"/>
        <w:gridCol w:w="593"/>
        <w:gridCol w:w="593"/>
        <w:gridCol w:w="592"/>
        <w:gridCol w:w="593"/>
        <w:gridCol w:w="593"/>
        <w:gridCol w:w="593"/>
      </w:tblGrid>
      <w:tr w:rsidR="007715CD" w:rsidRPr="00435DEA" w14:paraId="13A926C1" w14:textId="77777777" w:rsidTr="00FA7FC6">
        <w:trPr>
          <w:trHeight w:val="962"/>
        </w:trPr>
        <w:tc>
          <w:tcPr>
            <w:tcW w:w="3544" w:type="dxa"/>
            <w:gridSpan w:val="2"/>
            <w:vMerge w:val="restart"/>
            <w:tcBorders>
              <w:top w:val="nil"/>
              <w:left w:val="nil"/>
              <w:bottom w:val="single" w:sz="4" w:space="0" w:color="000000"/>
              <w:right w:val="nil"/>
            </w:tcBorders>
            <w:shd w:val="clear" w:color="000000" w:fill="D9D9D9"/>
            <w:vAlign w:val="bottom"/>
            <w:hideMark/>
          </w:tcPr>
          <w:p w14:paraId="1F9095A2" w14:textId="6354B93D" w:rsidR="00435DEA" w:rsidRPr="00435DEA" w:rsidRDefault="00435DEA" w:rsidP="00435DEA">
            <w:pPr>
              <w:spacing w:after="0" w:line="240" w:lineRule="auto"/>
              <w:rPr>
                <w:rFonts w:ascii="Calibri" w:eastAsia="Times New Roman" w:hAnsi="Calibri" w:cs="Calibri"/>
                <w:b/>
                <w:bCs/>
                <w:color w:val="000000"/>
                <w:sz w:val="20"/>
                <w:szCs w:val="20"/>
                <w:lang w:eastAsia="en-GB"/>
              </w:rPr>
            </w:pPr>
          </w:p>
        </w:tc>
        <w:tc>
          <w:tcPr>
            <w:tcW w:w="1185" w:type="dxa"/>
            <w:gridSpan w:val="2"/>
            <w:tcBorders>
              <w:top w:val="nil"/>
              <w:left w:val="single" w:sz="4" w:space="0" w:color="auto"/>
              <w:right w:val="single" w:sz="4" w:space="0" w:color="auto"/>
            </w:tcBorders>
            <w:shd w:val="clear" w:color="000000" w:fill="D9D9D9"/>
            <w:hideMark/>
          </w:tcPr>
          <w:p w14:paraId="08C91E7A" w14:textId="44533758"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Adults of working age (n=1</w:t>
            </w:r>
            <w:r w:rsidR="005D707B">
              <w:rPr>
                <w:rFonts w:ascii="Calibri" w:eastAsia="Times New Roman" w:hAnsi="Calibri" w:cs="Calibri"/>
                <w:b/>
                <w:bCs/>
                <w:color w:val="000000"/>
                <w:sz w:val="20"/>
                <w:szCs w:val="20"/>
                <w:lang w:eastAsia="en-GB"/>
              </w:rPr>
              <w:t>,</w:t>
            </w:r>
            <w:r w:rsidRPr="00435DEA">
              <w:rPr>
                <w:rFonts w:ascii="Calibri" w:eastAsia="Times New Roman" w:hAnsi="Calibri" w:cs="Calibri"/>
                <w:b/>
                <w:bCs/>
                <w:color w:val="000000"/>
                <w:sz w:val="20"/>
                <w:szCs w:val="20"/>
                <w:lang w:eastAsia="en-GB"/>
              </w:rPr>
              <w:t>521)</w:t>
            </w:r>
          </w:p>
        </w:tc>
        <w:tc>
          <w:tcPr>
            <w:tcW w:w="1185" w:type="dxa"/>
            <w:gridSpan w:val="2"/>
            <w:tcBorders>
              <w:top w:val="nil"/>
              <w:left w:val="single" w:sz="4" w:space="0" w:color="auto"/>
              <w:right w:val="single" w:sz="4" w:space="0" w:color="auto"/>
            </w:tcBorders>
            <w:shd w:val="clear" w:color="000000" w:fill="D9D9D9"/>
            <w:hideMark/>
          </w:tcPr>
          <w:p w14:paraId="26A2F1C2" w14:textId="45306580"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Older adults (inc</w:t>
            </w:r>
            <w:r w:rsidR="00FA7FC6">
              <w:rPr>
                <w:rFonts w:ascii="Calibri" w:eastAsia="Times New Roman" w:hAnsi="Calibri" w:cs="Calibri"/>
                <w:b/>
                <w:bCs/>
                <w:color w:val="000000"/>
                <w:sz w:val="20"/>
                <w:szCs w:val="20"/>
                <w:lang w:eastAsia="en-GB"/>
              </w:rPr>
              <w:t>l</w:t>
            </w:r>
            <w:r w:rsidRPr="00435DEA">
              <w:rPr>
                <w:rFonts w:ascii="Calibri" w:eastAsia="Times New Roman" w:hAnsi="Calibri" w:cs="Calibri"/>
                <w:b/>
                <w:bCs/>
                <w:color w:val="000000"/>
                <w:sz w:val="20"/>
                <w:szCs w:val="20"/>
                <w:lang w:eastAsia="en-GB"/>
              </w:rPr>
              <w:t>. dementia) (n=853)</w:t>
            </w:r>
          </w:p>
        </w:tc>
        <w:tc>
          <w:tcPr>
            <w:tcW w:w="1186" w:type="dxa"/>
            <w:gridSpan w:val="2"/>
            <w:tcBorders>
              <w:top w:val="nil"/>
              <w:left w:val="single" w:sz="4" w:space="0" w:color="auto"/>
              <w:right w:val="single" w:sz="4" w:space="0" w:color="auto"/>
            </w:tcBorders>
            <w:shd w:val="clear" w:color="000000" w:fill="D9D9D9"/>
            <w:hideMark/>
          </w:tcPr>
          <w:p w14:paraId="5421653C" w14:textId="77777777"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Drug &amp; alcohol problems (n=456)</w:t>
            </w:r>
          </w:p>
        </w:tc>
        <w:tc>
          <w:tcPr>
            <w:tcW w:w="1185" w:type="dxa"/>
            <w:gridSpan w:val="2"/>
            <w:tcBorders>
              <w:top w:val="nil"/>
              <w:left w:val="single" w:sz="4" w:space="0" w:color="auto"/>
              <w:right w:val="single" w:sz="4" w:space="0" w:color="auto"/>
            </w:tcBorders>
            <w:shd w:val="clear" w:color="000000" w:fill="D9D9D9"/>
            <w:hideMark/>
          </w:tcPr>
          <w:p w14:paraId="20358CC2" w14:textId="77777777"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Children &amp; adolescents (n=443)</w:t>
            </w:r>
          </w:p>
        </w:tc>
        <w:tc>
          <w:tcPr>
            <w:tcW w:w="1186" w:type="dxa"/>
            <w:gridSpan w:val="2"/>
            <w:tcBorders>
              <w:top w:val="nil"/>
              <w:left w:val="single" w:sz="4" w:space="0" w:color="auto"/>
              <w:right w:val="single" w:sz="4" w:space="0" w:color="auto"/>
            </w:tcBorders>
            <w:shd w:val="clear" w:color="000000" w:fill="D9D9D9"/>
            <w:hideMark/>
          </w:tcPr>
          <w:p w14:paraId="4165BFC6" w14:textId="77777777"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Forensic (n=365)</w:t>
            </w:r>
          </w:p>
        </w:tc>
        <w:tc>
          <w:tcPr>
            <w:tcW w:w="1185" w:type="dxa"/>
            <w:gridSpan w:val="2"/>
            <w:tcBorders>
              <w:top w:val="nil"/>
              <w:left w:val="single" w:sz="4" w:space="0" w:color="auto"/>
              <w:right w:val="single" w:sz="4" w:space="0" w:color="auto"/>
            </w:tcBorders>
            <w:shd w:val="clear" w:color="000000" w:fill="D9D9D9"/>
            <w:hideMark/>
          </w:tcPr>
          <w:p w14:paraId="777AEBD6" w14:textId="77777777"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Perinatal (n=363)</w:t>
            </w:r>
          </w:p>
        </w:tc>
        <w:tc>
          <w:tcPr>
            <w:tcW w:w="1185" w:type="dxa"/>
            <w:gridSpan w:val="2"/>
            <w:tcBorders>
              <w:top w:val="nil"/>
              <w:left w:val="single" w:sz="4" w:space="0" w:color="auto"/>
              <w:right w:val="single" w:sz="4" w:space="0" w:color="auto"/>
            </w:tcBorders>
            <w:shd w:val="clear" w:color="000000" w:fill="D9D9D9"/>
            <w:hideMark/>
          </w:tcPr>
          <w:p w14:paraId="41B679F0" w14:textId="77777777"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Intellectual disabilities (n=648)</w:t>
            </w:r>
          </w:p>
        </w:tc>
        <w:tc>
          <w:tcPr>
            <w:tcW w:w="1186" w:type="dxa"/>
            <w:gridSpan w:val="2"/>
            <w:tcBorders>
              <w:top w:val="nil"/>
              <w:left w:val="single" w:sz="4" w:space="0" w:color="auto"/>
              <w:right w:val="single" w:sz="4" w:space="0" w:color="auto"/>
            </w:tcBorders>
            <w:shd w:val="clear" w:color="000000" w:fill="D9D9D9"/>
            <w:hideMark/>
          </w:tcPr>
          <w:p w14:paraId="1070B625" w14:textId="77777777"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Eating disorders (n=451)</w:t>
            </w:r>
          </w:p>
        </w:tc>
        <w:tc>
          <w:tcPr>
            <w:tcW w:w="1185" w:type="dxa"/>
            <w:gridSpan w:val="2"/>
            <w:tcBorders>
              <w:top w:val="nil"/>
              <w:left w:val="single" w:sz="4" w:space="0" w:color="auto"/>
              <w:right w:val="single" w:sz="4" w:space="0" w:color="auto"/>
            </w:tcBorders>
            <w:shd w:val="clear" w:color="000000" w:fill="D9D9D9"/>
            <w:hideMark/>
          </w:tcPr>
          <w:p w14:paraId="4F0867A2" w14:textId="77777777"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Other (n=111)</w:t>
            </w:r>
          </w:p>
        </w:tc>
        <w:tc>
          <w:tcPr>
            <w:tcW w:w="1186" w:type="dxa"/>
            <w:gridSpan w:val="2"/>
            <w:tcBorders>
              <w:top w:val="nil"/>
              <w:left w:val="single" w:sz="4" w:space="0" w:color="auto"/>
              <w:right w:val="nil"/>
            </w:tcBorders>
            <w:shd w:val="clear" w:color="000000" w:fill="D9D9D9"/>
            <w:hideMark/>
          </w:tcPr>
          <w:p w14:paraId="107C828D" w14:textId="08C860F4" w:rsidR="00435DEA" w:rsidRPr="00435DEA" w:rsidRDefault="00435DEA" w:rsidP="00435DEA">
            <w:pPr>
              <w:spacing w:after="0" w:line="240" w:lineRule="auto"/>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 xml:space="preserve">All </w:t>
            </w:r>
            <w:r w:rsidR="00D21FEB">
              <w:rPr>
                <w:rFonts w:ascii="Calibri" w:eastAsia="Times New Roman" w:hAnsi="Calibri" w:cs="Calibri"/>
                <w:b/>
                <w:bCs/>
                <w:color w:val="000000"/>
                <w:sz w:val="20"/>
                <w:szCs w:val="20"/>
                <w:lang w:eastAsia="en-GB"/>
              </w:rPr>
              <w:t>service user</w:t>
            </w:r>
            <w:r w:rsidRPr="00435DEA">
              <w:rPr>
                <w:rFonts w:ascii="Calibri" w:eastAsia="Times New Roman" w:hAnsi="Calibri" w:cs="Calibri"/>
                <w:b/>
                <w:bCs/>
                <w:color w:val="000000"/>
                <w:sz w:val="20"/>
                <w:szCs w:val="20"/>
                <w:lang w:eastAsia="en-GB"/>
              </w:rPr>
              <w:t xml:space="preserve"> groups (n=2</w:t>
            </w:r>
            <w:r w:rsidR="00DC609F">
              <w:rPr>
                <w:rFonts w:ascii="Calibri" w:eastAsia="Times New Roman" w:hAnsi="Calibri" w:cs="Calibri"/>
                <w:b/>
                <w:bCs/>
                <w:color w:val="000000"/>
                <w:sz w:val="20"/>
                <w:szCs w:val="20"/>
                <w:lang w:eastAsia="en-GB"/>
              </w:rPr>
              <w:t>,</w:t>
            </w:r>
            <w:r w:rsidRPr="00435DEA">
              <w:rPr>
                <w:rFonts w:ascii="Calibri" w:eastAsia="Times New Roman" w:hAnsi="Calibri" w:cs="Calibri"/>
                <w:b/>
                <w:bCs/>
                <w:color w:val="000000"/>
                <w:sz w:val="20"/>
                <w:szCs w:val="20"/>
                <w:lang w:eastAsia="en-GB"/>
              </w:rPr>
              <w:t>180)</w:t>
            </w:r>
          </w:p>
        </w:tc>
      </w:tr>
      <w:tr w:rsidR="001F56A2" w:rsidRPr="00435DEA" w14:paraId="0E866CF5" w14:textId="77777777" w:rsidTr="00DC609F">
        <w:trPr>
          <w:trHeight w:val="255"/>
        </w:trPr>
        <w:tc>
          <w:tcPr>
            <w:tcW w:w="3544" w:type="dxa"/>
            <w:gridSpan w:val="2"/>
            <w:vMerge/>
            <w:tcBorders>
              <w:top w:val="nil"/>
              <w:left w:val="nil"/>
              <w:bottom w:val="single" w:sz="4" w:space="0" w:color="000000"/>
              <w:right w:val="nil"/>
            </w:tcBorders>
            <w:vAlign w:val="center"/>
            <w:hideMark/>
          </w:tcPr>
          <w:p w14:paraId="5B40712F" w14:textId="77777777" w:rsidR="00435DEA" w:rsidRPr="00435DEA" w:rsidRDefault="00435DEA" w:rsidP="00435DEA">
            <w:pPr>
              <w:spacing w:after="0" w:line="240" w:lineRule="auto"/>
              <w:rPr>
                <w:rFonts w:ascii="Calibri" w:eastAsia="Times New Roman" w:hAnsi="Calibri" w:cs="Calibri"/>
                <w:b/>
                <w:bCs/>
                <w:color w:val="000000"/>
                <w:sz w:val="20"/>
                <w:szCs w:val="20"/>
                <w:lang w:eastAsia="en-GB"/>
              </w:rPr>
            </w:pPr>
          </w:p>
        </w:tc>
        <w:tc>
          <w:tcPr>
            <w:tcW w:w="592" w:type="dxa"/>
            <w:tcBorders>
              <w:top w:val="nil"/>
              <w:left w:val="single" w:sz="4" w:space="0" w:color="auto"/>
              <w:bottom w:val="single" w:sz="4" w:space="0" w:color="auto"/>
              <w:right w:val="nil"/>
            </w:tcBorders>
            <w:shd w:val="clear" w:color="000000" w:fill="D9D9D9"/>
            <w:noWrap/>
            <w:vAlign w:val="bottom"/>
            <w:hideMark/>
          </w:tcPr>
          <w:p w14:paraId="52430552"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000000" w:fill="D9D9D9"/>
            <w:noWrap/>
            <w:vAlign w:val="bottom"/>
            <w:hideMark/>
          </w:tcPr>
          <w:p w14:paraId="702FEE2E" w14:textId="7B5FA9C8"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r w:rsidR="0061512D">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000000" w:fill="D9D9D9"/>
            <w:noWrap/>
            <w:vAlign w:val="bottom"/>
            <w:hideMark/>
          </w:tcPr>
          <w:p w14:paraId="79D16147"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2" w:type="dxa"/>
            <w:tcBorders>
              <w:top w:val="nil"/>
              <w:left w:val="nil"/>
              <w:bottom w:val="single" w:sz="4" w:space="0" w:color="auto"/>
              <w:right w:val="single" w:sz="4" w:space="0" w:color="auto"/>
            </w:tcBorders>
            <w:shd w:val="clear" w:color="000000" w:fill="D9D9D9"/>
            <w:noWrap/>
            <w:vAlign w:val="bottom"/>
            <w:hideMark/>
          </w:tcPr>
          <w:p w14:paraId="708DE9AF"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000000" w:fill="D9D9D9"/>
            <w:noWrap/>
            <w:vAlign w:val="bottom"/>
            <w:hideMark/>
          </w:tcPr>
          <w:p w14:paraId="0F4AD963"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000000" w:fill="D9D9D9"/>
            <w:noWrap/>
            <w:vAlign w:val="bottom"/>
            <w:hideMark/>
          </w:tcPr>
          <w:p w14:paraId="4582535A"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000000" w:fill="D9D9D9"/>
            <w:noWrap/>
            <w:vAlign w:val="bottom"/>
            <w:hideMark/>
          </w:tcPr>
          <w:p w14:paraId="33C479DD"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000000" w:fill="D9D9D9"/>
            <w:noWrap/>
            <w:vAlign w:val="bottom"/>
            <w:hideMark/>
          </w:tcPr>
          <w:p w14:paraId="1383E8C8"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000000" w:fill="D9D9D9"/>
            <w:noWrap/>
            <w:vAlign w:val="bottom"/>
            <w:hideMark/>
          </w:tcPr>
          <w:p w14:paraId="4685FDCC"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000000" w:fill="D9D9D9"/>
            <w:noWrap/>
            <w:vAlign w:val="bottom"/>
            <w:hideMark/>
          </w:tcPr>
          <w:p w14:paraId="1D665D58"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000000" w:fill="D9D9D9"/>
            <w:noWrap/>
            <w:vAlign w:val="bottom"/>
            <w:hideMark/>
          </w:tcPr>
          <w:p w14:paraId="7B17B176"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000000" w:fill="D9D9D9"/>
            <w:noWrap/>
            <w:vAlign w:val="bottom"/>
            <w:hideMark/>
          </w:tcPr>
          <w:p w14:paraId="56FFFA6C"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000000" w:fill="D9D9D9"/>
            <w:noWrap/>
            <w:vAlign w:val="bottom"/>
            <w:hideMark/>
          </w:tcPr>
          <w:p w14:paraId="3536D322"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2" w:type="dxa"/>
            <w:tcBorders>
              <w:top w:val="nil"/>
              <w:left w:val="nil"/>
              <w:bottom w:val="single" w:sz="4" w:space="0" w:color="auto"/>
              <w:right w:val="single" w:sz="4" w:space="0" w:color="auto"/>
            </w:tcBorders>
            <w:shd w:val="clear" w:color="000000" w:fill="D9D9D9"/>
            <w:noWrap/>
            <w:vAlign w:val="bottom"/>
            <w:hideMark/>
          </w:tcPr>
          <w:p w14:paraId="134E8749"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000000" w:fill="D9D9D9"/>
            <w:noWrap/>
            <w:vAlign w:val="bottom"/>
            <w:hideMark/>
          </w:tcPr>
          <w:p w14:paraId="46A8BD62"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000000" w:fill="D9D9D9"/>
            <w:noWrap/>
            <w:vAlign w:val="bottom"/>
            <w:hideMark/>
          </w:tcPr>
          <w:p w14:paraId="5276257A"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000000" w:fill="D9D9D9"/>
            <w:noWrap/>
            <w:vAlign w:val="bottom"/>
            <w:hideMark/>
          </w:tcPr>
          <w:p w14:paraId="1988A119"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000000" w:fill="D9D9D9"/>
            <w:noWrap/>
            <w:vAlign w:val="bottom"/>
            <w:hideMark/>
          </w:tcPr>
          <w:p w14:paraId="29990583"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000000" w:fill="D9D9D9"/>
            <w:noWrap/>
            <w:vAlign w:val="bottom"/>
            <w:hideMark/>
          </w:tcPr>
          <w:p w14:paraId="6E754CBA" w14:textId="77777777"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nil"/>
            </w:tcBorders>
            <w:shd w:val="clear" w:color="000000" w:fill="D9D9D9"/>
            <w:noWrap/>
            <w:vAlign w:val="bottom"/>
            <w:hideMark/>
          </w:tcPr>
          <w:p w14:paraId="250D691E" w14:textId="09F87F81" w:rsidR="00435DEA" w:rsidRPr="00435DEA" w:rsidRDefault="00435DEA" w:rsidP="00DC609F">
            <w:pPr>
              <w:spacing w:after="0" w:line="240" w:lineRule="auto"/>
              <w:jc w:val="right"/>
              <w:rPr>
                <w:rFonts w:ascii="Calibri" w:eastAsia="Times New Roman" w:hAnsi="Calibri" w:cs="Calibri"/>
                <w:b/>
                <w:bCs/>
                <w:color w:val="000000"/>
                <w:sz w:val="20"/>
                <w:szCs w:val="20"/>
                <w:lang w:eastAsia="en-GB"/>
              </w:rPr>
            </w:pPr>
            <w:r w:rsidRPr="00435DEA">
              <w:rPr>
                <w:rFonts w:ascii="Calibri" w:eastAsia="Times New Roman" w:hAnsi="Calibri" w:cs="Calibri"/>
                <w:b/>
                <w:bCs/>
                <w:color w:val="000000"/>
                <w:sz w:val="20"/>
                <w:szCs w:val="20"/>
                <w:lang w:eastAsia="en-GB"/>
              </w:rPr>
              <w:t>%</w:t>
            </w:r>
          </w:p>
        </w:tc>
      </w:tr>
      <w:tr w:rsidR="001F56A2" w:rsidRPr="00435DEA" w14:paraId="467C1973" w14:textId="77777777" w:rsidTr="0009348B">
        <w:trPr>
          <w:trHeight w:val="255"/>
        </w:trPr>
        <w:tc>
          <w:tcPr>
            <w:tcW w:w="2410" w:type="dxa"/>
            <w:vMerge w:val="restart"/>
            <w:tcBorders>
              <w:top w:val="nil"/>
              <w:left w:val="nil"/>
              <w:bottom w:val="nil"/>
              <w:right w:val="nil"/>
            </w:tcBorders>
            <w:shd w:val="clear" w:color="auto" w:fill="auto"/>
            <w:vAlign w:val="center"/>
            <w:hideMark/>
          </w:tcPr>
          <w:p w14:paraId="560EAA4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Lack of access to usual support networks of family and friends</w:t>
            </w:r>
          </w:p>
        </w:tc>
        <w:tc>
          <w:tcPr>
            <w:tcW w:w="1134" w:type="dxa"/>
            <w:tcBorders>
              <w:top w:val="nil"/>
              <w:left w:val="nil"/>
              <w:bottom w:val="nil"/>
              <w:right w:val="nil"/>
            </w:tcBorders>
            <w:shd w:val="clear" w:color="auto" w:fill="auto"/>
            <w:noWrap/>
            <w:vAlign w:val="center"/>
            <w:hideMark/>
          </w:tcPr>
          <w:p w14:paraId="0BA827C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single" w:sz="4" w:space="0" w:color="auto"/>
              <w:left w:val="single" w:sz="4" w:space="0" w:color="auto"/>
              <w:bottom w:val="nil"/>
              <w:right w:val="nil"/>
            </w:tcBorders>
            <w:shd w:val="clear" w:color="auto" w:fill="auto"/>
            <w:noWrap/>
            <w:vAlign w:val="center"/>
            <w:hideMark/>
          </w:tcPr>
          <w:p w14:paraId="4D0A2AD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w:t>
            </w:r>
          </w:p>
        </w:tc>
        <w:tc>
          <w:tcPr>
            <w:tcW w:w="593" w:type="dxa"/>
            <w:tcBorders>
              <w:top w:val="single" w:sz="4" w:space="0" w:color="auto"/>
              <w:left w:val="nil"/>
              <w:bottom w:val="nil"/>
              <w:right w:val="single" w:sz="4" w:space="0" w:color="auto"/>
            </w:tcBorders>
            <w:shd w:val="clear" w:color="auto" w:fill="auto"/>
            <w:noWrap/>
            <w:vAlign w:val="center"/>
            <w:hideMark/>
          </w:tcPr>
          <w:p w14:paraId="1A1B8E5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w:t>
            </w:r>
          </w:p>
        </w:tc>
        <w:tc>
          <w:tcPr>
            <w:tcW w:w="593" w:type="dxa"/>
            <w:tcBorders>
              <w:top w:val="single" w:sz="4" w:space="0" w:color="auto"/>
              <w:left w:val="single" w:sz="4" w:space="0" w:color="auto"/>
              <w:bottom w:val="nil"/>
              <w:right w:val="nil"/>
            </w:tcBorders>
            <w:shd w:val="clear" w:color="auto" w:fill="auto"/>
            <w:noWrap/>
            <w:vAlign w:val="center"/>
            <w:hideMark/>
          </w:tcPr>
          <w:p w14:paraId="2E309DF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w:t>
            </w:r>
          </w:p>
        </w:tc>
        <w:tc>
          <w:tcPr>
            <w:tcW w:w="592" w:type="dxa"/>
            <w:tcBorders>
              <w:top w:val="single" w:sz="4" w:space="0" w:color="auto"/>
              <w:left w:val="nil"/>
              <w:bottom w:val="nil"/>
              <w:right w:val="single" w:sz="4" w:space="0" w:color="auto"/>
            </w:tcBorders>
            <w:shd w:val="clear" w:color="auto" w:fill="auto"/>
            <w:noWrap/>
            <w:vAlign w:val="center"/>
            <w:hideMark/>
          </w:tcPr>
          <w:p w14:paraId="1A27BD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w:t>
            </w:r>
          </w:p>
        </w:tc>
        <w:tc>
          <w:tcPr>
            <w:tcW w:w="593" w:type="dxa"/>
            <w:tcBorders>
              <w:top w:val="single" w:sz="4" w:space="0" w:color="auto"/>
              <w:left w:val="single" w:sz="4" w:space="0" w:color="auto"/>
              <w:bottom w:val="nil"/>
              <w:right w:val="nil"/>
            </w:tcBorders>
            <w:shd w:val="clear" w:color="auto" w:fill="auto"/>
            <w:noWrap/>
            <w:vAlign w:val="center"/>
            <w:hideMark/>
          </w:tcPr>
          <w:p w14:paraId="018E82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w:t>
            </w:r>
          </w:p>
        </w:tc>
        <w:tc>
          <w:tcPr>
            <w:tcW w:w="593" w:type="dxa"/>
            <w:tcBorders>
              <w:top w:val="single" w:sz="4" w:space="0" w:color="auto"/>
              <w:left w:val="nil"/>
              <w:bottom w:val="nil"/>
              <w:right w:val="single" w:sz="4" w:space="0" w:color="auto"/>
            </w:tcBorders>
            <w:shd w:val="clear" w:color="auto" w:fill="auto"/>
            <w:noWrap/>
            <w:vAlign w:val="center"/>
            <w:hideMark/>
          </w:tcPr>
          <w:p w14:paraId="53233D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c>
          <w:tcPr>
            <w:tcW w:w="592" w:type="dxa"/>
            <w:tcBorders>
              <w:top w:val="single" w:sz="4" w:space="0" w:color="auto"/>
              <w:left w:val="single" w:sz="4" w:space="0" w:color="auto"/>
              <w:bottom w:val="nil"/>
              <w:right w:val="nil"/>
            </w:tcBorders>
            <w:shd w:val="clear" w:color="auto" w:fill="auto"/>
            <w:noWrap/>
            <w:vAlign w:val="center"/>
            <w:hideMark/>
          </w:tcPr>
          <w:p w14:paraId="09FE077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w:t>
            </w:r>
          </w:p>
        </w:tc>
        <w:tc>
          <w:tcPr>
            <w:tcW w:w="593" w:type="dxa"/>
            <w:tcBorders>
              <w:top w:val="single" w:sz="4" w:space="0" w:color="auto"/>
              <w:left w:val="nil"/>
              <w:bottom w:val="nil"/>
              <w:right w:val="single" w:sz="4" w:space="0" w:color="auto"/>
            </w:tcBorders>
            <w:shd w:val="clear" w:color="auto" w:fill="auto"/>
            <w:noWrap/>
            <w:vAlign w:val="center"/>
            <w:hideMark/>
          </w:tcPr>
          <w:p w14:paraId="71716E7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w:t>
            </w:r>
          </w:p>
        </w:tc>
        <w:tc>
          <w:tcPr>
            <w:tcW w:w="593" w:type="dxa"/>
            <w:tcBorders>
              <w:top w:val="single" w:sz="4" w:space="0" w:color="auto"/>
              <w:left w:val="single" w:sz="4" w:space="0" w:color="auto"/>
              <w:bottom w:val="nil"/>
              <w:right w:val="nil"/>
            </w:tcBorders>
            <w:shd w:val="clear" w:color="auto" w:fill="auto"/>
            <w:noWrap/>
            <w:vAlign w:val="center"/>
            <w:hideMark/>
          </w:tcPr>
          <w:p w14:paraId="27A6DB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w:t>
            </w:r>
          </w:p>
        </w:tc>
        <w:tc>
          <w:tcPr>
            <w:tcW w:w="593" w:type="dxa"/>
            <w:tcBorders>
              <w:top w:val="single" w:sz="4" w:space="0" w:color="auto"/>
              <w:left w:val="nil"/>
              <w:bottom w:val="nil"/>
              <w:right w:val="single" w:sz="4" w:space="0" w:color="auto"/>
            </w:tcBorders>
            <w:shd w:val="clear" w:color="auto" w:fill="auto"/>
            <w:noWrap/>
            <w:vAlign w:val="center"/>
            <w:hideMark/>
          </w:tcPr>
          <w:p w14:paraId="474B90A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w:t>
            </w:r>
          </w:p>
        </w:tc>
        <w:tc>
          <w:tcPr>
            <w:tcW w:w="592" w:type="dxa"/>
            <w:tcBorders>
              <w:top w:val="single" w:sz="4" w:space="0" w:color="auto"/>
              <w:left w:val="single" w:sz="4" w:space="0" w:color="auto"/>
              <w:bottom w:val="nil"/>
              <w:right w:val="nil"/>
            </w:tcBorders>
            <w:shd w:val="clear" w:color="auto" w:fill="auto"/>
            <w:noWrap/>
            <w:vAlign w:val="center"/>
            <w:hideMark/>
          </w:tcPr>
          <w:p w14:paraId="38F94B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w:t>
            </w:r>
          </w:p>
        </w:tc>
        <w:tc>
          <w:tcPr>
            <w:tcW w:w="593" w:type="dxa"/>
            <w:tcBorders>
              <w:top w:val="single" w:sz="4" w:space="0" w:color="auto"/>
              <w:left w:val="nil"/>
              <w:bottom w:val="nil"/>
              <w:right w:val="single" w:sz="4" w:space="0" w:color="auto"/>
            </w:tcBorders>
            <w:shd w:val="clear" w:color="auto" w:fill="auto"/>
            <w:noWrap/>
            <w:vAlign w:val="center"/>
            <w:hideMark/>
          </w:tcPr>
          <w:p w14:paraId="4ED46E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w:t>
            </w:r>
          </w:p>
        </w:tc>
        <w:tc>
          <w:tcPr>
            <w:tcW w:w="593" w:type="dxa"/>
            <w:tcBorders>
              <w:top w:val="single" w:sz="4" w:space="0" w:color="auto"/>
              <w:left w:val="single" w:sz="4" w:space="0" w:color="auto"/>
              <w:bottom w:val="nil"/>
              <w:right w:val="nil"/>
            </w:tcBorders>
            <w:shd w:val="clear" w:color="auto" w:fill="auto"/>
            <w:noWrap/>
            <w:vAlign w:val="center"/>
            <w:hideMark/>
          </w:tcPr>
          <w:p w14:paraId="4694EF7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w:t>
            </w:r>
          </w:p>
        </w:tc>
        <w:tc>
          <w:tcPr>
            <w:tcW w:w="592" w:type="dxa"/>
            <w:tcBorders>
              <w:top w:val="single" w:sz="4" w:space="0" w:color="auto"/>
              <w:left w:val="nil"/>
              <w:bottom w:val="nil"/>
              <w:right w:val="single" w:sz="4" w:space="0" w:color="auto"/>
            </w:tcBorders>
            <w:shd w:val="clear" w:color="auto" w:fill="auto"/>
            <w:noWrap/>
            <w:vAlign w:val="center"/>
            <w:hideMark/>
          </w:tcPr>
          <w:p w14:paraId="5AB3D7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w:t>
            </w:r>
          </w:p>
        </w:tc>
        <w:tc>
          <w:tcPr>
            <w:tcW w:w="593" w:type="dxa"/>
            <w:tcBorders>
              <w:top w:val="single" w:sz="4" w:space="0" w:color="auto"/>
              <w:left w:val="single" w:sz="4" w:space="0" w:color="auto"/>
              <w:bottom w:val="nil"/>
              <w:right w:val="nil"/>
            </w:tcBorders>
            <w:shd w:val="clear" w:color="auto" w:fill="auto"/>
            <w:noWrap/>
            <w:vAlign w:val="center"/>
            <w:hideMark/>
          </w:tcPr>
          <w:p w14:paraId="4058EB0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w:t>
            </w:r>
          </w:p>
        </w:tc>
        <w:tc>
          <w:tcPr>
            <w:tcW w:w="593" w:type="dxa"/>
            <w:tcBorders>
              <w:top w:val="single" w:sz="4" w:space="0" w:color="auto"/>
              <w:left w:val="nil"/>
              <w:bottom w:val="nil"/>
              <w:right w:val="single" w:sz="4" w:space="0" w:color="auto"/>
            </w:tcBorders>
            <w:shd w:val="clear" w:color="auto" w:fill="auto"/>
            <w:noWrap/>
            <w:vAlign w:val="center"/>
            <w:hideMark/>
          </w:tcPr>
          <w:p w14:paraId="2E3DAE9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w:t>
            </w:r>
          </w:p>
        </w:tc>
        <w:tc>
          <w:tcPr>
            <w:tcW w:w="592" w:type="dxa"/>
            <w:tcBorders>
              <w:top w:val="single" w:sz="4" w:space="0" w:color="auto"/>
              <w:left w:val="single" w:sz="4" w:space="0" w:color="auto"/>
              <w:bottom w:val="nil"/>
              <w:right w:val="nil"/>
            </w:tcBorders>
            <w:shd w:val="clear" w:color="auto" w:fill="auto"/>
            <w:noWrap/>
            <w:vAlign w:val="center"/>
            <w:hideMark/>
          </w:tcPr>
          <w:p w14:paraId="0F5F5C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w:t>
            </w:r>
          </w:p>
        </w:tc>
        <w:tc>
          <w:tcPr>
            <w:tcW w:w="593" w:type="dxa"/>
            <w:tcBorders>
              <w:top w:val="single" w:sz="4" w:space="0" w:color="auto"/>
              <w:left w:val="nil"/>
              <w:bottom w:val="nil"/>
              <w:right w:val="single" w:sz="4" w:space="0" w:color="auto"/>
            </w:tcBorders>
            <w:shd w:val="clear" w:color="auto" w:fill="auto"/>
            <w:noWrap/>
            <w:vAlign w:val="center"/>
            <w:hideMark/>
          </w:tcPr>
          <w:p w14:paraId="58741F4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single" w:sz="4" w:space="0" w:color="auto"/>
              <w:left w:val="single" w:sz="4" w:space="0" w:color="auto"/>
              <w:bottom w:val="nil"/>
              <w:right w:val="nil"/>
            </w:tcBorders>
            <w:shd w:val="clear" w:color="auto" w:fill="auto"/>
            <w:noWrap/>
            <w:vAlign w:val="center"/>
            <w:hideMark/>
          </w:tcPr>
          <w:p w14:paraId="79E2033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71</w:t>
            </w:r>
          </w:p>
        </w:tc>
        <w:tc>
          <w:tcPr>
            <w:tcW w:w="593" w:type="dxa"/>
            <w:tcBorders>
              <w:top w:val="single" w:sz="4" w:space="0" w:color="auto"/>
              <w:left w:val="nil"/>
              <w:bottom w:val="nil"/>
              <w:right w:val="nil"/>
            </w:tcBorders>
            <w:shd w:val="clear" w:color="auto" w:fill="auto"/>
            <w:noWrap/>
            <w:vAlign w:val="center"/>
            <w:hideMark/>
          </w:tcPr>
          <w:p w14:paraId="6EA18B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r>
      <w:tr w:rsidR="001F56A2" w:rsidRPr="00435DEA" w14:paraId="4F1C3967" w14:textId="77777777" w:rsidTr="0009348B">
        <w:trPr>
          <w:trHeight w:val="255"/>
        </w:trPr>
        <w:tc>
          <w:tcPr>
            <w:tcW w:w="2410" w:type="dxa"/>
            <w:vMerge/>
            <w:tcBorders>
              <w:top w:val="nil"/>
              <w:left w:val="nil"/>
              <w:bottom w:val="nil"/>
              <w:right w:val="nil"/>
            </w:tcBorders>
            <w:vAlign w:val="center"/>
            <w:hideMark/>
          </w:tcPr>
          <w:p w14:paraId="21E9279F"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08A1C63F"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413F1D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88</w:t>
            </w:r>
          </w:p>
        </w:tc>
        <w:tc>
          <w:tcPr>
            <w:tcW w:w="593" w:type="dxa"/>
            <w:tcBorders>
              <w:top w:val="nil"/>
              <w:left w:val="nil"/>
              <w:bottom w:val="nil"/>
              <w:right w:val="single" w:sz="4" w:space="0" w:color="auto"/>
            </w:tcBorders>
            <w:shd w:val="clear" w:color="auto" w:fill="auto"/>
            <w:noWrap/>
            <w:vAlign w:val="center"/>
            <w:hideMark/>
          </w:tcPr>
          <w:p w14:paraId="2D53F8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w:t>
            </w:r>
          </w:p>
        </w:tc>
        <w:tc>
          <w:tcPr>
            <w:tcW w:w="593" w:type="dxa"/>
            <w:tcBorders>
              <w:top w:val="nil"/>
              <w:left w:val="single" w:sz="4" w:space="0" w:color="auto"/>
              <w:bottom w:val="nil"/>
              <w:right w:val="nil"/>
            </w:tcBorders>
            <w:shd w:val="clear" w:color="auto" w:fill="auto"/>
            <w:noWrap/>
            <w:vAlign w:val="center"/>
            <w:hideMark/>
          </w:tcPr>
          <w:p w14:paraId="097404E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w:t>
            </w:r>
          </w:p>
        </w:tc>
        <w:tc>
          <w:tcPr>
            <w:tcW w:w="592" w:type="dxa"/>
            <w:tcBorders>
              <w:top w:val="nil"/>
              <w:left w:val="nil"/>
              <w:bottom w:val="nil"/>
              <w:right w:val="single" w:sz="4" w:space="0" w:color="auto"/>
            </w:tcBorders>
            <w:shd w:val="clear" w:color="auto" w:fill="auto"/>
            <w:noWrap/>
            <w:vAlign w:val="center"/>
            <w:hideMark/>
          </w:tcPr>
          <w:p w14:paraId="42EDFD0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c>
          <w:tcPr>
            <w:tcW w:w="593" w:type="dxa"/>
            <w:tcBorders>
              <w:top w:val="nil"/>
              <w:left w:val="single" w:sz="4" w:space="0" w:color="auto"/>
              <w:bottom w:val="nil"/>
              <w:right w:val="nil"/>
            </w:tcBorders>
            <w:shd w:val="clear" w:color="auto" w:fill="auto"/>
            <w:noWrap/>
            <w:vAlign w:val="center"/>
            <w:hideMark/>
          </w:tcPr>
          <w:p w14:paraId="3F108B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w:t>
            </w:r>
          </w:p>
        </w:tc>
        <w:tc>
          <w:tcPr>
            <w:tcW w:w="593" w:type="dxa"/>
            <w:tcBorders>
              <w:top w:val="nil"/>
              <w:left w:val="nil"/>
              <w:bottom w:val="nil"/>
              <w:right w:val="single" w:sz="4" w:space="0" w:color="auto"/>
            </w:tcBorders>
            <w:shd w:val="clear" w:color="auto" w:fill="auto"/>
            <w:noWrap/>
            <w:vAlign w:val="center"/>
            <w:hideMark/>
          </w:tcPr>
          <w:p w14:paraId="78C4697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w:t>
            </w:r>
          </w:p>
        </w:tc>
        <w:tc>
          <w:tcPr>
            <w:tcW w:w="592" w:type="dxa"/>
            <w:tcBorders>
              <w:top w:val="nil"/>
              <w:left w:val="single" w:sz="4" w:space="0" w:color="auto"/>
              <w:bottom w:val="nil"/>
              <w:right w:val="nil"/>
            </w:tcBorders>
            <w:shd w:val="clear" w:color="auto" w:fill="auto"/>
            <w:noWrap/>
            <w:vAlign w:val="center"/>
            <w:hideMark/>
          </w:tcPr>
          <w:p w14:paraId="220DF9E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3" w:type="dxa"/>
            <w:tcBorders>
              <w:top w:val="nil"/>
              <w:left w:val="nil"/>
              <w:bottom w:val="nil"/>
              <w:right w:val="single" w:sz="4" w:space="0" w:color="auto"/>
            </w:tcBorders>
            <w:shd w:val="clear" w:color="auto" w:fill="auto"/>
            <w:noWrap/>
            <w:vAlign w:val="center"/>
            <w:hideMark/>
          </w:tcPr>
          <w:p w14:paraId="0D3800E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single" w:sz="4" w:space="0" w:color="auto"/>
              <w:bottom w:val="nil"/>
              <w:right w:val="nil"/>
            </w:tcBorders>
            <w:shd w:val="clear" w:color="auto" w:fill="auto"/>
            <w:noWrap/>
            <w:vAlign w:val="center"/>
            <w:hideMark/>
          </w:tcPr>
          <w:p w14:paraId="3886B7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w:t>
            </w:r>
          </w:p>
        </w:tc>
        <w:tc>
          <w:tcPr>
            <w:tcW w:w="593" w:type="dxa"/>
            <w:tcBorders>
              <w:top w:val="nil"/>
              <w:left w:val="nil"/>
              <w:bottom w:val="nil"/>
              <w:right w:val="single" w:sz="4" w:space="0" w:color="auto"/>
            </w:tcBorders>
            <w:shd w:val="clear" w:color="auto" w:fill="auto"/>
            <w:noWrap/>
            <w:vAlign w:val="center"/>
            <w:hideMark/>
          </w:tcPr>
          <w:p w14:paraId="23318B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2" w:type="dxa"/>
            <w:tcBorders>
              <w:top w:val="nil"/>
              <w:left w:val="single" w:sz="4" w:space="0" w:color="auto"/>
              <w:bottom w:val="nil"/>
              <w:right w:val="nil"/>
            </w:tcBorders>
            <w:shd w:val="clear" w:color="auto" w:fill="auto"/>
            <w:noWrap/>
            <w:vAlign w:val="center"/>
            <w:hideMark/>
          </w:tcPr>
          <w:p w14:paraId="3EBD2D1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nil"/>
              <w:bottom w:val="nil"/>
              <w:right w:val="single" w:sz="4" w:space="0" w:color="auto"/>
            </w:tcBorders>
            <w:shd w:val="clear" w:color="auto" w:fill="auto"/>
            <w:noWrap/>
            <w:vAlign w:val="center"/>
            <w:hideMark/>
          </w:tcPr>
          <w:p w14:paraId="7A7749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w:t>
            </w:r>
          </w:p>
        </w:tc>
        <w:tc>
          <w:tcPr>
            <w:tcW w:w="593" w:type="dxa"/>
            <w:tcBorders>
              <w:top w:val="nil"/>
              <w:left w:val="single" w:sz="4" w:space="0" w:color="auto"/>
              <w:bottom w:val="nil"/>
              <w:right w:val="nil"/>
            </w:tcBorders>
            <w:shd w:val="clear" w:color="auto" w:fill="auto"/>
            <w:noWrap/>
            <w:vAlign w:val="center"/>
            <w:hideMark/>
          </w:tcPr>
          <w:p w14:paraId="4D4ADF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w:t>
            </w:r>
          </w:p>
        </w:tc>
        <w:tc>
          <w:tcPr>
            <w:tcW w:w="592" w:type="dxa"/>
            <w:tcBorders>
              <w:top w:val="nil"/>
              <w:left w:val="nil"/>
              <w:bottom w:val="nil"/>
              <w:right w:val="single" w:sz="4" w:space="0" w:color="auto"/>
            </w:tcBorders>
            <w:shd w:val="clear" w:color="auto" w:fill="auto"/>
            <w:noWrap/>
            <w:vAlign w:val="center"/>
            <w:hideMark/>
          </w:tcPr>
          <w:p w14:paraId="4C5EE1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w:t>
            </w:r>
          </w:p>
        </w:tc>
        <w:tc>
          <w:tcPr>
            <w:tcW w:w="593" w:type="dxa"/>
            <w:tcBorders>
              <w:top w:val="nil"/>
              <w:left w:val="single" w:sz="4" w:space="0" w:color="auto"/>
              <w:bottom w:val="nil"/>
              <w:right w:val="nil"/>
            </w:tcBorders>
            <w:shd w:val="clear" w:color="auto" w:fill="auto"/>
            <w:noWrap/>
            <w:vAlign w:val="center"/>
            <w:hideMark/>
          </w:tcPr>
          <w:p w14:paraId="6EEECD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w:t>
            </w:r>
          </w:p>
        </w:tc>
        <w:tc>
          <w:tcPr>
            <w:tcW w:w="593" w:type="dxa"/>
            <w:tcBorders>
              <w:top w:val="nil"/>
              <w:left w:val="nil"/>
              <w:bottom w:val="nil"/>
              <w:right w:val="single" w:sz="4" w:space="0" w:color="auto"/>
            </w:tcBorders>
            <w:shd w:val="clear" w:color="auto" w:fill="auto"/>
            <w:noWrap/>
            <w:vAlign w:val="center"/>
            <w:hideMark/>
          </w:tcPr>
          <w:p w14:paraId="5A4062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7.1</w:t>
            </w:r>
          </w:p>
        </w:tc>
        <w:tc>
          <w:tcPr>
            <w:tcW w:w="592" w:type="dxa"/>
            <w:tcBorders>
              <w:top w:val="nil"/>
              <w:left w:val="single" w:sz="4" w:space="0" w:color="auto"/>
              <w:bottom w:val="nil"/>
              <w:right w:val="nil"/>
            </w:tcBorders>
            <w:shd w:val="clear" w:color="auto" w:fill="auto"/>
            <w:noWrap/>
            <w:vAlign w:val="center"/>
            <w:hideMark/>
          </w:tcPr>
          <w:p w14:paraId="7315574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w:t>
            </w:r>
          </w:p>
        </w:tc>
        <w:tc>
          <w:tcPr>
            <w:tcW w:w="593" w:type="dxa"/>
            <w:tcBorders>
              <w:top w:val="nil"/>
              <w:left w:val="nil"/>
              <w:bottom w:val="nil"/>
              <w:right w:val="single" w:sz="4" w:space="0" w:color="auto"/>
            </w:tcBorders>
            <w:shd w:val="clear" w:color="auto" w:fill="auto"/>
            <w:noWrap/>
            <w:vAlign w:val="center"/>
            <w:hideMark/>
          </w:tcPr>
          <w:p w14:paraId="14C29B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single" w:sz="4" w:space="0" w:color="auto"/>
              <w:bottom w:val="nil"/>
              <w:right w:val="nil"/>
            </w:tcBorders>
            <w:shd w:val="clear" w:color="auto" w:fill="auto"/>
            <w:noWrap/>
            <w:vAlign w:val="center"/>
            <w:hideMark/>
          </w:tcPr>
          <w:p w14:paraId="08DB4E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129</w:t>
            </w:r>
          </w:p>
        </w:tc>
        <w:tc>
          <w:tcPr>
            <w:tcW w:w="593" w:type="dxa"/>
            <w:tcBorders>
              <w:top w:val="nil"/>
              <w:left w:val="nil"/>
              <w:bottom w:val="nil"/>
              <w:right w:val="nil"/>
            </w:tcBorders>
            <w:shd w:val="clear" w:color="auto" w:fill="auto"/>
            <w:noWrap/>
            <w:vAlign w:val="center"/>
            <w:hideMark/>
          </w:tcPr>
          <w:p w14:paraId="6058F0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5.9</w:t>
            </w:r>
          </w:p>
        </w:tc>
      </w:tr>
      <w:tr w:rsidR="001F56A2" w:rsidRPr="00435DEA" w14:paraId="766F9028" w14:textId="77777777" w:rsidTr="0009348B">
        <w:trPr>
          <w:trHeight w:val="255"/>
        </w:trPr>
        <w:tc>
          <w:tcPr>
            <w:tcW w:w="2410" w:type="dxa"/>
            <w:vMerge/>
            <w:tcBorders>
              <w:top w:val="nil"/>
              <w:left w:val="nil"/>
              <w:bottom w:val="nil"/>
              <w:right w:val="nil"/>
            </w:tcBorders>
            <w:vAlign w:val="center"/>
            <w:hideMark/>
          </w:tcPr>
          <w:p w14:paraId="08D3015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21E6D659"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2FB9DE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259</w:t>
            </w:r>
          </w:p>
        </w:tc>
        <w:tc>
          <w:tcPr>
            <w:tcW w:w="593" w:type="dxa"/>
            <w:tcBorders>
              <w:top w:val="nil"/>
              <w:left w:val="nil"/>
              <w:bottom w:val="nil"/>
              <w:right w:val="single" w:sz="4" w:space="0" w:color="auto"/>
            </w:tcBorders>
            <w:shd w:val="clear" w:color="auto" w:fill="auto"/>
            <w:noWrap/>
            <w:vAlign w:val="center"/>
            <w:hideMark/>
          </w:tcPr>
          <w:p w14:paraId="088E9B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17.1</w:t>
            </w:r>
          </w:p>
        </w:tc>
        <w:tc>
          <w:tcPr>
            <w:tcW w:w="593" w:type="dxa"/>
            <w:tcBorders>
              <w:top w:val="nil"/>
              <w:left w:val="single" w:sz="4" w:space="0" w:color="auto"/>
              <w:bottom w:val="nil"/>
              <w:right w:val="nil"/>
            </w:tcBorders>
            <w:shd w:val="clear" w:color="auto" w:fill="auto"/>
            <w:noWrap/>
            <w:vAlign w:val="center"/>
            <w:hideMark/>
          </w:tcPr>
          <w:p w14:paraId="61E4EE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2" w:type="dxa"/>
            <w:tcBorders>
              <w:top w:val="nil"/>
              <w:left w:val="nil"/>
              <w:bottom w:val="nil"/>
              <w:right w:val="single" w:sz="4" w:space="0" w:color="auto"/>
            </w:tcBorders>
            <w:shd w:val="clear" w:color="auto" w:fill="auto"/>
            <w:noWrap/>
            <w:vAlign w:val="center"/>
            <w:hideMark/>
          </w:tcPr>
          <w:p w14:paraId="26A6874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3" w:type="dxa"/>
            <w:tcBorders>
              <w:top w:val="nil"/>
              <w:left w:val="single" w:sz="4" w:space="0" w:color="auto"/>
              <w:bottom w:val="nil"/>
              <w:right w:val="nil"/>
            </w:tcBorders>
            <w:shd w:val="clear" w:color="auto" w:fill="auto"/>
            <w:noWrap/>
            <w:vAlign w:val="center"/>
            <w:hideMark/>
          </w:tcPr>
          <w:p w14:paraId="5DA043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3" w:type="dxa"/>
            <w:tcBorders>
              <w:top w:val="nil"/>
              <w:left w:val="nil"/>
              <w:bottom w:val="nil"/>
              <w:right w:val="single" w:sz="4" w:space="0" w:color="auto"/>
            </w:tcBorders>
            <w:shd w:val="clear" w:color="auto" w:fill="auto"/>
            <w:noWrap/>
            <w:vAlign w:val="center"/>
            <w:hideMark/>
          </w:tcPr>
          <w:p w14:paraId="683818A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18.8</w:t>
            </w:r>
          </w:p>
        </w:tc>
        <w:tc>
          <w:tcPr>
            <w:tcW w:w="592" w:type="dxa"/>
            <w:tcBorders>
              <w:top w:val="nil"/>
              <w:left w:val="single" w:sz="4" w:space="0" w:color="auto"/>
              <w:bottom w:val="nil"/>
              <w:right w:val="nil"/>
            </w:tcBorders>
            <w:shd w:val="clear" w:color="auto" w:fill="auto"/>
            <w:noWrap/>
            <w:vAlign w:val="center"/>
            <w:hideMark/>
          </w:tcPr>
          <w:p w14:paraId="4B1729A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c>
          <w:tcPr>
            <w:tcW w:w="593" w:type="dxa"/>
            <w:tcBorders>
              <w:top w:val="nil"/>
              <w:left w:val="nil"/>
              <w:bottom w:val="nil"/>
              <w:right w:val="single" w:sz="4" w:space="0" w:color="auto"/>
            </w:tcBorders>
            <w:shd w:val="clear" w:color="auto" w:fill="auto"/>
            <w:noWrap/>
            <w:vAlign w:val="center"/>
            <w:hideMark/>
          </w:tcPr>
          <w:p w14:paraId="52A56A6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18.6</w:t>
            </w:r>
          </w:p>
        </w:tc>
        <w:tc>
          <w:tcPr>
            <w:tcW w:w="593" w:type="dxa"/>
            <w:tcBorders>
              <w:top w:val="nil"/>
              <w:left w:val="single" w:sz="4" w:space="0" w:color="auto"/>
              <w:bottom w:val="nil"/>
              <w:right w:val="nil"/>
            </w:tcBorders>
            <w:shd w:val="clear" w:color="auto" w:fill="auto"/>
            <w:noWrap/>
            <w:vAlign w:val="center"/>
            <w:hideMark/>
          </w:tcPr>
          <w:p w14:paraId="2EEF7B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w:t>
            </w:r>
          </w:p>
        </w:tc>
        <w:tc>
          <w:tcPr>
            <w:tcW w:w="593" w:type="dxa"/>
            <w:tcBorders>
              <w:top w:val="nil"/>
              <w:left w:val="nil"/>
              <w:bottom w:val="nil"/>
              <w:right w:val="single" w:sz="4" w:space="0" w:color="auto"/>
            </w:tcBorders>
            <w:shd w:val="clear" w:color="auto" w:fill="auto"/>
            <w:noWrap/>
            <w:vAlign w:val="center"/>
            <w:hideMark/>
          </w:tcPr>
          <w:p w14:paraId="34549EE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15.2</w:t>
            </w:r>
          </w:p>
        </w:tc>
        <w:tc>
          <w:tcPr>
            <w:tcW w:w="592" w:type="dxa"/>
            <w:tcBorders>
              <w:top w:val="nil"/>
              <w:left w:val="single" w:sz="4" w:space="0" w:color="auto"/>
              <w:bottom w:val="nil"/>
              <w:right w:val="nil"/>
            </w:tcBorders>
            <w:shd w:val="clear" w:color="auto" w:fill="auto"/>
            <w:noWrap/>
            <w:vAlign w:val="center"/>
            <w:hideMark/>
          </w:tcPr>
          <w:p w14:paraId="2D60B0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w:t>
            </w:r>
          </w:p>
        </w:tc>
        <w:tc>
          <w:tcPr>
            <w:tcW w:w="593" w:type="dxa"/>
            <w:tcBorders>
              <w:top w:val="nil"/>
              <w:left w:val="nil"/>
              <w:bottom w:val="nil"/>
              <w:right w:val="single" w:sz="4" w:space="0" w:color="auto"/>
            </w:tcBorders>
            <w:shd w:val="clear" w:color="auto" w:fill="auto"/>
            <w:noWrap/>
            <w:vAlign w:val="center"/>
            <w:hideMark/>
          </w:tcPr>
          <w:p w14:paraId="7162DB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single" w:sz="4" w:space="0" w:color="auto"/>
              <w:bottom w:val="nil"/>
              <w:right w:val="nil"/>
            </w:tcBorders>
            <w:shd w:val="clear" w:color="auto" w:fill="auto"/>
            <w:noWrap/>
            <w:vAlign w:val="center"/>
            <w:hideMark/>
          </w:tcPr>
          <w:p w14:paraId="787D78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2" w:type="dxa"/>
            <w:tcBorders>
              <w:top w:val="nil"/>
              <w:left w:val="nil"/>
              <w:bottom w:val="nil"/>
              <w:right w:val="single" w:sz="4" w:space="0" w:color="auto"/>
            </w:tcBorders>
            <w:shd w:val="clear" w:color="auto" w:fill="auto"/>
            <w:noWrap/>
            <w:vAlign w:val="center"/>
            <w:hideMark/>
          </w:tcPr>
          <w:p w14:paraId="0076364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17.1</w:t>
            </w:r>
          </w:p>
        </w:tc>
        <w:tc>
          <w:tcPr>
            <w:tcW w:w="593" w:type="dxa"/>
            <w:tcBorders>
              <w:top w:val="nil"/>
              <w:left w:val="single" w:sz="4" w:space="0" w:color="auto"/>
              <w:bottom w:val="nil"/>
              <w:right w:val="nil"/>
            </w:tcBorders>
            <w:shd w:val="clear" w:color="auto" w:fill="auto"/>
            <w:noWrap/>
            <w:vAlign w:val="center"/>
            <w:hideMark/>
          </w:tcPr>
          <w:p w14:paraId="520CDC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nil"/>
              <w:bottom w:val="nil"/>
              <w:right w:val="single" w:sz="4" w:space="0" w:color="auto"/>
            </w:tcBorders>
            <w:shd w:val="clear" w:color="auto" w:fill="auto"/>
            <w:noWrap/>
            <w:vAlign w:val="center"/>
            <w:hideMark/>
          </w:tcPr>
          <w:p w14:paraId="526FD4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15.6</w:t>
            </w:r>
          </w:p>
        </w:tc>
        <w:tc>
          <w:tcPr>
            <w:tcW w:w="592" w:type="dxa"/>
            <w:tcBorders>
              <w:top w:val="nil"/>
              <w:left w:val="single" w:sz="4" w:space="0" w:color="auto"/>
              <w:bottom w:val="nil"/>
              <w:right w:val="nil"/>
            </w:tcBorders>
            <w:shd w:val="clear" w:color="auto" w:fill="auto"/>
            <w:noWrap/>
            <w:vAlign w:val="center"/>
            <w:hideMark/>
          </w:tcPr>
          <w:p w14:paraId="273EC8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w:t>
            </w:r>
          </w:p>
        </w:tc>
        <w:tc>
          <w:tcPr>
            <w:tcW w:w="593" w:type="dxa"/>
            <w:tcBorders>
              <w:top w:val="nil"/>
              <w:left w:val="nil"/>
              <w:bottom w:val="nil"/>
              <w:right w:val="single" w:sz="4" w:space="0" w:color="auto"/>
            </w:tcBorders>
            <w:shd w:val="clear" w:color="auto" w:fill="auto"/>
            <w:noWrap/>
            <w:vAlign w:val="center"/>
            <w:hideMark/>
          </w:tcPr>
          <w:p w14:paraId="2EAAB6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12.6</w:t>
            </w:r>
          </w:p>
        </w:tc>
        <w:tc>
          <w:tcPr>
            <w:tcW w:w="593" w:type="dxa"/>
            <w:tcBorders>
              <w:top w:val="nil"/>
              <w:left w:val="single" w:sz="4" w:space="0" w:color="auto"/>
              <w:bottom w:val="nil"/>
              <w:right w:val="nil"/>
            </w:tcBorders>
            <w:shd w:val="clear" w:color="auto" w:fill="auto"/>
            <w:noWrap/>
            <w:vAlign w:val="center"/>
            <w:hideMark/>
          </w:tcPr>
          <w:p w14:paraId="663549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362</w:t>
            </w:r>
          </w:p>
        </w:tc>
        <w:tc>
          <w:tcPr>
            <w:tcW w:w="593" w:type="dxa"/>
            <w:tcBorders>
              <w:top w:val="nil"/>
              <w:left w:val="nil"/>
              <w:bottom w:val="nil"/>
              <w:right w:val="nil"/>
            </w:tcBorders>
            <w:shd w:val="clear" w:color="auto" w:fill="auto"/>
            <w:noWrap/>
            <w:vAlign w:val="center"/>
            <w:hideMark/>
          </w:tcPr>
          <w:p w14:paraId="255CDB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16.7</w:t>
            </w:r>
          </w:p>
        </w:tc>
      </w:tr>
      <w:tr w:rsidR="001F56A2" w:rsidRPr="00435DEA" w14:paraId="4EA2D2D3" w14:textId="77777777" w:rsidTr="0009348B">
        <w:trPr>
          <w:trHeight w:val="255"/>
        </w:trPr>
        <w:tc>
          <w:tcPr>
            <w:tcW w:w="2410" w:type="dxa"/>
            <w:vMerge/>
            <w:tcBorders>
              <w:top w:val="nil"/>
              <w:left w:val="nil"/>
              <w:bottom w:val="nil"/>
              <w:right w:val="nil"/>
            </w:tcBorders>
            <w:vAlign w:val="center"/>
            <w:hideMark/>
          </w:tcPr>
          <w:p w14:paraId="30FA5148"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0E0D0FA6"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261E1A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484</w:t>
            </w:r>
          </w:p>
        </w:tc>
        <w:tc>
          <w:tcPr>
            <w:tcW w:w="593" w:type="dxa"/>
            <w:tcBorders>
              <w:top w:val="nil"/>
              <w:left w:val="nil"/>
              <w:bottom w:val="nil"/>
              <w:right w:val="single" w:sz="4" w:space="0" w:color="auto"/>
            </w:tcBorders>
            <w:shd w:val="clear" w:color="auto" w:fill="auto"/>
            <w:noWrap/>
            <w:vAlign w:val="center"/>
            <w:hideMark/>
          </w:tcPr>
          <w:p w14:paraId="6BF0B6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32.0</w:t>
            </w:r>
          </w:p>
        </w:tc>
        <w:tc>
          <w:tcPr>
            <w:tcW w:w="593" w:type="dxa"/>
            <w:tcBorders>
              <w:top w:val="nil"/>
              <w:left w:val="single" w:sz="4" w:space="0" w:color="auto"/>
              <w:bottom w:val="nil"/>
              <w:right w:val="nil"/>
            </w:tcBorders>
            <w:shd w:val="clear" w:color="auto" w:fill="auto"/>
            <w:noWrap/>
            <w:vAlign w:val="center"/>
            <w:hideMark/>
          </w:tcPr>
          <w:p w14:paraId="0C8524E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248</w:t>
            </w:r>
          </w:p>
        </w:tc>
        <w:tc>
          <w:tcPr>
            <w:tcW w:w="592" w:type="dxa"/>
            <w:tcBorders>
              <w:top w:val="nil"/>
              <w:left w:val="nil"/>
              <w:bottom w:val="nil"/>
              <w:right w:val="single" w:sz="4" w:space="0" w:color="auto"/>
            </w:tcBorders>
            <w:shd w:val="clear" w:color="auto" w:fill="auto"/>
            <w:noWrap/>
            <w:vAlign w:val="center"/>
            <w:hideMark/>
          </w:tcPr>
          <w:p w14:paraId="6AE6A3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29.2</w:t>
            </w:r>
          </w:p>
        </w:tc>
        <w:tc>
          <w:tcPr>
            <w:tcW w:w="593" w:type="dxa"/>
            <w:tcBorders>
              <w:top w:val="nil"/>
              <w:left w:val="single" w:sz="4" w:space="0" w:color="auto"/>
              <w:bottom w:val="nil"/>
              <w:right w:val="nil"/>
            </w:tcBorders>
            <w:shd w:val="clear" w:color="auto" w:fill="auto"/>
            <w:noWrap/>
            <w:vAlign w:val="center"/>
            <w:hideMark/>
          </w:tcPr>
          <w:p w14:paraId="2D1700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134</w:t>
            </w:r>
          </w:p>
        </w:tc>
        <w:tc>
          <w:tcPr>
            <w:tcW w:w="593" w:type="dxa"/>
            <w:tcBorders>
              <w:top w:val="nil"/>
              <w:left w:val="nil"/>
              <w:bottom w:val="nil"/>
              <w:right w:val="single" w:sz="4" w:space="0" w:color="auto"/>
            </w:tcBorders>
            <w:shd w:val="clear" w:color="auto" w:fill="auto"/>
            <w:noWrap/>
            <w:vAlign w:val="center"/>
            <w:hideMark/>
          </w:tcPr>
          <w:p w14:paraId="667B32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29.7</w:t>
            </w:r>
          </w:p>
        </w:tc>
        <w:tc>
          <w:tcPr>
            <w:tcW w:w="592" w:type="dxa"/>
            <w:tcBorders>
              <w:top w:val="nil"/>
              <w:left w:val="single" w:sz="4" w:space="0" w:color="auto"/>
              <w:bottom w:val="nil"/>
              <w:right w:val="nil"/>
            </w:tcBorders>
            <w:shd w:val="clear" w:color="auto" w:fill="auto"/>
            <w:noWrap/>
            <w:vAlign w:val="center"/>
            <w:hideMark/>
          </w:tcPr>
          <w:p w14:paraId="1F457AD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140</w:t>
            </w:r>
          </w:p>
        </w:tc>
        <w:tc>
          <w:tcPr>
            <w:tcW w:w="593" w:type="dxa"/>
            <w:tcBorders>
              <w:top w:val="nil"/>
              <w:left w:val="nil"/>
              <w:bottom w:val="nil"/>
              <w:right w:val="single" w:sz="4" w:space="0" w:color="auto"/>
            </w:tcBorders>
            <w:shd w:val="clear" w:color="auto" w:fill="auto"/>
            <w:noWrap/>
            <w:vAlign w:val="center"/>
            <w:hideMark/>
          </w:tcPr>
          <w:p w14:paraId="4786F6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31.8</w:t>
            </w:r>
          </w:p>
        </w:tc>
        <w:tc>
          <w:tcPr>
            <w:tcW w:w="593" w:type="dxa"/>
            <w:tcBorders>
              <w:top w:val="nil"/>
              <w:left w:val="single" w:sz="4" w:space="0" w:color="auto"/>
              <w:bottom w:val="nil"/>
              <w:right w:val="nil"/>
            </w:tcBorders>
            <w:shd w:val="clear" w:color="auto" w:fill="auto"/>
            <w:noWrap/>
            <w:vAlign w:val="center"/>
            <w:hideMark/>
          </w:tcPr>
          <w:p w14:paraId="1FBCCE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nil"/>
              <w:bottom w:val="nil"/>
              <w:right w:val="single" w:sz="4" w:space="0" w:color="auto"/>
            </w:tcBorders>
            <w:shd w:val="clear" w:color="auto" w:fill="auto"/>
            <w:noWrap/>
            <w:vAlign w:val="center"/>
            <w:hideMark/>
          </w:tcPr>
          <w:p w14:paraId="29583D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29.9</w:t>
            </w:r>
          </w:p>
        </w:tc>
        <w:tc>
          <w:tcPr>
            <w:tcW w:w="592" w:type="dxa"/>
            <w:tcBorders>
              <w:top w:val="nil"/>
              <w:left w:val="single" w:sz="4" w:space="0" w:color="auto"/>
              <w:bottom w:val="nil"/>
              <w:right w:val="nil"/>
            </w:tcBorders>
            <w:shd w:val="clear" w:color="auto" w:fill="auto"/>
            <w:noWrap/>
            <w:vAlign w:val="center"/>
            <w:hideMark/>
          </w:tcPr>
          <w:p w14:paraId="3936ED2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nil"/>
              <w:bottom w:val="nil"/>
              <w:right w:val="single" w:sz="4" w:space="0" w:color="auto"/>
            </w:tcBorders>
            <w:shd w:val="clear" w:color="auto" w:fill="auto"/>
            <w:noWrap/>
            <w:vAlign w:val="center"/>
            <w:hideMark/>
          </w:tcPr>
          <w:p w14:paraId="0B34DF3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3" w:type="dxa"/>
            <w:tcBorders>
              <w:top w:val="nil"/>
              <w:left w:val="single" w:sz="4" w:space="0" w:color="auto"/>
              <w:bottom w:val="nil"/>
              <w:right w:val="nil"/>
            </w:tcBorders>
            <w:shd w:val="clear" w:color="auto" w:fill="auto"/>
            <w:noWrap/>
            <w:vAlign w:val="center"/>
            <w:hideMark/>
          </w:tcPr>
          <w:p w14:paraId="0664FA7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2" w:type="dxa"/>
            <w:tcBorders>
              <w:top w:val="nil"/>
              <w:left w:val="nil"/>
              <w:bottom w:val="nil"/>
              <w:right w:val="single" w:sz="4" w:space="0" w:color="auto"/>
            </w:tcBorders>
            <w:shd w:val="clear" w:color="auto" w:fill="auto"/>
            <w:noWrap/>
            <w:vAlign w:val="center"/>
            <w:hideMark/>
          </w:tcPr>
          <w:p w14:paraId="6AEA19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31.5</w:t>
            </w:r>
          </w:p>
        </w:tc>
        <w:tc>
          <w:tcPr>
            <w:tcW w:w="593" w:type="dxa"/>
            <w:tcBorders>
              <w:top w:val="nil"/>
              <w:left w:val="single" w:sz="4" w:space="0" w:color="auto"/>
              <w:bottom w:val="nil"/>
              <w:right w:val="nil"/>
            </w:tcBorders>
            <w:shd w:val="clear" w:color="auto" w:fill="auto"/>
            <w:noWrap/>
            <w:vAlign w:val="center"/>
            <w:hideMark/>
          </w:tcPr>
          <w:p w14:paraId="31F159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123</w:t>
            </w:r>
          </w:p>
        </w:tc>
        <w:tc>
          <w:tcPr>
            <w:tcW w:w="593" w:type="dxa"/>
            <w:tcBorders>
              <w:top w:val="nil"/>
              <w:left w:val="nil"/>
              <w:bottom w:val="nil"/>
              <w:right w:val="single" w:sz="4" w:space="0" w:color="auto"/>
            </w:tcBorders>
            <w:shd w:val="clear" w:color="auto" w:fill="auto"/>
            <w:noWrap/>
            <w:vAlign w:val="center"/>
            <w:hideMark/>
          </w:tcPr>
          <w:p w14:paraId="12FEFF1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27.5</w:t>
            </w:r>
          </w:p>
        </w:tc>
        <w:tc>
          <w:tcPr>
            <w:tcW w:w="592" w:type="dxa"/>
            <w:tcBorders>
              <w:top w:val="nil"/>
              <w:left w:val="single" w:sz="4" w:space="0" w:color="auto"/>
              <w:bottom w:val="nil"/>
              <w:right w:val="nil"/>
            </w:tcBorders>
            <w:shd w:val="clear" w:color="auto" w:fill="auto"/>
            <w:noWrap/>
            <w:vAlign w:val="center"/>
            <w:hideMark/>
          </w:tcPr>
          <w:p w14:paraId="5B8DAE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w:t>
            </w:r>
          </w:p>
        </w:tc>
        <w:tc>
          <w:tcPr>
            <w:tcW w:w="593" w:type="dxa"/>
            <w:tcBorders>
              <w:top w:val="nil"/>
              <w:left w:val="nil"/>
              <w:bottom w:val="nil"/>
              <w:right w:val="single" w:sz="4" w:space="0" w:color="auto"/>
            </w:tcBorders>
            <w:shd w:val="clear" w:color="auto" w:fill="auto"/>
            <w:noWrap/>
            <w:vAlign w:val="center"/>
            <w:hideMark/>
          </w:tcPr>
          <w:p w14:paraId="6565F8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28.8</w:t>
            </w:r>
          </w:p>
        </w:tc>
        <w:tc>
          <w:tcPr>
            <w:tcW w:w="593" w:type="dxa"/>
            <w:tcBorders>
              <w:top w:val="nil"/>
              <w:left w:val="single" w:sz="4" w:space="0" w:color="auto"/>
              <w:bottom w:val="nil"/>
              <w:right w:val="nil"/>
            </w:tcBorders>
            <w:shd w:val="clear" w:color="auto" w:fill="auto"/>
            <w:noWrap/>
            <w:vAlign w:val="center"/>
            <w:hideMark/>
          </w:tcPr>
          <w:p w14:paraId="140B743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671</w:t>
            </w:r>
          </w:p>
        </w:tc>
        <w:tc>
          <w:tcPr>
            <w:tcW w:w="593" w:type="dxa"/>
            <w:tcBorders>
              <w:top w:val="nil"/>
              <w:left w:val="nil"/>
              <w:bottom w:val="nil"/>
              <w:right w:val="nil"/>
            </w:tcBorders>
            <w:shd w:val="clear" w:color="auto" w:fill="auto"/>
            <w:noWrap/>
            <w:vAlign w:val="center"/>
            <w:hideMark/>
          </w:tcPr>
          <w:p w14:paraId="16762C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30.9</w:t>
            </w:r>
          </w:p>
        </w:tc>
      </w:tr>
      <w:tr w:rsidR="001F56A2" w:rsidRPr="00435DEA" w14:paraId="64A9FC60" w14:textId="77777777" w:rsidTr="0009348B">
        <w:trPr>
          <w:trHeight w:val="255"/>
        </w:trPr>
        <w:tc>
          <w:tcPr>
            <w:tcW w:w="2410" w:type="dxa"/>
            <w:vMerge/>
            <w:tcBorders>
              <w:top w:val="nil"/>
              <w:left w:val="nil"/>
              <w:bottom w:val="nil"/>
              <w:right w:val="nil"/>
            </w:tcBorders>
            <w:vAlign w:val="center"/>
            <w:hideMark/>
          </w:tcPr>
          <w:p w14:paraId="577ED49F"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7AFCE26"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6E84615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637</w:t>
            </w:r>
          </w:p>
        </w:tc>
        <w:tc>
          <w:tcPr>
            <w:tcW w:w="593" w:type="dxa"/>
            <w:tcBorders>
              <w:top w:val="nil"/>
              <w:left w:val="nil"/>
              <w:bottom w:val="nil"/>
              <w:right w:val="single" w:sz="4" w:space="0" w:color="auto"/>
            </w:tcBorders>
            <w:shd w:val="clear" w:color="auto" w:fill="auto"/>
            <w:noWrap/>
            <w:vAlign w:val="center"/>
            <w:hideMark/>
          </w:tcPr>
          <w:p w14:paraId="679749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42.1</w:t>
            </w:r>
          </w:p>
        </w:tc>
        <w:tc>
          <w:tcPr>
            <w:tcW w:w="593" w:type="dxa"/>
            <w:tcBorders>
              <w:top w:val="nil"/>
              <w:left w:val="single" w:sz="4" w:space="0" w:color="auto"/>
              <w:bottom w:val="nil"/>
              <w:right w:val="nil"/>
            </w:tcBorders>
            <w:shd w:val="clear" w:color="auto" w:fill="auto"/>
            <w:noWrap/>
            <w:vAlign w:val="center"/>
            <w:hideMark/>
          </w:tcPr>
          <w:p w14:paraId="31DD61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391</w:t>
            </w:r>
          </w:p>
        </w:tc>
        <w:tc>
          <w:tcPr>
            <w:tcW w:w="592" w:type="dxa"/>
            <w:tcBorders>
              <w:top w:val="nil"/>
              <w:left w:val="nil"/>
              <w:bottom w:val="nil"/>
              <w:right w:val="single" w:sz="4" w:space="0" w:color="auto"/>
            </w:tcBorders>
            <w:shd w:val="clear" w:color="auto" w:fill="auto"/>
            <w:noWrap/>
            <w:vAlign w:val="center"/>
            <w:hideMark/>
          </w:tcPr>
          <w:p w14:paraId="14DF8AC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46.0</w:t>
            </w:r>
          </w:p>
        </w:tc>
        <w:tc>
          <w:tcPr>
            <w:tcW w:w="593" w:type="dxa"/>
            <w:tcBorders>
              <w:top w:val="nil"/>
              <w:left w:val="single" w:sz="4" w:space="0" w:color="auto"/>
              <w:bottom w:val="nil"/>
              <w:right w:val="nil"/>
            </w:tcBorders>
            <w:shd w:val="clear" w:color="auto" w:fill="auto"/>
            <w:noWrap/>
            <w:vAlign w:val="center"/>
            <w:hideMark/>
          </w:tcPr>
          <w:p w14:paraId="5EDADF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nil"/>
              <w:bottom w:val="nil"/>
              <w:right w:val="single" w:sz="4" w:space="0" w:color="auto"/>
            </w:tcBorders>
            <w:shd w:val="clear" w:color="auto" w:fill="auto"/>
            <w:noWrap/>
            <w:vAlign w:val="center"/>
            <w:hideMark/>
          </w:tcPr>
          <w:p w14:paraId="0DC51B8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41.8</w:t>
            </w:r>
          </w:p>
        </w:tc>
        <w:tc>
          <w:tcPr>
            <w:tcW w:w="592" w:type="dxa"/>
            <w:tcBorders>
              <w:top w:val="nil"/>
              <w:left w:val="single" w:sz="4" w:space="0" w:color="auto"/>
              <w:bottom w:val="nil"/>
              <w:right w:val="nil"/>
            </w:tcBorders>
            <w:shd w:val="clear" w:color="auto" w:fill="auto"/>
            <w:noWrap/>
            <w:vAlign w:val="center"/>
            <w:hideMark/>
          </w:tcPr>
          <w:p w14:paraId="5DBE4F7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163</w:t>
            </w:r>
          </w:p>
        </w:tc>
        <w:tc>
          <w:tcPr>
            <w:tcW w:w="593" w:type="dxa"/>
            <w:tcBorders>
              <w:top w:val="nil"/>
              <w:left w:val="nil"/>
              <w:bottom w:val="nil"/>
              <w:right w:val="single" w:sz="4" w:space="0" w:color="auto"/>
            </w:tcBorders>
            <w:shd w:val="clear" w:color="auto" w:fill="auto"/>
            <w:noWrap/>
            <w:vAlign w:val="center"/>
            <w:hideMark/>
          </w:tcPr>
          <w:p w14:paraId="68FBED0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37.1</w:t>
            </w:r>
          </w:p>
        </w:tc>
        <w:tc>
          <w:tcPr>
            <w:tcW w:w="593" w:type="dxa"/>
            <w:tcBorders>
              <w:top w:val="nil"/>
              <w:left w:val="single" w:sz="4" w:space="0" w:color="auto"/>
              <w:bottom w:val="nil"/>
              <w:right w:val="nil"/>
            </w:tcBorders>
            <w:shd w:val="clear" w:color="auto" w:fill="auto"/>
            <w:noWrap/>
            <w:vAlign w:val="center"/>
            <w:hideMark/>
          </w:tcPr>
          <w:p w14:paraId="23C24E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156</w:t>
            </w:r>
          </w:p>
        </w:tc>
        <w:tc>
          <w:tcPr>
            <w:tcW w:w="593" w:type="dxa"/>
            <w:tcBorders>
              <w:top w:val="nil"/>
              <w:left w:val="nil"/>
              <w:bottom w:val="nil"/>
              <w:right w:val="single" w:sz="4" w:space="0" w:color="auto"/>
            </w:tcBorders>
            <w:shd w:val="clear" w:color="auto" w:fill="auto"/>
            <w:noWrap/>
            <w:vAlign w:val="center"/>
            <w:hideMark/>
          </w:tcPr>
          <w:p w14:paraId="7043222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43.2</w:t>
            </w:r>
          </w:p>
        </w:tc>
        <w:tc>
          <w:tcPr>
            <w:tcW w:w="592" w:type="dxa"/>
            <w:tcBorders>
              <w:top w:val="nil"/>
              <w:left w:val="single" w:sz="4" w:space="0" w:color="auto"/>
              <w:bottom w:val="nil"/>
              <w:right w:val="nil"/>
            </w:tcBorders>
            <w:shd w:val="clear" w:color="auto" w:fill="auto"/>
            <w:noWrap/>
            <w:vAlign w:val="center"/>
            <w:hideMark/>
          </w:tcPr>
          <w:p w14:paraId="5A835E1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179</w:t>
            </w:r>
          </w:p>
        </w:tc>
        <w:tc>
          <w:tcPr>
            <w:tcW w:w="593" w:type="dxa"/>
            <w:tcBorders>
              <w:top w:val="nil"/>
              <w:left w:val="nil"/>
              <w:bottom w:val="nil"/>
              <w:right w:val="single" w:sz="4" w:space="0" w:color="auto"/>
            </w:tcBorders>
            <w:shd w:val="clear" w:color="auto" w:fill="auto"/>
            <w:noWrap/>
            <w:vAlign w:val="center"/>
            <w:hideMark/>
          </w:tcPr>
          <w:p w14:paraId="7CBD32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49.5</w:t>
            </w:r>
          </w:p>
        </w:tc>
        <w:tc>
          <w:tcPr>
            <w:tcW w:w="593" w:type="dxa"/>
            <w:tcBorders>
              <w:top w:val="nil"/>
              <w:left w:val="single" w:sz="4" w:space="0" w:color="auto"/>
              <w:bottom w:val="nil"/>
              <w:right w:val="nil"/>
            </w:tcBorders>
            <w:shd w:val="clear" w:color="auto" w:fill="auto"/>
            <w:noWrap/>
            <w:vAlign w:val="center"/>
            <w:hideMark/>
          </w:tcPr>
          <w:p w14:paraId="0158A6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272</w:t>
            </w:r>
          </w:p>
        </w:tc>
        <w:tc>
          <w:tcPr>
            <w:tcW w:w="592" w:type="dxa"/>
            <w:tcBorders>
              <w:top w:val="nil"/>
              <w:left w:val="nil"/>
              <w:bottom w:val="nil"/>
              <w:right w:val="single" w:sz="4" w:space="0" w:color="auto"/>
            </w:tcBorders>
            <w:shd w:val="clear" w:color="auto" w:fill="auto"/>
            <w:noWrap/>
            <w:vAlign w:val="center"/>
            <w:hideMark/>
          </w:tcPr>
          <w:p w14:paraId="410B049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42.2</w:t>
            </w:r>
          </w:p>
        </w:tc>
        <w:tc>
          <w:tcPr>
            <w:tcW w:w="593" w:type="dxa"/>
            <w:tcBorders>
              <w:top w:val="nil"/>
              <w:left w:val="single" w:sz="4" w:space="0" w:color="auto"/>
              <w:bottom w:val="nil"/>
              <w:right w:val="nil"/>
            </w:tcBorders>
            <w:shd w:val="clear" w:color="auto" w:fill="auto"/>
            <w:noWrap/>
            <w:vAlign w:val="center"/>
            <w:hideMark/>
          </w:tcPr>
          <w:p w14:paraId="5EBADB2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207</w:t>
            </w:r>
          </w:p>
        </w:tc>
        <w:tc>
          <w:tcPr>
            <w:tcW w:w="593" w:type="dxa"/>
            <w:tcBorders>
              <w:top w:val="nil"/>
              <w:left w:val="nil"/>
              <w:bottom w:val="nil"/>
              <w:right w:val="single" w:sz="4" w:space="0" w:color="auto"/>
            </w:tcBorders>
            <w:shd w:val="clear" w:color="auto" w:fill="auto"/>
            <w:noWrap/>
            <w:vAlign w:val="center"/>
            <w:hideMark/>
          </w:tcPr>
          <w:p w14:paraId="41777B5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46.2</w:t>
            </w:r>
          </w:p>
        </w:tc>
        <w:tc>
          <w:tcPr>
            <w:tcW w:w="592" w:type="dxa"/>
            <w:tcBorders>
              <w:top w:val="nil"/>
              <w:left w:val="single" w:sz="4" w:space="0" w:color="auto"/>
              <w:bottom w:val="nil"/>
              <w:right w:val="nil"/>
            </w:tcBorders>
            <w:shd w:val="clear" w:color="auto" w:fill="auto"/>
            <w:noWrap/>
            <w:vAlign w:val="center"/>
            <w:hideMark/>
          </w:tcPr>
          <w:p w14:paraId="1FC33CE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w:t>
            </w:r>
          </w:p>
        </w:tc>
        <w:tc>
          <w:tcPr>
            <w:tcW w:w="593" w:type="dxa"/>
            <w:tcBorders>
              <w:top w:val="nil"/>
              <w:left w:val="nil"/>
              <w:bottom w:val="nil"/>
              <w:right w:val="single" w:sz="4" w:space="0" w:color="auto"/>
            </w:tcBorders>
            <w:shd w:val="clear" w:color="auto" w:fill="auto"/>
            <w:noWrap/>
            <w:vAlign w:val="center"/>
            <w:hideMark/>
          </w:tcPr>
          <w:p w14:paraId="200344C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44.1</w:t>
            </w:r>
          </w:p>
        </w:tc>
        <w:tc>
          <w:tcPr>
            <w:tcW w:w="593" w:type="dxa"/>
            <w:tcBorders>
              <w:top w:val="nil"/>
              <w:left w:val="single" w:sz="4" w:space="0" w:color="auto"/>
              <w:bottom w:val="nil"/>
              <w:right w:val="nil"/>
            </w:tcBorders>
            <w:shd w:val="clear" w:color="auto" w:fill="auto"/>
            <w:noWrap/>
            <w:vAlign w:val="center"/>
            <w:hideMark/>
          </w:tcPr>
          <w:p w14:paraId="387253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938</w:t>
            </w:r>
          </w:p>
        </w:tc>
        <w:tc>
          <w:tcPr>
            <w:tcW w:w="593" w:type="dxa"/>
            <w:tcBorders>
              <w:top w:val="nil"/>
              <w:left w:val="nil"/>
              <w:bottom w:val="nil"/>
              <w:right w:val="nil"/>
            </w:tcBorders>
            <w:shd w:val="clear" w:color="auto" w:fill="auto"/>
            <w:noWrap/>
            <w:vAlign w:val="center"/>
            <w:hideMark/>
          </w:tcPr>
          <w:p w14:paraId="14F060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43.2</w:t>
            </w:r>
          </w:p>
        </w:tc>
      </w:tr>
      <w:tr w:rsidR="001F56A2" w:rsidRPr="00435DEA" w14:paraId="4E6C505A"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6843C96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Loneliness due to or made worse by social distancing, self-isolation and/or shielding</w:t>
            </w:r>
          </w:p>
        </w:tc>
        <w:tc>
          <w:tcPr>
            <w:tcW w:w="1134" w:type="dxa"/>
            <w:tcBorders>
              <w:top w:val="nil"/>
              <w:left w:val="nil"/>
              <w:bottom w:val="nil"/>
              <w:right w:val="nil"/>
            </w:tcBorders>
            <w:shd w:val="clear" w:color="000000" w:fill="D9D9D9"/>
            <w:noWrap/>
            <w:vAlign w:val="center"/>
            <w:hideMark/>
          </w:tcPr>
          <w:p w14:paraId="0B91C4FE"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723EF89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54</w:t>
            </w:r>
          </w:p>
        </w:tc>
        <w:tc>
          <w:tcPr>
            <w:tcW w:w="593" w:type="dxa"/>
            <w:tcBorders>
              <w:top w:val="nil"/>
              <w:left w:val="nil"/>
              <w:bottom w:val="nil"/>
              <w:right w:val="single" w:sz="4" w:space="0" w:color="auto"/>
            </w:tcBorders>
            <w:shd w:val="clear" w:color="000000" w:fill="D9D9D9"/>
            <w:noWrap/>
            <w:vAlign w:val="center"/>
            <w:hideMark/>
          </w:tcPr>
          <w:p w14:paraId="74D2F0F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w:t>
            </w:r>
          </w:p>
        </w:tc>
        <w:tc>
          <w:tcPr>
            <w:tcW w:w="593" w:type="dxa"/>
            <w:tcBorders>
              <w:top w:val="nil"/>
              <w:left w:val="single" w:sz="4" w:space="0" w:color="auto"/>
              <w:bottom w:val="nil"/>
              <w:right w:val="nil"/>
            </w:tcBorders>
            <w:shd w:val="clear" w:color="000000" w:fill="D9D9D9"/>
            <w:noWrap/>
            <w:vAlign w:val="center"/>
            <w:hideMark/>
          </w:tcPr>
          <w:p w14:paraId="5B745F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2" w:type="dxa"/>
            <w:tcBorders>
              <w:top w:val="nil"/>
              <w:left w:val="nil"/>
              <w:bottom w:val="nil"/>
              <w:right w:val="single" w:sz="4" w:space="0" w:color="auto"/>
            </w:tcBorders>
            <w:shd w:val="clear" w:color="000000" w:fill="D9D9D9"/>
            <w:noWrap/>
            <w:vAlign w:val="center"/>
            <w:hideMark/>
          </w:tcPr>
          <w:p w14:paraId="1A8064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3" w:type="dxa"/>
            <w:tcBorders>
              <w:top w:val="nil"/>
              <w:left w:val="single" w:sz="4" w:space="0" w:color="auto"/>
              <w:bottom w:val="nil"/>
              <w:right w:val="nil"/>
            </w:tcBorders>
            <w:shd w:val="clear" w:color="000000" w:fill="D9D9D9"/>
            <w:noWrap/>
            <w:vAlign w:val="center"/>
            <w:hideMark/>
          </w:tcPr>
          <w:p w14:paraId="4A9D5D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w:t>
            </w:r>
          </w:p>
        </w:tc>
        <w:tc>
          <w:tcPr>
            <w:tcW w:w="593" w:type="dxa"/>
            <w:tcBorders>
              <w:top w:val="nil"/>
              <w:left w:val="nil"/>
              <w:bottom w:val="nil"/>
              <w:right w:val="single" w:sz="4" w:space="0" w:color="auto"/>
            </w:tcBorders>
            <w:shd w:val="clear" w:color="000000" w:fill="D9D9D9"/>
            <w:noWrap/>
            <w:vAlign w:val="center"/>
            <w:hideMark/>
          </w:tcPr>
          <w:p w14:paraId="120FEB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w:t>
            </w:r>
          </w:p>
        </w:tc>
        <w:tc>
          <w:tcPr>
            <w:tcW w:w="592" w:type="dxa"/>
            <w:tcBorders>
              <w:top w:val="nil"/>
              <w:left w:val="single" w:sz="4" w:space="0" w:color="auto"/>
              <w:bottom w:val="nil"/>
              <w:right w:val="nil"/>
            </w:tcBorders>
            <w:shd w:val="clear" w:color="000000" w:fill="D9D9D9"/>
            <w:noWrap/>
            <w:vAlign w:val="center"/>
            <w:hideMark/>
          </w:tcPr>
          <w:p w14:paraId="07D6A3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w:t>
            </w:r>
          </w:p>
        </w:tc>
        <w:tc>
          <w:tcPr>
            <w:tcW w:w="593" w:type="dxa"/>
            <w:tcBorders>
              <w:top w:val="nil"/>
              <w:left w:val="nil"/>
              <w:bottom w:val="nil"/>
              <w:right w:val="single" w:sz="4" w:space="0" w:color="auto"/>
            </w:tcBorders>
            <w:shd w:val="clear" w:color="000000" w:fill="D9D9D9"/>
            <w:noWrap/>
            <w:vAlign w:val="center"/>
            <w:hideMark/>
          </w:tcPr>
          <w:p w14:paraId="504248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w:t>
            </w:r>
          </w:p>
        </w:tc>
        <w:tc>
          <w:tcPr>
            <w:tcW w:w="593" w:type="dxa"/>
            <w:tcBorders>
              <w:top w:val="nil"/>
              <w:left w:val="single" w:sz="4" w:space="0" w:color="auto"/>
              <w:bottom w:val="nil"/>
              <w:right w:val="nil"/>
            </w:tcBorders>
            <w:shd w:val="clear" w:color="000000" w:fill="D9D9D9"/>
            <w:noWrap/>
            <w:vAlign w:val="center"/>
            <w:hideMark/>
          </w:tcPr>
          <w:p w14:paraId="19E7770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w:t>
            </w:r>
          </w:p>
        </w:tc>
        <w:tc>
          <w:tcPr>
            <w:tcW w:w="593" w:type="dxa"/>
            <w:tcBorders>
              <w:top w:val="nil"/>
              <w:left w:val="nil"/>
              <w:bottom w:val="nil"/>
              <w:right w:val="single" w:sz="4" w:space="0" w:color="auto"/>
            </w:tcBorders>
            <w:shd w:val="clear" w:color="000000" w:fill="D9D9D9"/>
            <w:noWrap/>
            <w:vAlign w:val="center"/>
            <w:hideMark/>
          </w:tcPr>
          <w:p w14:paraId="5FCD83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w:t>
            </w:r>
          </w:p>
        </w:tc>
        <w:tc>
          <w:tcPr>
            <w:tcW w:w="592" w:type="dxa"/>
            <w:tcBorders>
              <w:top w:val="nil"/>
              <w:left w:val="single" w:sz="4" w:space="0" w:color="auto"/>
              <w:bottom w:val="nil"/>
              <w:right w:val="nil"/>
            </w:tcBorders>
            <w:shd w:val="clear" w:color="000000" w:fill="D9D9D9"/>
            <w:noWrap/>
            <w:vAlign w:val="center"/>
            <w:hideMark/>
          </w:tcPr>
          <w:p w14:paraId="6A438E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w:t>
            </w:r>
          </w:p>
        </w:tc>
        <w:tc>
          <w:tcPr>
            <w:tcW w:w="593" w:type="dxa"/>
            <w:tcBorders>
              <w:top w:val="nil"/>
              <w:left w:val="nil"/>
              <w:bottom w:val="nil"/>
              <w:right w:val="single" w:sz="4" w:space="0" w:color="auto"/>
            </w:tcBorders>
            <w:shd w:val="clear" w:color="000000" w:fill="D9D9D9"/>
            <w:noWrap/>
            <w:vAlign w:val="center"/>
            <w:hideMark/>
          </w:tcPr>
          <w:p w14:paraId="3CB9D2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3" w:type="dxa"/>
            <w:tcBorders>
              <w:top w:val="nil"/>
              <w:left w:val="single" w:sz="4" w:space="0" w:color="auto"/>
              <w:bottom w:val="nil"/>
              <w:right w:val="nil"/>
            </w:tcBorders>
            <w:shd w:val="clear" w:color="000000" w:fill="D9D9D9"/>
            <w:noWrap/>
            <w:vAlign w:val="center"/>
            <w:hideMark/>
          </w:tcPr>
          <w:p w14:paraId="3FDB47E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w:t>
            </w:r>
          </w:p>
        </w:tc>
        <w:tc>
          <w:tcPr>
            <w:tcW w:w="592" w:type="dxa"/>
            <w:tcBorders>
              <w:top w:val="nil"/>
              <w:left w:val="nil"/>
              <w:bottom w:val="nil"/>
              <w:right w:val="single" w:sz="4" w:space="0" w:color="auto"/>
            </w:tcBorders>
            <w:shd w:val="clear" w:color="000000" w:fill="D9D9D9"/>
            <w:noWrap/>
            <w:vAlign w:val="center"/>
            <w:hideMark/>
          </w:tcPr>
          <w:p w14:paraId="5A61ED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w:t>
            </w:r>
          </w:p>
        </w:tc>
        <w:tc>
          <w:tcPr>
            <w:tcW w:w="593" w:type="dxa"/>
            <w:tcBorders>
              <w:top w:val="nil"/>
              <w:left w:val="single" w:sz="4" w:space="0" w:color="auto"/>
              <w:bottom w:val="nil"/>
              <w:right w:val="nil"/>
            </w:tcBorders>
            <w:shd w:val="clear" w:color="000000" w:fill="D9D9D9"/>
            <w:noWrap/>
            <w:vAlign w:val="center"/>
            <w:hideMark/>
          </w:tcPr>
          <w:p w14:paraId="79DAF1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w:t>
            </w:r>
          </w:p>
        </w:tc>
        <w:tc>
          <w:tcPr>
            <w:tcW w:w="593" w:type="dxa"/>
            <w:tcBorders>
              <w:top w:val="nil"/>
              <w:left w:val="nil"/>
              <w:bottom w:val="nil"/>
              <w:right w:val="single" w:sz="4" w:space="0" w:color="auto"/>
            </w:tcBorders>
            <w:shd w:val="clear" w:color="000000" w:fill="D9D9D9"/>
            <w:noWrap/>
            <w:vAlign w:val="center"/>
            <w:hideMark/>
          </w:tcPr>
          <w:p w14:paraId="5F72A5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w:t>
            </w:r>
          </w:p>
        </w:tc>
        <w:tc>
          <w:tcPr>
            <w:tcW w:w="592" w:type="dxa"/>
            <w:tcBorders>
              <w:top w:val="nil"/>
              <w:left w:val="single" w:sz="4" w:space="0" w:color="auto"/>
              <w:bottom w:val="nil"/>
              <w:right w:val="nil"/>
            </w:tcBorders>
            <w:shd w:val="clear" w:color="000000" w:fill="D9D9D9"/>
            <w:noWrap/>
            <w:vAlign w:val="center"/>
            <w:hideMark/>
          </w:tcPr>
          <w:p w14:paraId="4C50F24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w:t>
            </w:r>
          </w:p>
        </w:tc>
        <w:tc>
          <w:tcPr>
            <w:tcW w:w="593" w:type="dxa"/>
            <w:tcBorders>
              <w:top w:val="nil"/>
              <w:left w:val="nil"/>
              <w:bottom w:val="nil"/>
              <w:right w:val="single" w:sz="4" w:space="0" w:color="auto"/>
            </w:tcBorders>
            <w:shd w:val="clear" w:color="000000" w:fill="D9D9D9"/>
            <w:noWrap/>
            <w:vAlign w:val="center"/>
            <w:hideMark/>
          </w:tcPr>
          <w:p w14:paraId="586CAC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w:t>
            </w:r>
          </w:p>
        </w:tc>
        <w:tc>
          <w:tcPr>
            <w:tcW w:w="593" w:type="dxa"/>
            <w:tcBorders>
              <w:top w:val="nil"/>
              <w:left w:val="single" w:sz="4" w:space="0" w:color="auto"/>
              <w:bottom w:val="nil"/>
              <w:right w:val="nil"/>
            </w:tcBorders>
            <w:shd w:val="clear" w:color="000000" w:fill="D9D9D9"/>
            <w:noWrap/>
            <w:vAlign w:val="center"/>
            <w:hideMark/>
          </w:tcPr>
          <w:p w14:paraId="5C1AB3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88</w:t>
            </w:r>
          </w:p>
        </w:tc>
        <w:tc>
          <w:tcPr>
            <w:tcW w:w="593" w:type="dxa"/>
            <w:tcBorders>
              <w:top w:val="nil"/>
              <w:left w:val="nil"/>
              <w:bottom w:val="nil"/>
              <w:right w:val="nil"/>
            </w:tcBorders>
            <w:shd w:val="clear" w:color="000000" w:fill="D9D9D9"/>
            <w:noWrap/>
            <w:vAlign w:val="center"/>
            <w:hideMark/>
          </w:tcPr>
          <w:p w14:paraId="0757CD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r>
      <w:tr w:rsidR="001F56A2" w:rsidRPr="00435DEA" w14:paraId="0F779EDD" w14:textId="77777777" w:rsidTr="0009348B">
        <w:trPr>
          <w:trHeight w:val="255"/>
        </w:trPr>
        <w:tc>
          <w:tcPr>
            <w:tcW w:w="2410" w:type="dxa"/>
            <w:vMerge/>
            <w:tcBorders>
              <w:top w:val="nil"/>
              <w:left w:val="nil"/>
              <w:bottom w:val="nil"/>
              <w:right w:val="nil"/>
            </w:tcBorders>
            <w:vAlign w:val="center"/>
            <w:hideMark/>
          </w:tcPr>
          <w:p w14:paraId="2C5361D1"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15DC4F9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3FE6245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nil"/>
              <w:bottom w:val="nil"/>
              <w:right w:val="single" w:sz="4" w:space="0" w:color="auto"/>
            </w:tcBorders>
            <w:shd w:val="clear" w:color="000000" w:fill="D9D9D9"/>
            <w:noWrap/>
            <w:vAlign w:val="center"/>
            <w:hideMark/>
          </w:tcPr>
          <w:p w14:paraId="7B0C878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6.8</w:t>
            </w:r>
          </w:p>
        </w:tc>
        <w:tc>
          <w:tcPr>
            <w:tcW w:w="593" w:type="dxa"/>
            <w:tcBorders>
              <w:top w:val="nil"/>
              <w:left w:val="single" w:sz="4" w:space="0" w:color="auto"/>
              <w:bottom w:val="nil"/>
              <w:right w:val="nil"/>
            </w:tcBorders>
            <w:shd w:val="clear" w:color="000000" w:fill="D9D9D9"/>
            <w:noWrap/>
            <w:vAlign w:val="center"/>
            <w:hideMark/>
          </w:tcPr>
          <w:p w14:paraId="2AB723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47</w:t>
            </w:r>
          </w:p>
        </w:tc>
        <w:tc>
          <w:tcPr>
            <w:tcW w:w="592" w:type="dxa"/>
            <w:tcBorders>
              <w:top w:val="nil"/>
              <w:left w:val="nil"/>
              <w:bottom w:val="nil"/>
              <w:right w:val="single" w:sz="4" w:space="0" w:color="auto"/>
            </w:tcBorders>
            <w:shd w:val="clear" w:color="000000" w:fill="D9D9D9"/>
            <w:noWrap/>
            <w:vAlign w:val="center"/>
            <w:hideMark/>
          </w:tcPr>
          <w:p w14:paraId="4ED206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w:t>
            </w:r>
          </w:p>
        </w:tc>
        <w:tc>
          <w:tcPr>
            <w:tcW w:w="593" w:type="dxa"/>
            <w:tcBorders>
              <w:top w:val="nil"/>
              <w:left w:val="single" w:sz="4" w:space="0" w:color="auto"/>
              <w:bottom w:val="nil"/>
              <w:right w:val="nil"/>
            </w:tcBorders>
            <w:shd w:val="clear" w:color="000000" w:fill="D9D9D9"/>
            <w:noWrap/>
            <w:vAlign w:val="center"/>
            <w:hideMark/>
          </w:tcPr>
          <w:p w14:paraId="6A5911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w:t>
            </w:r>
          </w:p>
        </w:tc>
        <w:tc>
          <w:tcPr>
            <w:tcW w:w="593" w:type="dxa"/>
            <w:tcBorders>
              <w:top w:val="nil"/>
              <w:left w:val="nil"/>
              <w:bottom w:val="nil"/>
              <w:right w:val="single" w:sz="4" w:space="0" w:color="auto"/>
            </w:tcBorders>
            <w:shd w:val="clear" w:color="000000" w:fill="D9D9D9"/>
            <w:noWrap/>
            <w:vAlign w:val="center"/>
            <w:hideMark/>
          </w:tcPr>
          <w:p w14:paraId="76104F7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2" w:type="dxa"/>
            <w:tcBorders>
              <w:top w:val="nil"/>
              <w:left w:val="single" w:sz="4" w:space="0" w:color="auto"/>
              <w:bottom w:val="nil"/>
              <w:right w:val="nil"/>
            </w:tcBorders>
            <w:shd w:val="clear" w:color="000000" w:fill="D9D9D9"/>
            <w:noWrap/>
            <w:vAlign w:val="center"/>
            <w:hideMark/>
          </w:tcPr>
          <w:p w14:paraId="6AC64B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w:t>
            </w:r>
          </w:p>
        </w:tc>
        <w:tc>
          <w:tcPr>
            <w:tcW w:w="593" w:type="dxa"/>
            <w:tcBorders>
              <w:top w:val="nil"/>
              <w:left w:val="nil"/>
              <w:bottom w:val="nil"/>
              <w:right w:val="single" w:sz="4" w:space="0" w:color="auto"/>
            </w:tcBorders>
            <w:shd w:val="clear" w:color="000000" w:fill="D9D9D9"/>
            <w:noWrap/>
            <w:vAlign w:val="center"/>
            <w:hideMark/>
          </w:tcPr>
          <w:p w14:paraId="54446B9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12.9</w:t>
            </w:r>
          </w:p>
        </w:tc>
        <w:tc>
          <w:tcPr>
            <w:tcW w:w="593" w:type="dxa"/>
            <w:tcBorders>
              <w:top w:val="nil"/>
              <w:left w:val="single" w:sz="4" w:space="0" w:color="auto"/>
              <w:bottom w:val="nil"/>
              <w:right w:val="nil"/>
            </w:tcBorders>
            <w:shd w:val="clear" w:color="000000" w:fill="D9D9D9"/>
            <w:noWrap/>
            <w:vAlign w:val="center"/>
            <w:hideMark/>
          </w:tcPr>
          <w:p w14:paraId="5FE17CB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w:t>
            </w:r>
          </w:p>
        </w:tc>
        <w:tc>
          <w:tcPr>
            <w:tcW w:w="593" w:type="dxa"/>
            <w:tcBorders>
              <w:top w:val="nil"/>
              <w:left w:val="nil"/>
              <w:bottom w:val="nil"/>
              <w:right w:val="single" w:sz="4" w:space="0" w:color="auto"/>
            </w:tcBorders>
            <w:shd w:val="clear" w:color="000000" w:fill="D9D9D9"/>
            <w:noWrap/>
            <w:vAlign w:val="center"/>
            <w:hideMark/>
          </w:tcPr>
          <w:p w14:paraId="687A5D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c>
          <w:tcPr>
            <w:tcW w:w="592" w:type="dxa"/>
            <w:tcBorders>
              <w:top w:val="nil"/>
              <w:left w:val="single" w:sz="4" w:space="0" w:color="auto"/>
              <w:bottom w:val="nil"/>
              <w:right w:val="nil"/>
            </w:tcBorders>
            <w:shd w:val="clear" w:color="000000" w:fill="D9D9D9"/>
            <w:noWrap/>
            <w:vAlign w:val="center"/>
            <w:hideMark/>
          </w:tcPr>
          <w:p w14:paraId="394FF2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nil"/>
              <w:bottom w:val="nil"/>
              <w:right w:val="single" w:sz="4" w:space="0" w:color="auto"/>
            </w:tcBorders>
            <w:shd w:val="clear" w:color="000000" w:fill="D9D9D9"/>
            <w:noWrap/>
            <w:vAlign w:val="center"/>
            <w:hideMark/>
          </w:tcPr>
          <w:p w14:paraId="4B28DF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w:t>
            </w:r>
          </w:p>
        </w:tc>
        <w:tc>
          <w:tcPr>
            <w:tcW w:w="593" w:type="dxa"/>
            <w:tcBorders>
              <w:top w:val="nil"/>
              <w:left w:val="single" w:sz="4" w:space="0" w:color="auto"/>
              <w:bottom w:val="nil"/>
              <w:right w:val="nil"/>
            </w:tcBorders>
            <w:shd w:val="clear" w:color="000000" w:fill="D9D9D9"/>
            <w:noWrap/>
            <w:vAlign w:val="center"/>
            <w:hideMark/>
          </w:tcPr>
          <w:p w14:paraId="7A17B43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54</w:t>
            </w:r>
          </w:p>
        </w:tc>
        <w:tc>
          <w:tcPr>
            <w:tcW w:w="592" w:type="dxa"/>
            <w:tcBorders>
              <w:top w:val="nil"/>
              <w:left w:val="nil"/>
              <w:bottom w:val="nil"/>
              <w:right w:val="single" w:sz="4" w:space="0" w:color="auto"/>
            </w:tcBorders>
            <w:shd w:val="clear" w:color="000000" w:fill="D9D9D9"/>
            <w:noWrap/>
            <w:vAlign w:val="center"/>
            <w:hideMark/>
          </w:tcPr>
          <w:p w14:paraId="7A68CF6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8.3</w:t>
            </w:r>
          </w:p>
        </w:tc>
        <w:tc>
          <w:tcPr>
            <w:tcW w:w="593" w:type="dxa"/>
            <w:tcBorders>
              <w:top w:val="nil"/>
              <w:left w:val="single" w:sz="4" w:space="0" w:color="auto"/>
              <w:bottom w:val="nil"/>
              <w:right w:val="nil"/>
            </w:tcBorders>
            <w:shd w:val="clear" w:color="000000" w:fill="D9D9D9"/>
            <w:noWrap/>
            <w:vAlign w:val="center"/>
            <w:hideMark/>
          </w:tcPr>
          <w:p w14:paraId="21E9C2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w:t>
            </w:r>
          </w:p>
        </w:tc>
        <w:tc>
          <w:tcPr>
            <w:tcW w:w="593" w:type="dxa"/>
            <w:tcBorders>
              <w:top w:val="nil"/>
              <w:left w:val="nil"/>
              <w:bottom w:val="nil"/>
              <w:right w:val="single" w:sz="4" w:space="0" w:color="auto"/>
            </w:tcBorders>
            <w:shd w:val="clear" w:color="000000" w:fill="D9D9D9"/>
            <w:noWrap/>
            <w:vAlign w:val="center"/>
            <w:hideMark/>
          </w:tcPr>
          <w:p w14:paraId="1FDEC8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c>
          <w:tcPr>
            <w:tcW w:w="592" w:type="dxa"/>
            <w:tcBorders>
              <w:top w:val="nil"/>
              <w:left w:val="single" w:sz="4" w:space="0" w:color="auto"/>
              <w:bottom w:val="nil"/>
              <w:right w:val="nil"/>
            </w:tcBorders>
            <w:shd w:val="clear" w:color="000000" w:fill="D9D9D9"/>
            <w:noWrap/>
            <w:vAlign w:val="center"/>
            <w:hideMark/>
          </w:tcPr>
          <w:p w14:paraId="40B187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w:t>
            </w:r>
          </w:p>
        </w:tc>
        <w:tc>
          <w:tcPr>
            <w:tcW w:w="593" w:type="dxa"/>
            <w:tcBorders>
              <w:top w:val="nil"/>
              <w:left w:val="nil"/>
              <w:bottom w:val="nil"/>
              <w:right w:val="single" w:sz="4" w:space="0" w:color="auto"/>
            </w:tcBorders>
            <w:shd w:val="clear" w:color="000000" w:fill="D9D9D9"/>
            <w:noWrap/>
            <w:vAlign w:val="center"/>
            <w:hideMark/>
          </w:tcPr>
          <w:p w14:paraId="75B3216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single" w:sz="4" w:space="0" w:color="auto"/>
              <w:bottom w:val="nil"/>
              <w:right w:val="nil"/>
            </w:tcBorders>
            <w:shd w:val="clear" w:color="000000" w:fill="D9D9D9"/>
            <w:noWrap/>
            <w:vAlign w:val="center"/>
            <w:hideMark/>
          </w:tcPr>
          <w:p w14:paraId="74146D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177</w:t>
            </w:r>
          </w:p>
        </w:tc>
        <w:tc>
          <w:tcPr>
            <w:tcW w:w="593" w:type="dxa"/>
            <w:tcBorders>
              <w:top w:val="nil"/>
              <w:left w:val="nil"/>
              <w:bottom w:val="nil"/>
              <w:right w:val="nil"/>
            </w:tcBorders>
            <w:shd w:val="clear" w:color="000000" w:fill="D9D9D9"/>
            <w:noWrap/>
            <w:vAlign w:val="center"/>
            <w:hideMark/>
          </w:tcPr>
          <w:p w14:paraId="4EBEF9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r>
      <w:tr w:rsidR="001F56A2" w:rsidRPr="00435DEA" w14:paraId="14723D35" w14:textId="77777777" w:rsidTr="0009348B">
        <w:trPr>
          <w:trHeight w:val="255"/>
        </w:trPr>
        <w:tc>
          <w:tcPr>
            <w:tcW w:w="2410" w:type="dxa"/>
            <w:vMerge/>
            <w:tcBorders>
              <w:top w:val="nil"/>
              <w:left w:val="nil"/>
              <w:bottom w:val="nil"/>
              <w:right w:val="nil"/>
            </w:tcBorders>
            <w:vAlign w:val="center"/>
            <w:hideMark/>
          </w:tcPr>
          <w:p w14:paraId="7B16508F"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21D7AB5"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5FF935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282</w:t>
            </w:r>
          </w:p>
        </w:tc>
        <w:tc>
          <w:tcPr>
            <w:tcW w:w="593" w:type="dxa"/>
            <w:tcBorders>
              <w:top w:val="nil"/>
              <w:left w:val="nil"/>
              <w:bottom w:val="nil"/>
              <w:right w:val="single" w:sz="4" w:space="0" w:color="auto"/>
            </w:tcBorders>
            <w:shd w:val="clear" w:color="000000" w:fill="D9D9D9"/>
            <w:noWrap/>
            <w:vAlign w:val="center"/>
            <w:hideMark/>
          </w:tcPr>
          <w:p w14:paraId="76943D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18.5</w:t>
            </w:r>
          </w:p>
        </w:tc>
        <w:tc>
          <w:tcPr>
            <w:tcW w:w="593" w:type="dxa"/>
            <w:tcBorders>
              <w:top w:val="nil"/>
              <w:left w:val="single" w:sz="4" w:space="0" w:color="auto"/>
              <w:bottom w:val="nil"/>
              <w:right w:val="nil"/>
            </w:tcBorders>
            <w:shd w:val="clear" w:color="000000" w:fill="D9D9D9"/>
            <w:noWrap/>
            <w:vAlign w:val="center"/>
            <w:hideMark/>
          </w:tcPr>
          <w:p w14:paraId="30042A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138</w:t>
            </w:r>
          </w:p>
        </w:tc>
        <w:tc>
          <w:tcPr>
            <w:tcW w:w="592" w:type="dxa"/>
            <w:tcBorders>
              <w:top w:val="nil"/>
              <w:left w:val="nil"/>
              <w:bottom w:val="nil"/>
              <w:right w:val="single" w:sz="4" w:space="0" w:color="auto"/>
            </w:tcBorders>
            <w:shd w:val="clear" w:color="000000" w:fill="D9D9D9"/>
            <w:noWrap/>
            <w:vAlign w:val="center"/>
            <w:hideMark/>
          </w:tcPr>
          <w:p w14:paraId="2AEF9A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16.2</w:t>
            </w:r>
          </w:p>
        </w:tc>
        <w:tc>
          <w:tcPr>
            <w:tcW w:w="593" w:type="dxa"/>
            <w:tcBorders>
              <w:top w:val="nil"/>
              <w:left w:val="single" w:sz="4" w:space="0" w:color="auto"/>
              <w:bottom w:val="nil"/>
              <w:right w:val="nil"/>
            </w:tcBorders>
            <w:shd w:val="clear" w:color="000000" w:fill="D9D9D9"/>
            <w:noWrap/>
            <w:vAlign w:val="center"/>
            <w:hideMark/>
          </w:tcPr>
          <w:p w14:paraId="451414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75</w:t>
            </w:r>
          </w:p>
        </w:tc>
        <w:tc>
          <w:tcPr>
            <w:tcW w:w="593" w:type="dxa"/>
            <w:tcBorders>
              <w:top w:val="nil"/>
              <w:left w:val="nil"/>
              <w:bottom w:val="nil"/>
              <w:right w:val="single" w:sz="4" w:space="0" w:color="auto"/>
            </w:tcBorders>
            <w:shd w:val="clear" w:color="000000" w:fill="D9D9D9"/>
            <w:noWrap/>
            <w:vAlign w:val="center"/>
            <w:hideMark/>
          </w:tcPr>
          <w:p w14:paraId="2E692FB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c>
          <w:tcPr>
            <w:tcW w:w="592" w:type="dxa"/>
            <w:tcBorders>
              <w:top w:val="nil"/>
              <w:left w:val="single" w:sz="4" w:space="0" w:color="auto"/>
              <w:bottom w:val="nil"/>
              <w:right w:val="nil"/>
            </w:tcBorders>
            <w:shd w:val="clear" w:color="000000" w:fill="D9D9D9"/>
            <w:noWrap/>
            <w:vAlign w:val="center"/>
            <w:hideMark/>
          </w:tcPr>
          <w:p w14:paraId="14598D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3" w:type="dxa"/>
            <w:tcBorders>
              <w:top w:val="nil"/>
              <w:left w:val="nil"/>
              <w:bottom w:val="nil"/>
              <w:right w:val="single" w:sz="4" w:space="0" w:color="auto"/>
            </w:tcBorders>
            <w:shd w:val="clear" w:color="000000" w:fill="D9D9D9"/>
            <w:noWrap/>
            <w:vAlign w:val="center"/>
            <w:hideMark/>
          </w:tcPr>
          <w:p w14:paraId="4A963C8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22.4</w:t>
            </w:r>
          </w:p>
        </w:tc>
        <w:tc>
          <w:tcPr>
            <w:tcW w:w="593" w:type="dxa"/>
            <w:tcBorders>
              <w:top w:val="nil"/>
              <w:left w:val="single" w:sz="4" w:space="0" w:color="auto"/>
              <w:bottom w:val="nil"/>
              <w:right w:val="nil"/>
            </w:tcBorders>
            <w:shd w:val="clear" w:color="000000" w:fill="D9D9D9"/>
            <w:noWrap/>
            <w:vAlign w:val="center"/>
            <w:hideMark/>
          </w:tcPr>
          <w:p w14:paraId="009D80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w:t>
            </w:r>
          </w:p>
        </w:tc>
        <w:tc>
          <w:tcPr>
            <w:tcW w:w="593" w:type="dxa"/>
            <w:tcBorders>
              <w:top w:val="nil"/>
              <w:left w:val="nil"/>
              <w:bottom w:val="nil"/>
              <w:right w:val="single" w:sz="4" w:space="0" w:color="auto"/>
            </w:tcBorders>
            <w:shd w:val="clear" w:color="000000" w:fill="D9D9D9"/>
            <w:noWrap/>
            <w:vAlign w:val="center"/>
            <w:hideMark/>
          </w:tcPr>
          <w:p w14:paraId="35599C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2" w:type="dxa"/>
            <w:tcBorders>
              <w:top w:val="nil"/>
              <w:left w:val="single" w:sz="4" w:space="0" w:color="auto"/>
              <w:bottom w:val="nil"/>
              <w:right w:val="nil"/>
            </w:tcBorders>
            <w:shd w:val="clear" w:color="000000" w:fill="D9D9D9"/>
            <w:noWrap/>
            <w:vAlign w:val="center"/>
            <w:hideMark/>
          </w:tcPr>
          <w:p w14:paraId="49C96D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w:t>
            </w:r>
          </w:p>
        </w:tc>
        <w:tc>
          <w:tcPr>
            <w:tcW w:w="593" w:type="dxa"/>
            <w:tcBorders>
              <w:top w:val="nil"/>
              <w:left w:val="nil"/>
              <w:bottom w:val="nil"/>
              <w:right w:val="single" w:sz="4" w:space="0" w:color="auto"/>
            </w:tcBorders>
            <w:shd w:val="clear" w:color="000000" w:fill="D9D9D9"/>
            <w:noWrap/>
            <w:vAlign w:val="center"/>
            <w:hideMark/>
          </w:tcPr>
          <w:p w14:paraId="4F73DB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15.4</w:t>
            </w:r>
          </w:p>
        </w:tc>
        <w:tc>
          <w:tcPr>
            <w:tcW w:w="593" w:type="dxa"/>
            <w:tcBorders>
              <w:top w:val="nil"/>
              <w:left w:val="single" w:sz="4" w:space="0" w:color="auto"/>
              <w:bottom w:val="nil"/>
              <w:right w:val="nil"/>
            </w:tcBorders>
            <w:shd w:val="clear" w:color="000000" w:fill="D9D9D9"/>
            <w:noWrap/>
            <w:vAlign w:val="center"/>
            <w:hideMark/>
          </w:tcPr>
          <w:p w14:paraId="2ABCD8B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121</w:t>
            </w:r>
          </w:p>
        </w:tc>
        <w:tc>
          <w:tcPr>
            <w:tcW w:w="592" w:type="dxa"/>
            <w:tcBorders>
              <w:top w:val="nil"/>
              <w:left w:val="nil"/>
              <w:bottom w:val="nil"/>
              <w:right w:val="single" w:sz="4" w:space="0" w:color="auto"/>
            </w:tcBorders>
            <w:shd w:val="clear" w:color="000000" w:fill="D9D9D9"/>
            <w:noWrap/>
            <w:vAlign w:val="center"/>
            <w:hideMark/>
          </w:tcPr>
          <w:p w14:paraId="29D2FE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18.7</w:t>
            </w:r>
          </w:p>
        </w:tc>
        <w:tc>
          <w:tcPr>
            <w:tcW w:w="593" w:type="dxa"/>
            <w:tcBorders>
              <w:top w:val="nil"/>
              <w:left w:val="single" w:sz="4" w:space="0" w:color="auto"/>
              <w:bottom w:val="nil"/>
              <w:right w:val="nil"/>
            </w:tcBorders>
            <w:shd w:val="clear" w:color="000000" w:fill="D9D9D9"/>
            <w:noWrap/>
            <w:vAlign w:val="center"/>
            <w:hideMark/>
          </w:tcPr>
          <w:p w14:paraId="1E6773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nil"/>
              <w:bottom w:val="nil"/>
              <w:right w:val="single" w:sz="4" w:space="0" w:color="auto"/>
            </w:tcBorders>
            <w:shd w:val="clear" w:color="000000" w:fill="D9D9D9"/>
            <w:noWrap/>
            <w:vAlign w:val="center"/>
            <w:hideMark/>
          </w:tcPr>
          <w:p w14:paraId="01C81C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17.1</w:t>
            </w:r>
          </w:p>
        </w:tc>
        <w:tc>
          <w:tcPr>
            <w:tcW w:w="592" w:type="dxa"/>
            <w:tcBorders>
              <w:top w:val="nil"/>
              <w:left w:val="single" w:sz="4" w:space="0" w:color="auto"/>
              <w:bottom w:val="nil"/>
              <w:right w:val="nil"/>
            </w:tcBorders>
            <w:shd w:val="clear" w:color="000000" w:fill="D9D9D9"/>
            <w:noWrap/>
            <w:vAlign w:val="center"/>
            <w:hideMark/>
          </w:tcPr>
          <w:p w14:paraId="74F34F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nil"/>
              <w:bottom w:val="nil"/>
              <w:right w:val="single" w:sz="4" w:space="0" w:color="auto"/>
            </w:tcBorders>
            <w:shd w:val="clear" w:color="000000" w:fill="D9D9D9"/>
            <w:noWrap/>
            <w:vAlign w:val="center"/>
            <w:hideMark/>
          </w:tcPr>
          <w:p w14:paraId="353FC5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18.0</w:t>
            </w:r>
          </w:p>
        </w:tc>
        <w:tc>
          <w:tcPr>
            <w:tcW w:w="593" w:type="dxa"/>
            <w:tcBorders>
              <w:top w:val="nil"/>
              <w:left w:val="single" w:sz="4" w:space="0" w:color="auto"/>
              <w:bottom w:val="nil"/>
              <w:right w:val="nil"/>
            </w:tcBorders>
            <w:shd w:val="clear" w:color="000000" w:fill="D9D9D9"/>
            <w:noWrap/>
            <w:vAlign w:val="center"/>
            <w:hideMark/>
          </w:tcPr>
          <w:p w14:paraId="6A809C6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411</w:t>
            </w:r>
          </w:p>
        </w:tc>
        <w:tc>
          <w:tcPr>
            <w:tcW w:w="593" w:type="dxa"/>
            <w:tcBorders>
              <w:top w:val="nil"/>
              <w:left w:val="nil"/>
              <w:bottom w:val="nil"/>
              <w:right w:val="nil"/>
            </w:tcBorders>
            <w:shd w:val="clear" w:color="000000" w:fill="D9D9D9"/>
            <w:noWrap/>
            <w:vAlign w:val="center"/>
            <w:hideMark/>
          </w:tcPr>
          <w:p w14:paraId="62FCB9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r>
      <w:tr w:rsidR="001F56A2" w:rsidRPr="00435DEA" w14:paraId="10074114" w14:textId="77777777" w:rsidTr="0009348B">
        <w:trPr>
          <w:trHeight w:val="255"/>
        </w:trPr>
        <w:tc>
          <w:tcPr>
            <w:tcW w:w="2410" w:type="dxa"/>
            <w:vMerge/>
            <w:tcBorders>
              <w:top w:val="nil"/>
              <w:left w:val="nil"/>
              <w:bottom w:val="nil"/>
              <w:right w:val="nil"/>
            </w:tcBorders>
            <w:vAlign w:val="center"/>
            <w:hideMark/>
          </w:tcPr>
          <w:p w14:paraId="7DA2D46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6ABB251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288AF40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443</w:t>
            </w:r>
          </w:p>
        </w:tc>
        <w:tc>
          <w:tcPr>
            <w:tcW w:w="593" w:type="dxa"/>
            <w:tcBorders>
              <w:top w:val="nil"/>
              <w:left w:val="nil"/>
              <w:bottom w:val="nil"/>
              <w:right w:val="single" w:sz="4" w:space="0" w:color="auto"/>
            </w:tcBorders>
            <w:shd w:val="clear" w:color="000000" w:fill="D9D9D9"/>
            <w:noWrap/>
            <w:vAlign w:val="center"/>
            <w:hideMark/>
          </w:tcPr>
          <w:p w14:paraId="75C11A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29.1</w:t>
            </w:r>
          </w:p>
        </w:tc>
        <w:tc>
          <w:tcPr>
            <w:tcW w:w="593" w:type="dxa"/>
            <w:tcBorders>
              <w:top w:val="nil"/>
              <w:left w:val="single" w:sz="4" w:space="0" w:color="auto"/>
              <w:bottom w:val="nil"/>
              <w:right w:val="nil"/>
            </w:tcBorders>
            <w:shd w:val="clear" w:color="000000" w:fill="D9D9D9"/>
            <w:noWrap/>
            <w:vAlign w:val="center"/>
            <w:hideMark/>
          </w:tcPr>
          <w:p w14:paraId="0C15CB1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235</w:t>
            </w:r>
          </w:p>
        </w:tc>
        <w:tc>
          <w:tcPr>
            <w:tcW w:w="592" w:type="dxa"/>
            <w:tcBorders>
              <w:top w:val="nil"/>
              <w:left w:val="nil"/>
              <w:bottom w:val="nil"/>
              <w:right w:val="single" w:sz="4" w:space="0" w:color="auto"/>
            </w:tcBorders>
            <w:shd w:val="clear" w:color="000000" w:fill="D9D9D9"/>
            <w:noWrap/>
            <w:vAlign w:val="center"/>
            <w:hideMark/>
          </w:tcPr>
          <w:p w14:paraId="3B1D52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27.6</w:t>
            </w:r>
          </w:p>
        </w:tc>
        <w:tc>
          <w:tcPr>
            <w:tcW w:w="593" w:type="dxa"/>
            <w:tcBorders>
              <w:top w:val="nil"/>
              <w:left w:val="single" w:sz="4" w:space="0" w:color="auto"/>
              <w:bottom w:val="nil"/>
              <w:right w:val="nil"/>
            </w:tcBorders>
            <w:shd w:val="clear" w:color="000000" w:fill="D9D9D9"/>
            <w:noWrap/>
            <w:vAlign w:val="center"/>
            <w:hideMark/>
          </w:tcPr>
          <w:p w14:paraId="6EE2947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nil"/>
              <w:bottom w:val="nil"/>
              <w:right w:val="single" w:sz="4" w:space="0" w:color="auto"/>
            </w:tcBorders>
            <w:shd w:val="clear" w:color="000000" w:fill="D9D9D9"/>
            <w:noWrap/>
            <w:vAlign w:val="center"/>
            <w:hideMark/>
          </w:tcPr>
          <w:p w14:paraId="05678D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27.9</w:t>
            </w:r>
          </w:p>
        </w:tc>
        <w:tc>
          <w:tcPr>
            <w:tcW w:w="592" w:type="dxa"/>
            <w:tcBorders>
              <w:top w:val="nil"/>
              <w:left w:val="single" w:sz="4" w:space="0" w:color="auto"/>
              <w:bottom w:val="nil"/>
              <w:right w:val="nil"/>
            </w:tcBorders>
            <w:shd w:val="clear" w:color="000000" w:fill="D9D9D9"/>
            <w:noWrap/>
            <w:vAlign w:val="center"/>
            <w:hideMark/>
          </w:tcPr>
          <w:p w14:paraId="70B3E37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118</w:t>
            </w:r>
          </w:p>
        </w:tc>
        <w:tc>
          <w:tcPr>
            <w:tcW w:w="593" w:type="dxa"/>
            <w:tcBorders>
              <w:top w:val="nil"/>
              <w:left w:val="nil"/>
              <w:bottom w:val="nil"/>
              <w:right w:val="single" w:sz="4" w:space="0" w:color="auto"/>
            </w:tcBorders>
            <w:shd w:val="clear" w:color="000000" w:fill="D9D9D9"/>
            <w:noWrap/>
            <w:vAlign w:val="center"/>
            <w:hideMark/>
          </w:tcPr>
          <w:p w14:paraId="402A4B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26.6</w:t>
            </w:r>
          </w:p>
        </w:tc>
        <w:tc>
          <w:tcPr>
            <w:tcW w:w="593" w:type="dxa"/>
            <w:tcBorders>
              <w:top w:val="nil"/>
              <w:left w:val="single" w:sz="4" w:space="0" w:color="auto"/>
              <w:bottom w:val="nil"/>
              <w:right w:val="nil"/>
            </w:tcBorders>
            <w:shd w:val="clear" w:color="000000" w:fill="D9D9D9"/>
            <w:noWrap/>
            <w:vAlign w:val="center"/>
            <w:hideMark/>
          </w:tcPr>
          <w:p w14:paraId="319DB1D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95</w:t>
            </w:r>
          </w:p>
        </w:tc>
        <w:tc>
          <w:tcPr>
            <w:tcW w:w="593" w:type="dxa"/>
            <w:tcBorders>
              <w:top w:val="nil"/>
              <w:left w:val="nil"/>
              <w:bottom w:val="nil"/>
              <w:right w:val="single" w:sz="4" w:space="0" w:color="auto"/>
            </w:tcBorders>
            <w:shd w:val="clear" w:color="000000" w:fill="D9D9D9"/>
            <w:noWrap/>
            <w:vAlign w:val="center"/>
            <w:hideMark/>
          </w:tcPr>
          <w:p w14:paraId="09BBE2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26.0</w:t>
            </w:r>
          </w:p>
        </w:tc>
        <w:tc>
          <w:tcPr>
            <w:tcW w:w="592" w:type="dxa"/>
            <w:tcBorders>
              <w:top w:val="nil"/>
              <w:left w:val="single" w:sz="4" w:space="0" w:color="auto"/>
              <w:bottom w:val="nil"/>
              <w:right w:val="nil"/>
            </w:tcBorders>
            <w:shd w:val="clear" w:color="000000" w:fill="D9D9D9"/>
            <w:noWrap/>
            <w:vAlign w:val="center"/>
            <w:hideMark/>
          </w:tcPr>
          <w:p w14:paraId="07E132E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118</w:t>
            </w:r>
          </w:p>
        </w:tc>
        <w:tc>
          <w:tcPr>
            <w:tcW w:w="593" w:type="dxa"/>
            <w:tcBorders>
              <w:top w:val="nil"/>
              <w:left w:val="nil"/>
              <w:bottom w:val="nil"/>
              <w:right w:val="single" w:sz="4" w:space="0" w:color="auto"/>
            </w:tcBorders>
            <w:shd w:val="clear" w:color="000000" w:fill="D9D9D9"/>
            <w:noWrap/>
            <w:vAlign w:val="center"/>
            <w:hideMark/>
          </w:tcPr>
          <w:p w14:paraId="656B0E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32.5</w:t>
            </w:r>
          </w:p>
        </w:tc>
        <w:tc>
          <w:tcPr>
            <w:tcW w:w="593" w:type="dxa"/>
            <w:tcBorders>
              <w:top w:val="nil"/>
              <w:left w:val="single" w:sz="4" w:space="0" w:color="auto"/>
              <w:bottom w:val="nil"/>
              <w:right w:val="nil"/>
            </w:tcBorders>
            <w:shd w:val="clear" w:color="000000" w:fill="D9D9D9"/>
            <w:noWrap/>
            <w:vAlign w:val="center"/>
            <w:hideMark/>
          </w:tcPr>
          <w:p w14:paraId="572884B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175</w:t>
            </w:r>
          </w:p>
        </w:tc>
        <w:tc>
          <w:tcPr>
            <w:tcW w:w="592" w:type="dxa"/>
            <w:tcBorders>
              <w:top w:val="nil"/>
              <w:left w:val="nil"/>
              <w:bottom w:val="nil"/>
              <w:right w:val="single" w:sz="4" w:space="0" w:color="auto"/>
            </w:tcBorders>
            <w:shd w:val="clear" w:color="000000" w:fill="D9D9D9"/>
            <w:noWrap/>
            <w:vAlign w:val="center"/>
            <w:hideMark/>
          </w:tcPr>
          <w:p w14:paraId="487872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27.0</w:t>
            </w:r>
          </w:p>
        </w:tc>
        <w:tc>
          <w:tcPr>
            <w:tcW w:w="593" w:type="dxa"/>
            <w:tcBorders>
              <w:top w:val="nil"/>
              <w:left w:val="single" w:sz="4" w:space="0" w:color="auto"/>
              <w:bottom w:val="nil"/>
              <w:right w:val="nil"/>
            </w:tcBorders>
            <w:shd w:val="clear" w:color="000000" w:fill="D9D9D9"/>
            <w:noWrap/>
            <w:vAlign w:val="center"/>
            <w:hideMark/>
          </w:tcPr>
          <w:p w14:paraId="4FDC6B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nil"/>
              <w:bottom w:val="nil"/>
              <w:right w:val="single" w:sz="4" w:space="0" w:color="auto"/>
            </w:tcBorders>
            <w:shd w:val="clear" w:color="000000" w:fill="D9D9D9"/>
            <w:noWrap/>
            <w:vAlign w:val="center"/>
            <w:hideMark/>
          </w:tcPr>
          <w:p w14:paraId="56212C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25.9</w:t>
            </w:r>
          </w:p>
        </w:tc>
        <w:tc>
          <w:tcPr>
            <w:tcW w:w="592" w:type="dxa"/>
            <w:tcBorders>
              <w:top w:val="nil"/>
              <w:left w:val="single" w:sz="4" w:space="0" w:color="auto"/>
              <w:bottom w:val="nil"/>
              <w:right w:val="nil"/>
            </w:tcBorders>
            <w:shd w:val="clear" w:color="000000" w:fill="D9D9D9"/>
            <w:noWrap/>
            <w:vAlign w:val="center"/>
            <w:hideMark/>
          </w:tcPr>
          <w:p w14:paraId="51BCF84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w:t>
            </w:r>
          </w:p>
        </w:tc>
        <w:tc>
          <w:tcPr>
            <w:tcW w:w="593" w:type="dxa"/>
            <w:tcBorders>
              <w:top w:val="nil"/>
              <w:left w:val="nil"/>
              <w:bottom w:val="nil"/>
              <w:right w:val="single" w:sz="4" w:space="0" w:color="auto"/>
            </w:tcBorders>
            <w:shd w:val="clear" w:color="000000" w:fill="D9D9D9"/>
            <w:noWrap/>
            <w:vAlign w:val="center"/>
            <w:hideMark/>
          </w:tcPr>
          <w:p w14:paraId="598E15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25.2</w:t>
            </w:r>
          </w:p>
        </w:tc>
        <w:tc>
          <w:tcPr>
            <w:tcW w:w="593" w:type="dxa"/>
            <w:tcBorders>
              <w:top w:val="nil"/>
              <w:left w:val="single" w:sz="4" w:space="0" w:color="auto"/>
              <w:bottom w:val="nil"/>
              <w:right w:val="nil"/>
            </w:tcBorders>
            <w:shd w:val="clear" w:color="000000" w:fill="D9D9D9"/>
            <w:noWrap/>
            <w:vAlign w:val="center"/>
            <w:hideMark/>
          </w:tcPr>
          <w:p w14:paraId="3AD17D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606</w:t>
            </w:r>
          </w:p>
        </w:tc>
        <w:tc>
          <w:tcPr>
            <w:tcW w:w="593" w:type="dxa"/>
            <w:tcBorders>
              <w:top w:val="nil"/>
              <w:left w:val="nil"/>
              <w:bottom w:val="nil"/>
              <w:right w:val="nil"/>
            </w:tcBorders>
            <w:shd w:val="clear" w:color="000000" w:fill="D9D9D9"/>
            <w:noWrap/>
            <w:vAlign w:val="center"/>
            <w:hideMark/>
          </w:tcPr>
          <w:p w14:paraId="11C00ED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27.8</w:t>
            </w:r>
          </w:p>
        </w:tc>
      </w:tr>
      <w:tr w:rsidR="001F56A2" w:rsidRPr="00435DEA" w14:paraId="51C6E97D" w14:textId="77777777" w:rsidTr="0009348B">
        <w:trPr>
          <w:trHeight w:val="255"/>
        </w:trPr>
        <w:tc>
          <w:tcPr>
            <w:tcW w:w="2410" w:type="dxa"/>
            <w:vMerge/>
            <w:tcBorders>
              <w:top w:val="nil"/>
              <w:left w:val="nil"/>
              <w:bottom w:val="nil"/>
              <w:right w:val="nil"/>
            </w:tcBorders>
            <w:vAlign w:val="center"/>
            <w:hideMark/>
          </w:tcPr>
          <w:p w14:paraId="01585B5C"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35B589A7"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106E8C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639</w:t>
            </w:r>
          </w:p>
        </w:tc>
        <w:tc>
          <w:tcPr>
            <w:tcW w:w="593" w:type="dxa"/>
            <w:tcBorders>
              <w:top w:val="nil"/>
              <w:left w:val="nil"/>
              <w:bottom w:val="nil"/>
              <w:right w:val="single" w:sz="4" w:space="0" w:color="auto"/>
            </w:tcBorders>
            <w:shd w:val="clear" w:color="000000" w:fill="D9D9D9"/>
            <w:noWrap/>
            <w:vAlign w:val="center"/>
            <w:hideMark/>
          </w:tcPr>
          <w:p w14:paraId="7C01D53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42.0</w:t>
            </w:r>
          </w:p>
        </w:tc>
        <w:tc>
          <w:tcPr>
            <w:tcW w:w="593" w:type="dxa"/>
            <w:tcBorders>
              <w:top w:val="nil"/>
              <w:left w:val="single" w:sz="4" w:space="0" w:color="auto"/>
              <w:bottom w:val="nil"/>
              <w:right w:val="nil"/>
            </w:tcBorders>
            <w:shd w:val="clear" w:color="000000" w:fill="D9D9D9"/>
            <w:noWrap/>
            <w:vAlign w:val="center"/>
            <w:hideMark/>
          </w:tcPr>
          <w:p w14:paraId="6D5D0D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400</w:t>
            </w:r>
          </w:p>
        </w:tc>
        <w:tc>
          <w:tcPr>
            <w:tcW w:w="592" w:type="dxa"/>
            <w:tcBorders>
              <w:top w:val="nil"/>
              <w:left w:val="nil"/>
              <w:bottom w:val="nil"/>
              <w:right w:val="single" w:sz="4" w:space="0" w:color="auto"/>
            </w:tcBorders>
            <w:shd w:val="clear" w:color="000000" w:fill="D9D9D9"/>
            <w:noWrap/>
            <w:vAlign w:val="center"/>
            <w:hideMark/>
          </w:tcPr>
          <w:p w14:paraId="25D11BC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46.9</w:t>
            </w:r>
          </w:p>
        </w:tc>
        <w:tc>
          <w:tcPr>
            <w:tcW w:w="593" w:type="dxa"/>
            <w:tcBorders>
              <w:top w:val="nil"/>
              <w:left w:val="single" w:sz="4" w:space="0" w:color="auto"/>
              <w:bottom w:val="nil"/>
              <w:right w:val="nil"/>
            </w:tcBorders>
            <w:shd w:val="clear" w:color="000000" w:fill="D9D9D9"/>
            <w:noWrap/>
            <w:vAlign w:val="center"/>
            <w:hideMark/>
          </w:tcPr>
          <w:p w14:paraId="622258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202</w:t>
            </w:r>
          </w:p>
        </w:tc>
        <w:tc>
          <w:tcPr>
            <w:tcW w:w="593" w:type="dxa"/>
            <w:tcBorders>
              <w:top w:val="nil"/>
              <w:left w:val="nil"/>
              <w:bottom w:val="nil"/>
              <w:right w:val="single" w:sz="4" w:space="0" w:color="auto"/>
            </w:tcBorders>
            <w:shd w:val="clear" w:color="000000" w:fill="D9D9D9"/>
            <w:noWrap/>
            <w:vAlign w:val="center"/>
            <w:hideMark/>
          </w:tcPr>
          <w:p w14:paraId="5AB20E4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44.3</w:t>
            </w:r>
          </w:p>
        </w:tc>
        <w:tc>
          <w:tcPr>
            <w:tcW w:w="592" w:type="dxa"/>
            <w:tcBorders>
              <w:top w:val="nil"/>
              <w:left w:val="single" w:sz="4" w:space="0" w:color="auto"/>
              <w:bottom w:val="nil"/>
              <w:right w:val="nil"/>
            </w:tcBorders>
            <w:shd w:val="clear" w:color="000000" w:fill="D9D9D9"/>
            <w:noWrap/>
            <w:vAlign w:val="center"/>
            <w:hideMark/>
          </w:tcPr>
          <w:p w14:paraId="7BDB145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3" w:type="dxa"/>
            <w:tcBorders>
              <w:top w:val="nil"/>
              <w:left w:val="nil"/>
              <w:bottom w:val="nil"/>
              <w:right w:val="single" w:sz="4" w:space="0" w:color="auto"/>
            </w:tcBorders>
            <w:shd w:val="clear" w:color="000000" w:fill="D9D9D9"/>
            <w:noWrap/>
            <w:vAlign w:val="center"/>
            <w:hideMark/>
          </w:tcPr>
          <w:p w14:paraId="1EA8E15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33.2</w:t>
            </w:r>
          </w:p>
        </w:tc>
        <w:tc>
          <w:tcPr>
            <w:tcW w:w="593" w:type="dxa"/>
            <w:tcBorders>
              <w:top w:val="nil"/>
              <w:left w:val="single" w:sz="4" w:space="0" w:color="auto"/>
              <w:bottom w:val="nil"/>
              <w:right w:val="nil"/>
            </w:tcBorders>
            <w:shd w:val="clear" w:color="000000" w:fill="D9D9D9"/>
            <w:noWrap/>
            <w:vAlign w:val="center"/>
            <w:hideMark/>
          </w:tcPr>
          <w:p w14:paraId="4FD9B13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150</w:t>
            </w:r>
          </w:p>
        </w:tc>
        <w:tc>
          <w:tcPr>
            <w:tcW w:w="593" w:type="dxa"/>
            <w:tcBorders>
              <w:top w:val="nil"/>
              <w:left w:val="nil"/>
              <w:bottom w:val="nil"/>
              <w:right w:val="single" w:sz="4" w:space="0" w:color="auto"/>
            </w:tcBorders>
            <w:shd w:val="clear" w:color="000000" w:fill="D9D9D9"/>
            <w:noWrap/>
            <w:vAlign w:val="center"/>
            <w:hideMark/>
          </w:tcPr>
          <w:p w14:paraId="6D70EA1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41.1</w:t>
            </w:r>
          </w:p>
        </w:tc>
        <w:tc>
          <w:tcPr>
            <w:tcW w:w="592" w:type="dxa"/>
            <w:tcBorders>
              <w:top w:val="nil"/>
              <w:left w:val="single" w:sz="4" w:space="0" w:color="auto"/>
              <w:bottom w:val="nil"/>
              <w:right w:val="nil"/>
            </w:tcBorders>
            <w:shd w:val="clear" w:color="000000" w:fill="D9D9D9"/>
            <w:noWrap/>
            <w:vAlign w:val="center"/>
            <w:hideMark/>
          </w:tcPr>
          <w:p w14:paraId="1FD257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157</w:t>
            </w:r>
          </w:p>
        </w:tc>
        <w:tc>
          <w:tcPr>
            <w:tcW w:w="593" w:type="dxa"/>
            <w:tcBorders>
              <w:top w:val="nil"/>
              <w:left w:val="nil"/>
              <w:bottom w:val="nil"/>
              <w:right w:val="single" w:sz="4" w:space="0" w:color="auto"/>
            </w:tcBorders>
            <w:shd w:val="clear" w:color="000000" w:fill="D9D9D9"/>
            <w:noWrap/>
            <w:vAlign w:val="center"/>
            <w:hideMark/>
          </w:tcPr>
          <w:p w14:paraId="63829B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43.3</w:t>
            </w:r>
          </w:p>
        </w:tc>
        <w:tc>
          <w:tcPr>
            <w:tcW w:w="593" w:type="dxa"/>
            <w:tcBorders>
              <w:top w:val="nil"/>
              <w:left w:val="single" w:sz="4" w:space="0" w:color="auto"/>
              <w:bottom w:val="nil"/>
              <w:right w:val="nil"/>
            </w:tcBorders>
            <w:shd w:val="clear" w:color="000000" w:fill="D9D9D9"/>
            <w:noWrap/>
            <w:vAlign w:val="center"/>
            <w:hideMark/>
          </w:tcPr>
          <w:p w14:paraId="248D7C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275</w:t>
            </w:r>
          </w:p>
        </w:tc>
        <w:tc>
          <w:tcPr>
            <w:tcW w:w="592" w:type="dxa"/>
            <w:tcBorders>
              <w:top w:val="nil"/>
              <w:left w:val="nil"/>
              <w:bottom w:val="nil"/>
              <w:right w:val="single" w:sz="4" w:space="0" w:color="auto"/>
            </w:tcBorders>
            <w:shd w:val="clear" w:color="000000" w:fill="D9D9D9"/>
            <w:noWrap/>
            <w:vAlign w:val="center"/>
            <w:hideMark/>
          </w:tcPr>
          <w:p w14:paraId="62E62B7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42.4</w:t>
            </w:r>
          </w:p>
        </w:tc>
        <w:tc>
          <w:tcPr>
            <w:tcW w:w="593" w:type="dxa"/>
            <w:tcBorders>
              <w:top w:val="nil"/>
              <w:left w:val="single" w:sz="4" w:space="0" w:color="auto"/>
              <w:bottom w:val="nil"/>
              <w:right w:val="nil"/>
            </w:tcBorders>
            <w:shd w:val="clear" w:color="000000" w:fill="D9D9D9"/>
            <w:noWrap/>
            <w:vAlign w:val="center"/>
            <w:hideMark/>
          </w:tcPr>
          <w:p w14:paraId="331EC6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201</w:t>
            </w:r>
          </w:p>
        </w:tc>
        <w:tc>
          <w:tcPr>
            <w:tcW w:w="593" w:type="dxa"/>
            <w:tcBorders>
              <w:top w:val="nil"/>
              <w:left w:val="nil"/>
              <w:bottom w:val="nil"/>
              <w:right w:val="single" w:sz="4" w:space="0" w:color="auto"/>
            </w:tcBorders>
            <w:shd w:val="clear" w:color="000000" w:fill="D9D9D9"/>
            <w:noWrap/>
            <w:vAlign w:val="center"/>
            <w:hideMark/>
          </w:tcPr>
          <w:p w14:paraId="3EA5AA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44.6</w:t>
            </w:r>
          </w:p>
        </w:tc>
        <w:tc>
          <w:tcPr>
            <w:tcW w:w="592" w:type="dxa"/>
            <w:tcBorders>
              <w:top w:val="nil"/>
              <w:left w:val="single" w:sz="4" w:space="0" w:color="auto"/>
              <w:bottom w:val="nil"/>
              <w:right w:val="nil"/>
            </w:tcBorders>
            <w:shd w:val="clear" w:color="000000" w:fill="D9D9D9"/>
            <w:noWrap/>
            <w:vAlign w:val="center"/>
            <w:hideMark/>
          </w:tcPr>
          <w:p w14:paraId="749A31B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47</w:t>
            </w:r>
          </w:p>
        </w:tc>
        <w:tc>
          <w:tcPr>
            <w:tcW w:w="593" w:type="dxa"/>
            <w:tcBorders>
              <w:top w:val="nil"/>
              <w:left w:val="nil"/>
              <w:bottom w:val="nil"/>
              <w:right w:val="single" w:sz="4" w:space="0" w:color="auto"/>
            </w:tcBorders>
            <w:shd w:val="clear" w:color="000000" w:fill="D9D9D9"/>
            <w:noWrap/>
            <w:vAlign w:val="center"/>
            <w:hideMark/>
          </w:tcPr>
          <w:p w14:paraId="5A7306F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42.3</w:t>
            </w:r>
          </w:p>
        </w:tc>
        <w:tc>
          <w:tcPr>
            <w:tcW w:w="593" w:type="dxa"/>
            <w:tcBorders>
              <w:top w:val="nil"/>
              <w:left w:val="single" w:sz="4" w:space="0" w:color="auto"/>
              <w:bottom w:val="nil"/>
              <w:right w:val="nil"/>
            </w:tcBorders>
            <w:shd w:val="clear" w:color="000000" w:fill="D9D9D9"/>
            <w:noWrap/>
            <w:vAlign w:val="center"/>
            <w:hideMark/>
          </w:tcPr>
          <w:p w14:paraId="09DFDD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898</w:t>
            </w:r>
          </w:p>
        </w:tc>
        <w:tc>
          <w:tcPr>
            <w:tcW w:w="593" w:type="dxa"/>
            <w:tcBorders>
              <w:top w:val="nil"/>
              <w:left w:val="nil"/>
              <w:bottom w:val="nil"/>
              <w:right w:val="nil"/>
            </w:tcBorders>
            <w:shd w:val="clear" w:color="000000" w:fill="D9D9D9"/>
            <w:noWrap/>
            <w:vAlign w:val="center"/>
            <w:hideMark/>
          </w:tcPr>
          <w:p w14:paraId="6C53469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41.2</w:t>
            </w:r>
          </w:p>
        </w:tc>
      </w:tr>
      <w:tr w:rsidR="001F56A2" w:rsidRPr="00435DEA" w14:paraId="0BACB7B1" w14:textId="77777777" w:rsidTr="0009348B">
        <w:trPr>
          <w:trHeight w:val="255"/>
        </w:trPr>
        <w:tc>
          <w:tcPr>
            <w:tcW w:w="2410" w:type="dxa"/>
            <w:vMerge w:val="restart"/>
            <w:tcBorders>
              <w:top w:val="nil"/>
              <w:left w:val="nil"/>
              <w:bottom w:val="nil"/>
              <w:right w:val="nil"/>
            </w:tcBorders>
            <w:shd w:val="clear" w:color="auto" w:fill="auto"/>
            <w:vAlign w:val="center"/>
            <w:hideMark/>
          </w:tcPr>
          <w:p w14:paraId="56F83EE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Lack of usual work and activities</w:t>
            </w:r>
          </w:p>
        </w:tc>
        <w:tc>
          <w:tcPr>
            <w:tcW w:w="1134" w:type="dxa"/>
            <w:tcBorders>
              <w:top w:val="nil"/>
              <w:left w:val="nil"/>
              <w:bottom w:val="nil"/>
              <w:right w:val="nil"/>
            </w:tcBorders>
            <w:shd w:val="clear" w:color="auto" w:fill="auto"/>
            <w:noWrap/>
            <w:vAlign w:val="center"/>
            <w:hideMark/>
          </w:tcPr>
          <w:p w14:paraId="0C91B2E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auto" w:fill="auto"/>
            <w:noWrap/>
            <w:vAlign w:val="center"/>
            <w:hideMark/>
          </w:tcPr>
          <w:p w14:paraId="4C892E5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nil"/>
              <w:bottom w:val="nil"/>
              <w:right w:val="single" w:sz="4" w:space="0" w:color="auto"/>
            </w:tcBorders>
            <w:shd w:val="clear" w:color="auto" w:fill="auto"/>
            <w:noWrap/>
            <w:vAlign w:val="center"/>
            <w:hideMark/>
          </w:tcPr>
          <w:p w14:paraId="45C3CB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5.2</w:t>
            </w:r>
          </w:p>
        </w:tc>
        <w:tc>
          <w:tcPr>
            <w:tcW w:w="593" w:type="dxa"/>
            <w:tcBorders>
              <w:top w:val="nil"/>
              <w:left w:val="single" w:sz="4" w:space="0" w:color="auto"/>
              <w:bottom w:val="nil"/>
              <w:right w:val="nil"/>
            </w:tcBorders>
            <w:shd w:val="clear" w:color="auto" w:fill="auto"/>
            <w:noWrap/>
            <w:vAlign w:val="center"/>
            <w:hideMark/>
          </w:tcPr>
          <w:p w14:paraId="035FC5D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w:t>
            </w:r>
          </w:p>
        </w:tc>
        <w:tc>
          <w:tcPr>
            <w:tcW w:w="592" w:type="dxa"/>
            <w:tcBorders>
              <w:top w:val="nil"/>
              <w:left w:val="nil"/>
              <w:bottom w:val="nil"/>
              <w:right w:val="single" w:sz="4" w:space="0" w:color="auto"/>
            </w:tcBorders>
            <w:shd w:val="clear" w:color="auto" w:fill="auto"/>
            <w:noWrap/>
            <w:vAlign w:val="center"/>
            <w:hideMark/>
          </w:tcPr>
          <w:p w14:paraId="0C3516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7.1</w:t>
            </w:r>
          </w:p>
        </w:tc>
        <w:tc>
          <w:tcPr>
            <w:tcW w:w="593" w:type="dxa"/>
            <w:tcBorders>
              <w:top w:val="nil"/>
              <w:left w:val="single" w:sz="4" w:space="0" w:color="auto"/>
              <w:bottom w:val="nil"/>
              <w:right w:val="nil"/>
            </w:tcBorders>
            <w:shd w:val="clear" w:color="auto" w:fill="auto"/>
            <w:noWrap/>
            <w:vAlign w:val="center"/>
            <w:hideMark/>
          </w:tcPr>
          <w:p w14:paraId="6BAB42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w:t>
            </w:r>
          </w:p>
        </w:tc>
        <w:tc>
          <w:tcPr>
            <w:tcW w:w="593" w:type="dxa"/>
            <w:tcBorders>
              <w:top w:val="nil"/>
              <w:left w:val="nil"/>
              <w:bottom w:val="nil"/>
              <w:right w:val="single" w:sz="4" w:space="0" w:color="auto"/>
            </w:tcBorders>
            <w:shd w:val="clear" w:color="auto" w:fill="auto"/>
            <w:noWrap/>
            <w:vAlign w:val="center"/>
            <w:hideMark/>
          </w:tcPr>
          <w:p w14:paraId="241295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w:t>
            </w:r>
          </w:p>
        </w:tc>
        <w:tc>
          <w:tcPr>
            <w:tcW w:w="592" w:type="dxa"/>
            <w:tcBorders>
              <w:top w:val="nil"/>
              <w:left w:val="single" w:sz="4" w:space="0" w:color="auto"/>
              <w:bottom w:val="nil"/>
              <w:right w:val="nil"/>
            </w:tcBorders>
            <w:shd w:val="clear" w:color="auto" w:fill="auto"/>
            <w:noWrap/>
            <w:vAlign w:val="center"/>
            <w:hideMark/>
          </w:tcPr>
          <w:p w14:paraId="780D0E4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nil"/>
              <w:bottom w:val="nil"/>
              <w:right w:val="single" w:sz="4" w:space="0" w:color="auto"/>
            </w:tcBorders>
            <w:shd w:val="clear" w:color="auto" w:fill="auto"/>
            <w:noWrap/>
            <w:vAlign w:val="center"/>
            <w:hideMark/>
          </w:tcPr>
          <w:p w14:paraId="27EA0B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w:t>
            </w:r>
          </w:p>
        </w:tc>
        <w:tc>
          <w:tcPr>
            <w:tcW w:w="593" w:type="dxa"/>
            <w:tcBorders>
              <w:top w:val="nil"/>
              <w:left w:val="single" w:sz="4" w:space="0" w:color="auto"/>
              <w:bottom w:val="nil"/>
              <w:right w:val="nil"/>
            </w:tcBorders>
            <w:shd w:val="clear" w:color="auto" w:fill="auto"/>
            <w:noWrap/>
            <w:vAlign w:val="center"/>
            <w:hideMark/>
          </w:tcPr>
          <w:p w14:paraId="58BA516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w:t>
            </w:r>
          </w:p>
        </w:tc>
        <w:tc>
          <w:tcPr>
            <w:tcW w:w="593" w:type="dxa"/>
            <w:tcBorders>
              <w:top w:val="nil"/>
              <w:left w:val="nil"/>
              <w:bottom w:val="nil"/>
              <w:right w:val="single" w:sz="4" w:space="0" w:color="auto"/>
            </w:tcBorders>
            <w:shd w:val="clear" w:color="auto" w:fill="auto"/>
            <w:noWrap/>
            <w:vAlign w:val="center"/>
            <w:hideMark/>
          </w:tcPr>
          <w:p w14:paraId="7ED1906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2" w:type="dxa"/>
            <w:tcBorders>
              <w:top w:val="nil"/>
              <w:left w:val="single" w:sz="4" w:space="0" w:color="auto"/>
              <w:bottom w:val="nil"/>
              <w:right w:val="nil"/>
            </w:tcBorders>
            <w:shd w:val="clear" w:color="auto" w:fill="auto"/>
            <w:noWrap/>
            <w:vAlign w:val="center"/>
            <w:hideMark/>
          </w:tcPr>
          <w:p w14:paraId="489E34F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w:t>
            </w:r>
          </w:p>
        </w:tc>
        <w:tc>
          <w:tcPr>
            <w:tcW w:w="593" w:type="dxa"/>
            <w:tcBorders>
              <w:top w:val="nil"/>
              <w:left w:val="nil"/>
              <w:bottom w:val="nil"/>
              <w:right w:val="single" w:sz="4" w:space="0" w:color="auto"/>
            </w:tcBorders>
            <w:shd w:val="clear" w:color="auto" w:fill="auto"/>
            <w:noWrap/>
            <w:vAlign w:val="center"/>
            <w:hideMark/>
          </w:tcPr>
          <w:p w14:paraId="78627D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w:t>
            </w:r>
          </w:p>
        </w:tc>
        <w:tc>
          <w:tcPr>
            <w:tcW w:w="593" w:type="dxa"/>
            <w:tcBorders>
              <w:top w:val="nil"/>
              <w:left w:val="single" w:sz="4" w:space="0" w:color="auto"/>
              <w:bottom w:val="nil"/>
              <w:right w:val="nil"/>
            </w:tcBorders>
            <w:shd w:val="clear" w:color="auto" w:fill="auto"/>
            <w:noWrap/>
            <w:vAlign w:val="center"/>
            <w:hideMark/>
          </w:tcPr>
          <w:p w14:paraId="758804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c>
          <w:tcPr>
            <w:tcW w:w="592" w:type="dxa"/>
            <w:tcBorders>
              <w:top w:val="nil"/>
              <w:left w:val="nil"/>
              <w:bottom w:val="nil"/>
              <w:right w:val="single" w:sz="4" w:space="0" w:color="auto"/>
            </w:tcBorders>
            <w:shd w:val="clear" w:color="auto" w:fill="auto"/>
            <w:noWrap/>
            <w:vAlign w:val="center"/>
            <w:hideMark/>
          </w:tcPr>
          <w:p w14:paraId="7E1C392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6.2</w:t>
            </w:r>
          </w:p>
        </w:tc>
        <w:tc>
          <w:tcPr>
            <w:tcW w:w="593" w:type="dxa"/>
            <w:tcBorders>
              <w:top w:val="nil"/>
              <w:left w:val="single" w:sz="4" w:space="0" w:color="auto"/>
              <w:bottom w:val="nil"/>
              <w:right w:val="nil"/>
            </w:tcBorders>
            <w:shd w:val="clear" w:color="auto" w:fill="auto"/>
            <w:noWrap/>
            <w:vAlign w:val="center"/>
            <w:hideMark/>
          </w:tcPr>
          <w:p w14:paraId="1BC87C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w:t>
            </w:r>
          </w:p>
        </w:tc>
        <w:tc>
          <w:tcPr>
            <w:tcW w:w="593" w:type="dxa"/>
            <w:tcBorders>
              <w:top w:val="nil"/>
              <w:left w:val="nil"/>
              <w:bottom w:val="nil"/>
              <w:right w:val="single" w:sz="4" w:space="0" w:color="auto"/>
            </w:tcBorders>
            <w:shd w:val="clear" w:color="auto" w:fill="auto"/>
            <w:noWrap/>
            <w:vAlign w:val="center"/>
            <w:hideMark/>
          </w:tcPr>
          <w:p w14:paraId="75621E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6.7</w:t>
            </w:r>
          </w:p>
        </w:tc>
        <w:tc>
          <w:tcPr>
            <w:tcW w:w="592" w:type="dxa"/>
            <w:tcBorders>
              <w:top w:val="nil"/>
              <w:left w:val="single" w:sz="4" w:space="0" w:color="auto"/>
              <w:bottom w:val="nil"/>
              <w:right w:val="nil"/>
            </w:tcBorders>
            <w:shd w:val="clear" w:color="auto" w:fill="auto"/>
            <w:noWrap/>
            <w:vAlign w:val="center"/>
            <w:hideMark/>
          </w:tcPr>
          <w:p w14:paraId="5025ED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w:t>
            </w:r>
          </w:p>
        </w:tc>
        <w:tc>
          <w:tcPr>
            <w:tcW w:w="593" w:type="dxa"/>
            <w:tcBorders>
              <w:top w:val="nil"/>
              <w:left w:val="nil"/>
              <w:bottom w:val="nil"/>
              <w:right w:val="single" w:sz="4" w:space="0" w:color="auto"/>
            </w:tcBorders>
            <w:shd w:val="clear" w:color="auto" w:fill="auto"/>
            <w:noWrap/>
            <w:vAlign w:val="center"/>
            <w:hideMark/>
          </w:tcPr>
          <w:p w14:paraId="5A0E3E6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single" w:sz="4" w:space="0" w:color="auto"/>
              <w:bottom w:val="nil"/>
              <w:right w:val="nil"/>
            </w:tcBorders>
            <w:shd w:val="clear" w:color="auto" w:fill="auto"/>
            <w:noWrap/>
            <w:vAlign w:val="center"/>
            <w:hideMark/>
          </w:tcPr>
          <w:p w14:paraId="6F7DBB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131</w:t>
            </w:r>
          </w:p>
        </w:tc>
        <w:tc>
          <w:tcPr>
            <w:tcW w:w="593" w:type="dxa"/>
            <w:tcBorders>
              <w:top w:val="nil"/>
              <w:left w:val="nil"/>
              <w:bottom w:val="nil"/>
              <w:right w:val="nil"/>
            </w:tcBorders>
            <w:shd w:val="clear" w:color="auto" w:fill="auto"/>
            <w:noWrap/>
            <w:vAlign w:val="center"/>
            <w:hideMark/>
          </w:tcPr>
          <w:p w14:paraId="457DF1A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r>
      <w:tr w:rsidR="001F56A2" w:rsidRPr="00435DEA" w14:paraId="0F3F5DBE" w14:textId="77777777" w:rsidTr="0009348B">
        <w:trPr>
          <w:trHeight w:val="255"/>
        </w:trPr>
        <w:tc>
          <w:tcPr>
            <w:tcW w:w="2410" w:type="dxa"/>
            <w:vMerge/>
            <w:tcBorders>
              <w:top w:val="nil"/>
              <w:left w:val="nil"/>
              <w:bottom w:val="nil"/>
              <w:right w:val="nil"/>
            </w:tcBorders>
            <w:vAlign w:val="center"/>
            <w:hideMark/>
          </w:tcPr>
          <w:p w14:paraId="7C0FA5D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7F5B01B2"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615D17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nil"/>
              <w:bottom w:val="nil"/>
              <w:right w:val="single" w:sz="4" w:space="0" w:color="auto"/>
            </w:tcBorders>
            <w:shd w:val="clear" w:color="auto" w:fill="auto"/>
            <w:noWrap/>
            <w:vAlign w:val="center"/>
            <w:hideMark/>
          </w:tcPr>
          <w:p w14:paraId="4B6CC31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3" w:type="dxa"/>
            <w:tcBorders>
              <w:top w:val="nil"/>
              <w:left w:val="single" w:sz="4" w:space="0" w:color="auto"/>
              <w:bottom w:val="nil"/>
              <w:right w:val="nil"/>
            </w:tcBorders>
            <w:shd w:val="clear" w:color="auto" w:fill="auto"/>
            <w:noWrap/>
            <w:vAlign w:val="center"/>
            <w:hideMark/>
          </w:tcPr>
          <w:p w14:paraId="2684D5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80</w:t>
            </w:r>
          </w:p>
        </w:tc>
        <w:tc>
          <w:tcPr>
            <w:tcW w:w="592" w:type="dxa"/>
            <w:tcBorders>
              <w:top w:val="nil"/>
              <w:left w:val="nil"/>
              <w:bottom w:val="nil"/>
              <w:right w:val="single" w:sz="4" w:space="0" w:color="auto"/>
            </w:tcBorders>
            <w:shd w:val="clear" w:color="auto" w:fill="auto"/>
            <w:noWrap/>
            <w:vAlign w:val="center"/>
            <w:hideMark/>
          </w:tcPr>
          <w:p w14:paraId="50FF2CF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9.5</w:t>
            </w:r>
          </w:p>
        </w:tc>
        <w:tc>
          <w:tcPr>
            <w:tcW w:w="593" w:type="dxa"/>
            <w:tcBorders>
              <w:top w:val="nil"/>
              <w:left w:val="single" w:sz="4" w:space="0" w:color="auto"/>
              <w:bottom w:val="nil"/>
              <w:right w:val="nil"/>
            </w:tcBorders>
            <w:shd w:val="clear" w:color="auto" w:fill="auto"/>
            <w:noWrap/>
            <w:vAlign w:val="center"/>
            <w:hideMark/>
          </w:tcPr>
          <w:p w14:paraId="686C28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c>
          <w:tcPr>
            <w:tcW w:w="593" w:type="dxa"/>
            <w:tcBorders>
              <w:top w:val="nil"/>
              <w:left w:val="nil"/>
              <w:bottom w:val="nil"/>
              <w:right w:val="single" w:sz="4" w:space="0" w:color="auto"/>
            </w:tcBorders>
            <w:shd w:val="clear" w:color="auto" w:fill="auto"/>
            <w:noWrap/>
            <w:vAlign w:val="center"/>
            <w:hideMark/>
          </w:tcPr>
          <w:p w14:paraId="185B19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2" w:type="dxa"/>
            <w:tcBorders>
              <w:top w:val="nil"/>
              <w:left w:val="single" w:sz="4" w:space="0" w:color="auto"/>
              <w:bottom w:val="nil"/>
              <w:right w:val="nil"/>
            </w:tcBorders>
            <w:shd w:val="clear" w:color="auto" w:fill="auto"/>
            <w:noWrap/>
            <w:vAlign w:val="center"/>
            <w:hideMark/>
          </w:tcPr>
          <w:p w14:paraId="79E6BED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48</w:t>
            </w:r>
          </w:p>
        </w:tc>
        <w:tc>
          <w:tcPr>
            <w:tcW w:w="593" w:type="dxa"/>
            <w:tcBorders>
              <w:top w:val="nil"/>
              <w:left w:val="nil"/>
              <w:bottom w:val="nil"/>
              <w:right w:val="single" w:sz="4" w:space="0" w:color="auto"/>
            </w:tcBorders>
            <w:shd w:val="clear" w:color="auto" w:fill="auto"/>
            <w:noWrap/>
            <w:vAlign w:val="center"/>
            <w:hideMark/>
          </w:tcPr>
          <w:p w14:paraId="24353C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single" w:sz="4" w:space="0" w:color="auto"/>
              <w:bottom w:val="nil"/>
              <w:right w:val="nil"/>
            </w:tcBorders>
            <w:shd w:val="clear" w:color="auto" w:fill="auto"/>
            <w:noWrap/>
            <w:vAlign w:val="center"/>
            <w:hideMark/>
          </w:tcPr>
          <w:p w14:paraId="2957B8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3" w:type="dxa"/>
            <w:tcBorders>
              <w:top w:val="nil"/>
              <w:left w:val="nil"/>
              <w:bottom w:val="nil"/>
              <w:right w:val="single" w:sz="4" w:space="0" w:color="auto"/>
            </w:tcBorders>
            <w:shd w:val="clear" w:color="auto" w:fill="auto"/>
            <w:noWrap/>
            <w:vAlign w:val="center"/>
            <w:hideMark/>
          </w:tcPr>
          <w:p w14:paraId="253BE5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2" w:type="dxa"/>
            <w:tcBorders>
              <w:top w:val="nil"/>
              <w:left w:val="single" w:sz="4" w:space="0" w:color="auto"/>
              <w:bottom w:val="nil"/>
              <w:right w:val="nil"/>
            </w:tcBorders>
            <w:shd w:val="clear" w:color="auto" w:fill="auto"/>
            <w:noWrap/>
            <w:vAlign w:val="center"/>
            <w:hideMark/>
          </w:tcPr>
          <w:p w14:paraId="05D1A46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w:t>
            </w:r>
          </w:p>
        </w:tc>
        <w:tc>
          <w:tcPr>
            <w:tcW w:w="593" w:type="dxa"/>
            <w:tcBorders>
              <w:top w:val="nil"/>
              <w:left w:val="nil"/>
              <w:bottom w:val="nil"/>
              <w:right w:val="single" w:sz="4" w:space="0" w:color="auto"/>
            </w:tcBorders>
            <w:shd w:val="clear" w:color="auto" w:fill="auto"/>
            <w:noWrap/>
            <w:vAlign w:val="center"/>
            <w:hideMark/>
          </w:tcPr>
          <w:p w14:paraId="569D3B4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single" w:sz="4" w:space="0" w:color="auto"/>
              <w:bottom w:val="nil"/>
              <w:right w:val="nil"/>
            </w:tcBorders>
            <w:shd w:val="clear" w:color="auto" w:fill="auto"/>
            <w:noWrap/>
            <w:vAlign w:val="center"/>
            <w:hideMark/>
          </w:tcPr>
          <w:p w14:paraId="68F87C5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w:t>
            </w:r>
          </w:p>
        </w:tc>
        <w:tc>
          <w:tcPr>
            <w:tcW w:w="592" w:type="dxa"/>
            <w:tcBorders>
              <w:top w:val="nil"/>
              <w:left w:val="nil"/>
              <w:bottom w:val="nil"/>
              <w:right w:val="single" w:sz="4" w:space="0" w:color="auto"/>
            </w:tcBorders>
            <w:shd w:val="clear" w:color="auto" w:fill="auto"/>
            <w:noWrap/>
            <w:vAlign w:val="center"/>
            <w:hideMark/>
          </w:tcPr>
          <w:p w14:paraId="1FC71C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single" w:sz="4" w:space="0" w:color="auto"/>
              <w:bottom w:val="nil"/>
              <w:right w:val="nil"/>
            </w:tcBorders>
            <w:shd w:val="clear" w:color="auto" w:fill="auto"/>
            <w:noWrap/>
            <w:vAlign w:val="center"/>
            <w:hideMark/>
          </w:tcPr>
          <w:p w14:paraId="349C4C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w:t>
            </w:r>
          </w:p>
        </w:tc>
        <w:tc>
          <w:tcPr>
            <w:tcW w:w="593" w:type="dxa"/>
            <w:tcBorders>
              <w:top w:val="nil"/>
              <w:left w:val="nil"/>
              <w:bottom w:val="nil"/>
              <w:right w:val="single" w:sz="4" w:space="0" w:color="auto"/>
            </w:tcBorders>
            <w:shd w:val="clear" w:color="auto" w:fill="auto"/>
            <w:noWrap/>
            <w:vAlign w:val="center"/>
            <w:hideMark/>
          </w:tcPr>
          <w:p w14:paraId="6B2A4FA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2" w:type="dxa"/>
            <w:tcBorders>
              <w:top w:val="nil"/>
              <w:left w:val="single" w:sz="4" w:space="0" w:color="auto"/>
              <w:bottom w:val="nil"/>
              <w:right w:val="nil"/>
            </w:tcBorders>
            <w:shd w:val="clear" w:color="auto" w:fill="auto"/>
            <w:noWrap/>
            <w:vAlign w:val="center"/>
            <w:hideMark/>
          </w:tcPr>
          <w:p w14:paraId="513F42B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w:t>
            </w:r>
          </w:p>
        </w:tc>
        <w:tc>
          <w:tcPr>
            <w:tcW w:w="593" w:type="dxa"/>
            <w:tcBorders>
              <w:top w:val="nil"/>
              <w:left w:val="nil"/>
              <w:bottom w:val="nil"/>
              <w:right w:val="single" w:sz="4" w:space="0" w:color="auto"/>
            </w:tcBorders>
            <w:shd w:val="clear" w:color="auto" w:fill="auto"/>
            <w:noWrap/>
            <w:vAlign w:val="center"/>
            <w:hideMark/>
          </w:tcPr>
          <w:p w14:paraId="02EE45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w:t>
            </w:r>
          </w:p>
        </w:tc>
        <w:tc>
          <w:tcPr>
            <w:tcW w:w="593" w:type="dxa"/>
            <w:tcBorders>
              <w:top w:val="nil"/>
              <w:left w:val="single" w:sz="4" w:space="0" w:color="auto"/>
              <w:bottom w:val="nil"/>
              <w:right w:val="nil"/>
            </w:tcBorders>
            <w:shd w:val="clear" w:color="auto" w:fill="auto"/>
            <w:noWrap/>
            <w:vAlign w:val="center"/>
            <w:hideMark/>
          </w:tcPr>
          <w:p w14:paraId="09F14C3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185</w:t>
            </w:r>
          </w:p>
        </w:tc>
        <w:tc>
          <w:tcPr>
            <w:tcW w:w="593" w:type="dxa"/>
            <w:tcBorders>
              <w:top w:val="nil"/>
              <w:left w:val="nil"/>
              <w:bottom w:val="nil"/>
              <w:right w:val="nil"/>
            </w:tcBorders>
            <w:shd w:val="clear" w:color="auto" w:fill="auto"/>
            <w:noWrap/>
            <w:vAlign w:val="center"/>
            <w:hideMark/>
          </w:tcPr>
          <w:p w14:paraId="090491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r>
      <w:tr w:rsidR="001F56A2" w:rsidRPr="00435DEA" w14:paraId="31D23B85" w14:textId="77777777" w:rsidTr="0009348B">
        <w:trPr>
          <w:trHeight w:val="255"/>
        </w:trPr>
        <w:tc>
          <w:tcPr>
            <w:tcW w:w="2410" w:type="dxa"/>
            <w:vMerge/>
            <w:tcBorders>
              <w:top w:val="nil"/>
              <w:left w:val="nil"/>
              <w:bottom w:val="nil"/>
              <w:right w:val="nil"/>
            </w:tcBorders>
            <w:vAlign w:val="center"/>
            <w:hideMark/>
          </w:tcPr>
          <w:p w14:paraId="0CFBFB4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9E46B2D"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0AF06B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285</w:t>
            </w:r>
          </w:p>
        </w:tc>
        <w:tc>
          <w:tcPr>
            <w:tcW w:w="593" w:type="dxa"/>
            <w:tcBorders>
              <w:top w:val="nil"/>
              <w:left w:val="nil"/>
              <w:bottom w:val="nil"/>
              <w:right w:val="single" w:sz="4" w:space="0" w:color="auto"/>
            </w:tcBorders>
            <w:shd w:val="clear" w:color="auto" w:fill="auto"/>
            <w:noWrap/>
            <w:vAlign w:val="center"/>
            <w:hideMark/>
          </w:tcPr>
          <w:p w14:paraId="445E920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single" w:sz="4" w:space="0" w:color="auto"/>
              <w:bottom w:val="nil"/>
              <w:right w:val="nil"/>
            </w:tcBorders>
            <w:shd w:val="clear" w:color="auto" w:fill="auto"/>
            <w:noWrap/>
            <w:vAlign w:val="center"/>
            <w:hideMark/>
          </w:tcPr>
          <w:p w14:paraId="7B14DE6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2" w:type="dxa"/>
            <w:tcBorders>
              <w:top w:val="nil"/>
              <w:left w:val="nil"/>
              <w:bottom w:val="nil"/>
              <w:right w:val="single" w:sz="4" w:space="0" w:color="auto"/>
            </w:tcBorders>
            <w:shd w:val="clear" w:color="auto" w:fill="auto"/>
            <w:noWrap/>
            <w:vAlign w:val="center"/>
            <w:hideMark/>
          </w:tcPr>
          <w:p w14:paraId="6AA4D04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3" w:type="dxa"/>
            <w:tcBorders>
              <w:top w:val="nil"/>
              <w:left w:val="single" w:sz="4" w:space="0" w:color="auto"/>
              <w:bottom w:val="nil"/>
              <w:right w:val="nil"/>
            </w:tcBorders>
            <w:shd w:val="clear" w:color="auto" w:fill="auto"/>
            <w:noWrap/>
            <w:vAlign w:val="center"/>
            <w:hideMark/>
          </w:tcPr>
          <w:p w14:paraId="4FD85E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73</w:t>
            </w:r>
          </w:p>
        </w:tc>
        <w:tc>
          <w:tcPr>
            <w:tcW w:w="593" w:type="dxa"/>
            <w:tcBorders>
              <w:top w:val="nil"/>
              <w:left w:val="nil"/>
              <w:bottom w:val="nil"/>
              <w:right w:val="single" w:sz="4" w:space="0" w:color="auto"/>
            </w:tcBorders>
            <w:shd w:val="clear" w:color="auto" w:fill="auto"/>
            <w:noWrap/>
            <w:vAlign w:val="center"/>
            <w:hideMark/>
          </w:tcPr>
          <w:p w14:paraId="3AA30C9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16.2</w:t>
            </w:r>
          </w:p>
        </w:tc>
        <w:tc>
          <w:tcPr>
            <w:tcW w:w="592" w:type="dxa"/>
            <w:tcBorders>
              <w:top w:val="nil"/>
              <w:left w:val="single" w:sz="4" w:space="0" w:color="auto"/>
              <w:bottom w:val="nil"/>
              <w:right w:val="nil"/>
            </w:tcBorders>
            <w:shd w:val="clear" w:color="auto" w:fill="auto"/>
            <w:noWrap/>
            <w:vAlign w:val="center"/>
            <w:hideMark/>
          </w:tcPr>
          <w:p w14:paraId="1C26E7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3" w:type="dxa"/>
            <w:tcBorders>
              <w:top w:val="nil"/>
              <w:left w:val="nil"/>
              <w:bottom w:val="nil"/>
              <w:right w:val="single" w:sz="4" w:space="0" w:color="auto"/>
            </w:tcBorders>
            <w:shd w:val="clear" w:color="auto" w:fill="auto"/>
            <w:noWrap/>
            <w:vAlign w:val="center"/>
            <w:hideMark/>
          </w:tcPr>
          <w:p w14:paraId="1B9C5E9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19.4</w:t>
            </w:r>
          </w:p>
        </w:tc>
        <w:tc>
          <w:tcPr>
            <w:tcW w:w="593" w:type="dxa"/>
            <w:tcBorders>
              <w:top w:val="nil"/>
              <w:left w:val="single" w:sz="4" w:space="0" w:color="auto"/>
              <w:bottom w:val="nil"/>
              <w:right w:val="nil"/>
            </w:tcBorders>
            <w:shd w:val="clear" w:color="auto" w:fill="auto"/>
            <w:noWrap/>
            <w:vAlign w:val="center"/>
            <w:hideMark/>
          </w:tcPr>
          <w:p w14:paraId="58E5AB7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c>
          <w:tcPr>
            <w:tcW w:w="593" w:type="dxa"/>
            <w:tcBorders>
              <w:top w:val="nil"/>
              <w:left w:val="nil"/>
              <w:bottom w:val="nil"/>
              <w:right w:val="single" w:sz="4" w:space="0" w:color="auto"/>
            </w:tcBorders>
            <w:shd w:val="clear" w:color="auto" w:fill="auto"/>
            <w:noWrap/>
            <w:vAlign w:val="center"/>
            <w:hideMark/>
          </w:tcPr>
          <w:p w14:paraId="7DF08B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18.0</w:t>
            </w:r>
          </w:p>
        </w:tc>
        <w:tc>
          <w:tcPr>
            <w:tcW w:w="592" w:type="dxa"/>
            <w:tcBorders>
              <w:top w:val="nil"/>
              <w:left w:val="single" w:sz="4" w:space="0" w:color="auto"/>
              <w:bottom w:val="nil"/>
              <w:right w:val="nil"/>
            </w:tcBorders>
            <w:shd w:val="clear" w:color="auto" w:fill="auto"/>
            <w:noWrap/>
            <w:vAlign w:val="center"/>
            <w:hideMark/>
          </w:tcPr>
          <w:p w14:paraId="102CB2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nil"/>
              <w:bottom w:val="nil"/>
              <w:right w:val="single" w:sz="4" w:space="0" w:color="auto"/>
            </w:tcBorders>
            <w:shd w:val="clear" w:color="auto" w:fill="auto"/>
            <w:noWrap/>
            <w:vAlign w:val="center"/>
            <w:hideMark/>
          </w:tcPr>
          <w:p w14:paraId="1DD78C5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20.1</w:t>
            </w:r>
          </w:p>
        </w:tc>
        <w:tc>
          <w:tcPr>
            <w:tcW w:w="593" w:type="dxa"/>
            <w:tcBorders>
              <w:top w:val="nil"/>
              <w:left w:val="single" w:sz="4" w:space="0" w:color="auto"/>
              <w:bottom w:val="nil"/>
              <w:right w:val="nil"/>
            </w:tcBorders>
            <w:shd w:val="clear" w:color="auto" w:fill="auto"/>
            <w:noWrap/>
            <w:vAlign w:val="center"/>
            <w:hideMark/>
          </w:tcPr>
          <w:p w14:paraId="713023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2" w:type="dxa"/>
            <w:tcBorders>
              <w:top w:val="nil"/>
              <w:left w:val="nil"/>
              <w:bottom w:val="nil"/>
              <w:right w:val="single" w:sz="4" w:space="0" w:color="auto"/>
            </w:tcBorders>
            <w:shd w:val="clear" w:color="auto" w:fill="auto"/>
            <w:noWrap/>
            <w:vAlign w:val="center"/>
            <w:hideMark/>
          </w:tcPr>
          <w:p w14:paraId="5EBC7E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15.4</w:t>
            </w:r>
          </w:p>
        </w:tc>
        <w:tc>
          <w:tcPr>
            <w:tcW w:w="593" w:type="dxa"/>
            <w:tcBorders>
              <w:top w:val="nil"/>
              <w:left w:val="single" w:sz="4" w:space="0" w:color="auto"/>
              <w:bottom w:val="nil"/>
              <w:right w:val="nil"/>
            </w:tcBorders>
            <w:shd w:val="clear" w:color="auto" w:fill="auto"/>
            <w:noWrap/>
            <w:vAlign w:val="center"/>
            <w:hideMark/>
          </w:tcPr>
          <w:p w14:paraId="0042C0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67</w:t>
            </w:r>
          </w:p>
        </w:tc>
        <w:tc>
          <w:tcPr>
            <w:tcW w:w="593" w:type="dxa"/>
            <w:tcBorders>
              <w:top w:val="nil"/>
              <w:left w:val="nil"/>
              <w:bottom w:val="nil"/>
              <w:right w:val="single" w:sz="4" w:space="0" w:color="auto"/>
            </w:tcBorders>
            <w:shd w:val="clear" w:color="auto" w:fill="auto"/>
            <w:noWrap/>
            <w:vAlign w:val="center"/>
            <w:hideMark/>
          </w:tcPr>
          <w:p w14:paraId="1BD246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15.1</w:t>
            </w:r>
          </w:p>
        </w:tc>
        <w:tc>
          <w:tcPr>
            <w:tcW w:w="592" w:type="dxa"/>
            <w:tcBorders>
              <w:top w:val="nil"/>
              <w:left w:val="single" w:sz="4" w:space="0" w:color="auto"/>
              <w:bottom w:val="nil"/>
              <w:right w:val="nil"/>
            </w:tcBorders>
            <w:shd w:val="clear" w:color="auto" w:fill="auto"/>
            <w:noWrap/>
            <w:vAlign w:val="center"/>
            <w:hideMark/>
          </w:tcPr>
          <w:p w14:paraId="6CDAF4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w:t>
            </w:r>
          </w:p>
        </w:tc>
        <w:tc>
          <w:tcPr>
            <w:tcW w:w="593" w:type="dxa"/>
            <w:tcBorders>
              <w:top w:val="nil"/>
              <w:left w:val="nil"/>
              <w:bottom w:val="nil"/>
              <w:right w:val="single" w:sz="4" w:space="0" w:color="auto"/>
            </w:tcBorders>
            <w:shd w:val="clear" w:color="auto" w:fill="auto"/>
            <w:noWrap/>
            <w:vAlign w:val="center"/>
            <w:hideMark/>
          </w:tcPr>
          <w:p w14:paraId="26D19E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single" w:sz="4" w:space="0" w:color="auto"/>
              <w:bottom w:val="nil"/>
              <w:right w:val="nil"/>
            </w:tcBorders>
            <w:shd w:val="clear" w:color="auto" w:fill="auto"/>
            <w:noWrap/>
            <w:vAlign w:val="center"/>
            <w:hideMark/>
          </w:tcPr>
          <w:p w14:paraId="52C5A6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417</w:t>
            </w:r>
          </w:p>
        </w:tc>
        <w:tc>
          <w:tcPr>
            <w:tcW w:w="593" w:type="dxa"/>
            <w:tcBorders>
              <w:top w:val="nil"/>
              <w:left w:val="nil"/>
              <w:bottom w:val="nil"/>
              <w:right w:val="nil"/>
            </w:tcBorders>
            <w:shd w:val="clear" w:color="auto" w:fill="auto"/>
            <w:noWrap/>
            <w:vAlign w:val="center"/>
            <w:hideMark/>
          </w:tcPr>
          <w:p w14:paraId="038574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19.3</w:t>
            </w:r>
          </w:p>
        </w:tc>
      </w:tr>
      <w:tr w:rsidR="001F56A2" w:rsidRPr="00435DEA" w14:paraId="0D1F48CF" w14:textId="77777777" w:rsidTr="0009348B">
        <w:trPr>
          <w:trHeight w:val="255"/>
        </w:trPr>
        <w:tc>
          <w:tcPr>
            <w:tcW w:w="2410" w:type="dxa"/>
            <w:vMerge/>
            <w:tcBorders>
              <w:top w:val="nil"/>
              <w:left w:val="nil"/>
              <w:bottom w:val="nil"/>
              <w:right w:val="nil"/>
            </w:tcBorders>
            <w:vAlign w:val="center"/>
            <w:hideMark/>
          </w:tcPr>
          <w:p w14:paraId="694236EE"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2C422B9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018F25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455</w:t>
            </w:r>
          </w:p>
        </w:tc>
        <w:tc>
          <w:tcPr>
            <w:tcW w:w="593" w:type="dxa"/>
            <w:tcBorders>
              <w:top w:val="nil"/>
              <w:left w:val="nil"/>
              <w:bottom w:val="nil"/>
              <w:right w:val="single" w:sz="4" w:space="0" w:color="auto"/>
            </w:tcBorders>
            <w:shd w:val="clear" w:color="auto" w:fill="auto"/>
            <w:noWrap/>
            <w:vAlign w:val="center"/>
            <w:hideMark/>
          </w:tcPr>
          <w:p w14:paraId="6BA29E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3" w:type="dxa"/>
            <w:tcBorders>
              <w:top w:val="nil"/>
              <w:left w:val="single" w:sz="4" w:space="0" w:color="auto"/>
              <w:bottom w:val="nil"/>
              <w:right w:val="nil"/>
            </w:tcBorders>
            <w:shd w:val="clear" w:color="auto" w:fill="auto"/>
            <w:noWrap/>
            <w:vAlign w:val="center"/>
            <w:hideMark/>
          </w:tcPr>
          <w:p w14:paraId="58B1E8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254</w:t>
            </w:r>
          </w:p>
        </w:tc>
        <w:tc>
          <w:tcPr>
            <w:tcW w:w="592" w:type="dxa"/>
            <w:tcBorders>
              <w:top w:val="nil"/>
              <w:left w:val="nil"/>
              <w:bottom w:val="nil"/>
              <w:right w:val="single" w:sz="4" w:space="0" w:color="auto"/>
            </w:tcBorders>
            <w:shd w:val="clear" w:color="auto" w:fill="auto"/>
            <w:noWrap/>
            <w:vAlign w:val="center"/>
            <w:hideMark/>
          </w:tcPr>
          <w:p w14:paraId="3C27A7D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3" w:type="dxa"/>
            <w:tcBorders>
              <w:top w:val="nil"/>
              <w:left w:val="single" w:sz="4" w:space="0" w:color="auto"/>
              <w:bottom w:val="nil"/>
              <w:right w:val="nil"/>
            </w:tcBorders>
            <w:shd w:val="clear" w:color="auto" w:fill="auto"/>
            <w:noWrap/>
            <w:vAlign w:val="center"/>
            <w:hideMark/>
          </w:tcPr>
          <w:p w14:paraId="585F56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148</w:t>
            </w:r>
          </w:p>
        </w:tc>
        <w:tc>
          <w:tcPr>
            <w:tcW w:w="593" w:type="dxa"/>
            <w:tcBorders>
              <w:top w:val="nil"/>
              <w:left w:val="nil"/>
              <w:bottom w:val="nil"/>
              <w:right w:val="single" w:sz="4" w:space="0" w:color="auto"/>
            </w:tcBorders>
            <w:shd w:val="clear" w:color="auto" w:fill="auto"/>
            <w:noWrap/>
            <w:vAlign w:val="center"/>
            <w:hideMark/>
          </w:tcPr>
          <w:p w14:paraId="5C90B8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32.9</w:t>
            </w:r>
          </w:p>
        </w:tc>
        <w:tc>
          <w:tcPr>
            <w:tcW w:w="592" w:type="dxa"/>
            <w:tcBorders>
              <w:top w:val="nil"/>
              <w:left w:val="single" w:sz="4" w:space="0" w:color="auto"/>
              <w:bottom w:val="nil"/>
              <w:right w:val="nil"/>
            </w:tcBorders>
            <w:shd w:val="clear" w:color="auto" w:fill="auto"/>
            <w:noWrap/>
            <w:vAlign w:val="center"/>
            <w:hideMark/>
          </w:tcPr>
          <w:p w14:paraId="36F2C26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133</w:t>
            </w:r>
          </w:p>
        </w:tc>
        <w:tc>
          <w:tcPr>
            <w:tcW w:w="593" w:type="dxa"/>
            <w:tcBorders>
              <w:top w:val="nil"/>
              <w:left w:val="nil"/>
              <w:bottom w:val="nil"/>
              <w:right w:val="single" w:sz="4" w:space="0" w:color="auto"/>
            </w:tcBorders>
            <w:shd w:val="clear" w:color="auto" w:fill="auto"/>
            <w:noWrap/>
            <w:vAlign w:val="center"/>
            <w:hideMark/>
          </w:tcPr>
          <w:p w14:paraId="1A192C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30.3</w:t>
            </w:r>
          </w:p>
        </w:tc>
        <w:tc>
          <w:tcPr>
            <w:tcW w:w="593" w:type="dxa"/>
            <w:tcBorders>
              <w:top w:val="nil"/>
              <w:left w:val="single" w:sz="4" w:space="0" w:color="auto"/>
              <w:bottom w:val="nil"/>
              <w:right w:val="nil"/>
            </w:tcBorders>
            <w:shd w:val="clear" w:color="auto" w:fill="auto"/>
            <w:noWrap/>
            <w:vAlign w:val="center"/>
            <w:hideMark/>
          </w:tcPr>
          <w:p w14:paraId="52D116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95</w:t>
            </w:r>
          </w:p>
        </w:tc>
        <w:tc>
          <w:tcPr>
            <w:tcW w:w="593" w:type="dxa"/>
            <w:tcBorders>
              <w:top w:val="nil"/>
              <w:left w:val="nil"/>
              <w:bottom w:val="nil"/>
              <w:right w:val="single" w:sz="4" w:space="0" w:color="auto"/>
            </w:tcBorders>
            <w:shd w:val="clear" w:color="auto" w:fill="auto"/>
            <w:noWrap/>
            <w:vAlign w:val="center"/>
            <w:hideMark/>
          </w:tcPr>
          <w:p w14:paraId="3A6527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26.3</w:t>
            </w:r>
          </w:p>
        </w:tc>
        <w:tc>
          <w:tcPr>
            <w:tcW w:w="592" w:type="dxa"/>
            <w:tcBorders>
              <w:top w:val="nil"/>
              <w:left w:val="single" w:sz="4" w:space="0" w:color="auto"/>
              <w:bottom w:val="nil"/>
              <w:right w:val="nil"/>
            </w:tcBorders>
            <w:shd w:val="clear" w:color="auto" w:fill="auto"/>
            <w:noWrap/>
            <w:vAlign w:val="center"/>
            <w:hideMark/>
          </w:tcPr>
          <w:p w14:paraId="55BB18F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122</w:t>
            </w:r>
          </w:p>
        </w:tc>
        <w:tc>
          <w:tcPr>
            <w:tcW w:w="593" w:type="dxa"/>
            <w:tcBorders>
              <w:top w:val="nil"/>
              <w:left w:val="nil"/>
              <w:bottom w:val="nil"/>
              <w:right w:val="single" w:sz="4" w:space="0" w:color="auto"/>
            </w:tcBorders>
            <w:shd w:val="clear" w:color="auto" w:fill="auto"/>
            <w:noWrap/>
            <w:vAlign w:val="center"/>
            <w:hideMark/>
          </w:tcPr>
          <w:p w14:paraId="05BA1E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34.1</w:t>
            </w:r>
          </w:p>
        </w:tc>
        <w:tc>
          <w:tcPr>
            <w:tcW w:w="593" w:type="dxa"/>
            <w:tcBorders>
              <w:top w:val="nil"/>
              <w:left w:val="single" w:sz="4" w:space="0" w:color="auto"/>
              <w:bottom w:val="nil"/>
              <w:right w:val="nil"/>
            </w:tcBorders>
            <w:shd w:val="clear" w:color="auto" w:fill="auto"/>
            <w:noWrap/>
            <w:vAlign w:val="center"/>
            <w:hideMark/>
          </w:tcPr>
          <w:p w14:paraId="502CA79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190</w:t>
            </w:r>
          </w:p>
        </w:tc>
        <w:tc>
          <w:tcPr>
            <w:tcW w:w="592" w:type="dxa"/>
            <w:tcBorders>
              <w:top w:val="nil"/>
              <w:left w:val="nil"/>
              <w:bottom w:val="nil"/>
              <w:right w:val="single" w:sz="4" w:space="0" w:color="auto"/>
            </w:tcBorders>
            <w:shd w:val="clear" w:color="auto" w:fill="auto"/>
            <w:noWrap/>
            <w:vAlign w:val="center"/>
            <w:hideMark/>
          </w:tcPr>
          <w:p w14:paraId="5C2512D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29.5</w:t>
            </w:r>
          </w:p>
        </w:tc>
        <w:tc>
          <w:tcPr>
            <w:tcW w:w="593" w:type="dxa"/>
            <w:tcBorders>
              <w:top w:val="nil"/>
              <w:left w:val="single" w:sz="4" w:space="0" w:color="auto"/>
              <w:bottom w:val="nil"/>
              <w:right w:val="nil"/>
            </w:tcBorders>
            <w:shd w:val="clear" w:color="auto" w:fill="auto"/>
            <w:noWrap/>
            <w:vAlign w:val="center"/>
            <w:hideMark/>
          </w:tcPr>
          <w:p w14:paraId="155149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134</w:t>
            </w:r>
          </w:p>
        </w:tc>
        <w:tc>
          <w:tcPr>
            <w:tcW w:w="593" w:type="dxa"/>
            <w:tcBorders>
              <w:top w:val="nil"/>
              <w:left w:val="nil"/>
              <w:bottom w:val="nil"/>
              <w:right w:val="single" w:sz="4" w:space="0" w:color="auto"/>
            </w:tcBorders>
            <w:shd w:val="clear" w:color="auto" w:fill="auto"/>
            <w:noWrap/>
            <w:vAlign w:val="center"/>
            <w:hideMark/>
          </w:tcPr>
          <w:p w14:paraId="6A8558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2" w:type="dxa"/>
            <w:tcBorders>
              <w:top w:val="nil"/>
              <w:left w:val="single" w:sz="4" w:space="0" w:color="auto"/>
              <w:bottom w:val="nil"/>
              <w:right w:val="nil"/>
            </w:tcBorders>
            <w:shd w:val="clear" w:color="auto" w:fill="auto"/>
            <w:noWrap/>
            <w:vAlign w:val="center"/>
            <w:hideMark/>
          </w:tcPr>
          <w:p w14:paraId="18A7E05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w:t>
            </w:r>
          </w:p>
        </w:tc>
        <w:tc>
          <w:tcPr>
            <w:tcW w:w="593" w:type="dxa"/>
            <w:tcBorders>
              <w:top w:val="nil"/>
              <w:left w:val="nil"/>
              <w:bottom w:val="nil"/>
              <w:right w:val="single" w:sz="4" w:space="0" w:color="auto"/>
            </w:tcBorders>
            <w:shd w:val="clear" w:color="auto" w:fill="auto"/>
            <w:noWrap/>
            <w:vAlign w:val="center"/>
            <w:hideMark/>
          </w:tcPr>
          <w:p w14:paraId="7B55DD8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28.8</w:t>
            </w:r>
          </w:p>
        </w:tc>
        <w:tc>
          <w:tcPr>
            <w:tcW w:w="593" w:type="dxa"/>
            <w:tcBorders>
              <w:top w:val="nil"/>
              <w:left w:val="single" w:sz="4" w:space="0" w:color="auto"/>
              <w:bottom w:val="nil"/>
              <w:right w:val="nil"/>
            </w:tcBorders>
            <w:shd w:val="clear" w:color="auto" w:fill="auto"/>
            <w:noWrap/>
            <w:vAlign w:val="center"/>
            <w:hideMark/>
          </w:tcPr>
          <w:p w14:paraId="2820ED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619</w:t>
            </w:r>
          </w:p>
        </w:tc>
        <w:tc>
          <w:tcPr>
            <w:tcW w:w="593" w:type="dxa"/>
            <w:tcBorders>
              <w:top w:val="nil"/>
              <w:left w:val="nil"/>
              <w:bottom w:val="nil"/>
              <w:right w:val="nil"/>
            </w:tcBorders>
            <w:shd w:val="clear" w:color="auto" w:fill="auto"/>
            <w:noWrap/>
            <w:vAlign w:val="center"/>
            <w:hideMark/>
          </w:tcPr>
          <w:p w14:paraId="125620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28.6</w:t>
            </w:r>
          </w:p>
        </w:tc>
      </w:tr>
      <w:tr w:rsidR="001F56A2" w:rsidRPr="00435DEA" w14:paraId="55F91C51" w14:textId="77777777" w:rsidTr="0009348B">
        <w:trPr>
          <w:trHeight w:val="255"/>
        </w:trPr>
        <w:tc>
          <w:tcPr>
            <w:tcW w:w="2410" w:type="dxa"/>
            <w:vMerge/>
            <w:tcBorders>
              <w:top w:val="nil"/>
              <w:left w:val="nil"/>
              <w:bottom w:val="nil"/>
              <w:right w:val="nil"/>
            </w:tcBorders>
            <w:vAlign w:val="center"/>
            <w:hideMark/>
          </w:tcPr>
          <w:p w14:paraId="0438EAB8"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6914D31"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5F4B1B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564</w:t>
            </w:r>
          </w:p>
        </w:tc>
        <w:tc>
          <w:tcPr>
            <w:tcW w:w="593" w:type="dxa"/>
            <w:tcBorders>
              <w:top w:val="nil"/>
              <w:left w:val="nil"/>
              <w:bottom w:val="nil"/>
              <w:right w:val="single" w:sz="4" w:space="0" w:color="auto"/>
            </w:tcBorders>
            <w:shd w:val="clear" w:color="auto" w:fill="auto"/>
            <w:noWrap/>
            <w:vAlign w:val="center"/>
            <w:hideMark/>
          </w:tcPr>
          <w:p w14:paraId="5F59C22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37.4</w:t>
            </w:r>
          </w:p>
        </w:tc>
        <w:tc>
          <w:tcPr>
            <w:tcW w:w="593" w:type="dxa"/>
            <w:tcBorders>
              <w:top w:val="nil"/>
              <w:left w:val="single" w:sz="4" w:space="0" w:color="auto"/>
              <w:bottom w:val="nil"/>
              <w:right w:val="nil"/>
            </w:tcBorders>
            <w:shd w:val="clear" w:color="auto" w:fill="auto"/>
            <w:noWrap/>
            <w:vAlign w:val="center"/>
            <w:hideMark/>
          </w:tcPr>
          <w:p w14:paraId="117A12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298</w:t>
            </w:r>
          </w:p>
        </w:tc>
        <w:tc>
          <w:tcPr>
            <w:tcW w:w="592" w:type="dxa"/>
            <w:tcBorders>
              <w:top w:val="nil"/>
              <w:left w:val="nil"/>
              <w:bottom w:val="nil"/>
              <w:right w:val="single" w:sz="4" w:space="0" w:color="auto"/>
            </w:tcBorders>
            <w:shd w:val="clear" w:color="auto" w:fill="auto"/>
            <w:noWrap/>
            <w:vAlign w:val="center"/>
            <w:hideMark/>
          </w:tcPr>
          <w:p w14:paraId="132006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35.3</w:t>
            </w:r>
          </w:p>
        </w:tc>
        <w:tc>
          <w:tcPr>
            <w:tcW w:w="593" w:type="dxa"/>
            <w:tcBorders>
              <w:top w:val="nil"/>
              <w:left w:val="single" w:sz="4" w:space="0" w:color="auto"/>
              <w:bottom w:val="nil"/>
              <w:right w:val="nil"/>
            </w:tcBorders>
            <w:shd w:val="clear" w:color="auto" w:fill="auto"/>
            <w:noWrap/>
            <w:vAlign w:val="center"/>
            <w:hideMark/>
          </w:tcPr>
          <w:p w14:paraId="4EAB1D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163</w:t>
            </w:r>
          </w:p>
        </w:tc>
        <w:tc>
          <w:tcPr>
            <w:tcW w:w="593" w:type="dxa"/>
            <w:tcBorders>
              <w:top w:val="nil"/>
              <w:left w:val="nil"/>
              <w:bottom w:val="nil"/>
              <w:right w:val="single" w:sz="4" w:space="0" w:color="auto"/>
            </w:tcBorders>
            <w:shd w:val="clear" w:color="auto" w:fill="auto"/>
            <w:noWrap/>
            <w:vAlign w:val="center"/>
            <w:hideMark/>
          </w:tcPr>
          <w:p w14:paraId="15A482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36.2</w:t>
            </w:r>
          </w:p>
        </w:tc>
        <w:tc>
          <w:tcPr>
            <w:tcW w:w="592" w:type="dxa"/>
            <w:tcBorders>
              <w:top w:val="nil"/>
              <w:left w:val="single" w:sz="4" w:space="0" w:color="auto"/>
              <w:bottom w:val="nil"/>
              <w:right w:val="nil"/>
            </w:tcBorders>
            <w:shd w:val="clear" w:color="auto" w:fill="auto"/>
            <w:noWrap/>
            <w:vAlign w:val="center"/>
            <w:hideMark/>
          </w:tcPr>
          <w:p w14:paraId="632752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3" w:type="dxa"/>
            <w:tcBorders>
              <w:top w:val="nil"/>
              <w:left w:val="nil"/>
              <w:bottom w:val="nil"/>
              <w:right w:val="single" w:sz="4" w:space="0" w:color="auto"/>
            </w:tcBorders>
            <w:shd w:val="clear" w:color="auto" w:fill="auto"/>
            <w:noWrap/>
            <w:vAlign w:val="center"/>
            <w:hideMark/>
          </w:tcPr>
          <w:p w14:paraId="7686C8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34.9</w:t>
            </w:r>
          </w:p>
        </w:tc>
        <w:tc>
          <w:tcPr>
            <w:tcW w:w="593" w:type="dxa"/>
            <w:tcBorders>
              <w:top w:val="nil"/>
              <w:left w:val="single" w:sz="4" w:space="0" w:color="auto"/>
              <w:bottom w:val="nil"/>
              <w:right w:val="nil"/>
            </w:tcBorders>
            <w:shd w:val="clear" w:color="auto" w:fill="auto"/>
            <w:noWrap/>
            <w:vAlign w:val="center"/>
            <w:hideMark/>
          </w:tcPr>
          <w:p w14:paraId="2BD43F9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140</w:t>
            </w:r>
          </w:p>
        </w:tc>
        <w:tc>
          <w:tcPr>
            <w:tcW w:w="593" w:type="dxa"/>
            <w:tcBorders>
              <w:top w:val="nil"/>
              <w:left w:val="nil"/>
              <w:bottom w:val="nil"/>
              <w:right w:val="single" w:sz="4" w:space="0" w:color="auto"/>
            </w:tcBorders>
            <w:shd w:val="clear" w:color="auto" w:fill="auto"/>
            <w:noWrap/>
            <w:vAlign w:val="center"/>
            <w:hideMark/>
          </w:tcPr>
          <w:p w14:paraId="089963F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38.8</w:t>
            </w:r>
          </w:p>
        </w:tc>
        <w:tc>
          <w:tcPr>
            <w:tcW w:w="592" w:type="dxa"/>
            <w:tcBorders>
              <w:top w:val="nil"/>
              <w:left w:val="single" w:sz="4" w:space="0" w:color="auto"/>
              <w:bottom w:val="nil"/>
              <w:right w:val="nil"/>
            </w:tcBorders>
            <w:shd w:val="clear" w:color="auto" w:fill="auto"/>
            <w:noWrap/>
            <w:vAlign w:val="center"/>
            <w:hideMark/>
          </w:tcPr>
          <w:p w14:paraId="7F9C02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123</w:t>
            </w:r>
          </w:p>
        </w:tc>
        <w:tc>
          <w:tcPr>
            <w:tcW w:w="593" w:type="dxa"/>
            <w:tcBorders>
              <w:top w:val="nil"/>
              <w:left w:val="nil"/>
              <w:bottom w:val="nil"/>
              <w:right w:val="single" w:sz="4" w:space="0" w:color="auto"/>
            </w:tcBorders>
            <w:shd w:val="clear" w:color="auto" w:fill="auto"/>
            <w:noWrap/>
            <w:vAlign w:val="center"/>
            <w:hideMark/>
          </w:tcPr>
          <w:p w14:paraId="1F2040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34.4</w:t>
            </w:r>
          </w:p>
        </w:tc>
        <w:tc>
          <w:tcPr>
            <w:tcW w:w="593" w:type="dxa"/>
            <w:tcBorders>
              <w:top w:val="nil"/>
              <w:left w:val="single" w:sz="4" w:space="0" w:color="auto"/>
              <w:bottom w:val="nil"/>
              <w:right w:val="nil"/>
            </w:tcBorders>
            <w:shd w:val="clear" w:color="auto" w:fill="auto"/>
            <w:noWrap/>
            <w:vAlign w:val="center"/>
            <w:hideMark/>
          </w:tcPr>
          <w:p w14:paraId="3368A5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258</w:t>
            </w:r>
          </w:p>
        </w:tc>
        <w:tc>
          <w:tcPr>
            <w:tcW w:w="592" w:type="dxa"/>
            <w:tcBorders>
              <w:top w:val="nil"/>
              <w:left w:val="nil"/>
              <w:bottom w:val="nil"/>
              <w:right w:val="single" w:sz="4" w:space="0" w:color="auto"/>
            </w:tcBorders>
            <w:shd w:val="clear" w:color="auto" w:fill="auto"/>
            <w:noWrap/>
            <w:vAlign w:val="center"/>
            <w:hideMark/>
          </w:tcPr>
          <w:p w14:paraId="50AECA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40.1</w:t>
            </w:r>
          </w:p>
        </w:tc>
        <w:tc>
          <w:tcPr>
            <w:tcW w:w="593" w:type="dxa"/>
            <w:tcBorders>
              <w:top w:val="nil"/>
              <w:left w:val="single" w:sz="4" w:space="0" w:color="auto"/>
              <w:bottom w:val="nil"/>
              <w:right w:val="nil"/>
            </w:tcBorders>
            <w:shd w:val="clear" w:color="auto" w:fill="auto"/>
            <w:noWrap/>
            <w:vAlign w:val="center"/>
            <w:hideMark/>
          </w:tcPr>
          <w:p w14:paraId="5C96913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170</w:t>
            </w:r>
          </w:p>
        </w:tc>
        <w:tc>
          <w:tcPr>
            <w:tcW w:w="593" w:type="dxa"/>
            <w:tcBorders>
              <w:top w:val="nil"/>
              <w:left w:val="nil"/>
              <w:bottom w:val="nil"/>
              <w:right w:val="single" w:sz="4" w:space="0" w:color="auto"/>
            </w:tcBorders>
            <w:shd w:val="clear" w:color="auto" w:fill="auto"/>
            <w:noWrap/>
            <w:vAlign w:val="center"/>
            <w:hideMark/>
          </w:tcPr>
          <w:p w14:paraId="174E3B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38.2</w:t>
            </w:r>
          </w:p>
        </w:tc>
        <w:tc>
          <w:tcPr>
            <w:tcW w:w="592" w:type="dxa"/>
            <w:tcBorders>
              <w:top w:val="nil"/>
              <w:left w:val="single" w:sz="4" w:space="0" w:color="auto"/>
              <w:bottom w:val="nil"/>
              <w:right w:val="nil"/>
            </w:tcBorders>
            <w:shd w:val="clear" w:color="auto" w:fill="auto"/>
            <w:noWrap/>
            <w:vAlign w:val="center"/>
            <w:hideMark/>
          </w:tcPr>
          <w:p w14:paraId="2F4AD1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w:t>
            </w:r>
          </w:p>
        </w:tc>
        <w:tc>
          <w:tcPr>
            <w:tcW w:w="593" w:type="dxa"/>
            <w:tcBorders>
              <w:top w:val="nil"/>
              <w:left w:val="nil"/>
              <w:bottom w:val="nil"/>
              <w:right w:val="single" w:sz="4" w:space="0" w:color="auto"/>
            </w:tcBorders>
            <w:shd w:val="clear" w:color="auto" w:fill="auto"/>
            <w:noWrap/>
            <w:vAlign w:val="center"/>
            <w:hideMark/>
          </w:tcPr>
          <w:p w14:paraId="6449E8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38.7</w:t>
            </w:r>
          </w:p>
        </w:tc>
        <w:tc>
          <w:tcPr>
            <w:tcW w:w="593" w:type="dxa"/>
            <w:tcBorders>
              <w:top w:val="nil"/>
              <w:left w:val="single" w:sz="4" w:space="0" w:color="auto"/>
              <w:bottom w:val="nil"/>
              <w:right w:val="nil"/>
            </w:tcBorders>
            <w:shd w:val="clear" w:color="auto" w:fill="auto"/>
            <w:noWrap/>
            <w:vAlign w:val="center"/>
            <w:hideMark/>
          </w:tcPr>
          <w:p w14:paraId="027014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813</w:t>
            </w:r>
          </w:p>
        </w:tc>
        <w:tc>
          <w:tcPr>
            <w:tcW w:w="593" w:type="dxa"/>
            <w:tcBorders>
              <w:top w:val="nil"/>
              <w:left w:val="nil"/>
              <w:bottom w:val="nil"/>
              <w:right w:val="nil"/>
            </w:tcBorders>
            <w:shd w:val="clear" w:color="auto" w:fill="auto"/>
            <w:noWrap/>
            <w:vAlign w:val="center"/>
            <w:hideMark/>
          </w:tcPr>
          <w:p w14:paraId="20D63D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37.6</w:t>
            </w:r>
          </w:p>
        </w:tc>
      </w:tr>
      <w:tr w:rsidR="001F56A2" w:rsidRPr="00435DEA" w14:paraId="4CE2386F"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50C02C4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Worries about getting COVID-19 infection</w:t>
            </w:r>
          </w:p>
        </w:tc>
        <w:tc>
          <w:tcPr>
            <w:tcW w:w="1134" w:type="dxa"/>
            <w:tcBorders>
              <w:top w:val="nil"/>
              <w:left w:val="nil"/>
              <w:bottom w:val="nil"/>
              <w:right w:val="nil"/>
            </w:tcBorders>
            <w:shd w:val="clear" w:color="000000" w:fill="D9D9D9"/>
            <w:noWrap/>
            <w:vAlign w:val="center"/>
            <w:hideMark/>
          </w:tcPr>
          <w:p w14:paraId="776EE23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73E8B2E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w:t>
            </w:r>
          </w:p>
        </w:tc>
        <w:tc>
          <w:tcPr>
            <w:tcW w:w="593" w:type="dxa"/>
            <w:tcBorders>
              <w:top w:val="nil"/>
              <w:left w:val="nil"/>
              <w:bottom w:val="nil"/>
              <w:right w:val="single" w:sz="4" w:space="0" w:color="auto"/>
            </w:tcBorders>
            <w:shd w:val="clear" w:color="000000" w:fill="D9D9D9"/>
            <w:noWrap/>
            <w:vAlign w:val="center"/>
            <w:hideMark/>
          </w:tcPr>
          <w:p w14:paraId="4123B21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w:t>
            </w:r>
          </w:p>
        </w:tc>
        <w:tc>
          <w:tcPr>
            <w:tcW w:w="593" w:type="dxa"/>
            <w:tcBorders>
              <w:top w:val="nil"/>
              <w:left w:val="single" w:sz="4" w:space="0" w:color="auto"/>
              <w:bottom w:val="nil"/>
              <w:right w:val="nil"/>
            </w:tcBorders>
            <w:shd w:val="clear" w:color="000000" w:fill="D9D9D9"/>
            <w:noWrap/>
            <w:vAlign w:val="center"/>
            <w:hideMark/>
          </w:tcPr>
          <w:p w14:paraId="1174E1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w:t>
            </w:r>
          </w:p>
        </w:tc>
        <w:tc>
          <w:tcPr>
            <w:tcW w:w="592" w:type="dxa"/>
            <w:tcBorders>
              <w:top w:val="nil"/>
              <w:left w:val="nil"/>
              <w:bottom w:val="nil"/>
              <w:right w:val="single" w:sz="4" w:space="0" w:color="auto"/>
            </w:tcBorders>
            <w:shd w:val="clear" w:color="000000" w:fill="D9D9D9"/>
            <w:noWrap/>
            <w:vAlign w:val="center"/>
            <w:hideMark/>
          </w:tcPr>
          <w:p w14:paraId="4C0BD6F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w:t>
            </w:r>
          </w:p>
        </w:tc>
        <w:tc>
          <w:tcPr>
            <w:tcW w:w="593" w:type="dxa"/>
            <w:tcBorders>
              <w:top w:val="nil"/>
              <w:left w:val="single" w:sz="4" w:space="0" w:color="auto"/>
              <w:bottom w:val="nil"/>
              <w:right w:val="nil"/>
            </w:tcBorders>
            <w:shd w:val="clear" w:color="000000" w:fill="D9D9D9"/>
            <w:noWrap/>
            <w:vAlign w:val="center"/>
            <w:hideMark/>
          </w:tcPr>
          <w:p w14:paraId="7D43102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w:t>
            </w:r>
          </w:p>
        </w:tc>
        <w:tc>
          <w:tcPr>
            <w:tcW w:w="593" w:type="dxa"/>
            <w:tcBorders>
              <w:top w:val="nil"/>
              <w:left w:val="nil"/>
              <w:bottom w:val="nil"/>
              <w:right w:val="single" w:sz="4" w:space="0" w:color="auto"/>
            </w:tcBorders>
            <w:shd w:val="clear" w:color="000000" w:fill="D9D9D9"/>
            <w:noWrap/>
            <w:vAlign w:val="center"/>
            <w:hideMark/>
          </w:tcPr>
          <w:p w14:paraId="10CFB87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w:t>
            </w:r>
          </w:p>
        </w:tc>
        <w:tc>
          <w:tcPr>
            <w:tcW w:w="592" w:type="dxa"/>
            <w:tcBorders>
              <w:top w:val="nil"/>
              <w:left w:val="single" w:sz="4" w:space="0" w:color="auto"/>
              <w:bottom w:val="nil"/>
              <w:right w:val="nil"/>
            </w:tcBorders>
            <w:shd w:val="clear" w:color="000000" w:fill="D9D9D9"/>
            <w:noWrap/>
            <w:vAlign w:val="center"/>
            <w:hideMark/>
          </w:tcPr>
          <w:p w14:paraId="0BE51A8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w:t>
            </w:r>
          </w:p>
        </w:tc>
        <w:tc>
          <w:tcPr>
            <w:tcW w:w="593" w:type="dxa"/>
            <w:tcBorders>
              <w:top w:val="nil"/>
              <w:left w:val="nil"/>
              <w:bottom w:val="nil"/>
              <w:right w:val="single" w:sz="4" w:space="0" w:color="auto"/>
            </w:tcBorders>
            <w:shd w:val="clear" w:color="000000" w:fill="D9D9D9"/>
            <w:noWrap/>
            <w:vAlign w:val="center"/>
            <w:hideMark/>
          </w:tcPr>
          <w:p w14:paraId="6F3790B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w:t>
            </w:r>
          </w:p>
        </w:tc>
        <w:tc>
          <w:tcPr>
            <w:tcW w:w="593" w:type="dxa"/>
            <w:tcBorders>
              <w:top w:val="nil"/>
              <w:left w:val="single" w:sz="4" w:space="0" w:color="auto"/>
              <w:bottom w:val="nil"/>
              <w:right w:val="nil"/>
            </w:tcBorders>
            <w:shd w:val="clear" w:color="000000" w:fill="D9D9D9"/>
            <w:noWrap/>
            <w:vAlign w:val="center"/>
            <w:hideMark/>
          </w:tcPr>
          <w:p w14:paraId="41B6ECD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w:t>
            </w:r>
          </w:p>
        </w:tc>
        <w:tc>
          <w:tcPr>
            <w:tcW w:w="593" w:type="dxa"/>
            <w:tcBorders>
              <w:top w:val="nil"/>
              <w:left w:val="nil"/>
              <w:bottom w:val="nil"/>
              <w:right w:val="single" w:sz="4" w:space="0" w:color="auto"/>
            </w:tcBorders>
            <w:shd w:val="clear" w:color="000000" w:fill="D9D9D9"/>
            <w:noWrap/>
            <w:vAlign w:val="center"/>
            <w:hideMark/>
          </w:tcPr>
          <w:p w14:paraId="21A87E1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w:t>
            </w:r>
          </w:p>
        </w:tc>
        <w:tc>
          <w:tcPr>
            <w:tcW w:w="592" w:type="dxa"/>
            <w:tcBorders>
              <w:top w:val="nil"/>
              <w:left w:val="single" w:sz="4" w:space="0" w:color="auto"/>
              <w:bottom w:val="nil"/>
              <w:right w:val="nil"/>
            </w:tcBorders>
            <w:shd w:val="clear" w:color="000000" w:fill="D9D9D9"/>
            <w:noWrap/>
            <w:vAlign w:val="center"/>
            <w:hideMark/>
          </w:tcPr>
          <w:p w14:paraId="57F9587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w:t>
            </w:r>
          </w:p>
        </w:tc>
        <w:tc>
          <w:tcPr>
            <w:tcW w:w="593" w:type="dxa"/>
            <w:tcBorders>
              <w:top w:val="nil"/>
              <w:left w:val="nil"/>
              <w:bottom w:val="nil"/>
              <w:right w:val="single" w:sz="4" w:space="0" w:color="auto"/>
            </w:tcBorders>
            <w:shd w:val="clear" w:color="000000" w:fill="D9D9D9"/>
            <w:noWrap/>
            <w:vAlign w:val="center"/>
            <w:hideMark/>
          </w:tcPr>
          <w:p w14:paraId="13C2FA7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0.8</w:t>
            </w:r>
          </w:p>
        </w:tc>
        <w:tc>
          <w:tcPr>
            <w:tcW w:w="593" w:type="dxa"/>
            <w:tcBorders>
              <w:top w:val="nil"/>
              <w:left w:val="single" w:sz="4" w:space="0" w:color="auto"/>
              <w:bottom w:val="nil"/>
              <w:right w:val="nil"/>
            </w:tcBorders>
            <w:shd w:val="clear" w:color="000000" w:fill="D9D9D9"/>
            <w:noWrap/>
            <w:vAlign w:val="center"/>
            <w:hideMark/>
          </w:tcPr>
          <w:p w14:paraId="3A0E59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w:t>
            </w:r>
          </w:p>
        </w:tc>
        <w:tc>
          <w:tcPr>
            <w:tcW w:w="592" w:type="dxa"/>
            <w:tcBorders>
              <w:top w:val="nil"/>
              <w:left w:val="nil"/>
              <w:bottom w:val="nil"/>
              <w:right w:val="single" w:sz="4" w:space="0" w:color="auto"/>
            </w:tcBorders>
            <w:shd w:val="clear" w:color="000000" w:fill="D9D9D9"/>
            <w:noWrap/>
            <w:vAlign w:val="center"/>
            <w:hideMark/>
          </w:tcPr>
          <w:p w14:paraId="537FFFE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single" w:sz="4" w:space="0" w:color="auto"/>
              <w:bottom w:val="nil"/>
              <w:right w:val="nil"/>
            </w:tcBorders>
            <w:shd w:val="clear" w:color="000000" w:fill="D9D9D9"/>
            <w:noWrap/>
            <w:vAlign w:val="center"/>
            <w:hideMark/>
          </w:tcPr>
          <w:p w14:paraId="7089BB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w:t>
            </w:r>
          </w:p>
        </w:tc>
        <w:tc>
          <w:tcPr>
            <w:tcW w:w="593" w:type="dxa"/>
            <w:tcBorders>
              <w:top w:val="nil"/>
              <w:left w:val="nil"/>
              <w:bottom w:val="nil"/>
              <w:right w:val="single" w:sz="4" w:space="0" w:color="auto"/>
            </w:tcBorders>
            <w:shd w:val="clear" w:color="000000" w:fill="D9D9D9"/>
            <w:noWrap/>
            <w:vAlign w:val="center"/>
            <w:hideMark/>
          </w:tcPr>
          <w:p w14:paraId="6EF5A0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w:t>
            </w:r>
          </w:p>
        </w:tc>
        <w:tc>
          <w:tcPr>
            <w:tcW w:w="592" w:type="dxa"/>
            <w:tcBorders>
              <w:top w:val="nil"/>
              <w:left w:val="single" w:sz="4" w:space="0" w:color="auto"/>
              <w:bottom w:val="nil"/>
              <w:right w:val="nil"/>
            </w:tcBorders>
            <w:shd w:val="clear" w:color="000000" w:fill="D9D9D9"/>
            <w:noWrap/>
            <w:vAlign w:val="center"/>
            <w:hideMark/>
          </w:tcPr>
          <w:p w14:paraId="6010B0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w:t>
            </w:r>
          </w:p>
        </w:tc>
        <w:tc>
          <w:tcPr>
            <w:tcW w:w="593" w:type="dxa"/>
            <w:tcBorders>
              <w:top w:val="nil"/>
              <w:left w:val="nil"/>
              <w:bottom w:val="nil"/>
              <w:right w:val="single" w:sz="4" w:space="0" w:color="auto"/>
            </w:tcBorders>
            <w:shd w:val="clear" w:color="000000" w:fill="D9D9D9"/>
            <w:noWrap/>
            <w:vAlign w:val="center"/>
            <w:hideMark/>
          </w:tcPr>
          <w:p w14:paraId="7B4875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w:t>
            </w:r>
          </w:p>
        </w:tc>
        <w:tc>
          <w:tcPr>
            <w:tcW w:w="593" w:type="dxa"/>
            <w:tcBorders>
              <w:top w:val="nil"/>
              <w:left w:val="single" w:sz="4" w:space="0" w:color="auto"/>
              <w:bottom w:val="nil"/>
              <w:right w:val="nil"/>
            </w:tcBorders>
            <w:shd w:val="clear" w:color="000000" w:fill="D9D9D9"/>
            <w:noWrap/>
            <w:vAlign w:val="center"/>
            <w:hideMark/>
          </w:tcPr>
          <w:p w14:paraId="25C06A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w:t>
            </w:r>
          </w:p>
        </w:tc>
        <w:tc>
          <w:tcPr>
            <w:tcW w:w="593" w:type="dxa"/>
            <w:tcBorders>
              <w:top w:val="nil"/>
              <w:left w:val="nil"/>
              <w:bottom w:val="nil"/>
              <w:right w:val="nil"/>
            </w:tcBorders>
            <w:shd w:val="clear" w:color="000000" w:fill="D9D9D9"/>
            <w:noWrap/>
            <w:vAlign w:val="center"/>
            <w:hideMark/>
          </w:tcPr>
          <w:p w14:paraId="61CE92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w:t>
            </w:r>
          </w:p>
        </w:tc>
      </w:tr>
      <w:tr w:rsidR="001F56A2" w:rsidRPr="00435DEA" w14:paraId="51DD5363" w14:textId="77777777" w:rsidTr="0009348B">
        <w:trPr>
          <w:trHeight w:val="255"/>
        </w:trPr>
        <w:tc>
          <w:tcPr>
            <w:tcW w:w="2410" w:type="dxa"/>
            <w:vMerge/>
            <w:tcBorders>
              <w:top w:val="nil"/>
              <w:left w:val="nil"/>
              <w:bottom w:val="nil"/>
              <w:right w:val="nil"/>
            </w:tcBorders>
            <w:vAlign w:val="center"/>
            <w:hideMark/>
          </w:tcPr>
          <w:p w14:paraId="1D9BC721"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7C32F76E"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4A4B2AE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3" w:type="dxa"/>
            <w:tcBorders>
              <w:top w:val="nil"/>
              <w:left w:val="nil"/>
              <w:bottom w:val="nil"/>
              <w:right w:val="single" w:sz="4" w:space="0" w:color="auto"/>
            </w:tcBorders>
            <w:shd w:val="clear" w:color="000000" w:fill="D9D9D9"/>
            <w:noWrap/>
            <w:vAlign w:val="center"/>
            <w:hideMark/>
          </w:tcPr>
          <w:p w14:paraId="40B8AD3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11.4</w:t>
            </w:r>
          </w:p>
        </w:tc>
        <w:tc>
          <w:tcPr>
            <w:tcW w:w="593" w:type="dxa"/>
            <w:tcBorders>
              <w:top w:val="nil"/>
              <w:left w:val="single" w:sz="4" w:space="0" w:color="auto"/>
              <w:bottom w:val="nil"/>
              <w:right w:val="nil"/>
            </w:tcBorders>
            <w:shd w:val="clear" w:color="000000" w:fill="D9D9D9"/>
            <w:noWrap/>
            <w:vAlign w:val="center"/>
            <w:hideMark/>
          </w:tcPr>
          <w:p w14:paraId="07D9E8A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2" w:type="dxa"/>
            <w:tcBorders>
              <w:top w:val="nil"/>
              <w:left w:val="nil"/>
              <w:bottom w:val="nil"/>
              <w:right w:val="single" w:sz="4" w:space="0" w:color="auto"/>
            </w:tcBorders>
            <w:shd w:val="clear" w:color="000000" w:fill="D9D9D9"/>
            <w:noWrap/>
            <w:vAlign w:val="center"/>
            <w:hideMark/>
          </w:tcPr>
          <w:p w14:paraId="4DBF280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single" w:sz="4" w:space="0" w:color="auto"/>
              <w:bottom w:val="nil"/>
              <w:right w:val="nil"/>
            </w:tcBorders>
            <w:shd w:val="clear" w:color="000000" w:fill="D9D9D9"/>
            <w:noWrap/>
            <w:vAlign w:val="center"/>
            <w:hideMark/>
          </w:tcPr>
          <w:p w14:paraId="397095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w:t>
            </w:r>
          </w:p>
        </w:tc>
        <w:tc>
          <w:tcPr>
            <w:tcW w:w="593" w:type="dxa"/>
            <w:tcBorders>
              <w:top w:val="nil"/>
              <w:left w:val="nil"/>
              <w:bottom w:val="nil"/>
              <w:right w:val="single" w:sz="4" w:space="0" w:color="auto"/>
            </w:tcBorders>
            <w:shd w:val="clear" w:color="000000" w:fill="D9D9D9"/>
            <w:noWrap/>
            <w:vAlign w:val="center"/>
            <w:hideMark/>
          </w:tcPr>
          <w:p w14:paraId="2F2AD99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2" w:type="dxa"/>
            <w:tcBorders>
              <w:top w:val="nil"/>
              <w:left w:val="single" w:sz="4" w:space="0" w:color="auto"/>
              <w:bottom w:val="nil"/>
              <w:right w:val="nil"/>
            </w:tcBorders>
            <w:shd w:val="clear" w:color="000000" w:fill="D9D9D9"/>
            <w:noWrap/>
            <w:vAlign w:val="center"/>
            <w:hideMark/>
          </w:tcPr>
          <w:p w14:paraId="19EAB4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nil"/>
              <w:bottom w:val="nil"/>
              <w:right w:val="single" w:sz="4" w:space="0" w:color="auto"/>
            </w:tcBorders>
            <w:shd w:val="clear" w:color="000000" w:fill="D9D9D9"/>
            <w:noWrap/>
            <w:vAlign w:val="center"/>
            <w:hideMark/>
          </w:tcPr>
          <w:p w14:paraId="5C2BA29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13.9</w:t>
            </w:r>
          </w:p>
        </w:tc>
        <w:tc>
          <w:tcPr>
            <w:tcW w:w="593" w:type="dxa"/>
            <w:tcBorders>
              <w:top w:val="nil"/>
              <w:left w:val="single" w:sz="4" w:space="0" w:color="auto"/>
              <w:bottom w:val="nil"/>
              <w:right w:val="nil"/>
            </w:tcBorders>
            <w:shd w:val="clear" w:color="000000" w:fill="D9D9D9"/>
            <w:noWrap/>
            <w:vAlign w:val="center"/>
            <w:hideMark/>
          </w:tcPr>
          <w:p w14:paraId="110A5B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w:t>
            </w:r>
          </w:p>
        </w:tc>
        <w:tc>
          <w:tcPr>
            <w:tcW w:w="593" w:type="dxa"/>
            <w:tcBorders>
              <w:top w:val="nil"/>
              <w:left w:val="nil"/>
              <w:bottom w:val="nil"/>
              <w:right w:val="single" w:sz="4" w:space="0" w:color="auto"/>
            </w:tcBorders>
            <w:shd w:val="clear" w:color="000000" w:fill="D9D9D9"/>
            <w:noWrap/>
            <w:vAlign w:val="center"/>
            <w:hideMark/>
          </w:tcPr>
          <w:p w14:paraId="55751C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2" w:type="dxa"/>
            <w:tcBorders>
              <w:top w:val="nil"/>
              <w:left w:val="single" w:sz="4" w:space="0" w:color="auto"/>
              <w:bottom w:val="nil"/>
              <w:right w:val="nil"/>
            </w:tcBorders>
            <w:shd w:val="clear" w:color="000000" w:fill="D9D9D9"/>
            <w:noWrap/>
            <w:vAlign w:val="center"/>
            <w:hideMark/>
          </w:tcPr>
          <w:p w14:paraId="08C090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w:t>
            </w:r>
          </w:p>
        </w:tc>
        <w:tc>
          <w:tcPr>
            <w:tcW w:w="593" w:type="dxa"/>
            <w:tcBorders>
              <w:top w:val="nil"/>
              <w:left w:val="nil"/>
              <w:bottom w:val="nil"/>
              <w:right w:val="single" w:sz="4" w:space="0" w:color="auto"/>
            </w:tcBorders>
            <w:shd w:val="clear" w:color="000000" w:fill="D9D9D9"/>
            <w:noWrap/>
            <w:vAlign w:val="center"/>
            <w:hideMark/>
          </w:tcPr>
          <w:p w14:paraId="5E758B6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9.4</w:t>
            </w:r>
          </w:p>
        </w:tc>
        <w:tc>
          <w:tcPr>
            <w:tcW w:w="593" w:type="dxa"/>
            <w:tcBorders>
              <w:top w:val="nil"/>
              <w:left w:val="single" w:sz="4" w:space="0" w:color="auto"/>
              <w:bottom w:val="nil"/>
              <w:right w:val="nil"/>
            </w:tcBorders>
            <w:shd w:val="clear" w:color="000000" w:fill="D9D9D9"/>
            <w:noWrap/>
            <w:vAlign w:val="center"/>
            <w:hideMark/>
          </w:tcPr>
          <w:p w14:paraId="5E7181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2" w:type="dxa"/>
            <w:tcBorders>
              <w:top w:val="nil"/>
              <w:left w:val="nil"/>
              <w:bottom w:val="nil"/>
              <w:right w:val="single" w:sz="4" w:space="0" w:color="auto"/>
            </w:tcBorders>
            <w:shd w:val="clear" w:color="000000" w:fill="D9D9D9"/>
            <w:noWrap/>
            <w:vAlign w:val="center"/>
            <w:hideMark/>
          </w:tcPr>
          <w:p w14:paraId="437A38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11.4</w:t>
            </w:r>
          </w:p>
        </w:tc>
        <w:tc>
          <w:tcPr>
            <w:tcW w:w="593" w:type="dxa"/>
            <w:tcBorders>
              <w:top w:val="nil"/>
              <w:left w:val="single" w:sz="4" w:space="0" w:color="auto"/>
              <w:bottom w:val="nil"/>
              <w:right w:val="nil"/>
            </w:tcBorders>
            <w:shd w:val="clear" w:color="000000" w:fill="D9D9D9"/>
            <w:noWrap/>
            <w:vAlign w:val="center"/>
            <w:hideMark/>
          </w:tcPr>
          <w:p w14:paraId="42C7CC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w:t>
            </w:r>
          </w:p>
        </w:tc>
        <w:tc>
          <w:tcPr>
            <w:tcW w:w="593" w:type="dxa"/>
            <w:tcBorders>
              <w:top w:val="nil"/>
              <w:left w:val="nil"/>
              <w:bottom w:val="nil"/>
              <w:right w:val="single" w:sz="4" w:space="0" w:color="auto"/>
            </w:tcBorders>
            <w:shd w:val="clear" w:color="000000" w:fill="D9D9D9"/>
            <w:noWrap/>
            <w:vAlign w:val="center"/>
            <w:hideMark/>
          </w:tcPr>
          <w:p w14:paraId="05F304E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2" w:type="dxa"/>
            <w:tcBorders>
              <w:top w:val="nil"/>
              <w:left w:val="single" w:sz="4" w:space="0" w:color="auto"/>
              <w:bottom w:val="nil"/>
              <w:right w:val="nil"/>
            </w:tcBorders>
            <w:shd w:val="clear" w:color="000000" w:fill="D9D9D9"/>
            <w:noWrap/>
            <w:vAlign w:val="center"/>
            <w:hideMark/>
          </w:tcPr>
          <w:p w14:paraId="570EA8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w:t>
            </w:r>
          </w:p>
        </w:tc>
        <w:tc>
          <w:tcPr>
            <w:tcW w:w="593" w:type="dxa"/>
            <w:tcBorders>
              <w:top w:val="nil"/>
              <w:left w:val="nil"/>
              <w:bottom w:val="nil"/>
              <w:right w:val="single" w:sz="4" w:space="0" w:color="auto"/>
            </w:tcBorders>
            <w:shd w:val="clear" w:color="000000" w:fill="D9D9D9"/>
            <w:noWrap/>
            <w:vAlign w:val="center"/>
            <w:hideMark/>
          </w:tcPr>
          <w:p w14:paraId="685551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3" w:type="dxa"/>
            <w:tcBorders>
              <w:top w:val="nil"/>
              <w:left w:val="single" w:sz="4" w:space="0" w:color="auto"/>
              <w:bottom w:val="nil"/>
              <w:right w:val="nil"/>
            </w:tcBorders>
            <w:shd w:val="clear" w:color="000000" w:fill="D9D9D9"/>
            <w:noWrap/>
            <w:vAlign w:val="center"/>
            <w:hideMark/>
          </w:tcPr>
          <w:p w14:paraId="2C2C64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252</w:t>
            </w:r>
          </w:p>
        </w:tc>
        <w:tc>
          <w:tcPr>
            <w:tcW w:w="593" w:type="dxa"/>
            <w:tcBorders>
              <w:top w:val="nil"/>
              <w:left w:val="nil"/>
              <w:bottom w:val="nil"/>
              <w:right w:val="nil"/>
            </w:tcBorders>
            <w:shd w:val="clear" w:color="000000" w:fill="D9D9D9"/>
            <w:noWrap/>
            <w:vAlign w:val="center"/>
            <w:hideMark/>
          </w:tcPr>
          <w:p w14:paraId="3E154A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11.6</w:t>
            </w:r>
          </w:p>
        </w:tc>
      </w:tr>
      <w:tr w:rsidR="001F56A2" w:rsidRPr="00435DEA" w14:paraId="3284D012" w14:textId="77777777" w:rsidTr="0009348B">
        <w:trPr>
          <w:trHeight w:val="255"/>
        </w:trPr>
        <w:tc>
          <w:tcPr>
            <w:tcW w:w="2410" w:type="dxa"/>
            <w:vMerge/>
            <w:tcBorders>
              <w:top w:val="nil"/>
              <w:left w:val="nil"/>
              <w:bottom w:val="nil"/>
              <w:right w:val="nil"/>
            </w:tcBorders>
            <w:vAlign w:val="center"/>
            <w:hideMark/>
          </w:tcPr>
          <w:p w14:paraId="32D4E6B1"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CA2D31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7D88FB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351</w:t>
            </w:r>
          </w:p>
        </w:tc>
        <w:tc>
          <w:tcPr>
            <w:tcW w:w="593" w:type="dxa"/>
            <w:tcBorders>
              <w:top w:val="nil"/>
              <w:left w:val="nil"/>
              <w:bottom w:val="nil"/>
              <w:right w:val="single" w:sz="4" w:space="0" w:color="auto"/>
            </w:tcBorders>
            <w:shd w:val="clear" w:color="000000" w:fill="D9D9D9"/>
            <w:noWrap/>
            <w:vAlign w:val="center"/>
            <w:hideMark/>
          </w:tcPr>
          <w:p w14:paraId="0B22C8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23.2</w:t>
            </w:r>
          </w:p>
        </w:tc>
        <w:tc>
          <w:tcPr>
            <w:tcW w:w="593" w:type="dxa"/>
            <w:tcBorders>
              <w:top w:val="nil"/>
              <w:left w:val="single" w:sz="4" w:space="0" w:color="auto"/>
              <w:bottom w:val="nil"/>
              <w:right w:val="nil"/>
            </w:tcBorders>
            <w:shd w:val="clear" w:color="000000" w:fill="D9D9D9"/>
            <w:noWrap/>
            <w:vAlign w:val="center"/>
            <w:hideMark/>
          </w:tcPr>
          <w:p w14:paraId="5076E9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193</w:t>
            </w:r>
          </w:p>
        </w:tc>
        <w:tc>
          <w:tcPr>
            <w:tcW w:w="592" w:type="dxa"/>
            <w:tcBorders>
              <w:top w:val="nil"/>
              <w:left w:val="nil"/>
              <w:bottom w:val="nil"/>
              <w:right w:val="single" w:sz="4" w:space="0" w:color="auto"/>
            </w:tcBorders>
            <w:shd w:val="clear" w:color="000000" w:fill="D9D9D9"/>
            <w:noWrap/>
            <w:vAlign w:val="center"/>
            <w:hideMark/>
          </w:tcPr>
          <w:p w14:paraId="7CD981E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c>
          <w:tcPr>
            <w:tcW w:w="593" w:type="dxa"/>
            <w:tcBorders>
              <w:top w:val="nil"/>
              <w:left w:val="single" w:sz="4" w:space="0" w:color="auto"/>
              <w:bottom w:val="nil"/>
              <w:right w:val="nil"/>
            </w:tcBorders>
            <w:shd w:val="clear" w:color="000000" w:fill="D9D9D9"/>
            <w:noWrap/>
            <w:vAlign w:val="center"/>
            <w:hideMark/>
          </w:tcPr>
          <w:p w14:paraId="3F5883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105</w:t>
            </w:r>
          </w:p>
        </w:tc>
        <w:tc>
          <w:tcPr>
            <w:tcW w:w="593" w:type="dxa"/>
            <w:tcBorders>
              <w:top w:val="nil"/>
              <w:left w:val="nil"/>
              <w:bottom w:val="nil"/>
              <w:right w:val="single" w:sz="4" w:space="0" w:color="auto"/>
            </w:tcBorders>
            <w:shd w:val="clear" w:color="000000" w:fill="D9D9D9"/>
            <w:noWrap/>
            <w:vAlign w:val="center"/>
            <w:hideMark/>
          </w:tcPr>
          <w:p w14:paraId="41AA92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23.1</w:t>
            </w:r>
          </w:p>
        </w:tc>
        <w:tc>
          <w:tcPr>
            <w:tcW w:w="592" w:type="dxa"/>
            <w:tcBorders>
              <w:top w:val="nil"/>
              <w:left w:val="single" w:sz="4" w:space="0" w:color="auto"/>
              <w:bottom w:val="nil"/>
              <w:right w:val="nil"/>
            </w:tcBorders>
            <w:shd w:val="clear" w:color="000000" w:fill="D9D9D9"/>
            <w:noWrap/>
            <w:vAlign w:val="center"/>
            <w:hideMark/>
          </w:tcPr>
          <w:p w14:paraId="47B2D8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136</w:t>
            </w:r>
          </w:p>
        </w:tc>
        <w:tc>
          <w:tcPr>
            <w:tcW w:w="593" w:type="dxa"/>
            <w:tcBorders>
              <w:top w:val="nil"/>
              <w:left w:val="nil"/>
              <w:bottom w:val="nil"/>
              <w:right w:val="single" w:sz="4" w:space="0" w:color="auto"/>
            </w:tcBorders>
            <w:shd w:val="clear" w:color="000000" w:fill="D9D9D9"/>
            <w:noWrap/>
            <w:vAlign w:val="center"/>
            <w:hideMark/>
          </w:tcPr>
          <w:p w14:paraId="333B45F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30.9</w:t>
            </w:r>
          </w:p>
        </w:tc>
        <w:tc>
          <w:tcPr>
            <w:tcW w:w="593" w:type="dxa"/>
            <w:tcBorders>
              <w:top w:val="nil"/>
              <w:left w:val="single" w:sz="4" w:space="0" w:color="auto"/>
              <w:bottom w:val="nil"/>
              <w:right w:val="nil"/>
            </w:tcBorders>
            <w:shd w:val="clear" w:color="000000" w:fill="D9D9D9"/>
            <w:noWrap/>
            <w:vAlign w:val="center"/>
            <w:hideMark/>
          </w:tcPr>
          <w:p w14:paraId="03F6F4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nil"/>
              <w:bottom w:val="nil"/>
              <w:right w:val="single" w:sz="4" w:space="0" w:color="auto"/>
            </w:tcBorders>
            <w:shd w:val="clear" w:color="000000" w:fill="D9D9D9"/>
            <w:noWrap/>
            <w:vAlign w:val="center"/>
            <w:hideMark/>
          </w:tcPr>
          <w:p w14:paraId="341B77C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22.3</w:t>
            </w:r>
          </w:p>
        </w:tc>
        <w:tc>
          <w:tcPr>
            <w:tcW w:w="592" w:type="dxa"/>
            <w:tcBorders>
              <w:top w:val="nil"/>
              <w:left w:val="single" w:sz="4" w:space="0" w:color="auto"/>
              <w:bottom w:val="nil"/>
              <w:right w:val="nil"/>
            </w:tcBorders>
            <w:shd w:val="clear" w:color="000000" w:fill="D9D9D9"/>
            <w:noWrap/>
            <w:vAlign w:val="center"/>
            <w:hideMark/>
          </w:tcPr>
          <w:p w14:paraId="1CCE01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3" w:type="dxa"/>
            <w:tcBorders>
              <w:top w:val="nil"/>
              <w:left w:val="nil"/>
              <w:bottom w:val="nil"/>
              <w:right w:val="single" w:sz="4" w:space="0" w:color="auto"/>
            </w:tcBorders>
            <w:shd w:val="clear" w:color="000000" w:fill="D9D9D9"/>
            <w:noWrap/>
            <w:vAlign w:val="center"/>
            <w:hideMark/>
          </w:tcPr>
          <w:p w14:paraId="262CC0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23.7</w:t>
            </w:r>
          </w:p>
        </w:tc>
        <w:tc>
          <w:tcPr>
            <w:tcW w:w="593" w:type="dxa"/>
            <w:tcBorders>
              <w:top w:val="nil"/>
              <w:left w:val="single" w:sz="4" w:space="0" w:color="auto"/>
              <w:bottom w:val="nil"/>
              <w:right w:val="nil"/>
            </w:tcBorders>
            <w:shd w:val="clear" w:color="000000" w:fill="D9D9D9"/>
            <w:noWrap/>
            <w:vAlign w:val="center"/>
            <w:hideMark/>
          </w:tcPr>
          <w:p w14:paraId="1DE6D1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c>
          <w:tcPr>
            <w:tcW w:w="592" w:type="dxa"/>
            <w:tcBorders>
              <w:top w:val="nil"/>
              <w:left w:val="nil"/>
              <w:bottom w:val="nil"/>
              <w:right w:val="single" w:sz="4" w:space="0" w:color="auto"/>
            </w:tcBorders>
            <w:shd w:val="clear" w:color="000000" w:fill="D9D9D9"/>
            <w:noWrap/>
            <w:vAlign w:val="center"/>
            <w:hideMark/>
          </w:tcPr>
          <w:p w14:paraId="3AEDF30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25.5</w:t>
            </w:r>
          </w:p>
        </w:tc>
        <w:tc>
          <w:tcPr>
            <w:tcW w:w="593" w:type="dxa"/>
            <w:tcBorders>
              <w:top w:val="nil"/>
              <w:left w:val="single" w:sz="4" w:space="0" w:color="auto"/>
              <w:bottom w:val="nil"/>
              <w:right w:val="nil"/>
            </w:tcBorders>
            <w:shd w:val="clear" w:color="000000" w:fill="D9D9D9"/>
            <w:noWrap/>
            <w:vAlign w:val="center"/>
            <w:hideMark/>
          </w:tcPr>
          <w:p w14:paraId="559031B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3" w:type="dxa"/>
            <w:tcBorders>
              <w:top w:val="nil"/>
              <w:left w:val="nil"/>
              <w:bottom w:val="nil"/>
              <w:right w:val="single" w:sz="4" w:space="0" w:color="auto"/>
            </w:tcBorders>
            <w:shd w:val="clear" w:color="000000" w:fill="D9D9D9"/>
            <w:noWrap/>
            <w:vAlign w:val="center"/>
            <w:hideMark/>
          </w:tcPr>
          <w:p w14:paraId="17CF6C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24.4</w:t>
            </w:r>
          </w:p>
        </w:tc>
        <w:tc>
          <w:tcPr>
            <w:tcW w:w="592" w:type="dxa"/>
            <w:tcBorders>
              <w:top w:val="nil"/>
              <w:left w:val="single" w:sz="4" w:space="0" w:color="auto"/>
              <w:bottom w:val="nil"/>
              <w:right w:val="nil"/>
            </w:tcBorders>
            <w:shd w:val="clear" w:color="000000" w:fill="D9D9D9"/>
            <w:noWrap/>
            <w:vAlign w:val="center"/>
            <w:hideMark/>
          </w:tcPr>
          <w:p w14:paraId="0B89221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w:t>
            </w:r>
          </w:p>
        </w:tc>
        <w:tc>
          <w:tcPr>
            <w:tcW w:w="593" w:type="dxa"/>
            <w:tcBorders>
              <w:top w:val="nil"/>
              <w:left w:val="nil"/>
              <w:bottom w:val="nil"/>
              <w:right w:val="single" w:sz="4" w:space="0" w:color="auto"/>
            </w:tcBorders>
            <w:shd w:val="clear" w:color="000000" w:fill="D9D9D9"/>
            <w:noWrap/>
            <w:vAlign w:val="center"/>
            <w:hideMark/>
          </w:tcPr>
          <w:p w14:paraId="26ED55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3" w:type="dxa"/>
            <w:tcBorders>
              <w:top w:val="nil"/>
              <w:left w:val="single" w:sz="4" w:space="0" w:color="auto"/>
              <w:bottom w:val="nil"/>
              <w:right w:val="nil"/>
            </w:tcBorders>
            <w:shd w:val="clear" w:color="000000" w:fill="D9D9D9"/>
            <w:noWrap/>
            <w:vAlign w:val="center"/>
            <w:hideMark/>
          </w:tcPr>
          <w:p w14:paraId="79F2E9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542</w:t>
            </w:r>
          </w:p>
        </w:tc>
        <w:tc>
          <w:tcPr>
            <w:tcW w:w="593" w:type="dxa"/>
            <w:tcBorders>
              <w:top w:val="nil"/>
              <w:left w:val="nil"/>
              <w:bottom w:val="nil"/>
              <w:right w:val="nil"/>
            </w:tcBorders>
            <w:shd w:val="clear" w:color="000000" w:fill="D9D9D9"/>
            <w:noWrap/>
            <w:vAlign w:val="center"/>
            <w:hideMark/>
          </w:tcPr>
          <w:p w14:paraId="76EB0D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25.0</w:t>
            </w:r>
          </w:p>
        </w:tc>
      </w:tr>
      <w:tr w:rsidR="001F56A2" w:rsidRPr="00435DEA" w14:paraId="59C22479" w14:textId="77777777" w:rsidTr="0009348B">
        <w:trPr>
          <w:trHeight w:val="255"/>
        </w:trPr>
        <w:tc>
          <w:tcPr>
            <w:tcW w:w="2410" w:type="dxa"/>
            <w:vMerge/>
            <w:tcBorders>
              <w:top w:val="nil"/>
              <w:left w:val="nil"/>
              <w:bottom w:val="nil"/>
              <w:right w:val="nil"/>
            </w:tcBorders>
            <w:vAlign w:val="center"/>
            <w:hideMark/>
          </w:tcPr>
          <w:p w14:paraId="2C2F13B0"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51315E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683C76B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464</w:t>
            </w:r>
          </w:p>
        </w:tc>
        <w:tc>
          <w:tcPr>
            <w:tcW w:w="593" w:type="dxa"/>
            <w:tcBorders>
              <w:top w:val="nil"/>
              <w:left w:val="nil"/>
              <w:bottom w:val="nil"/>
              <w:right w:val="single" w:sz="4" w:space="0" w:color="auto"/>
            </w:tcBorders>
            <w:shd w:val="clear" w:color="000000" w:fill="D9D9D9"/>
            <w:noWrap/>
            <w:vAlign w:val="center"/>
            <w:hideMark/>
          </w:tcPr>
          <w:p w14:paraId="72A339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30.7</w:t>
            </w:r>
          </w:p>
        </w:tc>
        <w:tc>
          <w:tcPr>
            <w:tcW w:w="593" w:type="dxa"/>
            <w:tcBorders>
              <w:top w:val="nil"/>
              <w:left w:val="single" w:sz="4" w:space="0" w:color="auto"/>
              <w:bottom w:val="nil"/>
              <w:right w:val="nil"/>
            </w:tcBorders>
            <w:shd w:val="clear" w:color="000000" w:fill="D9D9D9"/>
            <w:noWrap/>
            <w:vAlign w:val="center"/>
            <w:hideMark/>
          </w:tcPr>
          <w:p w14:paraId="7AF3EA1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252</w:t>
            </w:r>
          </w:p>
        </w:tc>
        <w:tc>
          <w:tcPr>
            <w:tcW w:w="592" w:type="dxa"/>
            <w:tcBorders>
              <w:top w:val="nil"/>
              <w:left w:val="nil"/>
              <w:bottom w:val="nil"/>
              <w:right w:val="single" w:sz="4" w:space="0" w:color="auto"/>
            </w:tcBorders>
            <w:shd w:val="clear" w:color="000000" w:fill="D9D9D9"/>
            <w:noWrap/>
            <w:vAlign w:val="center"/>
            <w:hideMark/>
          </w:tcPr>
          <w:p w14:paraId="7A6825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29.8</w:t>
            </w:r>
          </w:p>
        </w:tc>
        <w:tc>
          <w:tcPr>
            <w:tcW w:w="593" w:type="dxa"/>
            <w:tcBorders>
              <w:top w:val="nil"/>
              <w:left w:val="single" w:sz="4" w:space="0" w:color="auto"/>
              <w:bottom w:val="nil"/>
              <w:right w:val="nil"/>
            </w:tcBorders>
            <w:shd w:val="clear" w:color="000000" w:fill="D9D9D9"/>
            <w:noWrap/>
            <w:vAlign w:val="center"/>
            <w:hideMark/>
          </w:tcPr>
          <w:p w14:paraId="087C6BC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143</w:t>
            </w:r>
          </w:p>
        </w:tc>
        <w:tc>
          <w:tcPr>
            <w:tcW w:w="593" w:type="dxa"/>
            <w:tcBorders>
              <w:top w:val="nil"/>
              <w:left w:val="nil"/>
              <w:bottom w:val="nil"/>
              <w:right w:val="single" w:sz="4" w:space="0" w:color="auto"/>
            </w:tcBorders>
            <w:shd w:val="clear" w:color="000000" w:fill="D9D9D9"/>
            <w:noWrap/>
            <w:vAlign w:val="center"/>
            <w:hideMark/>
          </w:tcPr>
          <w:p w14:paraId="283E5F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31.4</w:t>
            </w:r>
          </w:p>
        </w:tc>
        <w:tc>
          <w:tcPr>
            <w:tcW w:w="592" w:type="dxa"/>
            <w:tcBorders>
              <w:top w:val="nil"/>
              <w:left w:val="single" w:sz="4" w:space="0" w:color="auto"/>
              <w:bottom w:val="nil"/>
              <w:right w:val="nil"/>
            </w:tcBorders>
            <w:shd w:val="clear" w:color="000000" w:fill="D9D9D9"/>
            <w:noWrap/>
            <w:vAlign w:val="center"/>
            <w:hideMark/>
          </w:tcPr>
          <w:p w14:paraId="7BD3EE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nil"/>
              <w:bottom w:val="nil"/>
              <w:right w:val="single" w:sz="4" w:space="0" w:color="auto"/>
            </w:tcBorders>
            <w:shd w:val="clear" w:color="000000" w:fill="D9D9D9"/>
            <w:noWrap/>
            <w:vAlign w:val="center"/>
            <w:hideMark/>
          </w:tcPr>
          <w:p w14:paraId="0C7EB25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28.4</w:t>
            </w:r>
          </w:p>
        </w:tc>
        <w:tc>
          <w:tcPr>
            <w:tcW w:w="593" w:type="dxa"/>
            <w:tcBorders>
              <w:top w:val="nil"/>
              <w:left w:val="single" w:sz="4" w:space="0" w:color="auto"/>
              <w:bottom w:val="nil"/>
              <w:right w:val="nil"/>
            </w:tcBorders>
            <w:shd w:val="clear" w:color="000000" w:fill="D9D9D9"/>
            <w:noWrap/>
            <w:vAlign w:val="center"/>
            <w:hideMark/>
          </w:tcPr>
          <w:p w14:paraId="738D17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nil"/>
              <w:bottom w:val="nil"/>
              <w:right w:val="single" w:sz="4" w:space="0" w:color="auto"/>
            </w:tcBorders>
            <w:shd w:val="clear" w:color="000000" w:fill="D9D9D9"/>
            <w:noWrap/>
            <w:vAlign w:val="center"/>
            <w:hideMark/>
          </w:tcPr>
          <w:p w14:paraId="06C9F1D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28.3</w:t>
            </w:r>
          </w:p>
        </w:tc>
        <w:tc>
          <w:tcPr>
            <w:tcW w:w="592" w:type="dxa"/>
            <w:tcBorders>
              <w:top w:val="nil"/>
              <w:left w:val="single" w:sz="4" w:space="0" w:color="auto"/>
              <w:bottom w:val="nil"/>
              <w:right w:val="nil"/>
            </w:tcBorders>
            <w:shd w:val="clear" w:color="000000" w:fill="D9D9D9"/>
            <w:noWrap/>
            <w:vAlign w:val="center"/>
            <w:hideMark/>
          </w:tcPr>
          <w:p w14:paraId="0C50AF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116</w:t>
            </w:r>
          </w:p>
        </w:tc>
        <w:tc>
          <w:tcPr>
            <w:tcW w:w="593" w:type="dxa"/>
            <w:tcBorders>
              <w:top w:val="nil"/>
              <w:left w:val="nil"/>
              <w:bottom w:val="nil"/>
              <w:right w:val="single" w:sz="4" w:space="0" w:color="auto"/>
            </w:tcBorders>
            <w:shd w:val="clear" w:color="000000" w:fill="D9D9D9"/>
            <w:noWrap/>
            <w:vAlign w:val="center"/>
            <w:hideMark/>
          </w:tcPr>
          <w:p w14:paraId="0E7C24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32.0</w:t>
            </w:r>
          </w:p>
        </w:tc>
        <w:tc>
          <w:tcPr>
            <w:tcW w:w="593" w:type="dxa"/>
            <w:tcBorders>
              <w:top w:val="nil"/>
              <w:left w:val="single" w:sz="4" w:space="0" w:color="auto"/>
              <w:bottom w:val="nil"/>
              <w:right w:val="nil"/>
            </w:tcBorders>
            <w:shd w:val="clear" w:color="000000" w:fill="D9D9D9"/>
            <w:noWrap/>
            <w:vAlign w:val="center"/>
            <w:hideMark/>
          </w:tcPr>
          <w:p w14:paraId="4B8A4C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2" w:type="dxa"/>
            <w:tcBorders>
              <w:top w:val="nil"/>
              <w:left w:val="nil"/>
              <w:bottom w:val="nil"/>
              <w:right w:val="single" w:sz="4" w:space="0" w:color="auto"/>
            </w:tcBorders>
            <w:shd w:val="clear" w:color="000000" w:fill="D9D9D9"/>
            <w:noWrap/>
            <w:vAlign w:val="center"/>
            <w:hideMark/>
          </w:tcPr>
          <w:p w14:paraId="13A409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29.2</w:t>
            </w:r>
          </w:p>
        </w:tc>
        <w:tc>
          <w:tcPr>
            <w:tcW w:w="593" w:type="dxa"/>
            <w:tcBorders>
              <w:top w:val="nil"/>
              <w:left w:val="single" w:sz="4" w:space="0" w:color="auto"/>
              <w:bottom w:val="nil"/>
              <w:right w:val="nil"/>
            </w:tcBorders>
            <w:shd w:val="clear" w:color="000000" w:fill="D9D9D9"/>
            <w:noWrap/>
            <w:vAlign w:val="center"/>
            <w:hideMark/>
          </w:tcPr>
          <w:p w14:paraId="170214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nil"/>
              <w:bottom w:val="nil"/>
              <w:right w:val="single" w:sz="4" w:space="0" w:color="auto"/>
            </w:tcBorders>
            <w:shd w:val="clear" w:color="000000" w:fill="D9D9D9"/>
            <w:noWrap/>
            <w:vAlign w:val="center"/>
            <w:hideMark/>
          </w:tcPr>
          <w:p w14:paraId="45E8321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27.8</w:t>
            </w:r>
          </w:p>
        </w:tc>
        <w:tc>
          <w:tcPr>
            <w:tcW w:w="592" w:type="dxa"/>
            <w:tcBorders>
              <w:top w:val="nil"/>
              <w:left w:val="single" w:sz="4" w:space="0" w:color="auto"/>
              <w:bottom w:val="nil"/>
              <w:right w:val="nil"/>
            </w:tcBorders>
            <w:shd w:val="clear" w:color="000000" w:fill="D9D9D9"/>
            <w:noWrap/>
            <w:vAlign w:val="center"/>
            <w:hideMark/>
          </w:tcPr>
          <w:p w14:paraId="77D760B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w:t>
            </w:r>
          </w:p>
        </w:tc>
        <w:tc>
          <w:tcPr>
            <w:tcW w:w="593" w:type="dxa"/>
            <w:tcBorders>
              <w:top w:val="nil"/>
              <w:left w:val="nil"/>
              <w:bottom w:val="nil"/>
              <w:right w:val="single" w:sz="4" w:space="0" w:color="auto"/>
            </w:tcBorders>
            <w:shd w:val="clear" w:color="000000" w:fill="D9D9D9"/>
            <w:noWrap/>
            <w:vAlign w:val="center"/>
            <w:hideMark/>
          </w:tcPr>
          <w:p w14:paraId="1CA6590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30.6</w:t>
            </w:r>
          </w:p>
        </w:tc>
        <w:tc>
          <w:tcPr>
            <w:tcW w:w="593" w:type="dxa"/>
            <w:tcBorders>
              <w:top w:val="nil"/>
              <w:left w:val="single" w:sz="4" w:space="0" w:color="auto"/>
              <w:bottom w:val="nil"/>
              <w:right w:val="nil"/>
            </w:tcBorders>
            <w:shd w:val="clear" w:color="000000" w:fill="D9D9D9"/>
            <w:noWrap/>
            <w:vAlign w:val="center"/>
            <w:hideMark/>
          </w:tcPr>
          <w:p w14:paraId="34B2F1E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628</w:t>
            </w:r>
          </w:p>
        </w:tc>
        <w:tc>
          <w:tcPr>
            <w:tcW w:w="593" w:type="dxa"/>
            <w:tcBorders>
              <w:top w:val="nil"/>
              <w:left w:val="nil"/>
              <w:bottom w:val="nil"/>
              <w:right w:val="nil"/>
            </w:tcBorders>
            <w:shd w:val="clear" w:color="000000" w:fill="D9D9D9"/>
            <w:noWrap/>
            <w:vAlign w:val="center"/>
            <w:hideMark/>
          </w:tcPr>
          <w:p w14:paraId="4FF735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29.0</w:t>
            </w:r>
          </w:p>
        </w:tc>
      </w:tr>
      <w:tr w:rsidR="001F56A2" w:rsidRPr="00435DEA" w14:paraId="785833E0" w14:textId="77777777" w:rsidTr="0009348B">
        <w:trPr>
          <w:trHeight w:val="255"/>
        </w:trPr>
        <w:tc>
          <w:tcPr>
            <w:tcW w:w="2410" w:type="dxa"/>
            <w:vMerge/>
            <w:tcBorders>
              <w:top w:val="nil"/>
              <w:left w:val="nil"/>
              <w:bottom w:val="nil"/>
              <w:right w:val="nil"/>
            </w:tcBorders>
            <w:vAlign w:val="center"/>
            <w:hideMark/>
          </w:tcPr>
          <w:p w14:paraId="07FE227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3B7C9694"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35A98E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503</w:t>
            </w:r>
          </w:p>
        </w:tc>
        <w:tc>
          <w:tcPr>
            <w:tcW w:w="593" w:type="dxa"/>
            <w:tcBorders>
              <w:top w:val="nil"/>
              <w:left w:val="nil"/>
              <w:bottom w:val="nil"/>
              <w:right w:val="single" w:sz="4" w:space="0" w:color="auto"/>
            </w:tcBorders>
            <w:shd w:val="clear" w:color="000000" w:fill="D9D9D9"/>
            <w:noWrap/>
            <w:vAlign w:val="center"/>
            <w:hideMark/>
          </w:tcPr>
          <w:p w14:paraId="44D8ED1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33.3</w:t>
            </w:r>
          </w:p>
        </w:tc>
        <w:tc>
          <w:tcPr>
            <w:tcW w:w="593" w:type="dxa"/>
            <w:tcBorders>
              <w:top w:val="nil"/>
              <w:left w:val="single" w:sz="4" w:space="0" w:color="auto"/>
              <w:bottom w:val="nil"/>
              <w:right w:val="nil"/>
            </w:tcBorders>
            <w:shd w:val="clear" w:color="000000" w:fill="D9D9D9"/>
            <w:noWrap/>
            <w:vAlign w:val="center"/>
            <w:hideMark/>
          </w:tcPr>
          <w:p w14:paraId="510BC32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299</w:t>
            </w:r>
          </w:p>
        </w:tc>
        <w:tc>
          <w:tcPr>
            <w:tcW w:w="592" w:type="dxa"/>
            <w:tcBorders>
              <w:top w:val="nil"/>
              <w:left w:val="nil"/>
              <w:bottom w:val="nil"/>
              <w:right w:val="single" w:sz="4" w:space="0" w:color="auto"/>
            </w:tcBorders>
            <w:shd w:val="clear" w:color="000000" w:fill="D9D9D9"/>
            <w:noWrap/>
            <w:vAlign w:val="center"/>
            <w:hideMark/>
          </w:tcPr>
          <w:p w14:paraId="4B4978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35.3</w:t>
            </w:r>
          </w:p>
        </w:tc>
        <w:tc>
          <w:tcPr>
            <w:tcW w:w="593" w:type="dxa"/>
            <w:tcBorders>
              <w:top w:val="nil"/>
              <w:left w:val="single" w:sz="4" w:space="0" w:color="auto"/>
              <w:bottom w:val="nil"/>
              <w:right w:val="nil"/>
            </w:tcBorders>
            <w:shd w:val="clear" w:color="000000" w:fill="D9D9D9"/>
            <w:noWrap/>
            <w:vAlign w:val="center"/>
            <w:hideMark/>
          </w:tcPr>
          <w:p w14:paraId="5CA339A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3" w:type="dxa"/>
            <w:tcBorders>
              <w:top w:val="nil"/>
              <w:left w:val="nil"/>
              <w:bottom w:val="nil"/>
              <w:right w:val="single" w:sz="4" w:space="0" w:color="auto"/>
            </w:tcBorders>
            <w:shd w:val="clear" w:color="000000" w:fill="D9D9D9"/>
            <w:noWrap/>
            <w:vAlign w:val="center"/>
            <w:hideMark/>
          </w:tcPr>
          <w:p w14:paraId="7CE69E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34.1</w:t>
            </w:r>
          </w:p>
        </w:tc>
        <w:tc>
          <w:tcPr>
            <w:tcW w:w="592" w:type="dxa"/>
            <w:tcBorders>
              <w:top w:val="nil"/>
              <w:left w:val="single" w:sz="4" w:space="0" w:color="auto"/>
              <w:bottom w:val="nil"/>
              <w:right w:val="nil"/>
            </w:tcBorders>
            <w:shd w:val="clear" w:color="000000" w:fill="D9D9D9"/>
            <w:noWrap/>
            <w:vAlign w:val="center"/>
            <w:hideMark/>
          </w:tcPr>
          <w:p w14:paraId="366E57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nil"/>
              <w:bottom w:val="nil"/>
              <w:right w:val="single" w:sz="4" w:space="0" w:color="auto"/>
            </w:tcBorders>
            <w:shd w:val="clear" w:color="000000" w:fill="D9D9D9"/>
            <w:noWrap/>
            <w:vAlign w:val="center"/>
            <w:hideMark/>
          </w:tcPr>
          <w:p w14:paraId="421B0DA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24.6</w:t>
            </w:r>
          </w:p>
        </w:tc>
        <w:tc>
          <w:tcPr>
            <w:tcW w:w="593" w:type="dxa"/>
            <w:tcBorders>
              <w:top w:val="nil"/>
              <w:left w:val="single" w:sz="4" w:space="0" w:color="auto"/>
              <w:bottom w:val="nil"/>
              <w:right w:val="nil"/>
            </w:tcBorders>
            <w:shd w:val="clear" w:color="000000" w:fill="D9D9D9"/>
            <w:noWrap/>
            <w:vAlign w:val="center"/>
            <w:hideMark/>
          </w:tcPr>
          <w:p w14:paraId="22E7FC0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139</w:t>
            </w:r>
          </w:p>
        </w:tc>
        <w:tc>
          <w:tcPr>
            <w:tcW w:w="593" w:type="dxa"/>
            <w:tcBorders>
              <w:top w:val="nil"/>
              <w:left w:val="nil"/>
              <w:bottom w:val="nil"/>
              <w:right w:val="single" w:sz="4" w:space="0" w:color="auto"/>
            </w:tcBorders>
            <w:shd w:val="clear" w:color="000000" w:fill="D9D9D9"/>
            <w:noWrap/>
            <w:vAlign w:val="center"/>
            <w:hideMark/>
          </w:tcPr>
          <w:p w14:paraId="38BCD7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38.2</w:t>
            </w:r>
          </w:p>
        </w:tc>
        <w:tc>
          <w:tcPr>
            <w:tcW w:w="592" w:type="dxa"/>
            <w:tcBorders>
              <w:top w:val="nil"/>
              <w:left w:val="single" w:sz="4" w:space="0" w:color="auto"/>
              <w:bottom w:val="nil"/>
              <w:right w:val="nil"/>
            </w:tcBorders>
            <w:shd w:val="clear" w:color="000000" w:fill="D9D9D9"/>
            <w:noWrap/>
            <w:vAlign w:val="center"/>
            <w:hideMark/>
          </w:tcPr>
          <w:p w14:paraId="3FB0FC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124</w:t>
            </w:r>
          </w:p>
        </w:tc>
        <w:tc>
          <w:tcPr>
            <w:tcW w:w="593" w:type="dxa"/>
            <w:tcBorders>
              <w:top w:val="nil"/>
              <w:left w:val="nil"/>
              <w:bottom w:val="nil"/>
              <w:right w:val="single" w:sz="4" w:space="0" w:color="auto"/>
            </w:tcBorders>
            <w:shd w:val="clear" w:color="000000" w:fill="D9D9D9"/>
            <w:noWrap/>
            <w:vAlign w:val="center"/>
            <w:hideMark/>
          </w:tcPr>
          <w:p w14:paraId="03C6C5C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34.2</w:t>
            </w:r>
          </w:p>
        </w:tc>
        <w:tc>
          <w:tcPr>
            <w:tcW w:w="593" w:type="dxa"/>
            <w:tcBorders>
              <w:top w:val="nil"/>
              <w:left w:val="single" w:sz="4" w:space="0" w:color="auto"/>
              <w:bottom w:val="nil"/>
              <w:right w:val="nil"/>
            </w:tcBorders>
            <w:shd w:val="clear" w:color="000000" w:fill="D9D9D9"/>
            <w:noWrap/>
            <w:vAlign w:val="center"/>
            <w:hideMark/>
          </w:tcPr>
          <w:p w14:paraId="7B9E3A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207</w:t>
            </w:r>
          </w:p>
        </w:tc>
        <w:tc>
          <w:tcPr>
            <w:tcW w:w="592" w:type="dxa"/>
            <w:tcBorders>
              <w:top w:val="nil"/>
              <w:left w:val="nil"/>
              <w:bottom w:val="nil"/>
              <w:right w:val="single" w:sz="4" w:space="0" w:color="auto"/>
            </w:tcBorders>
            <w:shd w:val="clear" w:color="000000" w:fill="D9D9D9"/>
            <w:noWrap/>
            <w:vAlign w:val="center"/>
            <w:hideMark/>
          </w:tcPr>
          <w:p w14:paraId="0026385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31.9</w:t>
            </w:r>
          </w:p>
        </w:tc>
        <w:tc>
          <w:tcPr>
            <w:tcW w:w="593" w:type="dxa"/>
            <w:tcBorders>
              <w:top w:val="nil"/>
              <w:left w:val="single" w:sz="4" w:space="0" w:color="auto"/>
              <w:bottom w:val="nil"/>
              <w:right w:val="nil"/>
            </w:tcBorders>
            <w:shd w:val="clear" w:color="000000" w:fill="D9D9D9"/>
            <w:noWrap/>
            <w:vAlign w:val="center"/>
            <w:hideMark/>
          </w:tcPr>
          <w:p w14:paraId="554BB12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151</w:t>
            </w:r>
          </w:p>
        </w:tc>
        <w:tc>
          <w:tcPr>
            <w:tcW w:w="593" w:type="dxa"/>
            <w:tcBorders>
              <w:top w:val="nil"/>
              <w:left w:val="nil"/>
              <w:bottom w:val="nil"/>
              <w:right w:val="single" w:sz="4" w:space="0" w:color="auto"/>
            </w:tcBorders>
            <w:shd w:val="clear" w:color="000000" w:fill="D9D9D9"/>
            <w:noWrap/>
            <w:vAlign w:val="center"/>
            <w:hideMark/>
          </w:tcPr>
          <w:p w14:paraId="53D704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33.6</w:t>
            </w:r>
          </w:p>
        </w:tc>
        <w:tc>
          <w:tcPr>
            <w:tcW w:w="592" w:type="dxa"/>
            <w:tcBorders>
              <w:top w:val="nil"/>
              <w:left w:val="single" w:sz="4" w:space="0" w:color="auto"/>
              <w:bottom w:val="nil"/>
              <w:right w:val="nil"/>
            </w:tcBorders>
            <w:shd w:val="clear" w:color="000000" w:fill="D9D9D9"/>
            <w:noWrap/>
            <w:vAlign w:val="center"/>
            <w:hideMark/>
          </w:tcPr>
          <w:p w14:paraId="7AE0DF9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w:t>
            </w:r>
          </w:p>
        </w:tc>
        <w:tc>
          <w:tcPr>
            <w:tcW w:w="593" w:type="dxa"/>
            <w:tcBorders>
              <w:top w:val="nil"/>
              <w:left w:val="nil"/>
              <w:bottom w:val="nil"/>
              <w:right w:val="single" w:sz="4" w:space="0" w:color="auto"/>
            </w:tcBorders>
            <w:shd w:val="clear" w:color="000000" w:fill="D9D9D9"/>
            <w:noWrap/>
            <w:vAlign w:val="center"/>
            <w:hideMark/>
          </w:tcPr>
          <w:p w14:paraId="1FEF05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30.6</w:t>
            </w:r>
          </w:p>
        </w:tc>
        <w:tc>
          <w:tcPr>
            <w:tcW w:w="593" w:type="dxa"/>
            <w:tcBorders>
              <w:top w:val="nil"/>
              <w:left w:val="single" w:sz="4" w:space="0" w:color="auto"/>
              <w:bottom w:val="nil"/>
              <w:right w:val="nil"/>
            </w:tcBorders>
            <w:shd w:val="clear" w:color="000000" w:fill="D9D9D9"/>
            <w:noWrap/>
            <w:vAlign w:val="center"/>
            <w:hideMark/>
          </w:tcPr>
          <w:p w14:paraId="2FBA1C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706</w:t>
            </w:r>
          </w:p>
        </w:tc>
        <w:tc>
          <w:tcPr>
            <w:tcW w:w="593" w:type="dxa"/>
            <w:tcBorders>
              <w:top w:val="nil"/>
              <w:left w:val="nil"/>
              <w:bottom w:val="nil"/>
              <w:right w:val="nil"/>
            </w:tcBorders>
            <w:shd w:val="clear" w:color="000000" w:fill="D9D9D9"/>
            <w:noWrap/>
            <w:vAlign w:val="center"/>
            <w:hideMark/>
          </w:tcPr>
          <w:p w14:paraId="11EE26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32.6</w:t>
            </w:r>
          </w:p>
        </w:tc>
      </w:tr>
      <w:tr w:rsidR="001F56A2" w:rsidRPr="00435DEA" w14:paraId="0530394E" w14:textId="77777777" w:rsidTr="0009348B">
        <w:trPr>
          <w:trHeight w:val="255"/>
        </w:trPr>
        <w:tc>
          <w:tcPr>
            <w:tcW w:w="2410" w:type="dxa"/>
            <w:vMerge w:val="restart"/>
            <w:tcBorders>
              <w:top w:val="nil"/>
              <w:left w:val="nil"/>
              <w:bottom w:val="nil"/>
              <w:right w:val="nil"/>
            </w:tcBorders>
            <w:shd w:val="clear" w:color="auto" w:fill="auto"/>
            <w:vAlign w:val="center"/>
            <w:hideMark/>
          </w:tcPr>
          <w:p w14:paraId="6ACB1A26"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Lack of access to usual support from other services (primary care, social care, voluntary sector)</w:t>
            </w:r>
          </w:p>
        </w:tc>
        <w:tc>
          <w:tcPr>
            <w:tcW w:w="1134" w:type="dxa"/>
            <w:tcBorders>
              <w:top w:val="nil"/>
              <w:left w:val="nil"/>
              <w:bottom w:val="nil"/>
              <w:right w:val="nil"/>
            </w:tcBorders>
            <w:shd w:val="clear" w:color="auto" w:fill="auto"/>
            <w:noWrap/>
            <w:vAlign w:val="center"/>
            <w:hideMark/>
          </w:tcPr>
          <w:p w14:paraId="0CB714B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auto" w:fill="auto"/>
            <w:noWrap/>
            <w:vAlign w:val="center"/>
            <w:hideMark/>
          </w:tcPr>
          <w:p w14:paraId="66A2CCD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3" w:type="dxa"/>
            <w:tcBorders>
              <w:top w:val="nil"/>
              <w:left w:val="nil"/>
              <w:bottom w:val="nil"/>
              <w:right w:val="single" w:sz="4" w:space="0" w:color="auto"/>
            </w:tcBorders>
            <w:shd w:val="clear" w:color="auto" w:fill="auto"/>
            <w:noWrap/>
            <w:vAlign w:val="center"/>
            <w:hideMark/>
          </w:tcPr>
          <w:p w14:paraId="0E99CA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w:t>
            </w:r>
          </w:p>
        </w:tc>
        <w:tc>
          <w:tcPr>
            <w:tcW w:w="593" w:type="dxa"/>
            <w:tcBorders>
              <w:top w:val="nil"/>
              <w:left w:val="single" w:sz="4" w:space="0" w:color="auto"/>
              <w:bottom w:val="nil"/>
              <w:right w:val="nil"/>
            </w:tcBorders>
            <w:shd w:val="clear" w:color="auto" w:fill="auto"/>
            <w:noWrap/>
            <w:vAlign w:val="center"/>
            <w:hideMark/>
          </w:tcPr>
          <w:p w14:paraId="3CFF00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w:t>
            </w:r>
          </w:p>
        </w:tc>
        <w:tc>
          <w:tcPr>
            <w:tcW w:w="592" w:type="dxa"/>
            <w:tcBorders>
              <w:top w:val="nil"/>
              <w:left w:val="nil"/>
              <w:bottom w:val="nil"/>
              <w:right w:val="single" w:sz="4" w:space="0" w:color="auto"/>
            </w:tcBorders>
            <w:shd w:val="clear" w:color="auto" w:fill="auto"/>
            <w:noWrap/>
            <w:vAlign w:val="center"/>
            <w:hideMark/>
          </w:tcPr>
          <w:p w14:paraId="1DB6334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6.8</w:t>
            </w:r>
          </w:p>
        </w:tc>
        <w:tc>
          <w:tcPr>
            <w:tcW w:w="593" w:type="dxa"/>
            <w:tcBorders>
              <w:top w:val="nil"/>
              <w:left w:val="single" w:sz="4" w:space="0" w:color="auto"/>
              <w:bottom w:val="nil"/>
              <w:right w:val="nil"/>
            </w:tcBorders>
            <w:shd w:val="clear" w:color="auto" w:fill="auto"/>
            <w:noWrap/>
            <w:vAlign w:val="center"/>
            <w:hideMark/>
          </w:tcPr>
          <w:p w14:paraId="71D9494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w:t>
            </w:r>
          </w:p>
        </w:tc>
        <w:tc>
          <w:tcPr>
            <w:tcW w:w="593" w:type="dxa"/>
            <w:tcBorders>
              <w:top w:val="nil"/>
              <w:left w:val="nil"/>
              <w:bottom w:val="nil"/>
              <w:right w:val="single" w:sz="4" w:space="0" w:color="auto"/>
            </w:tcBorders>
            <w:shd w:val="clear" w:color="auto" w:fill="auto"/>
            <w:noWrap/>
            <w:vAlign w:val="center"/>
            <w:hideMark/>
          </w:tcPr>
          <w:p w14:paraId="37DE4F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5.9</w:t>
            </w:r>
          </w:p>
        </w:tc>
        <w:tc>
          <w:tcPr>
            <w:tcW w:w="592" w:type="dxa"/>
            <w:tcBorders>
              <w:top w:val="nil"/>
              <w:left w:val="single" w:sz="4" w:space="0" w:color="auto"/>
              <w:bottom w:val="nil"/>
              <w:right w:val="nil"/>
            </w:tcBorders>
            <w:shd w:val="clear" w:color="auto" w:fill="auto"/>
            <w:noWrap/>
            <w:vAlign w:val="center"/>
            <w:hideMark/>
          </w:tcPr>
          <w:p w14:paraId="66A9B3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w:t>
            </w:r>
          </w:p>
        </w:tc>
        <w:tc>
          <w:tcPr>
            <w:tcW w:w="593" w:type="dxa"/>
            <w:tcBorders>
              <w:top w:val="nil"/>
              <w:left w:val="nil"/>
              <w:bottom w:val="nil"/>
              <w:right w:val="single" w:sz="4" w:space="0" w:color="auto"/>
            </w:tcBorders>
            <w:shd w:val="clear" w:color="auto" w:fill="auto"/>
            <w:noWrap/>
            <w:vAlign w:val="center"/>
            <w:hideMark/>
          </w:tcPr>
          <w:p w14:paraId="175A679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5.9</w:t>
            </w:r>
          </w:p>
        </w:tc>
        <w:tc>
          <w:tcPr>
            <w:tcW w:w="593" w:type="dxa"/>
            <w:tcBorders>
              <w:top w:val="nil"/>
              <w:left w:val="single" w:sz="4" w:space="0" w:color="auto"/>
              <w:bottom w:val="nil"/>
              <w:right w:val="nil"/>
            </w:tcBorders>
            <w:shd w:val="clear" w:color="auto" w:fill="auto"/>
            <w:noWrap/>
            <w:vAlign w:val="center"/>
            <w:hideMark/>
          </w:tcPr>
          <w:p w14:paraId="0244E24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w:t>
            </w:r>
          </w:p>
        </w:tc>
        <w:tc>
          <w:tcPr>
            <w:tcW w:w="593" w:type="dxa"/>
            <w:tcBorders>
              <w:top w:val="nil"/>
              <w:left w:val="nil"/>
              <w:bottom w:val="nil"/>
              <w:right w:val="single" w:sz="4" w:space="0" w:color="auto"/>
            </w:tcBorders>
            <w:shd w:val="clear" w:color="auto" w:fill="auto"/>
            <w:noWrap/>
            <w:vAlign w:val="center"/>
            <w:hideMark/>
          </w:tcPr>
          <w:p w14:paraId="27A8754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c>
          <w:tcPr>
            <w:tcW w:w="592" w:type="dxa"/>
            <w:tcBorders>
              <w:top w:val="nil"/>
              <w:left w:val="single" w:sz="4" w:space="0" w:color="auto"/>
              <w:bottom w:val="nil"/>
              <w:right w:val="nil"/>
            </w:tcBorders>
            <w:shd w:val="clear" w:color="auto" w:fill="auto"/>
            <w:noWrap/>
            <w:vAlign w:val="center"/>
            <w:hideMark/>
          </w:tcPr>
          <w:p w14:paraId="04A848A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w:t>
            </w:r>
          </w:p>
        </w:tc>
        <w:tc>
          <w:tcPr>
            <w:tcW w:w="593" w:type="dxa"/>
            <w:tcBorders>
              <w:top w:val="nil"/>
              <w:left w:val="nil"/>
              <w:bottom w:val="nil"/>
              <w:right w:val="single" w:sz="4" w:space="0" w:color="auto"/>
            </w:tcBorders>
            <w:shd w:val="clear" w:color="auto" w:fill="auto"/>
            <w:noWrap/>
            <w:vAlign w:val="center"/>
            <w:hideMark/>
          </w:tcPr>
          <w:p w14:paraId="46F875C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3" w:type="dxa"/>
            <w:tcBorders>
              <w:top w:val="nil"/>
              <w:left w:val="single" w:sz="4" w:space="0" w:color="auto"/>
              <w:bottom w:val="nil"/>
              <w:right w:val="nil"/>
            </w:tcBorders>
            <w:shd w:val="clear" w:color="auto" w:fill="auto"/>
            <w:noWrap/>
            <w:vAlign w:val="center"/>
            <w:hideMark/>
          </w:tcPr>
          <w:p w14:paraId="44CA385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w:t>
            </w:r>
          </w:p>
        </w:tc>
        <w:tc>
          <w:tcPr>
            <w:tcW w:w="592" w:type="dxa"/>
            <w:tcBorders>
              <w:top w:val="nil"/>
              <w:left w:val="nil"/>
              <w:bottom w:val="nil"/>
              <w:right w:val="single" w:sz="4" w:space="0" w:color="auto"/>
            </w:tcBorders>
            <w:shd w:val="clear" w:color="auto" w:fill="auto"/>
            <w:noWrap/>
            <w:vAlign w:val="center"/>
            <w:hideMark/>
          </w:tcPr>
          <w:p w14:paraId="1CE049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w:t>
            </w:r>
          </w:p>
        </w:tc>
        <w:tc>
          <w:tcPr>
            <w:tcW w:w="593" w:type="dxa"/>
            <w:tcBorders>
              <w:top w:val="nil"/>
              <w:left w:val="single" w:sz="4" w:space="0" w:color="auto"/>
              <w:bottom w:val="nil"/>
              <w:right w:val="nil"/>
            </w:tcBorders>
            <w:shd w:val="clear" w:color="auto" w:fill="auto"/>
            <w:noWrap/>
            <w:vAlign w:val="center"/>
            <w:hideMark/>
          </w:tcPr>
          <w:p w14:paraId="6371BD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w:t>
            </w:r>
          </w:p>
        </w:tc>
        <w:tc>
          <w:tcPr>
            <w:tcW w:w="593" w:type="dxa"/>
            <w:tcBorders>
              <w:top w:val="nil"/>
              <w:left w:val="nil"/>
              <w:bottom w:val="nil"/>
              <w:right w:val="single" w:sz="4" w:space="0" w:color="auto"/>
            </w:tcBorders>
            <w:shd w:val="clear" w:color="auto" w:fill="auto"/>
            <w:noWrap/>
            <w:vAlign w:val="center"/>
            <w:hideMark/>
          </w:tcPr>
          <w:p w14:paraId="1D8A26D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6.2</w:t>
            </w:r>
          </w:p>
        </w:tc>
        <w:tc>
          <w:tcPr>
            <w:tcW w:w="592" w:type="dxa"/>
            <w:tcBorders>
              <w:top w:val="nil"/>
              <w:left w:val="single" w:sz="4" w:space="0" w:color="auto"/>
              <w:bottom w:val="nil"/>
              <w:right w:val="nil"/>
            </w:tcBorders>
            <w:shd w:val="clear" w:color="auto" w:fill="auto"/>
            <w:noWrap/>
            <w:vAlign w:val="center"/>
            <w:hideMark/>
          </w:tcPr>
          <w:p w14:paraId="58005AF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w:t>
            </w:r>
          </w:p>
        </w:tc>
        <w:tc>
          <w:tcPr>
            <w:tcW w:w="593" w:type="dxa"/>
            <w:tcBorders>
              <w:top w:val="nil"/>
              <w:left w:val="nil"/>
              <w:bottom w:val="nil"/>
              <w:right w:val="single" w:sz="4" w:space="0" w:color="auto"/>
            </w:tcBorders>
            <w:shd w:val="clear" w:color="auto" w:fill="auto"/>
            <w:noWrap/>
            <w:vAlign w:val="center"/>
            <w:hideMark/>
          </w:tcPr>
          <w:p w14:paraId="20ADDE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3" w:type="dxa"/>
            <w:tcBorders>
              <w:top w:val="nil"/>
              <w:left w:val="single" w:sz="4" w:space="0" w:color="auto"/>
              <w:bottom w:val="nil"/>
              <w:right w:val="nil"/>
            </w:tcBorders>
            <w:shd w:val="clear" w:color="auto" w:fill="auto"/>
            <w:noWrap/>
            <w:vAlign w:val="center"/>
            <w:hideMark/>
          </w:tcPr>
          <w:p w14:paraId="492FD7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141</w:t>
            </w:r>
          </w:p>
        </w:tc>
        <w:tc>
          <w:tcPr>
            <w:tcW w:w="593" w:type="dxa"/>
            <w:tcBorders>
              <w:top w:val="nil"/>
              <w:left w:val="nil"/>
              <w:bottom w:val="nil"/>
              <w:right w:val="nil"/>
            </w:tcBorders>
            <w:shd w:val="clear" w:color="auto" w:fill="auto"/>
            <w:noWrap/>
            <w:vAlign w:val="center"/>
            <w:hideMark/>
          </w:tcPr>
          <w:p w14:paraId="4B7C936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r>
      <w:tr w:rsidR="001F56A2" w:rsidRPr="00435DEA" w14:paraId="3DE3B35E" w14:textId="77777777" w:rsidTr="0009348B">
        <w:trPr>
          <w:trHeight w:val="255"/>
        </w:trPr>
        <w:tc>
          <w:tcPr>
            <w:tcW w:w="2410" w:type="dxa"/>
            <w:vMerge/>
            <w:tcBorders>
              <w:top w:val="nil"/>
              <w:left w:val="nil"/>
              <w:bottom w:val="nil"/>
              <w:right w:val="nil"/>
            </w:tcBorders>
            <w:vAlign w:val="center"/>
            <w:hideMark/>
          </w:tcPr>
          <w:p w14:paraId="2613191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45B734B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206E3FC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156</w:t>
            </w:r>
          </w:p>
        </w:tc>
        <w:tc>
          <w:tcPr>
            <w:tcW w:w="593" w:type="dxa"/>
            <w:tcBorders>
              <w:top w:val="nil"/>
              <w:left w:val="nil"/>
              <w:bottom w:val="nil"/>
              <w:right w:val="single" w:sz="4" w:space="0" w:color="auto"/>
            </w:tcBorders>
            <w:shd w:val="clear" w:color="auto" w:fill="auto"/>
            <w:noWrap/>
            <w:vAlign w:val="center"/>
            <w:hideMark/>
          </w:tcPr>
          <w:p w14:paraId="4090787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single" w:sz="4" w:space="0" w:color="auto"/>
              <w:bottom w:val="nil"/>
              <w:right w:val="nil"/>
            </w:tcBorders>
            <w:shd w:val="clear" w:color="auto" w:fill="auto"/>
            <w:noWrap/>
            <w:vAlign w:val="center"/>
            <w:hideMark/>
          </w:tcPr>
          <w:p w14:paraId="016A9D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73</w:t>
            </w:r>
          </w:p>
        </w:tc>
        <w:tc>
          <w:tcPr>
            <w:tcW w:w="592" w:type="dxa"/>
            <w:tcBorders>
              <w:top w:val="nil"/>
              <w:left w:val="nil"/>
              <w:bottom w:val="nil"/>
              <w:right w:val="single" w:sz="4" w:space="0" w:color="auto"/>
            </w:tcBorders>
            <w:shd w:val="clear" w:color="auto" w:fill="auto"/>
            <w:noWrap/>
            <w:vAlign w:val="center"/>
            <w:hideMark/>
          </w:tcPr>
          <w:p w14:paraId="723BB9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3" w:type="dxa"/>
            <w:tcBorders>
              <w:top w:val="nil"/>
              <w:left w:val="single" w:sz="4" w:space="0" w:color="auto"/>
              <w:bottom w:val="nil"/>
              <w:right w:val="nil"/>
            </w:tcBorders>
            <w:shd w:val="clear" w:color="auto" w:fill="auto"/>
            <w:noWrap/>
            <w:vAlign w:val="center"/>
            <w:hideMark/>
          </w:tcPr>
          <w:p w14:paraId="783C75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w:t>
            </w:r>
          </w:p>
        </w:tc>
        <w:tc>
          <w:tcPr>
            <w:tcW w:w="593" w:type="dxa"/>
            <w:tcBorders>
              <w:top w:val="nil"/>
              <w:left w:val="nil"/>
              <w:bottom w:val="nil"/>
              <w:right w:val="single" w:sz="4" w:space="0" w:color="auto"/>
            </w:tcBorders>
            <w:shd w:val="clear" w:color="auto" w:fill="auto"/>
            <w:noWrap/>
            <w:vAlign w:val="center"/>
            <w:hideMark/>
          </w:tcPr>
          <w:p w14:paraId="426825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2" w:type="dxa"/>
            <w:tcBorders>
              <w:top w:val="nil"/>
              <w:left w:val="single" w:sz="4" w:space="0" w:color="auto"/>
              <w:bottom w:val="nil"/>
              <w:right w:val="nil"/>
            </w:tcBorders>
            <w:shd w:val="clear" w:color="auto" w:fill="auto"/>
            <w:noWrap/>
            <w:vAlign w:val="center"/>
            <w:hideMark/>
          </w:tcPr>
          <w:p w14:paraId="307E02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48</w:t>
            </w:r>
          </w:p>
        </w:tc>
        <w:tc>
          <w:tcPr>
            <w:tcW w:w="593" w:type="dxa"/>
            <w:tcBorders>
              <w:top w:val="nil"/>
              <w:left w:val="nil"/>
              <w:bottom w:val="nil"/>
              <w:right w:val="single" w:sz="4" w:space="0" w:color="auto"/>
            </w:tcBorders>
            <w:shd w:val="clear" w:color="auto" w:fill="auto"/>
            <w:noWrap/>
            <w:vAlign w:val="center"/>
            <w:hideMark/>
          </w:tcPr>
          <w:p w14:paraId="6D31211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single" w:sz="4" w:space="0" w:color="auto"/>
              <w:bottom w:val="nil"/>
              <w:right w:val="nil"/>
            </w:tcBorders>
            <w:shd w:val="clear" w:color="auto" w:fill="auto"/>
            <w:noWrap/>
            <w:vAlign w:val="center"/>
            <w:hideMark/>
          </w:tcPr>
          <w:p w14:paraId="10CE45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w:t>
            </w:r>
          </w:p>
        </w:tc>
        <w:tc>
          <w:tcPr>
            <w:tcW w:w="593" w:type="dxa"/>
            <w:tcBorders>
              <w:top w:val="nil"/>
              <w:left w:val="nil"/>
              <w:bottom w:val="nil"/>
              <w:right w:val="single" w:sz="4" w:space="0" w:color="auto"/>
            </w:tcBorders>
            <w:shd w:val="clear" w:color="auto" w:fill="auto"/>
            <w:noWrap/>
            <w:vAlign w:val="center"/>
            <w:hideMark/>
          </w:tcPr>
          <w:p w14:paraId="544CD5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10.4</w:t>
            </w:r>
          </w:p>
        </w:tc>
        <w:tc>
          <w:tcPr>
            <w:tcW w:w="592" w:type="dxa"/>
            <w:tcBorders>
              <w:top w:val="nil"/>
              <w:left w:val="single" w:sz="4" w:space="0" w:color="auto"/>
              <w:bottom w:val="nil"/>
              <w:right w:val="nil"/>
            </w:tcBorders>
            <w:shd w:val="clear" w:color="auto" w:fill="auto"/>
            <w:noWrap/>
            <w:vAlign w:val="center"/>
            <w:hideMark/>
          </w:tcPr>
          <w:p w14:paraId="229A25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w:t>
            </w:r>
          </w:p>
        </w:tc>
        <w:tc>
          <w:tcPr>
            <w:tcW w:w="593" w:type="dxa"/>
            <w:tcBorders>
              <w:top w:val="nil"/>
              <w:left w:val="nil"/>
              <w:bottom w:val="nil"/>
              <w:right w:val="single" w:sz="4" w:space="0" w:color="auto"/>
            </w:tcBorders>
            <w:shd w:val="clear" w:color="auto" w:fill="auto"/>
            <w:noWrap/>
            <w:vAlign w:val="center"/>
            <w:hideMark/>
          </w:tcPr>
          <w:p w14:paraId="0EAF44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8.8</w:t>
            </w:r>
          </w:p>
        </w:tc>
        <w:tc>
          <w:tcPr>
            <w:tcW w:w="593" w:type="dxa"/>
            <w:tcBorders>
              <w:top w:val="nil"/>
              <w:left w:val="single" w:sz="4" w:space="0" w:color="auto"/>
              <w:bottom w:val="nil"/>
              <w:right w:val="nil"/>
            </w:tcBorders>
            <w:shd w:val="clear" w:color="auto" w:fill="auto"/>
            <w:noWrap/>
            <w:vAlign w:val="center"/>
            <w:hideMark/>
          </w:tcPr>
          <w:p w14:paraId="74EA99C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c>
          <w:tcPr>
            <w:tcW w:w="592" w:type="dxa"/>
            <w:tcBorders>
              <w:top w:val="nil"/>
              <w:left w:val="nil"/>
              <w:bottom w:val="nil"/>
              <w:right w:val="single" w:sz="4" w:space="0" w:color="auto"/>
            </w:tcBorders>
            <w:shd w:val="clear" w:color="auto" w:fill="auto"/>
            <w:noWrap/>
            <w:vAlign w:val="center"/>
            <w:hideMark/>
          </w:tcPr>
          <w:p w14:paraId="671A6DF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3" w:type="dxa"/>
            <w:tcBorders>
              <w:top w:val="nil"/>
              <w:left w:val="single" w:sz="4" w:space="0" w:color="auto"/>
              <w:bottom w:val="nil"/>
              <w:right w:val="nil"/>
            </w:tcBorders>
            <w:shd w:val="clear" w:color="auto" w:fill="auto"/>
            <w:noWrap/>
            <w:vAlign w:val="center"/>
            <w:hideMark/>
          </w:tcPr>
          <w:p w14:paraId="7BF879C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w:t>
            </w:r>
          </w:p>
        </w:tc>
        <w:tc>
          <w:tcPr>
            <w:tcW w:w="593" w:type="dxa"/>
            <w:tcBorders>
              <w:top w:val="nil"/>
              <w:left w:val="nil"/>
              <w:bottom w:val="nil"/>
              <w:right w:val="single" w:sz="4" w:space="0" w:color="auto"/>
            </w:tcBorders>
            <w:shd w:val="clear" w:color="auto" w:fill="auto"/>
            <w:noWrap/>
            <w:vAlign w:val="center"/>
            <w:hideMark/>
          </w:tcPr>
          <w:p w14:paraId="0664050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9.5</w:t>
            </w:r>
          </w:p>
        </w:tc>
        <w:tc>
          <w:tcPr>
            <w:tcW w:w="592" w:type="dxa"/>
            <w:tcBorders>
              <w:top w:val="nil"/>
              <w:left w:val="single" w:sz="4" w:space="0" w:color="auto"/>
              <w:bottom w:val="nil"/>
              <w:right w:val="nil"/>
            </w:tcBorders>
            <w:shd w:val="clear" w:color="auto" w:fill="auto"/>
            <w:noWrap/>
            <w:vAlign w:val="center"/>
            <w:hideMark/>
          </w:tcPr>
          <w:p w14:paraId="4622D4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w:t>
            </w:r>
          </w:p>
        </w:tc>
        <w:tc>
          <w:tcPr>
            <w:tcW w:w="593" w:type="dxa"/>
            <w:tcBorders>
              <w:top w:val="nil"/>
              <w:left w:val="nil"/>
              <w:bottom w:val="nil"/>
              <w:right w:val="single" w:sz="4" w:space="0" w:color="auto"/>
            </w:tcBorders>
            <w:shd w:val="clear" w:color="auto" w:fill="auto"/>
            <w:noWrap/>
            <w:vAlign w:val="center"/>
            <w:hideMark/>
          </w:tcPr>
          <w:p w14:paraId="413B90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3" w:type="dxa"/>
            <w:tcBorders>
              <w:top w:val="nil"/>
              <w:left w:val="single" w:sz="4" w:space="0" w:color="auto"/>
              <w:bottom w:val="nil"/>
              <w:right w:val="nil"/>
            </w:tcBorders>
            <w:shd w:val="clear" w:color="auto" w:fill="auto"/>
            <w:noWrap/>
            <w:vAlign w:val="center"/>
            <w:hideMark/>
          </w:tcPr>
          <w:p w14:paraId="251C5A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208</w:t>
            </w:r>
          </w:p>
        </w:tc>
        <w:tc>
          <w:tcPr>
            <w:tcW w:w="593" w:type="dxa"/>
            <w:tcBorders>
              <w:top w:val="nil"/>
              <w:left w:val="nil"/>
              <w:bottom w:val="nil"/>
              <w:right w:val="nil"/>
            </w:tcBorders>
            <w:shd w:val="clear" w:color="auto" w:fill="auto"/>
            <w:noWrap/>
            <w:vAlign w:val="center"/>
            <w:hideMark/>
          </w:tcPr>
          <w:p w14:paraId="4BD823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r>
      <w:tr w:rsidR="001F56A2" w:rsidRPr="00435DEA" w14:paraId="26769EBE" w14:textId="77777777" w:rsidTr="0009348B">
        <w:trPr>
          <w:trHeight w:val="255"/>
        </w:trPr>
        <w:tc>
          <w:tcPr>
            <w:tcW w:w="2410" w:type="dxa"/>
            <w:vMerge/>
            <w:tcBorders>
              <w:top w:val="nil"/>
              <w:left w:val="nil"/>
              <w:bottom w:val="nil"/>
              <w:right w:val="nil"/>
            </w:tcBorders>
            <w:vAlign w:val="center"/>
            <w:hideMark/>
          </w:tcPr>
          <w:p w14:paraId="6364E2D4"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05EDC5F"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4238FD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325</w:t>
            </w:r>
          </w:p>
        </w:tc>
        <w:tc>
          <w:tcPr>
            <w:tcW w:w="593" w:type="dxa"/>
            <w:tcBorders>
              <w:top w:val="nil"/>
              <w:left w:val="nil"/>
              <w:bottom w:val="nil"/>
              <w:right w:val="single" w:sz="4" w:space="0" w:color="auto"/>
            </w:tcBorders>
            <w:shd w:val="clear" w:color="auto" w:fill="auto"/>
            <w:noWrap/>
            <w:vAlign w:val="center"/>
            <w:hideMark/>
          </w:tcPr>
          <w:p w14:paraId="1F7270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21.5</w:t>
            </w:r>
          </w:p>
        </w:tc>
        <w:tc>
          <w:tcPr>
            <w:tcW w:w="593" w:type="dxa"/>
            <w:tcBorders>
              <w:top w:val="nil"/>
              <w:left w:val="single" w:sz="4" w:space="0" w:color="auto"/>
              <w:bottom w:val="nil"/>
              <w:right w:val="nil"/>
            </w:tcBorders>
            <w:shd w:val="clear" w:color="auto" w:fill="auto"/>
            <w:noWrap/>
            <w:vAlign w:val="center"/>
            <w:hideMark/>
          </w:tcPr>
          <w:p w14:paraId="043F6F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201</w:t>
            </w:r>
          </w:p>
        </w:tc>
        <w:tc>
          <w:tcPr>
            <w:tcW w:w="592" w:type="dxa"/>
            <w:tcBorders>
              <w:top w:val="nil"/>
              <w:left w:val="nil"/>
              <w:bottom w:val="nil"/>
              <w:right w:val="single" w:sz="4" w:space="0" w:color="auto"/>
            </w:tcBorders>
            <w:shd w:val="clear" w:color="auto" w:fill="auto"/>
            <w:noWrap/>
            <w:vAlign w:val="center"/>
            <w:hideMark/>
          </w:tcPr>
          <w:p w14:paraId="10B81B6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23.6</w:t>
            </w:r>
          </w:p>
        </w:tc>
        <w:tc>
          <w:tcPr>
            <w:tcW w:w="593" w:type="dxa"/>
            <w:tcBorders>
              <w:top w:val="nil"/>
              <w:left w:val="single" w:sz="4" w:space="0" w:color="auto"/>
              <w:bottom w:val="nil"/>
              <w:right w:val="nil"/>
            </w:tcBorders>
            <w:shd w:val="clear" w:color="auto" w:fill="auto"/>
            <w:noWrap/>
            <w:vAlign w:val="center"/>
            <w:hideMark/>
          </w:tcPr>
          <w:p w14:paraId="01FFCD6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107</w:t>
            </w:r>
          </w:p>
        </w:tc>
        <w:tc>
          <w:tcPr>
            <w:tcW w:w="593" w:type="dxa"/>
            <w:tcBorders>
              <w:top w:val="nil"/>
              <w:left w:val="nil"/>
              <w:bottom w:val="nil"/>
              <w:right w:val="single" w:sz="4" w:space="0" w:color="auto"/>
            </w:tcBorders>
            <w:shd w:val="clear" w:color="auto" w:fill="auto"/>
            <w:noWrap/>
            <w:vAlign w:val="center"/>
            <w:hideMark/>
          </w:tcPr>
          <w:p w14:paraId="4D77CE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23.5</w:t>
            </w:r>
          </w:p>
        </w:tc>
        <w:tc>
          <w:tcPr>
            <w:tcW w:w="592" w:type="dxa"/>
            <w:tcBorders>
              <w:top w:val="nil"/>
              <w:left w:val="single" w:sz="4" w:space="0" w:color="auto"/>
              <w:bottom w:val="nil"/>
              <w:right w:val="nil"/>
            </w:tcBorders>
            <w:shd w:val="clear" w:color="auto" w:fill="auto"/>
            <w:noWrap/>
            <w:vAlign w:val="center"/>
            <w:hideMark/>
          </w:tcPr>
          <w:p w14:paraId="084719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nil"/>
              <w:bottom w:val="nil"/>
              <w:right w:val="single" w:sz="4" w:space="0" w:color="auto"/>
            </w:tcBorders>
            <w:shd w:val="clear" w:color="auto" w:fill="auto"/>
            <w:noWrap/>
            <w:vAlign w:val="center"/>
            <w:hideMark/>
          </w:tcPr>
          <w:p w14:paraId="2ABA615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24.7</w:t>
            </w:r>
          </w:p>
        </w:tc>
        <w:tc>
          <w:tcPr>
            <w:tcW w:w="593" w:type="dxa"/>
            <w:tcBorders>
              <w:top w:val="nil"/>
              <w:left w:val="single" w:sz="4" w:space="0" w:color="auto"/>
              <w:bottom w:val="nil"/>
              <w:right w:val="nil"/>
            </w:tcBorders>
            <w:shd w:val="clear" w:color="auto" w:fill="auto"/>
            <w:noWrap/>
            <w:vAlign w:val="center"/>
            <w:hideMark/>
          </w:tcPr>
          <w:p w14:paraId="4B34B14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nil"/>
              <w:bottom w:val="nil"/>
              <w:right w:val="single" w:sz="4" w:space="0" w:color="auto"/>
            </w:tcBorders>
            <w:shd w:val="clear" w:color="auto" w:fill="auto"/>
            <w:noWrap/>
            <w:vAlign w:val="center"/>
            <w:hideMark/>
          </w:tcPr>
          <w:p w14:paraId="3F80C70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22.2</w:t>
            </w:r>
          </w:p>
        </w:tc>
        <w:tc>
          <w:tcPr>
            <w:tcW w:w="592" w:type="dxa"/>
            <w:tcBorders>
              <w:top w:val="nil"/>
              <w:left w:val="single" w:sz="4" w:space="0" w:color="auto"/>
              <w:bottom w:val="nil"/>
              <w:right w:val="nil"/>
            </w:tcBorders>
            <w:shd w:val="clear" w:color="auto" w:fill="auto"/>
            <w:noWrap/>
            <w:vAlign w:val="center"/>
            <w:hideMark/>
          </w:tcPr>
          <w:p w14:paraId="4A5F5A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auto" w:fill="auto"/>
            <w:noWrap/>
            <w:vAlign w:val="center"/>
            <w:hideMark/>
          </w:tcPr>
          <w:p w14:paraId="472500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24.0</w:t>
            </w:r>
          </w:p>
        </w:tc>
        <w:tc>
          <w:tcPr>
            <w:tcW w:w="593" w:type="dxa"/>
            <w:tcBorders>
              <w:top w:val="nil"/>
              <w:left w:val="single" w:sz="4" w:space="0" w:color="auto"/>
              <w:bottom w:val="nil"/>
              <w:right w:val="nil"/>
            </w:tcBorders>
            <w:shd w:val="clear" w:color="auto" w:fill="auto"/>
            <w:noWrap/>
            <w:vAlign w:val="center"/>
            <w:hideMark/>
          </w:tcPr>
          <w:p w14:paraId="71A132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137</w:t>
            </w:r>
          </w:p>
        </w:tc>
        <w:tc>
          <w:tcPr>
            <w:tcW w:w="592" w:type="dxa"/>
            <w:tcBorders>
              <w:top w:val="nil"/>
              <w:left w:val="nil"/>
              <w:bottom w:val="nil"/>
              <w:right w:val="single" w:sz="4" w:space="0" w:color="auto"/>
            </w:tcBorders>
            <w:shd w:val="clear" w:color="auto" w:fill="auto"/>
            <w:noWrap/>
            <w:vAlign w:val="center"/>
            <w:hideMark/>
          </w:tcPr>
          <w:p w14:paraId="500EDD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21.2</w:t>
            </w:r>
          </w:p>
        </w:tc>
        <w:tc>
          <w:tcPr>
            <w:tcW w:w="593" w:type="dxa"/>
            <w:tcBorders>
              <w:top w:val="nil"/>
              <w:left w:val="single" w:sz="4" w:space="0" w:color="auto"/>
              <w:bottom w:val="nil"/>
              <w:right w:val="nil"/>
            </w:tcBorders>
            <w:shd w:val="clear" w:color="auto" w:fill="auto"/>
            <w:noWrap/>
            <w:vAlign w:val="center"/>
            <w:hideMark/>
          </w:tcPr>
          <w:p w14:paraId="654FEE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3" w:type="dxa"/>
            <w:tcBorders>
              <w:top w:val="nil"/>
              <w:left w:val="nil"/>
              <w:bottom w:val="nil"/>
              <w:right w:val="single" w:sz="4" w:space="0" w:color="auto"/>
            </w:tcBorders>
            <w:shd w:val="clear" w:color="auto" w:fill="auto"/>
            <w:noWrap/>
            <w:vAlign w:val="center"/>
            <w:hideMark/>
          </w:tcPr>
          <w:p w14:paraId="46765A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22.2</w:t>
            </w:r>
          </w:p>
        </w:tc>
        <w:tc>
          <w:tcPr>
            <w:tcW w:w="592" w:type="dxa"/>
            <w:tcBorders>
              <w:top w:val="nil"/>
              <w:left w:val="single" w:sz="4" w:space="0" w:color="auto"/>
              <w:bottom w:val="nil"/>
              <w:right w:val="nil"/>
            </w:tcBorders>
            <w:shd w:val="clear" w:color="auto" w:fill="auto"/>
            <w:noWrap/>
            <w:vAlign w:val="center"/>
            <w:hideMark/>
          </w:tcPr>
          <w:p w14:paraId="457F13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w:t>
            </w:r>
          </w:p>
        </w:tc>
        <w:tc>
          <w:tcPr>
            <w:tcW w:w="593" w:type="dxa"/>
            <w:tcBorders>
              <w:top w:val="nil"/>
              <w:left w:val="nil"/>
              <w:bottom w:val="nil"/>
              <w:right w:val="single" w:sz="4" w:space="0" w:color="auto"/>
            </w:tcBorders>
            <w:shd w:val="clear" w:color="auto" w:fill="auto"/>
            <w:noWrap/>
            <w:vAlign w:val="center"/>
            <w:hideMark/>
          </w:tcPr>
          <w:p w14:paraId="372C2B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single" w:sz="4" w:space="0" w:color="auto"/>
              <w:bottom w:val="nil"/>
              <w:right w:val="nil"/>
            </w:tcBorders>
            <w:shd w:val="clear" w:color="auto" w:fill="auto"/>
            <w:noWrap/>
            <w:vAlign w:val="center"/>
            <w:hideMark/>
          </w:tcPr>
          <w:p w14:paraId="348389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491</w:t>
            </w:r>
          </w:p>
        </w:tc>
        <w:tc>
          <w:tcPr>
            <w:tcW w:w="593" w:type="dxa"/>
            <w:tcBorders>
              <w:top w:val="nil"/>
              <w:left w:val="nil"/>
              <w:bottom w:val="nil"/>
              <w:right w:val="nil"/>
            </w:tcBorders>
            <w:shd w:val="clear" w:color="auto" w:fill="auto"/>
            <w:noWrap/>
            <w:vAlign w:val="center"/>
            <w:hideMark/>
          </w:tcPr>
          <w:p w14:paraId="3533FC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22.6</w:t>
            </w:r>
          </w:p>
        </w:tc>
      </w:tr>
      <w:tr w:rsidR="001F56A2" w:rsidRPr="00435DEA" w14:paraId="38EB6F7F" w14:textId="77777777" w:rsidTr="0009348B">
        <w:trPr>
          <w:trHeight w:val="255"/>
        </w:trPr>
        <w:tc>
          <w:tcPr>
            <w:tcW w:w="2410" w:type="dxa"/>
            <w:vMerge/>
            <w:tcBorders>
              <w:top w:val="nil"/>
              <w:left w:val="nil"/>
              <w:bottom w:val="nil"/>
              <w:right w:val="nil"/>
            </w:tcBorders>
            <w:vAlign w:val="center"/>
            <w:hideMark/>
          </w:tcPr>
          <w:p w14:paraId="2FB49712"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E146249"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2F0B4E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445</w:t>
            </w:r>
          </w:p>
        </w:tc>
        <w:tc>
          <w:tcPr>
            <w:tcW w:w="593" w:type="dxa"/>
            <w:tcBorders>
              <w:top w:val="nil"/>
              <w:left w:val="nil"/>
              <w:bottom w:val="nil"/>
              <w:right w:val="single" w:sz="4" w:space="0" w:color="auto"/>
            </w:tcBorders>
            <w:shd w:val="clear" w:color="auto" w:fill="auto"/>
            <w:noWrap/>
            <w:vAlign w:val="center"/>
            <w:hideMark/>
          </w:tcPr>
          <w:p w14:paraId="5FD7347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29.4</w:t>
            </w:r>
          </w:p>
        </w:tc>
        <w:tc>
          <w:tcPr>
            <w:tcW w:w="593" w:type="dxa"/>
            <w:tcBorders>
              <w:top w:val="nil"/>
              <w:left w:val="single" w:sz="4" w:space="0" w:color="auto"/>
              <w:bottom w:val="nil"/>
              <w:right w:val="nil"/>
            </w:tcBorders>
            <w:shd w:val="clear" w:color="auto" w:fill="auto"/>
            <w:noWrap/>
            <w:vAlign w:val="center"/>
            <w:hideMark/>
          </w:tcPr>
          <w:p w14:paraId="5E04BA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223</w:t>
            </w:r>
          </w:p>
        </w:tc>
        <w:tc>
          <w:tcPr>
            <w:tcW w:w="592" w:type="dxa"/>
            <w:tcBorders>
              <w:top w:val="nil"/>
              <w:left w:val="nil"/>
              <w:bottom w:val="nil"/>
              <w:right w:val="single" w:sz="4" w:space="0" w:color="auto"/>
            </w:tcBorders>
            <w:shd w:val="clear" w:color="auto" w:fill="auto"/>
            <w:noWrap/>
            <w:vAlign w:val="center"/>
            <w:hideMark/>
          </w:tcPr>
          <w:p w14:paraId="767B86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26.2</w:t>
            </w:r>
          </w:p>
        </w:tc>
        <w:tc>
          <w:tcPr>
            <w:tcW w:w="593" w:type="dxa"/>
            <w:tcBorders>
              <w:top w:val="nil"/>
              <w:left w:val="single" w:sz="4" w:space="0" w:color="auto"/>
              <w:bottom w:val="nil"/>
              <w:right w:val="nil"/>
            </w:tcBorders>
            <w:shd w:val="clear" w:color="auto" w:fill="auto"/>
            <w:noWrap/>
            <w:vAlign w:val="center"/>
            <w:hideMark/>
          </w:tcPr>
          <w:p w14:paraId="7BEF202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120</w:t>
            </w:r>
          </w:p>
        </w:tc>
        <w:tc>
          <w:tcPr>
            <w:tcW w:w="593" w:type="dxa"/>
            <w:tcBorders>
              <w:top w:val="nil"/>
              <w:left w:val="nil"/>
              <w:bottom w:val="nil"/>
              <w:right w:val="single" w:sz="4" w:space="0" w:color="auto"/>
            </w:tcBorders>
            <w:shd w:val="clear" w:color="auto" w:fill="auto"/>
            <w:noWrap/>
            <w:vAlign w:val="center"/>
            <w:hideMark/>
          </w:tcPr>
          <w:p w14:paraId="1FB1E6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26.4</w:t>
            </w:r>
          </w:p>
        </w:tc>
        <w:tc>
          <w:tcPr>
            <w:tcW w:w="592" w:type="dxa"/>
            <w:tcBorders>
              <w:top w:val="nil"/>
              <w:left w:val="single" w:sz="4" w:space="0" w:color="auto"/>
              <w:bottom w:val="nil"/>
              <w:right w:val="nil"/>
            </w:tcBorders>
            <w:shd w:val="clear" w:color="auto" w:fill="auto"/>
            <w:noWrap/>
            <w:vAlign w:val="center"/>
            <w:hideMark/>
          </w:tcPr>
          <w:p w14:paraId="06DF68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nil"/>
              <w:bottom w:val="nil"/>
              <w:right w:val="single" w:sz="4" w:space="0" w:color="auto"/>
            </w:tcBorders>
            <w:shd w:val="clear" w:color="auto" w:fill="auto"/>
            <w:noWrap/>
            <w:vAlign w:val="center"/>
            <w:hideMark/>
          </w:tcPr>
          <w:p w14:paraId="43B549D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28.8</w:t>
            </w:r>
          </w:p>
        </w:tc>
        <w:tc>
          <w:tcPr>
            <w:tcW w:w="593" w:type="dxa"/>
            <w:tcBorders>
              <w:top w:val="nil"/>
              <w:left w:val="single" w:sz="4" w:space="0" w:color="auto"/>
              <w:bottom w:val="nil"/>
              <w:right w:val="nil"/>
            </w:tcBorders>
            <w:shd w:val="clear" w:color="auto" w:fill="auto"/>
            <w:noWrap/>
            <w:vAlign w:val="center"/>
            <w:hideMark/>
          </w:tcPr>
          <w:p w14:paraId="1CDE21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98</w:t>
            </w:r>
          </w:p>
        </w:tc>
        <w:tc>
          <w:tcPr>
            <w:tcW w:w="593" w:type="dxa"/>
            <w:tcBorders>
              <w:top w:val="nil"/>
              <w:left w:val="nil"/>
              <w:bottom w:val="nil"/>
              <w:right w:val="single" w:sz="4" w:space="0" w:color="auto"/>
            </w:tcBorders>
            <w:shd w:val="clear" w:color="auto" w:fill="auto"/>
            <w:noWrap/>
            <w:vAlign w:val="center"/>
            <w:hideMark/>
          </w:tcPr>
          <w:p w14:paraId="10A51F2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26.9</w:t>
            </w:r>
          </w:p>
        </w:tc>
        <w:tc>
          <w:tcPr>
            <w:tcW w:w="592" w:type="dxa"/>
            <w:tcBorders>
              <w:top w:val="nil"/>
              <w:left w:val="single" w:sz="4" w:space="0" w:color="auto"/>
              <w:bottom w:val="nil"/>
              <w:right w:val="nil"/>
            </w:tcBorders>
            <w:shd w:val="clear" w:color="auto" w:fill="auto"/>
            <w:noWrap/>
            <w:vAlign w:val="center"/>
            <w:hideMark/>
          </w:tcPr>
          <w:p w14:paraId="29A8AA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3" w:type="dxa"/>
            <w:tcBorders>
              <w:top w:val="nil"/>
              <w:left w:val="nil"/>
              <w:bottom w:val="nil"/>
              <w:right w:val="single" w:sz="4" w:space="0" w:color="auto"/>
            </w:tcBorders>
            <w:shd w:val="clear" w:color="auto" w:fill="auto"/>
            <w:noWrap/>
            <w:vAlign w:val="center"/>
            <w:hideMark/>
          </w:tcPr>
          <w:p w14:paraId="46B41F2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30.3</w:t>
            </w:r>
          </w:p>
        </w:tc>
        <w:tc>
          <w:tcPr>
            <w:tcW w:w="593" w:type="dxa"/>
            <w:tcBorders>
              <w:top w:val="nil"/>
              <w:left w:val="single" w:sz="4" w:space="0" w:color="auto"/>
              <w:bottom w:val="nil"/>
              <w:right w:val="nil"/>
            </w:tcBorders>
            <w:shd w:val="clear" w:color="auto" w:fill="auto"/>
            <w:noWrap/>
            <w:vAlign w:val="center"/>
            <w:hideMark/>
          </w:tcPr>
          <w:p w14:paraId="071CB97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166</w:t>
            </w:r>
          </w:p>
        </w:tc>
        <w:tc>
          <w:tcPr>
            <w:tcW w:w="592" w:type="dxa"/>
            <w:tcBorders>
              <w:top w:val="nil"/>
              <w:left w:val="nil"/>
              <w:bottom w:val="nil"/>
              <w:right w:val="single" w:sz="4" w:space="0" w:color="auto"/>
            </w:tcBorders>
            <w:shd w:val="clear" w:color="auto" w:fill="auto"/>
            <w:noWrap/>
            <w:vAlign w:val="center"/>
            <w:hideMark/>
          </w:tcPr>
          <w:p w14:paraId="74040C4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25.7</w:t>
            </w:r>
          </w:p>
        </w:tc>
        <w:tc>
          <w:tcPr>
            <w:tcW w:w="593" w:type="dxa"/>
            <w:tcBorders>
              <w:top w:val="nil"/>
              <w:left w:val="single" w:sz="4" w:space="0" w:color="auto"/>
              <w:bottom w:val="nil"/>
              <w:right w:val="nil"/>
            </w:tcBorders>
            <w:shd w:val="clear" w:color="auto" w:fill="auto"/>
            <w:noWrap/>
            <w:vAlign w:val="center"/>
            <w:hideMark/>
          </w:tcPr>
          <w:p w14:paraId="5A58F2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122</w:t>
            </w:r>
          </w:p>
        </w:tc>
        <w:tc>
          <w:tcPr>
            <w:tcW w:w="593" w:type="dxa"/>
            <w:tcBorders>
              <w:top w:val="nil"/>
              <w:left w:val="nil"/>
              <w:bottom w:val="nil"/>
              <w:right w:val="single" w:sz="4" w:space="0" w:color="auto"/>
            </w:tcBorders>
            <w:shd w:val="clear" w:color="auto" w:fill="auto"/>
            <w:noWrap/>
            <w:vAlign w:val="center"/>
            <w:hideMark/>
          </w:tcPr>
          <w:p w14:paraId="216608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27.1</w:t>
            </w:r>
          </w:p>
        </w:tc>
        <w:tc>
          <w:tcPr>
            <w:tcW w:w="592" w:type="dxa"/>
            <w:tcBorders>
              <w:top w:val="nil"/>
              <w:left w:val="single" w:sz="4" w:space="0" w:color="auto"/>
              <w:bottom w:val="nil"/>
              <w:right w:val="nil"/>
            </w:tcBorders>
            <w:shd w:val="clear" w:color="auto" w:fill="auto"/>
            <w:noWrap/>
            <w:vAlign w:val="center"/>
            <w:hideMark/>
          </w:tcPr>
          <w:p w14:paraId="625BDC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w:t>
            </w:r>
          </w:p>
        </w:tc>
        <w:tc>
          <w:tcPr>
            <w:tcW w:w="593" w:type="dxa"/>
            <w:tcBorders>
              <w:top w:val="nil"/>
              <w:left w:val="nil"/>
              <w:bottom w:val="nil"/>
              <w:right w:val="single" w:sz="4" w:space="0" w:color="auto"/>
            </w:tcBorders>
            <w:shd w:val="clear" w:color="auto" w:fill="auto"/>
            <w:noWrap/>
            <w:vAlign w:val="center"/>
            <w:hideMark/>
          </w:tcPr>
          <w:p w14:paraId="792EEE6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27.9</w:t>
            </w:r>
          </w:p>
        </w:tc>
        <w:tc>
          <w:tcPr>
            <w:tcW w:w="593" w:type="dxa"/>
            <w:tcBorders>
              <w:top w:val="nil"/>
              <w:left w:val="single" w:sz="4" w:space="0" w:color="auto"/>
              <w:bottom w:val="nil"/>
              <w:right w:val="nil"/>
            </w:tcBorders>
            <w:shd w:val="clear" w:color="auto" w:fill="auto"/>
            <w:noWrap/>
            <w:vAlign w:val="center"/>
            <w:hideMark/>
          </w:tcPr>
          <w:p w14:paraId="187DFA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603</w:t>
            </w:r>
          </w:p>
        </w:tc>
        <w:tc>
          <w:tcPr>
            <w:tcW w:w="593" w:type="dxa"/>
            <w:tcBorders>
              <w:top w:val="nil"/>
              <w:left w:val="nil"/>
              <w:bottom w:val="nil"/>
              <w:right w:val="nil"/>
            </w:tcBorders>
            <w:shd w:val="clear" w:color="auto" w:fill="auto"/>
            <w:noWrap/>
            <w:vAlign w:val="center"/>
            <w:hideMark/>
          </w:tcPr>
          <w:p w14:paraId="3404D8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27.8</w:t>
            </w:r>
          </w:p>
        </w:tc>
      </w:tr>
      <w:tr w:rsidR="001F56A2" w:rsidRPr="00435DEA" w14:paraId="26940DA0" w14:textId="77777777" w:rsidTr="0009348B">
        <w:trPr>
          <w:trHeight w:val="255"/>
        </w:trPr>
        <w:tc>
          <w:tcPr>
            <w:tcW w:w="2410" w:type="dxa"/>
            <w:vMerge/>
            <w:tcBorders>
              <w:top w:val="nil"/>
              <w:left w:val="nil"/>
              <w:bottom w:val="nil"/>
              <w:right w:val="nil"/>
            </w:tcBorders>
            <w:vAlign w:val="center"/>
            <w:hideMark/>
          </w:tcPr>
          <w:p w14:paraId="3B212D5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02D4F9B0"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3F7B86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505</w:t>
            </w:r>
          </w:p>
        </w:tc>
        <w:tc>
          <w:tcPr>
            <w:tcW w:w="593" w:type="dxa"/>
            <w:tcBorders>
              <w:top w:val="nil"/>
              <w:left w:val="nil"/>
              <w:bottom w:val="nil"/>
              <w:right w:val="single" w:sz="4" w:space="0" w:color="auto"/>
            </w:tcBorders>
            <w:shd w:val="clear" w:color="auto" w:fill="auto"/>
            <w:noWrap/>
            <w:vAlign w:val="center"/>
            <w:hideMark/>
          </w:tcPr>
          <w:p w14:paraId="00DC9F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33.3</w:t>
            </w:r>
          </w:p>
        </w:tc>
        <w:tc>
          <w:tcPr>
            <w:tcW w:w="593" w:type="dxa"/>
            <w:tcBorders>
              <w:top w:val="nil"/>
              <w:left w:val="single" w:sz="4" w:space="0" w:color="auto"/>
              <w:bottom w:val="nil"/>
              <w:right w:val="nil"/>
            </w:tcBorders>
            <w:shd w:val="clear" w:color="auto" w:fill="auto"/>
            <w:noWrap/>
            <w:vAlign w:val="center"/>
            <w:hideMark/>
          </w:tcPr>
          <w:p w14:paraId="2AEB6C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296</w:t>
            </w:r>
          </w:p>
        </w:tc>
        <w:tc>
          <w:tcPr>
            <w:tcW w:w="592" w:type="dxa"/>
            <w:tcBorders>
              <w:top w:val="nil"/>
              <w:left w:val="nil"/>
              <w:bottom w:val="nil"/>
              <w:right w:val="single" w:sz="4" w:space="0" w:color="auto"/>
            </w:tcBorders>
            <w:shd w:val="clear" w:color="auto" w:fill="auto"/>
            <w:noWrap/>
            <w:vAlign w:val="center"/>
            <w:hideMark/>
          </w:tcPr>
          <w:p w14:paraId="24A168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34.8</w:t>
            </w:r>
          </w:p>
        </w:tc>
        <w:tc>
          <w:tcPr>
            <w:tcW w:w="593" w:type="dxa"/>
            <w:tcBorders>
              <w:top w:val="nil"/>
              <w:left w:val="single" w:sz="4" w:space="0" w:color="auto"/>
              <w:bottom w:val="nil"/>
              <w:right w:val="nil"/>
            </w:tcBorders>
            <w:shd w:val="clear" w:color="auto" w:fill="auto"/>
            <w:noWrap/>
            <w:vAlign w:val="center"/>
            <w:hideMark/>
          </w:tcPr>
          <w:p w14:paraId="5F2ACC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157</w:t>
            </w:r>
          </w:p>
        </w:tc>
        <w:tc>
          <w:tcPr>
            <w:tcW w:w="593" w:type="dxa"/>
            <w:tcBorders>
              <w:top w:val="nil"/>
              <w:left w:val="nil"/>
              <w:bottom w:val="nil"/>
              <w:right w:val="single" w:sz="4" w:space="0" w:color="auto"/>
            </w:tcBorders>
            <w:shd w:val="clear" w:color="auto" w:fill="auto"/>
            <w:noWrap/>
            <w:vAlign w:val="center"/>
            <w:hideMark/>
          </w:tcPr>
          <w:p w14:paraId="080130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34.5</w:t>
            </w:r>
          </w:p>
        </w:tc>
        <w:tc>
          <w:tcPr>
            <w:tcW w:w="592" w:type="dxa"/>
            <w:tcBorders>
              <w:top w:val="nil"/>
              <w:left w:val="single" w:sz="4" w:space="0" w:color="auto"/>
              <w:bottom w:val="nil"/>
              <w:right w:val="nil"/>
            </w:tcBorders>
            <w:shd w:val="clear" w:color="auto" w:fill="auto"/>
            <w:noWrap/>
            <w:vAlign w:val="center"/>
            <w:hideMark/>
          </w:tcPr>
          <w:p w14:paraId="30A13A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131</w:t>
            </w:r>
          </w:p>
        </w:tc>
        <w:tc>
          <w:tcPr>
            <w:tcW w:w="593" w:type="dxa"/>
            <w:tcBorders>
              <w:top w:val="nil"/>
              <w:left w:val="nil"/>
              <w:bottom w:val="nil"/>
              <w:right w:val="single" w:sz="4" w:space="0" w:color="auto"/>
            </w:tcBorders>
            <w:shd w:val="clear" w:color="auto" w:fill="auto"/>
            <w:noWrap/>
            <w:vAlign w:val="center"/>
            <w:hideMark/>
          </w:tcPr>
          <w:p w14:paraId="3459ED9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29.7</w:t>
            </w:r>
          </w:p>
        </w:tc>
        <w:tc>
          <w:tcPr>
            <w:tcW w:w="593" w:type="dxa"/>
            <w:tcBorders>
              <w:top w:val="nil"/>
              <w:left w:val="single" w:sz="4" w:space="0" w:color="auto"/>
              <w:bottom w:val="nil"/>
              <w:right w:val="nil"/>
            </w:tcBorders>
            <w:shd w:val="clear" w:color="auto" w:fill="auto"/>
            <w:noWrap/>
            <w:vAlign w:val="center"/>
            <w:hideMark/>
          </w:tcPr>
          <w:p w14:paraId="78FCA44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113</w:t>
            </w:r>
          </w:p>
        </w:tc>
        <w:tc>
          <w:tcPr>
            <w:tcW w:w="593" w:type="dxa"/>
            <w:tcBorders>
              <w:top w:val="nil"/>
              <w:left w:val="nil"/>
              <w:bottom w:val="nil"/>
              <w:right w:val="single" w:sz="4" w:space="0" w:color="auto"/>
            </w:tcBorders>
            <w:shd w:val="clear" w:color="auto" w:fill="auto"/>
            <w:noWrap/>
            <w:vAlign w:val="center"/>
            <w:hideMark/>
          </w:tcPr>
          <w:p w14:paraId="0F3628C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31.0</w:t>
            </w:r>
          </w:p>
        </w:tc>
        <w:tc>
          <w:tcPr>
            <w:tcW w:w="592" w:type="dxa"/>
            <w:tcBorders>
              <w:top w:val="nil"/>
              <w:left w:val="single" w:sz="4" w:space="0" w:color="auto"/>
              <w:bottom w:val="nil"/>
              <w:right w:val="nil"/>
            </w:tcBorders>
            <w:shd w:val="clear" w:color="auto" w:fill="auto"/>
            <w:noWrap/>
            <w:vAlign w:val="center"/>
            <w:hideMark/>
          </w:tcPr>
          <w:p w14:paraId="2BC6578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122</w:t>
            </w:r>
          </w:p>
        </w:tc>
        <w:tc>
          <w:tcPr>
            <w:tcW w:w="593" w:type="dxa"/>
            <w:tcBorders>
              <w:top w:val="nil"/>
              <w:left w:val="nil"/>
              <w:bottom w:val="nil"/>
              <w:right w:val="single" w:sz="4" w:space="0" w:color="auto"/>
            </w:tcBorders>
            <w:shd w:val="clear" w:color="auto" w:fill="auto"/>
            <w:noWrap/>
            <w:vAlign w:val="center"/>
            <w:hideMark/>
          </w:tcPr>
          <w:p w14:paraId="73194AC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33.6</w:t>
            </w:r>
          </w:p>
        </w:tc>
        <w:tc>
          <w:tcPr>
            <w:tcW w:w="593" w:type="dxa"/>
            <w:tcBorders>
              <w:top w:val="nil"/>
              <w:left w:val="single" w:sz="4" w:space="0" w:color="auto"/>
              <w:bottom w:val="nil"/>
              <w:right w:val="nil"/>
            </w:tcBorders>
            <w:shd w:val="clear" w:color="auto" w:fill="auto"/>
            <w:noWrap/>
            <w:vAlign w:val="center"/>
            <w:hideMark/>
          </w:tcPr>
          <w:p w14:paraId="2C55D7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238</w:t>
            </w:r>
          </w:p>
        </w:tc>
        <w:tc>
          <w:tcPr>
            <w:tcW w:w="592" w:type="dxa"/>
            <w:tcBorders>
              <w:top w:val="nil"/>
              <w:left w:val="nil"/>
              <w:bottom w:val="nil"/>
              <w:right w:val="single" w:sz="4" w:space="0" w:color="auto"/>
            </w:tcBorders>
            <w:shd w:val="clear" w:color="auto" w:fill="auto"/>
            <w:noWrap/>
            <w:vAlign w:val="center"/>
            <w:hideMark/>
          </w:tcPr>
          <w:p w14:paraId="74377B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36.8</w:t>
            </w:r>
          </w:p>
        </w:tc>
        <w:tc>
          <w:tcPr>
            <w:tcW w:w="593" w:type="dxa"/>
            <w:tcBorders>
              <w:top w:val="nil"/>
              <w:left w:val="single" w:sz="4" w:space="0" w:color="auto"/>
              <w:bottom w:val="nil"/>
              <w:right w:val="nil"/>
            </w:tcBorders>
            <w:shd w:val="clear" w:color="auto" w:fill="auto"/>
            <w:noWrap/>
            <w:vAlign w:val="center"/>
            <w:hideMark/>
          </w:tcPr>
          <w:p w14:paraId="0F85AE0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158</w:t>
            </w:r>
          </w:p>
        </w:tc>
        <w:tc>
          <w:tcPr>
            <w:tcW w:w="593" w:type="dxa"/>
            <w:tcBorders>
              <w:top w:val="nil"/>
              <w:left w:val="nil"/>
              <w:bottom w:val="nil"/>
              <w:right w:val="single" w:sz="4" w:space="0" w:color="auto"/>
            </w:tcBorders>
            <w:shd w:val="clear" w:color="auto" w:fill="auto"/>
            <w:noWrap/>
            <w:vAlign w:val="center"/>
            <w:hideMark/>
          </w:tcPr>
          <w:p w14:paraId="16712D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35.0</w:t>
            </w:r>
          </w:p>
        </w:tc>
        <w:tc>
          <w:tcPr>
            <w:tcW w:w="592" w:type="dxa"/>
            <w:tcBorders>
              <w:top w:val="nil"/>
              <w:left w:val="single" w:sz="4" w:space="0" w:color="auto"/>
              <w:bottom w:val="nil"/>
              <w:right w:val="nil"/>
            </w:tcBorders>
            <w:shd w:val="clear" w:color="auto" w:fill="auto"/>
            <w:noWrap/>
            <w:vAlign w:val="center"/>
            <w:hideMark/>
          </w:tcPr>
          <w:p w14:paraId="0EF749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w:t>
            </w:r>
          </w:p>
        </w:tc>
        <w:tc>
          <w:tcPr>
            <w:tcW w:w="593" w:type="dxa"/>
            <w:tcBorders>
              <w:top w:val="nil"/>
              <w:left w:val="nil"/>
              <w:bottom w:val="nil"/>
              <w:right w:val="single" w:sz="4" w:space="0" w:color="auto"/>
            </w:tcBorders>
            <w:shd w:val="clear" w:color="auto" w:fill="auto"/>
            <w:noWrap/>
            <w:vAlign w:val="center"/>
            <w:hideMark/>
          </w:tcPr>
          <w:p w14:paraId="3FBA2BF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33.3</w:t>
            </w:r>
          </w:p>
        </w:tc>
        <w:tc>
          <w:tcPr>
            <w:tcW w:w="593" w:type="dxa"/>
            <w:tcBorders>
              <w:top w:val="nil"/>
              <w:left w:val="single" w:sz="4" w:space="0" w:color="auto"/>
              <w:bottom w:val="nil"/>
              <w:right w:val="nil"/>
            </w:tcBorders>
            <w:shd w:val="clear" w:color="auto" w:fill="auto"/>
            <w:noWrap/>
            <w:vAlign w:val="center"/>
            <w:hideMark/>
          </w:tcPr>
          <w:p w14:paraId="6434D3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730</w:t>
            </w:r>
          </w:p>
        </w:tc>
        <w:tc>
          <w:tcPr>
            <w:tcW w:w="593" w:type="dxa"/>
            <w:tcBorders>
              <w:top w:val="nil"/>
              <w:left w:val="nil"/>
              <w:bottom w:val="nil"/>
              <w:right w:val="nil"/>
            </w:tcBorders>
            <w:shd w:val="clear" w:color="auto" w:fill="auto"/>
            <w:noWrap/>
            <w:vAlign w:val="center"/>
            <w:hideMark/>
          </w:tcPr>
          <w:p w14:paraId="59B241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33.6</w:t>
            </w:r>
          </w:p>
        </w:tc>
      </w:tr>
      <w:tr w:rsidR="001F56A2" w:rsidRPr="00435DEA" w14:paraId="71F62901"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18DB8207"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Worries about family getting COVID-19 infection</w:t>
            </w:r>
          </w:p>
        </w:tc>
        <w:tc>
          <w:tcPr>
            <w:tcW w:w="1134" w:type="dxa"/>
            <w:tcBorders>
              <w:top w:val="nil"/>
              <w:left w:val="nil"/>
              <w:bottom w:val="nil"/>
              <w:right w:val="nil"/>
            </w:tcBorders>
            <w:shd w:val="clear" w:color="000000" w:fill="D9D9D9"/>
            <w:noWrap/>
            <w:vAlign w:val="center"/>
            <w:hideMark/>
          </w:tcPr>
          <w:p w14:paraId="38180449"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0C6931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c>
          <w:tcPr>
            <w:tcW w:w="593" w:type="dxa"/>
            <w:tcBorders>
              <w:top w:val="nil"/>
              <w:left w:val="nil"/>
              <w:bottom w:val="nil"/>
              <w:right w:val="single" w:sz="4" w:space="0" w:color="auto"/>
            </w:tcBorders>
            <w:shd w:val="clear" w:color="000000" w:fill="D9D9D9"/>
            <w:noWrap/>
            <w:vAlign w:val="center"/>
            <w:hideMark/>
          </w:tcPr>
          <w:p w14:paraId="3AA736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w:t>
            </w:r>
          </w:p>
        </w:tc>
        <w:tc>
          <w:tcPr>
            <w:tcW w:w="593" w:type="dxa"/>
            <w:tcBorders>
              <w:top w:val="nil"/>
              <w:left w:val="single" w:sz="4" w:space="0" w:color="auto"/>
              <w:bottom w:val="nil"/>
              <w:right w:val="nil"/>
            </w:tcBorders>
            <w:shd w:val="clear" w:color="000000" w:fill="D9D9D9"/>
            <w:noWrap/>
            <w:vAlign w:val="center"/>
            <w:hideMark/>
          </w:tcPr>
          <w:p w14:paraId="3BEEF17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w:t>
            </w:r>
          </w:p>
        </w:tc>
        <w:tc>
          <w:tcPr>
            <w:tcW w:w="592" w:type="dxa"/>
            <w:tcBorders>
              <w:top w:val="nil"/>
              <w:left w:val="nil"/>
              <w:bottom w:val="nil"/>
              <w:right w:val="single" w:sz="4" w:space="0" w:color="auto"/>
            </w:tcBorders>
            <w:shd w:val="clear" w:color="000000" w:fill="D9D9D9"/>
            <w:noWrap/>
            <w:vAlign w:val="center"/>
            <w:hideMark/>
          </w:tcPr>
          <w:p w14:paraId="58B2B15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w:t>
            </w:r>
          </w:p>
        </w:tc>
        <w:tc>
          <w:tcPr>
            <w:tcW w:w="593" w:type="dxa"/>
            <w:tcBorders>
              <w:top w:val="nil"/>
              <w:left w:val="single" w:sz="4" w:space="0" w:color="auto"/>
              <w:bottom w:val="nil"/>
              <w:right w:val="nil"/>
            </w:tcBorders>
            <w:shd w:val="clear" w:color="000000" w:fill="D9D9D9"/>
            <w:noWrap/>
            <w:vAlign w:val="center"/>
            <w:hideMark/>
          </w:tcPr>
          <w:p w14:paraId="5A49E5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w:t>
            </w:r>
          </w:p>
        </w:tc>
        <w:tc>
          <w:tcPr>
            <w:tcW w:w="593" w:type="dxa"/>
            <w:tcBorders>
              <w:top w:val="nil"/>
              <w:left w:val="nil"/>
              <w:bottom w:val="nil"/>
              <w:right w:val="single" w:sz="4" w:space="0" w:color="auto"/>
            </w:tcBorders>
            <w:shd w:val="clear" w:color="000000" w:fill="D9D9D9"/>
            <w:noWrap/>
            <w:vAlign w:val="center"/>
            <w:hideMark/>
          </w:tcPr>
          <w:p w14:paraId="600257E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w:t>
            </w:r>
          </w:p>
        </w:tc>
        <w:tc>
          <w:tcPr>
            <w:tcW w:w="592" w:type="dxa"/>
            <w:tcBorders>
              <w:top w:val="nil"/>
              <w:left w:val="single" w:sz="4" w:space="0" w:color="auto"/>
              <w:bottom w:val="nil"/>
              <w:right w:val="nil"/>
            </w:tcBorders>
            <w:shd w:val="clear" w:color="000000" w:fill="D9D9D9"/>
            <w:noWrap/>
            <w:vAlign w:val="center"/>
            <w:hideMark/>
          </w:tcPr>
          <w:p w14:paraId="54F2C5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w:t>
            </w:r>
          </w:p>
        </w:tc>
        <w:tc>
          <w:tcPr>
            <w:tcW w:w="593" w:type="dxa"/>
            <w:tcBorders>
              <w:top w:val="nil"/>
              <w:left w:val="nil"/>
              <w:bottom w:val="nil"/>
              <w:right w:val="single" w:sz="4" w:space="0" w:color="auto"/>
            </w:tcBorders>
            <w:shd w:val="clear" w:color="000000" w:fill="D9D9D9"/>
            <w:noWrap/>
            <w:vAlign w:val="center"/>
            <w:hideMark/>
          </w:tcPr>
          <w:p w14:paraId="008733E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single" w:sz="4" w:space="0" w:color="auto"/>
              <w:bottom w:val="nil"/>
              <w:right w:val="nil"/>
            </w:tcBorders>
            <w:shd w:val="clear" w:color="000000" w:fill="D9D9D9"/>
            <w:noWrap/>
            <w:vAlign w:val="center"/>
            <w:hideMark/>
          </w:tcPr>
          <w:p w14:paraId="5DDDCE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w:t>
            </w:r>
          </w:p>
        </w:tc>
        <w:tc>
          <w:tcPr>
            <w:tcW w:w="593" w:type="dxa"/>
            <w:tcBorders>
              <w:top w:val="nil"/>
              <w:left w:val="nil"/>
              <w:bottom w:val="nil"/>
              <w:right w:val="single" w:sz="4" w:space="0" w:color="auto"/>
            </w:tcBorders>
            <w:shd w:val="clear" w:color="000000" w:fill="D9D9D9"/>
            <w:noWrap/>
            <w:vAlign w:val="center"/>
            <w:hideMark/>
          </w:tcPr>
          <w:p w14:paraId="213E37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2" w:type="dxa"/>
            <w:tcBorders>
              <w:top w:val="nil"/>
              <w:left w:val="single" w:sz="4" w:space="0" w:color="auto"/>
              <w:bottom w:val="nil"/>
              <w:right w:val="nil"/>
            </w:tcBorders>
            <w:shd w:val="clear" w:color="000000" w:fill="D9D9D9"/>
            <w:noWrap/>
            <w:vAlign w:val="center"/>
            <w:hideMark/>
          </w:tcPr>
          <w:p w14:paraId="6AECD5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w:t>
            </w:r>
          </w:p>
        </w:tc>
        <w:tc>
          <w:tcPr>
            <w:tcW w:w="593" w:type="dxa"/>
            <w:tcBorders>
              <w:top w:val="nil"/>
              <w:left w:val="nil"/>
              <w:bottom w:val="nil"/>
              <w:right w:val="single" w:sz="4" w:space="0" w:color="auto"/>
            </w:tcBorders>
            <w:shd w:val="clear" w:color="000000" w:fill="D9D9D9"/>
            <w:noWrap/>
            <w:vAlign w:val="center"/>
            <w:hideMark/>
          </w:tcPr>
          <w:p w14:paraId="1AB4599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w:t>
            </w:r>
          </w:p>
        </w:tc>
        <w:tc>
          <w:tcPr>
            <w:tcW w:w="593" w:type="dxa"/>
            <w:tcBorders>
              <w:top w:val="nil"/>
              <w:left w:val="single" w:sz="4" w:space="0" w:color="auto"/>
              <w:bottom w:val="nil"/>
              <w:right w:val="nil"/>
            </w:tcBorders>
            <w:shd w:val="clear" w:color="000000" w:fill="D9D9D9"/>
            <w:noWrap/>
            <w:vAlign w:val="center"/>
            <w:hideMark/>
          </w:tcPr>
          <w:p w14:paraId="13DCA6D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2" w:type="dxa"/>
            <w:tcBorders>
              <w:top w:val="nil"/>
              <w:left w:val="nil"/>
              <w:bottom w:val="nil"/>
              <w:right w:val="single" w:sz="4" w:space="0" w:color="auto"/>
            </w:tcBorders>
            <w:shd w:val="clear" w:color="000000" w:fill="D9D9D9"/>
            <w:noWrap/>
            <w:vAlign w:val="center"/>
            <w:hideMark/>
          </w:tcPr>
          <w:p w14:paraId="12F8F1B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w:t>
            </w:r>
          </w:p>
        </w:tc>
        <w:tc>
          <w:tcPr>
            <w:tcW w:w="593" w:type="dxa"/>
            <w:tcBorders>
              <w:top w:val="nil"/>
              <w:left w:val="single" w:sz="4" w:space="0" w:color="auto"/>
              <w:bottom w:val="nil"/>
              <w:right w:val="nil"/>
            </w:tcBorders>
            <w:shd w:val="clear" w:color="000000" w:fill="D9D9D9"/>
            <w:noWrap/>
            <w:vAlign w:val="center"/>
            <w:hideMark/>
          </w:tcPr>
          <w:p w14:paraId="735E36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w:t>
            </w:r>
          </w:p>
        </w:tc>
        <w:tc>
          <w:tcPr>
            <w:tcW w:w="593" w:type="dxa"/>
            <w:tcBorders>
              <w:top w:val="nil"/>
              <w:left w:val="nil"/>
              <w:bottom w:val="nil"/>
              <w:right w:val="single" w:sz="4" w:space="0" w:color="auto"/>
            </w:tcBorders>
            <w:shd w:val="clear" w:color="000000" w:fill="D9D9D9"/>
            <w:noWrap/>
            <w:vAlign w:val="center"/>
            <w:hideMark/>
          </w:tcPr>
          <w:p w14:paraId="006A16B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w:t>
            </w:r>
          </w:p>
        </w:tc>
        <w:tc>
          <w:tcPr>
            <w:tcW w:w="592" w:type="dxa"/>
            <w:tcBorders>
              <w:top w:val="nil"/>
              <w:left w:val="single" w:sz="4" w:space="0" w:color="auto"/>
              <w:bottom w:val="nil"/>
              <w:right w:val="nil"/>
            </w:tcBorders>
            <w:shd w:val="clear" w:color="000000" w:fill="D9D9D9"/>
            <w:noWrap/>
            <w:vAlign w:val="center"/>
            <w:hideMark/>
          </w:tcPr>
          <w:p w14:paraId="00F651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w:t>
            </w:r>
          </w:p>
        </w:tc>
        <w:tc>
          <w:tcPr>
            <w:tcW w:w="593" w:type="dxa"/>
            <w:tcBorders>
              <w:top w:val="nil"/>
              <w:left w:val="nil"/>
              <w:bottom w:val="nil"/>
              <w:right w:val="single" w:sz="4" w:space="0" w:color="auto"/>
            </w:tcBorders>
            <w:shd w:val="clear" w:color="000000" w:fill="D9D9D9"/>
            <w:noWrap/>
            <w:vAlign w:val="center"/>
            <w:hideMark/>
          </w:tcPr>
          <w:p w14:paraId="049639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w:t>
            </w:r>
          </w:p>
        </w:tc>
        <w:tc>
          <w:tcPr>
            <w:tcW w:w="593" w:type="dxa"/>
            <w:tcBorders>
              <w:top w:val="nil"/>
              <w:left w:val="single" w:sz="4" w:space="0" w:color="auto"/>
              <w:bottom w:val="nil"/>
              <w:right w:val="nil"/>
            </w:tcBorders>
            <w:shd w:val="clear" w:color="000000" w:fill="D9D9D9"/>
            <w:noWrap/>
            <w:vAlign w:val="center"/>
            <w:hideMark/>
          </w:tcPr>
          <w:p w14:paraId="121DEB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w:t>
            </w:r>
          </w:p>
        </w:tc>
        <w:tc>
          <w:tcPr>
            <w:tcW w:w="593" w:type="dxa"/>
            <w:tcBorders>
              <w:top w:val="nil"/>
              <w:left w:val="nil"/>
              <w:bottom w:val="nil"/>
              <w:right w:val="nil"/>
            </w:tcBorders>
            <w:shd w:val="clear" w:color="000000" w:fill="D9D9D9"/>
            <w:noWrap/>
            <w:vAlign w:val="center"/>
            <w:hideMark/>
          </w:tcPr>
          <w:p w14:paraId="20F1A9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w:t>
            </w:r>
          </w:p>
        </w:tc>
      </w:tr>
      <w:tr w:rsidR="001F56A2" w:rsidRPr="00435DEA" w14:paraId="7AEFAC2E" w14:textId="77777777" w:rsidTr="0009348B">
        <w:trPr>
          <w:trHeight w:val="255"/>
        </w:trPr>
        <w:tc>
          <w:tcPr>
            <w:tcW w:w="2410" w:type="dxa"/>
            <w:vMerge/>
            <w:tcBorders>
              <w:top w:val="nil"/>
              <w:left w:val="nil"/>
              <w:bottom w:val="nil"/>
              <w:right w:val="nil"/>
            </w:tcBorders>
            <w:vAlign w:val="center"/>
            <w:hideMark/>
          </w:tcPr>
          <w:p w14:paraId="0B8FECC6"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B7B2081"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2D9AADA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nil"/>
              <w:bottom w:val="nil"/>
              <w:right w:val="single" w:sz="4" w:space="0" w:color="auto"/>
            </w:tcBorders>
            <w:shd w:val="clear" w:color="000000" w:fill="D9D9D9"/>
            <w:noWrap/>
            <w:vAlign w:val="center"/>
            <w:hideMark/>
          </w:tcPr>
          <w:p w14:paraId="2204FA1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single" w:sz="4" w:space="0" w:color="auto"/>
              <w:bottom w:val="nil"/>
              <w:right w:val="nil"/>
            </w:tcBorders>
            <w:shd w:val="clear" w:color="000000" w:fill="D9D9D9"/>
            <w:noWrap/>
            <w:vAlign w:val="center"/>
            <w:hideMark/>
          </w:tcPr>
          <w:p w14:paraId="33FB52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2" w:type="dxa"/>
            <w:tcBorders>
              <w:top w:val="nil"/>
              <w:left w:val="nil"/>
              <w:bottom w:val="nil"/>
              <w:right w:val="single" w:sz="4" w:space="0" w:color="auto"/>
            </w:tcBorders>
            <w:shd w:val="clear" w:color="000000" w:fill="D9D9D9"/>
            <w:noWrap/>
            <w:vAlign w:val="center"/>
            <w:hideMark/>
          </w:tcPr>
          <w:p w14:paraId="4B95BBB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single" w:sz="4" w:space="0" w:color="auto"/>
              <w:bottom w:val="nil"/>
              <w:right w:val="nil"/>
            </w:tcBorders>
            <w:shd w:val="clear" w:color="000000" w:fill="D9D9D9"/>
            <w:noWrap/>
            <w:vAlign w:val="center"/>
            <w:hideMark/>
          </w:tcPr>
          <w:p w14:paraId="4A4E79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w:t>
            </w:r>
          </w:p>
        </w:tc>
        <w:tc>
          <w:tcPr>
            <w:tcW w:w="593" w:type="dxa"/>
            <w:tcBorders>
              <w:top w:val="nil"/>
              <w:left w:val="nil"/>
              <w:bottom w:val="nil"/>
              <w:right w:val="single" w:sz="4" w:space="0" w:color="auto"/>
            </w:tcBorders>
            <w:shd w:val="clear" w:color="000000" w:fill="D9D9D9"/>
            <w:noWrap/>
            <w:vAlign w:val="center"/>
            <w:hideMark/>
          </w:tcPr>
          <w:p w14:paraId="3FA83FE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12.3</w:t>
            </w:r>
          </w:p>
        </w:tc>
        <w:tc>
          <w:tcPr>
            <w:tcW w:w="592" w:type="dxa"/>
            <w:tcBorders>
              <w:top w:val="nil"/>
              <w:left w:val="single" w:sz="4" w:space="0" w:color="auto"/>
              <w:bottom w:val="nil"/>
              <w:right w:val="nil"/>
            </w:tcBorders>
            <w:shd w:val="clear" w:color="000000" w:fill="D9D9D9"/>
            <w:noWrap/>
            <w:vAlign w:val="center"/>
            <w:hideMark/>
          </w:tcPr>
          <w:p w14:paraId="34A873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c>
          <w:tcPr>
            <w:tcW w:w="593" w:type="dxa"/>
            <w:tcBorders>
              <w:top w:val="nil"/>
              <w:left w:val="nil"/>
              <w:bottom w:val="nil"/>
              <w:right w:val="single" w:sz="4" w:space="0" w:color="auto"/>
            </w:tcBorders>
            <w:shd w:val="clear" w:color="000000" w:fill="D9D9D9"/>
            <w:noWrap/>
            <w:vAlign w:val="center"/>
            <w:hideMark/>
          </w:tcPr>
          <w:p w14:paraId="3D6BCB1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3" w:type="dxa"/>
            <w:tcBorders>
              <w:top w:val="nil"/>
              <w:left w:val="single" w:sz="4" w:space="0" w:color="auto"/>
              <w:bottom w:val="nil"/>
              <w:right w:val="nil"/>
            </w:tcBorders>
            <w:shd w:val="clear" w:color="000000" w:fill="D9D9D9"/>
            <w:noWrap/>
            <w:vAlign w:val="center"/>
            <w:hideMark/>
          </w:tcPr>
          <w:p w14:paraId="6B5AC6C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c>
          <w:tcPr>
            <w:tcW w:w="593" w:type="dxa"/>
            <w:tcBorders>
              <w:top w:val="nil"/>
              <w:left w:val="nil"/>
              <w:bottom w:val="nil"/>
              <w:right w:val="single" w:sz="4" w:space="0" w:color="auto"/>
            </w:tcBorders>
            <w:shd w:val="clear" w:color="000000" w:fill="D9D9D9"/>
            <w:noWrap/>
            <w:vAlign w:val="center"/>
            <w:hideMark/>
          </w:tcPr>
          <w:p w14:paraId="1488E4E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2" w:type="dxa"/>
            <w:tcBorders>
              <w:top w:val="nil"/>
              <w:left w:val="single" w:sz="4" w:space="0" w:color="auto"/>
              <w:bottom w:val="nil"/>
              <w:right w:val="nil"/>
            </w:tcBorders>
            <w:shd w:val="clear" w:color="000000" w:fill="D9D9D9"/>
            <w:noWrap/>
            <w:vAlign w:val="center"/>
            <w:hideMark/>
          </w:tcPr>
          <w:p w14:paraId="62C29B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w:t>
            </w:r>
          </w:p>
        </w:tc>
        <w:tc>
          <w:tcPr>
            <w:tcW w:w="593" w:type="dxa"/>
            <w:tcBorders>
              <w:top w:val="nil"/>
              <w:left w:val="nil"/>
              <w:bottom w:val="nil"/>
              <w:right w:val="single" w:sz="4" w:space="0" w:color="auto"/>
            </w:tcBorders>
            <w:shd w:val="clear" w:color="000000" w:fill="D9D9D9"/>
            <w:noWrap/>
            <w:vAlign w:val="center"/>
            <w:hideMark/>
          </w:tcPr>
          <w:p w14:paraId="5EC25A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3" w:type="dxa"/>
            <w:tcBorders>
              <w:top w:val="nil"/>
              <w:left w:val="single" w:sz="4" w:space="0" w:color="auto"/>
              <w:bottom w:val="nil"/>
              <w:right w:val="nil"/>
            </w:tcBorders>
            <w:shd w:val="clear" w:color="000000" w:fill="D9D9D9"/>
            <w:noWrap/>
            <w:vAlign w:val="center"/>
            <w:hideMark/>
          </w:tcPr>
          <w:p w14:paraId="610FE28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2" w:type="dxa"/>
            <w:tcBorders>
              <w:top w:val="nil"/>
              <w:left w:val="nil"/>
              <w:bottom w:val="nil"/>
              <w:right w:val="single" w:sz="4" w:space="0" w:color="auto"/>
            </w:tcBorders>
            <w:shd w:val="clear" w:color="000000" w:fill="D9D9D9"/>
            <w:noWrap/>
            <w:vAlign w:val="center"/>
            <w:hideMark/>
          </w:tcPr>
          <w:p w14:paraId="3971BCE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single" w:sz="4" w:space="0" w:color="auto"/>
              <w:bottom w:val="nil"/>
              <w:right w:val="nil"/>
            </w:tcBorders>
            <w:shd w:val="clear" w:color="000000" w:fill="D9D9D9"/>
            <w:noWrap/>
            <w:vAlign w:val="center"/>
            <w:hideMark/>
          </w:tcPr>
          <w:p w14:paraId="5B694A7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52</w:t>
            </w:r>
          </w:p>
        </w:tc>
        <w:tc>
          <w:tcPr>
            <w:tcW w:w="593" w:type="dxa"/>
            <w:tcBorders>
              <w:top w:val="nil"/>
              <w:left w:val="nil"/>
              <w:bottom w:val="nil"/>
              <w:right w:val="single" w:sz="4" w:space="0" w:color="auto"/>
            </w:tcBorders>
            <w:shd w:val="clear" w:color="000000" w:fill="D9D9D9"/>
            <w:noWrap/>
            <w:vAlign w:val="center"/>
            <w:hideMark/>
          </w:tcPr>
          <w:p w14:paraId="715B129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11.6</w:t>
            </w:r>
          </w:p>
        </w:tc>
        <w:tc>
          <w:tcPr>
            <w:tcW w:w="592" w:type="dxa"/>
            <w:tcBorders>
              <w:top w:val="nil"/>
              <w:left w:val="single" w:sz="4" w:space="0" w:color="auto"/>
              <w:bottom w:val="nil"/>
              <w:right w:val="nil"/>
            </w:tcBorders>
            <w:shd w:val="clear" w:color="000000" w:fill="D9D9D9"/>
            <w:noWrap/>
            <w:vAlign w:val="center"/>
            <w:hideMark/>
          </w:tcPr>
          <w:p w14:paraId="4DE6319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nil"/>
              <w:bottom w:val="nil"/>
              <w:right w:val="single" w:sz="4" w:space="0" w:color="auto"/>
            </w:tcBorders>
            <w:shd w:val="clear" w:color="000000" w:fill="D9D9D9"/>
            <w:noWrap/>
            <w:vAlign w:val="center"/>
            <w:hideMark/>
          </w:tcPr>
          <w:p w14:paraId="1309EB0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18.2</w:t>
            </w:r>
          </w:p>
        </w:tc>
        <w:tc>
          <w:tcPr>
            <w:tcW w:w="593" w:type="dxa"/>
            <w:tcBorders>
              <w:top w:val="nil"/>
              <w:left w:val="single" w:sz="4" w:space="0" w:color="auto"/>
              <w:bottom w:val="nil"/>
              <w:right w:val="nil"/>
            </w:tcBorders>
            <w:shd w:val="clear" w:color="000000" w:fill="D9D9D9"/>
            <w:noWrap/>
            <w:vAlign w:val="center"/>
            <w:hideMark/>
          </w:tcPr>
          <w:p w14:paraId="7E8AAF6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274</w:t>
            </w:r>
          </w:p>
        </w:tc>
        <w:tc>
          <w:tcPr>
            <w:tcW w:w="593" w:type="dxa"/>
            <w:tcBorders>
              <w:top w:val="nil"/>
              <w:left w:val="nil"/>
              <w:bottom w:val="nil"/>
              <w:right w:val="nil"/>
            </w:tcBorders>
            <w:shd w:val="clear" w:color="000000" w:fill="D9D9D9"/>
            <w:noWrap/>
            <w:vAlign w:val="center"/>
            <w:hideMark/>
          </w:tcPr>
          <w:p w14:paraId="2977FB4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12.6</w:t>
            </w:r>
          </w:p>
        </w:tc>
      </w:tr>
      <w:tr w:rsidR="001F56A2" w:rsidRPr="00435DEA" w14:paraId="110772A3" w14:textId="77777777" w:rsidTr="0009348B">
        <w:trPr>
          <w:trHeight w:val="255"/>
        </w:trPr>
        <w:tc>
          <w:tcPr>
            <w:tcW w:w="2410" w:type="dxa"/>
            <w:vMerge/>
            <w:tcBorders>
              <w:top w:val="nil"/>
              <w:left w:val="nil"/>
              <w:bottom w:val="nil"/>
              <w:right w:val="nil"/>
            </w:tcBorders>
            <w:vAlign w:val="center"/>
            <w:hideMark/>
          </w:tcPr>
          <w:p w14:paraId="57AD554C"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FAE36B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4976498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371</w:t>
            </w:r>
          </w:p>
        </w:tc>
        <w:tc>
          <w:tcPr>
            <w:tcW w:w="593" w:type="dxa"/>
            <w:tcBorders>
              <w:top w:val="nil"/>
              <w:left w:val="nil"/>
              <w:bottom w:val="nil"/>
              <w:right w:val="single" w:sz="4" w:space="0" w:color="auto"/>
            </w:tcBorders>
            <w:shd w:val="clear" w:color="000000" w:fill="D9D9D9"/>
            <w:noWrap/>
            <w:vAlign w:val="center"/>
            <w:hideMark/>
          </w:tcPr>
          <w:p w14:paraId="59F060B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24.5</w:t>
            </w:r>
          </w:p>
        </w:tc>
        <w:tc>
          <w:tcPr>
            <w:tcW w:w="593" w:type="dxa"/>
            <w:tcBorders>
              <w:top w:val="nil"/>
              <w:left w:val="single" w:sz="4" w:space="0" w:color="auto"/>
              <w:bottom w:val="nil"/>
              <w:right w:val="nil"/>
            </w:tcBorders>
            <w:shd w:val="clear" w:color="000000" w:fill="D9D9D9"/>
            <w:noWrap/>
            <w:vAlign w:val="center"/>
            <w:hideMark/>
          </w:tcPr>
          <w:p w14:paraId="75BC2D8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196</w:t>
            </w:r>
          </w:p>
        </w:tc>
        <w:tc>
          <w:tcPr>
            <w:tcW w:w="592" w:type="dxa"/>
            <w:tcBorders>
              <w:top w:val="nil"/>
              <w:left w:val="nil"/>
              <w:bottom w:val="nil"/>
              <w:right w:val="single" w:sz="4" w:space="0" w:color="auto"/>
            </w:tcBorders>
            <w:shd w:val="clear" w:color="000000" w:fill="D9D9D9"/>
            <w:noWrap/>
            <w:vAlign w:val="center"/>
            <w:hideMark/>
          </w:tcPr>
          <w:p w14:paraId="4F2C032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23.0</w:t>
            </w:r>
          </w:p>
        </w:tc>
        <w:tc>
          <w:tcPr>
            <w:tcW w:w="593" w:type="dxa"/>
            <w:tcBorders>
              <w:top w:val="nil"/>
              <w:left w:val="single" w:sz="4" w:space="0" w:color="auto"/>
              <w:bottom w:val="nil"/>
              <w:right w:val="nil"/>
            </w:tcBorders>
            <w:shd w:val="clear" w:color="000000" w:fill="D9D9D9"/>
            <w:noWrap/>
            <w:vAlign w:val="center"/>
            <w:hideMark/>
          </w:tcPr>
          <w:p w14:paraId="6681473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115</w:t>
            </w:r>
          </w:p>
        </w:tc>
        <w:tc>
          <w:tcPr>
            <w:tcW w:w="593" w:type="dxa"/>
            <w:tcBorders>
              <w:top w:val="nil"/>
              <w:left w:val="nil"/>
              <w:bottom w:val="nil"/>
              <w:right w:val="single" w:sz="4" w:space="0" w:color="auto"/>
            </w:tcBorders>
            <w:shd w:val="clear" w:color="000000" w:fill="D9D9D9"/>
            <w:noWrap/>
            <w:vAlign w:val="center"/>
            <w:hideMark/>
          </w:tcPr>
          <w:p w14:paraId="0896836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25.2</w:t>
            </w:r>
          </w:p>
        </w:tc>
        <w:tc>
          <w:tcPr>
            <w:tcW w:w="592" w:type="dxa"/>
            <w:tcBorders>
              <w:top w:val="nil"/>
              <w:left w:val="single" w:sz="4" w:space="0" w:color="auto"/>
              <w:bottom w:val="nil"/>
              <w:right w:val="nil"/>
            </w:tcBorders>
            <w:shd w:val="clear" w:color="000000" w:fill="D9D9D9"/>
            <w:noWrap/>
            <w:vAlign w:val="center"/>
            <w:hideMark/>
          </w:tcPr>
          <w:p w14:paraId="113B6E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131</w:t>
            </w:r>
          </w:p>
        </w:tc>
        <w:tc>
          <w:tcPr>
            <w:tcW w:w="593" w:type="dxa"/>
            <w:tcBorders>
              <w:top w:val="nil"/>
              <w:left w:val="nil"/>
              <w:bottom w:val="nil"/>
              <w:right w:val="single" w:sz="4" w:space="0" w:color="auto"/>
            </w:tcBorders>
            <w:shd w:val="clear" w:color="000000" w:fill="D9D9D9"/>
            <w:noWrap/>
            <w:vAlign w:val="center"/>
            <w:hideMark/>
          </w:tcPr>
          <w:p w14:paraId="3017197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29.6</w:t>
            </w:r>
          </w:p>
        </w:tc>
        <w:tc>
          <w:tcPr>
            <w:tcW w:w="593" w:type="dxa"/>
            <w:tcBorders>
              <w:top w:val="nil"/>
              <w:left w:val="single" w:sz="4" w:space="0" w:color="auto"/>
              <w:bottom w:val="nil"/>
              <w:right w:val="nil"/>
            </w:tcBorders>
            <w:shd w:val="clear" w:color="000000" w:fill="D9D9D9"/>
            <w:noWrap/>
            <w:vAlign w:val="center"/>
            <w:hideMark/>
          </w:tcPr>
          <w:p w14:paraId="01381C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nil"/>
              <w:bottom w:val="nil"/>
              <w:right w:val="single" w:sz="4" w:space="0" w:color="auto"/>
            </w:tcBorders>
            <w:shd w:val="clear" w:color="000000" w:fill="D9D9D9"/>
            <w:noWrap/>
            <w:vAlign w:val="center"/>
            <w:hideMark/>
          </w:tcPr>
          <w:p w14:paraId="609FD9E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21.7</w:t>
            </w:r>
          </w:p>
        </w:tc>
        <w:tc>
          <w:tcPr>
            <w:tcW w:w="592" w:type="dxa"/>
            <w:tcBorders>
              <w:top w:val="nil"/>
              <w:left w:val="single" w:sz="4" w:space="0" w:color="auto"/>
              <w:bottom w:val="nil"/>
              <w:right w:val="nil"/>
            </w:tcBorders>
            <w:shd w:val="clear" w:color="000000" w:fill="D9D9D9"/>
            <w:noWrap/>
            <w:vAlign w:val="center"/>
            <w:hideMark/>
          </w:tcPr>
          <w:p w14:paraId="6F773DE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3" w:type="dxa"/>
            <w:tcBorders>
              <w:top w:val="nil"/>
              <w:left w:val="nil"/>
              <w:bottom w:val="nil"/>
              <w:right w:val="single" w:sz="4" w:space="0" w:color="auto"/>
            </w:tcBorders>
            <w:shd w:val="clear" w:color="000000" w:fill="D9D9D9"/>
            <w:noWrap/>
            <w:vAlign w:val="center"/>
            <w:hideMark/>
          </w:tcPr>
          <w:p w14:paraId="4C8F65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27.6</w:t>
            </w:r>
          </w:p>
        </w:tc>
        <w:tc>
          <w:tcPr>
            <w:tcW w:w="593" w:type="dxa"/>
            <w:tcBorders>
              <w:top w:val="nil"/>
              <w:left w:val="single" w:sz="4" w:space="0" w:color="auto"/>
              <w:bottom w:val="nil"/>
              <w:right w:val="nil"/>
            </w:tcBorders>
            <w:shd w:val="clear" w:color="000000" w:fill="D9D9D9"/>
            <w:noWrap/>
            <w:vAlign w:val="center"/>
            <w:hideMark/>
          </w:tcPr>
          <w:p w14:paraId="342AF1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2" w:type="dxa"/>
            <w:tcBorders>
              <w:top w:val="nil"/>
              <w:left w:val="nil"/>
              <w:bottom w:val="nil"/>
              <w:right w:val="single" w:sz="4" w:space="0" w:color="auto"/>
            </w:tcBorders>
            <w:shd w:val="clear" w:color="000000" w:fill="D9D9D9"/>
            <w:noWrap/>
            <w:vAlign w:val="center"/>
            <w:hideMark/>
          </w:tcPr>
          <w:p w14:paraId="6E716C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26.6</w:t>
            </w:r>
          </w:p>
        </w:tc>
        <w:tc>
          <w:tcPr>
            <w:tcW w:w="593" w:type="dxa"/>
            <w:tcBorders>
              <w:top w:val="nil"/>
              <w:left w:val="single" w:sz="4" w:space="0" w:color="auto"/>
              <w:bottom w:val="nil"/>
              <w:right w:val="nil"/>
            </w:tcBorders>
            <w:shd w:val="clear" w:color="000000" w:fill="D9D9D9"/>
            <w:noWrap/>
            <w:vAlign w:val="center"/>
            <w:hideMark/>
          </w:tcPr>
          <w:p w14:paraId="1057CCF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3" w:type="dxa"/>
            <w:tcBorders>
              <w:top w:val="nil"/>
              <w:left w:val="nil"/>
              <w:bottom w:val="nil"/>
              <w:right w:val="single" w:sz="4" w:space="0" w:color="auto"/>
            </w:tcBorders>
            <w:shd w:val="clear" w:color="000000" w:fill="D9D9D9"/>
            <w:noWrap/>
            <w:vAlign w:val="center"/>
            <w:hideMark/>
          </w:tcPr>
          <w:p w14:paraId="135DC4D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26.4</w:t>
            </w:r>
          </w:p>
        </w:tc>
        <w:tc>
          <w:tcPr>
            <w:tcW w:w="592" w:type="dxa"/>
            <w:tcBorders>
              <w:top w:val="nil"/>
              <w:left w:val="single" w:sz="4" w:space="0" w:color="auto"/>
              <w:bottom w:val="nil"/>
              <w:right w:val="nil"/>
            </w:tcBorders>
            <w:shd w:val="clear" w:color="000000" w:fill="D9D9D9"/>
            <w:noWrap/>
            <w:vAlign w:val="center"/>
            <w:hideMark/>
          </w:tcPr>
          <w:p w14:paraId="0F563C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w:t>
            </w:r>
          </w:p>
        </w:tc>
        <w:tc>
          <w:tcPr>
            <w:tcW w:w="593" w:type="dxa"/>
            <w:tcBorders>
              <w:top w:val="nil"/>
              <w:left w:val="nil"/>
              <w:bottom w:val="nil"/>
              <w:right w:val="single" w:sz="4" w:space="0" w:color="auto"/>
            </w:tcBorders>
            <w:shd w:val="clear" w:color="000000" w:fill="D9D9D9"/>
            <w:noWrap/>
            <w:vAlign w:val="center"/>
            <w:hideMark/>
          </w:tcPr>
          <w:p w14:paraId="7A5D1C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24.6</w:t>
            </w:r>
          </w:p>
        </w:tc>
        <w:tc>
          <w:tcPr>
            <w:tcW w:w="593" w:type="dxa"/>
            <w:tcBorders>
              <w:top w:val="nil"/>
              <w:left w:val="single" w:sz="4" w:space="0" w:color="auto"/>
              <w:bottom w:val="nil"/>
              <w:right w:val="nil"/>
            </w:tcBorders>
            <w:shd w:val="clear" w:color="000000" w:fill="D9D9D9"/>
            <w:noWrap/>
            <w:vAlign w:val="center"/>
            <w:hideMark/>
          </w:tcPr>
          <w:p w14:paraId="612D68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539</w:t>
            </w:r>
          </w:p>
        </w:tc>
        <w:tc>
          <w:tcPr>
            <w:tcW w:w="593" w:type="dxa"/>
            <w:tcBorders>
              <w:top w:val="nil"/>
              <w:left w:val="nil"/>
              <w:bottom w:val="nil"/>
              <w:right w:val="nil"/>
            </w:tcBorders>
            <w:shd w:val="clear" w:color="000000" w:fill="D9D9D9"/>
            <w:noWrap/>
            <w:vAlign w:val="center"/>
            <w:hideMark/>
          </w:tcPr>
          <w:p w14:paraId="25FDB4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24.9</w:t>
            </w:r>
          </w:p>
        </w:tc>
      </w:tr>
      <w:tr w:rsidR="001F56A2" w:rsidRPr="00435DEA" w14:paraId="1D88E989" w14:textId="77777777" w:rsidTr="0009348B">
        <w:trPr>
          <w:trHeight w:val="255"/>
        </w:trPr>
        <w:tc>
          <w:tcPr>
            <w:tcW w:w="2410" w:type="dxa"/>
            <w:vMerge/>
            <w:tcBorders>
              <w:top w:val="nil"/>
              <w:left w:val="nil"/>
              <w:bottom w:val="nil"/>
              <w:right w:val="nil"/>
            </w:tcBorders>
            <w:vAlign w:val="center"/>
            <w:hideMark/>
          </w:tcPr>
          <w:p w14:paraId="65C58B2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6677B932"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1A089A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412</w:t>
            </w:r>
          </w:p>
        </w:tc>
        <w:tc>
          <w:tcPr>
            <w:tcW w:w="593" w:type="dxa"/>
            <w:tcBorders>
              <w:top w:val="nil"/>
              <w:left w:val="nil"/>
              <w:bottom w:val="nil"/>
              <w:right w:val="single" w:sz="4" w:space="0" w:color="auto"/>
            </w:tcBorders>
            <w:shd w:val="clear" w:color="000000" w:fill="D9D9D9"/>
            <w:noWrap/>
            <w:vAlign w:val="center"/>
            <w:hideMark/>
          </w:tcPr>
          <w:p w14:paraId="57101A4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27.2</w:t>
            </w:r>
          </w:p>
        </w:tc>
        <w:tc>
          <w:tcPr>
            <w:tcW w:w="593" w:type="dxa"/>
            <w:tcBorders>
              <w:top w:val="nil"/>
              <w:left w:val="single" w:sz="4" w:space="0" w:color="auto"/>
              <w:bottom w:val="nil"/>
              <w:right w:val="nil"/>
            </w:tcBorders>
            <w:shd w:val="clear" w:color="000000" w:fill="D9D9D9"/>
            <w:noWrap/>
            <w:vAlign w:val="center"/>
            <w:hideMark/>
          </w:tcPr>
          <w:p w14:paraId="1FCCCC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233</w:t>
            </w:r>
          </w:p>
        </w:tc>
        <w:tc>
          <w:tcPr>
            <w:tcW w:w="592" w:type="dxa"/>
            <w:tcBorders>
              <w:top w:val="nil"/>
              <w:left w:val="nil"/>
              <w:bottom w:val="nil"/>
              <w:right w:val="single" w:sz="4" w:space="0" w:color="auto"/>
            </w:tcBorders>
            <w:shd w:val="clear" w:color="000000" w:fill="D9D9D9"/>
            <w:noWrap/>
            <w:vAlign w:val="center"/>
            <w:hideMark/>
          </w:tcPr>
          <w:p w14:paraId="0ECAE84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27.4</w:t>
            </w:r>
          </w:p>
        </w:tc>
        <w:tc>
          <w:tcPr>
            <w:tcW w:w="593" w:type="dxa"/>
            <w:tcBorders>
              <w:top w:val="nil"/>
              <w:left w:val="single" w:sz="4" w:space="0" w:color="auto"/>
              <w:bottom w:val="nil"/>
              <w:right w:val="nil"/>
            </w:tcBorders>
            <w:shd w:val="clear" w:color="000000" w:fill="D9D9D9"/>
            <w:noWrap/>
            <w:vAlign w:val="center"/>
            <w:hideMark/>
          </w:tcPr>
          <w:p w14:paraId="193EE4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118</w:t>
            </w:r>
          </w:p>
        </w:tc>
        <w:tc>
          <w:tcPr>
            <w:tcW w:w="593" w:type="dxa"/>
            <w:tcBorders>
              <w:top w:val="nil"/>
              <w:left w:val="nil"/>
              <w:bottom w:val="nil"/>
              <w:right w:val="single" w:sz="4" w:space="0" w:color="auto"/>
            </w:tcBorders>
            <w:shd w:val="clear" w:color="000000" w:fill="D9D9D9"/>
            <w:noWrap/>
            <w:vAlign w:val="center"/>
            <w:hideMark/>
          </w:tcPr>
          <w:p w14:paraId="1CCF3A7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25.9</w:t>
            </w:r>
          </w:p>
        </w:tc>
        <w:tc>
          <w:tcPr>
            <w:tcW w:w="592" w:type="dxa"/>
            <w:tcBorders>
              <w:top w:val="nil"/>
              <w:left w:val="single" w:sz="4" w:space="0" w:color="auto"/>
              <w:bottom w:val="nil"/>
              <w:right w:val="nil"/>
            </w:tcBorders>
            <w:shd w:val="clear" w:color="000000" w:fill="D9D9D9"/>
            <w:noWrap/>
            <w:vAlign w:val="center"/>
            <w:hideMark/>
          </w:tcPr>
          <w:p w14:paraId="5502B8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121</w:t>
            </w:r>
          </w:p>
        </w:tc>
        <w:tc>
          <w:tcPr>
            <w:tcW w:w="593" w:type="dxa"/>
            <w:tcBorders>
              <w:top w:val="nil"/>
              <w:left w:val="nil"/>
              <w:bottom w:val="nil"/>
              <w:right w:val="single" w:sz="4" w:space="0" w:color="auto"/>
            </w:tcBorders>
            <w:shd w:val="clear" w:color="000000" w:fill="D9D9D9"/>
            <w:noWrap/>
            <w:vAlign w:val="center"/>
            <w:hideMark/>
          </w:tcPr>
          <w:p w14:paraId="646DEF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27.3</w:t>
            </w:r>
          </w:p>
        </w:tc>
        <w:tc>
          <w:tcPr>
            <w:tcW w:w="593" w:type="dxa"/>
            <w:tcBorders>
              <w:top w:val="nil"/>
              <w:left w:val="single" w:sz="4" w:space="0" w:color="auto"/>
              <w:bottom w:val="nil"/>
              <w:right w:val="nil"/>
            </w:tcBorders>
            <w:shd w:val="clear" w:color="000000" w:fill="D9D9D9"/>
            <w:noWrap/>
            <w:vAlign w:val="center"/>
            <w:hideMark/>
          </w:tcPr>
          <w:p w14:paraId="689B467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98</w:t>
            </w:r>
          </w:p>
        </w:tc>
        <w:tc>
          <w:tcPr>
            <w:tcW w:w="593" w:type="dxa"/>
            <w:tcBorders>
              <w:top w:val="nil"/>
              <w:left w:val="nil"/>
              <w:bottom w:val="nil"/>
              <w:right w:val="single" w:sz="4" w:space="0" w:color="auto"/>
            </w:tcBorders>
            <w:shd w:val="clear" w:color="000000" w:fill="D9D9D9"/>
            <w:noWrap/>
            <w:vAlign w:val="center"/>
            <w:hideMark/>
          </w:tcPr>
          <w:p w14:paraId="27EB59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26.9</w:t>
            </w:r>
          </w:p>
        </w:tc>
        <w:tc>
          <w:tcPr>
            <w:tcW w:w="592" w:type="dxa"/>
            <w:tcBorders>
              <w:top w:val="nil"/>
              <w:left w:val="single" w:sz="4" w:space="0" w:color="auto"/>
              <w:bottom w:val="nil"/>
              <w:right w:val="nil"/>
            </w:tcBorders>
            <w:shd w:val="clear" w:color="000000" w:fill="D9D9D9"/>
            <w:noWrap/>
            <w:vAlign w:val="center"/>
            <w:hideMark/>
          </w:tcPr>
          <w:p w14:paraId="0AE2445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98</w:t>
            </w:r>
          </w:p>
        </w:tc>
        <w:tc>
          <w:tcPr>
            <w:tcW w:w="593" w:type="dxa"/>
            <w:tcBorders>
              <w:top w:val="nil"/>
              <w:left w:val="nil"/>
              <w:bottom w:val="nil"/>
              <w:right w:val="single" w:sz="4" w:space="0" w:color="auto"/>
            </w:tcBorders>
            <w:shd w:val="clear" w:color="000000" w:fill="D9D9D9"/>
            <w:noWrap/>
            <w:vAlign w:val="center"/>
            <w:hideMark/>
          </w:tcPr>
          <w:p w14:paraId="25641F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27.1</w:t>
            </w:r>
          </w:p>
        </w:tc>
        <w:tc>
          <w:tcPr>
            <w:tcW w:w="593" w:type="dxa"/>
            <w:tcBorders>
              <w:top w:val="nil"/>
              <w:left w:val="single" w:sz="4" w:space="0" w:color="auto"/>
              <w:bottom w:val="nil"/>
              <w:right w:val="nil"/>
            </w:tcBorders>
            <w:shd w:val="clear" w:color="000000" w:fill="D9D9D9"/>
            <w:noWrap/>
            <w:vAlign w:val="center"/>
            <w:hideMark/>
          </w:tcPr>
          <w:p w14:paraId="0D12F16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170</w:t>
            </w:r>
          </w:p>
        </w:tc>
        <w:tc>
          <w:tcPr>
            <w:tcW w:w="592" w:type="dxa"/>
            <w:tcBorders>
              <w:top w:val="nil"/>
              <w:left w:val="nil"/>
              <w:bottom w:val="nil"/>
              <w:right w:val="single" w:sz="4" w:space="0" w:color="auto"/>
            </w:tcBorders>
            <w:shd w:val="clear" w:color="000000" w:fill="D9D9D9"/>
            <w:noWrap/>
            <w:vAlign w:val="center"/>
            <w:hideMark/>
          </w:tcPr>
          <w:p w14:paraId="2AC390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26.3</w:t>
            </w:r>
          </w:p>
        </w:tc>
        <w:tc>
          <w:tcPr>
            <w:tcW w:w="593" w:type="dxa"/>
            <w:tcBorders>
              <w:top w:val="nil"/>
              <w:left w:val="single" w:sz="4" w:space="0" w:color="auto"/>
              <w:bottom w:val="nil"/>
              <w:right w:val="nil"/>
            </w:tcBorders>
            <w:shd w:val="clear" w:color="000000" w:fill="D9D9D9"/>
            <w:noWrap/>
            <w:vAlign w:val="center"/>
            <w:hideMark/>
          </w:tcPr>
          <w:p w14:paraId="2B910B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nil"/>
              <w:bottom w:val="nil"/>
              <w:right w:val="single" w:sz="4" w:space="0" w:color="auto"/>
            </w:tcBorders>
            <w:shd w:val="clear" w:color="000000" w:fill="D9D9D9"/>
            <w:noWrap/>
            <w:vAlign w:val="center"/>
            <w:hideMark/>
          </w:tcPr>
          <w:p w14:paraId="767E3C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24.7</w:t>
            </w:r>
          </w:p>
        </w:tc>
        <w:tc>
          <w:tcPr>
            <w:tcW w:w="592" w:type="dxa"/>
            <w:tcBorders>
              <w:top w:val="nil"/>
              <w:left w:val="single" w:sz="4" w:space="0" w:color="auto"/>
              <w:bottom w:val="nil"/>
              <w:right w:val="nil"/>
            </w:tcBorders>
            <w:shd w:val="clear" w:color="000000" w:fill="D9D9D9"/>
            <w:noWrap/>
            <w:vAlign w:val="center"/>
            <w:hideMark/>
          </w:tcPr>
          <w:p w14:paraId="63DAEE8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w:t>
            </w:r>
          </w:p>
        </w:tc>
        <w:tc>
          <w:tcPr>
            <w:tcW w:w="593" w:type="dxa"/>
            <w:tcBorders>
              <w:top w:val="nil"/>
              <w:left w:val="nil"/>
              <w:bottom w:val="nil"/>
              <w:right w:val="single" w:sz="4" w:space="0" w:color="auto"/>
            </w:tcBorders>
            <w:shd w:val="clear" w:color="000000" w:fill="D9D9D9"/>
            <w:noWrap/>
            <w:vAlign w:val="center"/>
            <w:hideMark/>
          </w:tcPr>
          <w:p w14:paraId="60FD3AD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21.8</w:t>
            </w:r>
          </w:p>
        </w:tc>
        <w:tc>
          <w:tcPr>
            <w:tcW w:w="593" w:type="dxa"/>
            <w:tcBorders>
              <w:top w:val="nil"/>
              <w:left w:val="single" w:sz="4" w:space="0" w:color="auto"/>
              <w:bottom w:val="nil"/>
              <w:right w:val="nil"/>
            </w:tcBorders>
            <w:shd w:val="clear" w:color="000000" w:fill="D9D9D9"/>
            <w:noWrap/>
            <w:vAlign w:val="center"/>
            <w:hideMark/>
          </w:tcPr>
          <w:p w14:paraId="6DC7DB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587</w:t>
            </w:r>
          </w:p>
        </w:tc>
        <w:tc>
          <w:tcPr>
            <w:tcW w:w="593" w:type="dxa"/>
            <w:tcBorders>
              <w:top w:val="nil"/>
              <w:left w:val="nil"/>
              <w:bottom w:val="nil"/>
              <w:right w:val="nil"/>
            </w:tcBorders>
            <w:shd w:val="clear" w:color="000000" w:fill="D9D9D9"/>
            <w:noWrap/>
            <w:vAlign w:val="center"/>
            <w:hideMark/>
          </w:tcPr>
          <w:p w14:paraId="274BAF1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27.1</w:t>
            </w:r>
          </w:p>
        </w:tc>
      </w:tr>
      <w:tr w:rsidR="001F56A2" w:rsidRPr="00435DEA" w14:paraId="2BF63AE3" w14:textId="77777777" w:rsidTr="0009348B">
        <w:trPr>
          <w:trHeight w:val="255"/>
        </w:trPr>
        <w:tc>
          <w:tcPr>
            <w:tcW w:w="2410" w:type="dxa"/>
            <w:vMerge/>
            <w:tcBorders>
              <w:top w:val="nil"/>
              <w:left w:val="nil"/>
              <w:bottom w:val="nil"/>
              <w:right w:val="nil"/>
            </w:tcBorders>
            <w:vAlign w:val="center"/>
            <w:hideMark/>
          </w:tcPr>
          <w:p w14:paraId="287400FE"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0556CA0C"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6D91E38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502</w:t>
            </w:r>
          </w:p>
        </w:tc>
        <w:tc>
          <w:tcPr>
            <w:tcW w:w="593" w:type="dxa"/>
            <w:tcBorders>
              <w:top w:val="nil"/>
              <w:left w:val="nil"/>
              <w:bottom w:val="nil"/>
              <w:right w:val="single" w:sz="4" w:space="0" w:color="auto"/>
            </w:tcBorders>
            <w:shd w:val="clear" w:color="000000" w:fill="D9D9D9"/>
            <w:noWrap/>
            <w:vAlign w:val="center"/>
            <w:hideMark/>
          </w:tcPr>
          <w:p w14:paraId="10D3BD7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33.2</w:t>
            </w:r>
          </w:p>
        </w:tc>
        <w:tc>
          <w:tcPr>
            <w:tcW w:w="593" w:type="dxa"/>
            <w:tcBorders>
              <w:top w:val="nil"/>
              <w:left w:val="single" w:sz="4" w:space="0" w:color="auto"/>
              <w:bottom w:val="nil"/>
              <w:right w:val="nil"/>
            </w:tcBorders>
            <w:shd w:val="clear" w:color="000000" w:fill="D9D9D9"/>
            <w:noWrap/>
            <w:vAlign w:val="center"/>
            <w:hideMark/>
          </w:tcPr>
          <w:p w14:paraId="26175F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286</w:t>
            </w:r>
          </w:p>
        </w:tc>
        <w:tc>
          <w:tcPr>
            <w:tcW w:w="592" w:type="dxa"/>
            <w:tcBorders>
              <w:top w:val="nil"/>
              <w:left w:val="nil"/>
              <w:bottom w:val="nil"/>
              <w:right w:val="single" w:sz="4" w:space="0" w:color="auto"/>
            </w:tcBorders>
            <w:shd w:val="clear" w:color="000000" w:fill="D9D9D9"/>
            <w:noWrap/>
            <w:vAlign w:val="center"/>
            <w:hideMark/>
          </w:tcPr>
          <w:p w14:paraId="69B5E9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33.6</w:t>
            </w:r>
          </w:p>
        </w:tc>
        <w:tc>
          <w:tcPr>
            <w:tcW w:w="593" w:type="dxa"/>
            <w:tcBorders>
              <w:top w:val="nil"/>
              <w:left w:val="single" w:sz="4" w:space="0" w:color="auto"/>
              <w:bottom w:val="nil"/>
              <w:right w:val="nil"/>
            </w:tcBorders>
            <w:shd w:val="clear" w:color="000000" w:fill="D9D9D9"/>
            <w:noWrap/>
            <w:vAlign w:val="center"/>
            <w:hideMark/>
          </w:tcPr>
          <w:p w14:paraId="02C48B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154</w:t>
            </w:r>
          </w:p>
        </w:tc>
        <w:tc>
          <w:tcPr>
            <w:tcW w:w="593" w:type="dxa"/>
            <w:tcBorders>
              <w:top w:val="nil"/>
              <w:left w:val="nil"/>
              <w:bottom w:val="nil"/>
              <w:right w:val="single" w:sz="4" w:space="0" w:color="auto"/>
            </w:tcBorders>
            <w:shd w:val="clear" w:color="000000" w:fill="D9D9D9"/>
            <w:noWrap/>
            <w:vAlign w:val="center"/>
            <w:hideMark/>
          </w:tcPr>
          <w:p w14:paraId="4933832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33.8</w:t>
            </w:r>
          </w:p>
        </w:tc>
        <w:tc>
          <w:tcPr>
            <w:tcW w:w="592" w:type="dxa"/>
            <w:tcBorders>
              <w:top w:val="nil"/>
              <w:left w:val="single" w:sz="4" w:space="0" w:color="auto"/>
              <w:bottom w:val="nil"/>
              <w:right w:val="nil"/>
            </w:tcBorders>
            <w:shd w:val="clear" w:color="000000" w:fill="D9D9D9"/>
            <w:noWrap/>
            <w:vAlign w:val="center"/>
            <w:hideMark/>
          </w:tcPr>
          <w:p w14:paraId="583C111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115</w:t>
            </w:r>
          </w:p>
        </w:tc>
        <w:tc>
          <w:tcPr>
            <w:tcW w:w="593" w:type="dxa"/>
            <w:tcBorders>
              <w:top w:val="nil"/>
              <w:left w:val="nil"/>
              <w:bottom w:val="nil"/>
              <w:right w:val="single" w:sz="4" w:space="0" w:color="auto"/>
            </w:tcBorders>
            <w:shd w:val="clear" w:color="000000" w:fill="D9D9D9"/>
            <w:noWrap/>
            <w:vAlign w:val="center"/>
            <w:hideMark/>
          </w:tcPr>
          <w:p w14:paraId="1367A1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26.0</w:t>
            </w:r>
          </w:p>
        </w:tc>
        <w:tc>
          <w:tcPr>
            <w:tcW w:w="593" w:type="dxa"/>
            <w:tcBorders>
              <w:top w:val="nil"/>
              <w:left w:val="single" w:sz="4" w:space="0" w:color="auto"/>
              <w:bottom w:val="nil"/>
              <w:right w:val="nil"/>
            </w:tcBorders>
            <w:shd w:val="clear" w:color="000000" w:fill="D9D9D9"/>
            <w:noWrap/>
            <w:vAlign w:val="center"/>
            <w:hideMark/>
          </w:tcPr>
          <w:p w14:paraId="099C39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138</w:t>
            </w:r>
          </w:p>
        </w:tc>
        <w:tc>
          <w:tcPr>
            <w:tcW w:w="593" w:type="dxa"/>
            <w:tcBorders>
              <w:top w:val="nil"/>
              <w:left w:val="nil"/>
              <w:bottom w:val="nil"/>
              <w:right w:val="single" w:sz="4" w:space="0" w:color="auto"/>
            </w:tcBorders>
            <w:shd w:val="clear" w:color="000000" w:fill="D9D9D9"/>
            <w:noWrap/>
            <w:vAlign w:val="center"/>
            <w:hideMark/>
          </w:tcPr>
          <w:p w14:paraId="4962B2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37.9</w:t>
            </w:r>
          </w:p>
        </w:tc>
        <w:tc>
          <w:tcPr>
            <w:tcW w:w="592" w:type="dxa"/>
            <w:tcBorders>
              <w:top w:val="nil"/>
              <w:left w:val="single" w:sz="4" w:space="0" w:color="auto"/>
              <w:bottom w:val="nil"/>
              <w:right w:val="nil"/>
            </w:tcBorders>
            <w:shd w:val="clear" w:color="000000" w:fill="D9D9D9"/>
            <w:noWrap/>
            <w:vAlign w:val="center"/>
            <w:hideMark/>
          </w:tcPr>
          <w:p w14:paraId="6A6520C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129</w:t>
            </w:r>
          </w:p>
        </w:tc>
        <w:tc>
          <w:tcPr>
            <w:tcW w:w="593" w:type="dxa"/>
            <w:tcBorders>
              <w:top w:val="nil"/>
              <w:left w:val="nil"/>
              <w:bottom w:val="nil"/>
              <w:right w:val="single" w:sz="4" w:space="0" w:color="auto"/>
            </w:tcBorders>
            <w:shd w:val="clear" w:color="000000" w:fill="D9D9D9"/>
            <w:noWrap/>
            <w:vAlign w:val="center"/>
            <w:hideMark/>
          </w:tcPr>
          <w:p w14:paraId="44A81A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35.6</w:t>
            </w:r>
          </w:p>
        </w:tc>
        <w:tc>
          <w:tcPr>
            <w:tcW w:w="593" w:type="dxa"/>
            <w:tcBorders>
              <w:top w:val="nil"/>
              <w:left w:val="single" w:sz="4" w:space="0" w:color="auto"/>
              <w:bottom w:val="nil"/>
              <w:right w:val="nil"/>
            </w:tcBorders>
            <w:shd w:val="clear" w:color="000000" w:fill="D9D9D9"/>
            <w:noWrap/>
            <w:vAlign w:val="center"/>
            <w:hideMark/>
          </w:tcPr>
          <w:p w14:paraId="000722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213</w:t>
            </w:r>
          </w:p>
        </w:tc>
        <w:tc>
          <w:tcPr>
            <w:tcW w:w="592" w:type="dxa"/>
            <w:tcBorders>
              <w:top w:val="nil"/>
              <w:left w:val="nil"/>
              <w:bottom w:val="nil"/>
              <w:right w:val="single" w:sz="4" w:space="0" w:color="auto"/>
            </w:tcBorders>
            <w:shd w:val="clear" w:color="000000" w:fill="D9D9D9"/>
            <w:noWrap/>
            <w:vAlign w:val="center"/>
            <w:hideMark/>
          </w:tcPr>
          <w:p w14:paraId="2CB4C0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32.9</w:t>
            </w:r>
          </w:p>
        </w:tc>
        <w:tc>
          <w:tcPr>
            <w:tcW w:w="593" w:type="dxa"/>
            <w:tcBorders>
              <w:top w:val="nil"/>
              <w:left w:val="single" w:sz="4" w:space="0" w:color="auto"/>
              <w:bottom w:val="nil"/>
              <w:right w:val="nil"/>
            </w:tcBorders>
            <w:shd w:val="clear" w:color="000000" w:fill="D9D9D9"/>
            <w:noWrap/>
            <w:vAlign w:val="center"/>
            <w:hideMark/>
          </w:tcPr>
          <w:p w14:paraId="2D5076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3" w:type="dxa"/>
            <w:tcBorders>
              <w:top w:val="nil"/>
              <w:left w:val="nil"/>
              <w:bottom w:val="nil"/>
              <w:right w:val="single" w:sz="4" w:space="0" w:color="auto"/>
            </w:tcBorders>
            <w:shd w:val="clear" w:color="000000" w:fill="D9D9D9"/>
            <w:noWrap/>
            <w:vAlign w:val="center"/>
            <w:hideMark/>
          </w:tcPr>
          <w:p w14:paraId="02D669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34.4</w:t>
            </w:r>
          </w:p>
        </w:tc>
        <w:tc>
          <w:tcPr>
            <w:tcW w:w="592" w:type="dxa"/>
            <w:tcBorders>
              <w:top w:val="nil"/>
              <w:left w:val="single" w:sz="4" w:space="0" w:color="auto"/>
              <w:bottom w:val="nil"/>
              <w:right w:val="nil"/>
            </w:tcBorders>
            <w:shd w:val="clear" w:color="000000" w:fill="D9D9D9"/>
            <w:noWrap/>
            <w:vAlign w:val="center"/>
            <w:hideMark/>
          </w:tcPr>
          <w:p w14:paraId="769CCF7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w:t>
            </w:r>
          </w:p>
        </w:tc>
        <w:tc>
          <w:tcPr>
            <w:tcW w:w="593" w:type="dxa"/>
            <w:tcBorders>
              <w:top w:val="nil"/>
              <w:left w:val="nil"/>
              <w:bottom w:val="nil"/>
              <w:right w:val="single" w:sz="4" w:space="0" w:color="auto"/>
            </w:tcBorders>
            <w:shd w:val="clear" w:color="000000" w:fill="D9D9D9"/>
            <w:noWrap/>
            <w:vAlign w:val="center"/>
            <w:hideMark/>
          </w:tcPr>
          <w:p w14:paraId="78D008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32.7</w:t>
            </w:r>
          </w:p>
        </w:tc>
        <w:tc>
          <w:tcPr>
            <w:tcW w:w="593" w:type="dxa"/>
            <w:tcBorders>
              <w:top w:val="nil"/>
              <w:left w:val="single" w:sz="4" w:space="0" w:color="auto"/>
              <w:bottom w:val="nil"/>
              <w:right w:val="nil"/>
            </w:tcBorders>
            <w:shd w:val="clear" w:color="000000" w:fill="D9D9D9"/>
            <w:noWrap/>
            <w:vAlign w:val="center"/>
            <w:hideMark/>
          </w:tcPr>
          <w:p w14:paraId="5FEBF2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709</w:t>
            </w:r>
          </w:p>
        </w:tc>
        <w:tc>
          <w:tcPr>
            <w:tcW w:w="593" w:type="dxa"/>
            <w:tcBorders>
              <w:top w:val="nil"/>
              <w:left w:val="nil"/>
              <w:bottom w:val="nil"/>
              <w:right w:val="nil"/>
            </w:tcBorders>
            <w:shd w:val="clear" w:color="000000" w:fill="D9D9D9"/>
            <w:noWrap/>
            <w:vAlign w:val="center"/>
            <w:hideMark/>
          </w:tcPr>
          <w:p w14:paraId="79C23EF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32.7</w:t>
            </w:r>
          </w:p>
        </w:tc>
      </w:tr>
    </w:tbl>
    <w:p w14:paraId="75CCCA5E" w14:textId="30472DEF" w:rsidR="00FA7FC6" w:rsidRDefault="00FA7FC6"/>
    <w:p w14:paraId="35B9E7CA" w14:textId="77777777" w:rsidR="00FA7FC6" w:rsidRDefault="00FA7FC6"/>
    <w:tbl>
      <w:tblPr>
        <w:tblW w:w="15398" w:type="dxa"/>
        <w:tblLayout w:type="fixed"/>
        <w:tblLook w:val="04A0" w:firstRow="1" w:lastRow="0" w:firstColumn="1" w:lastColumn="0" w:noHBand="0" w:noVBand="1"/>
      </w:tblPr>
      <w:tblGrid>
        <w:gridCol w:w="2410"/>
        <w:gridCol w:w="1134"/>
        <w:gridCol w:w="592"/>
        <w:gridCol w:w="593"/>
        <w:gridCol w:w="593"/>
        <w:gridCol w:w="592"/>
        <w:gridCol w:w="593"/>
        <w:gridCol w:w="593"/>
        <w:gridCol w:w="592"/>
        <w:gridCol w:w="593"/>
        <w:gridCol w:w="593"/>
        <w:gridCol w:w="593"/>
        <w:gridCol w:w="592"/>
        <w:gridCol w:w="593"/>
        <w:gridCol w:w="593"/>
        <w:gridCol w:w="592"/>
        <w:gridCol w:w="593"/>
        <w:gridCol w:w="593"/>
        <w:gridCol w:w="592"/>
        <w:gridCol w:w="593"/>
        <w:gridCol w:w="593"/>
        <w:gridCol w:w="593"/>
      </w:tblGrid>
      <w:tr w:rsidR="00FA7FC6" w:rsidRPr="00435DEA" w14:paraId="32797B99" w14:textId="77777777" w:rsidTr="002B7F10">
        <w:trPr>
          <w:trHeight w:val="255"/>
        </w:trPr>
        <w:tc>
          <w:tcPr>
            <w:tcW w:w="3544" w:type="dxa"/>
            <w:gridSpan w:val="2"/>
            <w:vMerge w:val="restart"/>
            <w:tcBorders>
              <w:top w:val="nil"/>
              <w:left w:val="nil"/>
              <w:right w:val="nil"/>
            </w:tcBorders>
            <w:shd w:val="clear" w:color="auto" w:fill="D9D9D9" w:themeFill="background1" w:themeFillShade="D9"/>
          </w:tcPr>
          <w:p w14:paraId="2954FDB3" w14:textId="5125726F" w:rsidR="00FA7FC6" w:rsidRPr="00435DEA" w:rsidRDefault="002B7F10" w:rsidP="002B7F10">
            <w:pPr>
              <w:spacing w:after="0" w:line="240" w:lineRule="auto"/>
              <w:rPr>
                <w:rFonts w:ascii="Calibri" w:eastAsia="Times New Roman" w:hAnsi="Calibri" w:cs="Calibri"/>
                <w:color w:val="000000"/>
                <w:sz w:val="20"/>
                <w:szCs w:val="20"/>
                <w:lang w:eastAsia="en-GB"/>
              </w:rPr>
            </w:pPr>
            <w:r w:rsidRPr="002B7F10">
              <w:rPr>
                <w:rFonts w:ascii="Calibri" w:eastAsia="Times New Roman" w:hAnsi="Calibri" w:cs="Calibri"/>
                <w:b/>
                <w:bCs/>
                <w:color w:val="000000"/>
                <w:sz w:val="20"/>
                <w:szCs w:val="20"/>
                <w:lang w:eastAsia="en-GB"/>
              </w:rPr>
              <w:t>Staff perspectives on service users’ and carers’ problems by patient group, in order of % rated ‘Very’ and ‘Extremely relevant’ combined for ‘All patient groups’* (n=2,180)</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4F6CF0CC" w14:textId="477F112C"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Adults of working age (n=1</w:t>
            </w:r>
            <w:r w:rsidR="005D707B">
              <w:rPr>
                <w:rFonts w:ascii="Calibri" w:eastAsia="Times New Roman" w:hAnsi="Calibri" w:cs="Calibri"/>
                <w:b/>
                <w:bCs/>
                <w:color w:val="000000"/>
                <w:sz w:val="20"/>
                <w:szCs w:val="20"/>
                <w:lang w:eastAsia="en-GB"/>
              </w:rPr>
              <w:t>,</w:t>
            </w:r>
            <w:r w:rsidRPr="00435DEA">
              <w:rPr>
                <w:rFonts w:ascii="Calibri" w:eastAsia="Times New Roman" w:hAnsi="Calibri" w:cs="Calibri"/>
                <w:b/>
                <w:bCs/>
                <w:color w:val="000000"/>
                <w:sz w:val="20"/>
                <w:szCs w:val="20"/>
                <w:lang w:eastAsia="en-GB"/>
              </w:rPr>
              <w:t>521)</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466EE0FE" w14:textId="3415D8F1"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Older adults (inc</w:t>
            </w:r>
            <w:r>
              <w:rPr>
                <w:rFonts w:ascii="Calibri" w:eastAsia="Times New Roman" w:hAnsi="Calibri" w:cs="Calibri"/>
                <w:b/>
                <w:bCs/>
                <w:color w:val="000000"/>
                <w:sz w:val="20"/>
                <w:szCs w:val="20"/>
                <w:lang w:eastAsia="en-GB"/>
              </w:rPr>
              <w:t>l</w:t>
            </w:r>
            <w:r w:rsidRPr="00435DEA">
              <w:rPr>
                <w:rFonts w:ascii="Calibri" w:eastAsia="Times New Roman" w:hAnsi="Calibri" w:cs="Calibri"/>
                <w:b/>
                <w:bCs/>
                <w:color w:val="000000"/>
                <w:sz w:val="20"/>
                <w:szCs w:val="20"/>
                <w:lang w:eastAsia="en-GB"/>
              </w:rPr>
              <w:t>. dementia) (n=853)</w:t>
            </w:r>
          </w:p>
        </w:tc>
        <w:tc>
          <w:tcPr>
            <w:tcW w:w="1186" w:type="dxa"/>
            <w:gridSpan w:val="2"/>
            <w:tcBorders>
              <w:top w:val="nil"/>
              <w:left w:val="single" w:sz="4" w:space="0" w:color="auto"/>
              <w:bottom w:val="nil"/>
              <w:right w:val="single" w:sz="4" w:space="0" w:color="auto"/>
            </w:tcBorders>
            <w:shd w:val="clear" w:color="auto" w:fill="D9D9D9" w:themeFill="background1" w:themeFillShade="D9"/>
            <w:noWrap/>
          </w:tcPr>
          <w:p w14:paraId="52193EF5" w14:textId="7CC76953"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Drug &amp; alcohol problems (n=456)</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3564E8C4" w14:textId="09208E3D"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Children &amp; adolescents (n=443)</w:t>
            </w:r>
          </w:p>
        </w:tc>
        <w:tc>
          <w:tcPr>
            <w:tcW w:w="1186" w:type="dxa"/>
            <w:gridSpan w:val="2"/>
            <w:tcBorders>
              <w:top w:val="nil"/>
              <w:left w:val="single" w:sz="4" w:space="0" w:color="auto"/>
              <w:bottom w:val="nil"/>
              <w:right w:val="single" w:sz="4" w:space="0" w:color="auto"/>
            </w:tcBorders>
            <w:shd w:val="clear" w:color="auto" w:fill="D9D9D9" w:themeFill="background1" w:themeFillShade="D9"/>
            <w:noWrap/>
          </w:tcPr>
          <w:p w14:paraId="4109F86B" w14:textId="40FD8204"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Forensic (n=365)</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33B922CE" w14:textId="5871B4B5"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Perinatal (n=363)</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20E23C1B" w14:textId="1D2E7B1E"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Intellectual disabilities (n=648)</w:t>
            </w:r>
          </w:p>
        </w:tc>
        <w:tc>
          <w:tcPr>
            <w:tcW w:w="1186" w:type="dxa"/>
            <w:gridSpan w:val="2"/>
            <w:tcBorders>
              <w:top w:val="nil"/>
              <w:left w:val="single" w:sz="4" w:space="0" w:color="auto"/>
              <w:bottom w:val="nil"/>
              <w:right w:val="single" w:sz="4" w:space="0" w:color="auto"/>
            </w:tcBorders>
            <w:shd w:val="clear" w:color="auto" w:fill="D9D9D9" w:themeFill="background1" w:themeFillShade="D9"/>
            <w:noWrap/>
          </w:tcPr>
          <w:p w14:paraId="0C56D473" w14:textId="1B35EEF0"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Eating disorders (n=451)</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5C18622F" w14:textId="7F1C3A23"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Other (n=111)</w:t>
            </w:r>
          </w:p>
        </w:tc>
        <w:tc>
          <w:tcPr>
            <w:tcW w:w="1186" w:type="dxa"/>
            <w:gridSpan w:val="2"/>
            <w:tcBorders>
              <w:top w:val="nil"/>
              <w:left w:val="single" w:sz="4" w:space="0" w:color="auto"/>
              <w:bottom w:val="nil"/>
              <w:right w:val="nil"/>
            </w:tcBorders>
            <w:shd w:val="clear" w:color="auto" w:fill="D9D9D9" w:themeFill="background1" w:themeFillShade="D9"/>
            <w:noWrap/>
          </w:tcPr>
          <w:p w14:paraId="5208B0F5" w14:textId="3423977C"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 xml:space="preserve">All </w:t>
            </w:r>
            <w:r w:rsidR="00D21FEB">
              <w:rPr>
                <w:rFonts w:ascii="Calibri" w:eastAsia="Times New Roman" w:hAnsi="Calibri" w:cs="Calibri"/>
                <w:b/>
                <w:bCs/>
                <w:color w:val="000000"/>
                <w:sz w:val="20"/>
                <w:szCs w:val="20"/>
                <w:lang w:eastAsia="en-GB"/>
              </w:rPr>
              <w:t>service user</w:t>
            </w:r>
            <w:r w:rsidRPr="00435DEA">
              <w:rPr>
                <w:rFonts w:ascii="Calibri" w:eastAsia="Times New Roman" w:hAnsi="Calibri" w:cs="Calibri"/>
                <w:b/>
                <w:bCs/>
                <w:color w:val="000000"/>
                <w:sz w:val="20"/>
                <w:szCs w:val="20"/>
                <w:lang w:eastAsia="en-GB"/>
              </w:rPr>
              <w:t xml:space="preserve"> groups (n=2</w:t>
            </w:r>
            <w:r w:rsidR="00BB1466">
              <w:rPr>
                <w:rFonts w:ascii="Calibri" w:eastAsia="Times New Roman" w:hAnsi="Calibri" w:cs="Calibri"/>
                <w:b/>
                <w:bCs/>
                <w:color w:val="000000"/>
                <w:sz w:val="20"/>
                <w:szCs w:val="20"/>
                <w:lang w:eastAsia="en-GB"/>
              </w:rPr>
              <w:t>,</w:t>
            </w:r>
            <w:r w:rsidRPr="00435DEA">
              <w:rPr>
                <w:rFonts w:ascii="Calibri" w:eastAsia="Times New Roman" w:hAnsi="Calibri" w:cs="Calibri"/>
                <w:b/>
                <w:bCs/>
                <w:color w:val="000000"/>
                <w:sz w:val="20"/>
                <w:szCs w:val="20"/>
                <w:lang w:eastAsia="en-GB"/>
              </w:rPr>
              <w:t>180)</w:t>
            </w:r>
          </w:p>
        </w:tc>
      </w:tr>
      <w:tr w:rsidR="00DC609F" w:rsidRPr="00435DEA" w14:paraId="02FB5DDE" w14:textId="77777777" w:rsidTr="000123A5">
        <w:trPr>
          <w:trHeight w:val="255"/>
        </w:trPr>
        <w:tc>
          <w:tcPr>
            <w:tcW w:w="3544" w:type="dxa"/>
            <w:gridSpan w:val="2"/>
            <w:vMerge/>
            <w:tcBorders>
              <w:left w:val="nil"/>
              <w:bottom w:val="single" w:sz="4" w:space="0" w:color="auto"/>
              <w:right w:val="nil"/>
            </w:tcBorders>
            <w:shd w:val="clear" w:color="auto" w:fill="D9D9D9" w:themeFill="background1" w:themeFillShade="D9"/>
            <w:vAlign w:val="center"/>
          </w:tcPr>
          <w:p w14:paraId="0CC3F8F2" w14:textId="77777777" w:rsidR="00DC609F" w:rsidRPr="00435DEA" w:rsidRDefault="00DC609F" w:rsidP="00DC609F">
            <w:pPr>
              <w:spacing w:after="0" w:line="240" w:lineRule="auto"/>
              <w:rPr>
                <w:rFonts w:ascii="Calibri" w:eastAsia="Times New Roman" w:hAnsi="Calibri" w:cs="Calibri"/>
                <w:color w:val="000000"/>
                <w:sz w:val="20"/>
                <w:szCs w:val="20"/>
                <w:lang w:eastAsia="en-GB"/>
              </w:rPr>
            </w:pP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55320A72" w14:textId="0D625754"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7BC78988" w14:textId="6EDC79B4"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r w:rsidR="0061512D">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30F4299B" w14:textId="3BDD1C99"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2" w:type="dxa"/>
            <w:tcBorders>
              <w:top w:val="nil"/>
              <w:left w:val="nil"/>
              <w:bottom w:val="single" w:sz="4" w:space="0" w:color="auto"/>
              <w:right w:val="single" w:sz="4" w:space="0" w:color="auto"/>
            </w:tcBorders>
            <w:shd w:val="clear" w:color="auto" w:fill="D9D9D9" w:themeFill="background1" w:themeFillShade="D9"/>
            <w:noWrap/>
            <w:vAlign w:val="bottom"/>
          </w:tcPr>
          <w:p w14:paraId="21ECFB3F" w14:textId="2C9EF0E0"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1B6F74DC" w14:textId="688B8C4D"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1DE2CEA7" w14:textId="4C925863"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211E8F06" w14:textId="2555B5D1"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2C618F0E" w14:textId="642CE352"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35B9D691" w14:textId="2919BD2C"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35694148" w14:textId="5B7B088A"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21FA415F" w14:textId="1E1B5390"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18AAA7AA" w14:textId="4DB56115"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65EEE98A" w14:textId="6FF043D4"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2" w:type="dxa"/>
            <w:tcBorders>
              <w:top w:val="nil"/>
              <w:left w:val="nil"/>
              <w:bottom w:val="single" w:sz="4" w:space="0" w:color="auto"/>
              <w:right w:val="single" w:sz="4" w:space="0" w:color="auto"/>
            </w:tcBorders>
            <w:shd w:val="clear" w:color="auto" w:fill="D9D9D9" w:themeFill="background1" w:themeFillShade="D9"/>
            <w:noWrap/>
            <w:vAlign w:val="bottom"/>
          </w:tcPr>
          <w:p w14:paraId="19824999" w14:textId="6092EF05"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364E2CBA" w14:textId="5B0EDD28"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7016B39C" w14:textId="16FD9504"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31F551EC" w14:textId="24EAE50C"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2B549417" w14:textId="58BE53EE"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66C20986" w14:textId="16470545"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nil"/>
            </w:tcBorders>
            <w:shd w:val="clear" w:color="auto" w:fill="D9D9D9" w:themeFill="background1" w:themeFillShade="D9"/>
            <w:noWrap/>
            <w:vAlign w:val="bottom"/>
          </w:tcPr>
          <w:p w14:paraId="3CF44B59" w14:textId="1D401EC1"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r>
      <w:tr w:rsidR="001F56A2" w:rsidRPr="00435DEA" w14:paraId="509BF4AB" w14:textId="77777777" w:rsidTr="0009348B">
        <w:trPr>
          <w:trHeight w:val="255"/>
        </w:trPr>
        <w:tc>
          <w:tcPr>
            <w:tcW w:w="2410" w:type="dxa"/>
            <w:vMerge w:val="restart"/>
            <w:tcBorders>
              <w:top w:val="single" w:sz="4" w:space="0" w:color="auto"/>
              <w:left w:val="nil"/>
              <w:bottom w:val="nil"/>
              <w:right w:val="nil"/>
            </w:tcBorders>
            <w:shd w:val="clear" w:color="auto" w:fill="auto"/>
            <w:vAlign w:val="center"/>
            <w:hideMark/>
          </w:tcPr>
          <w:p w14:paraId="203DCFF0"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Increased difficulties for families/carers</w:t>
            </w:r>
          </w:p>
        </w:tc>
        <w:tc>
          <w:tcPr>
            <w:tcW w:w="1134" w:type="dxa"/>
            <w:tcBorders>
              <w:top w:val="single" w:sz="4" w:space="0" w:color="auto"/>
              <w:left w:val="nil"/>
              <w:bottom w:val="nil"/>
              <w:right w:val="nil"/>
            </w:tcBorders>
            <w:shd w:val="clear" w:color="auto" w:fill="auto"/>
            <w:noWrap/>
            <w:vAlign w:val="center"/>
            <w:hideMark/>
          </w:tcPr>
          <w:p w14:paraId="7E5EE9E0"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single" w:sz="4" w:space="0" w:color="auto"/>
              <w:left w:val="single" w:sz="4" w:space="0" w:color="auto"/>
              <w:bottom w:val="nil"/>
              <w:right w:val="nil"/>
            </w:tcBorders>
            <w:shd w:val="clear" w:color="auto" w:fill="auto"/>
            <w:noWrap/>
            <w:vAlign w:val="center"/>
            <w:hideMark/>
          </w:tcPr>
          <w:p w14:paraId="1A3F1F5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122</w:t>
            </w:r>
          </w:p>
        </w:tc>
        <w:tc>
          <w:tcPr>
            <w:tcW w:w="593" w:type="dxa"/>
            <w:tcBorders>
              <w:top w:val="single" w:sz="4" w:space="0" w:color="auto"/>
              <w:left w:val="nil"/>
              <w:bottom w:val="nil"/>
              <w:right w:val="single" w:sz="4" w:space="0" w:color="auto"/>
            </w:tcBorders>
            <w:shd w:val="clear" w:color="auto" w:fill="auto"/>
            <w:noWrap/>
            <w:vAlign w:val="center"/>
            <w:hideMark/>
          </w:tcPr>
          <w:p w14:paraId="02A285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single" w:sz="4" w:space="0" w:color="auto"/>
              <w:left w:val="single" w:sz="4" w:space="0" w:color="auto"/>
              <w:bottom w:val="nil"/>
              <w:right w:val="nil"/>
            </w:tcBorders>
            <w:shd w:val="clear" w:color="auto" w:fill="auto"/>
            <w:noWrap/>
            <w:vAlign w:val="center"/>
            <w:hideMark/>
          </w:tcPr>
          <w:p w14:paraId="2FEC50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2" w:type="dxa"/>
            <w:tcBorders>
              <w:top w:val="single" w:sz="4" w:space="0" w:color="auto"/>
              <w:left w:val="nil"/>
              <w:bottom w:val="nil"/>
              <w:right w:val="single" w:sz="4" w:space="0" w:color="auto"/>
            </w:tcBorders>
            <w:shd w:val="clear" w:color="auto" w:fill="auto"/>
            <w:noWrap/>
            <w:vAlign w:val="center"/>
            <w:hideMark/>
          </w:tcPr>
          <w:p w14:paraId="17E637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3" w:type="dxa"/>
            <w:tcBorders>
              <w:top w:val="single" w:sz="4" w:space="0" w:color="auto"/>
              <w:left w:val="single" w:sz="4" w:space="0" w:color="auto"/>
              <w:bottom w:val="nil"/>
              <w:right w:val="nil"/>
            </w:tcBorders>
            <w:shd w:val="clear" w:color="auto" w:fill="auto"/>
            <w:noWrap/>
            <w:vAlign w:val="center"/>
            <w:hideMark/>
          </w:tcPr>
          <w:p w14:paraId="75ED045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w:t>
            </w:r>
          </w:p>
        </w:tc>
        <w:tc>
          <w:tcPr>
            <w:tcW w:w="593" w:type="dxa"/>
            <w:tcBorders>
              <w:top w:val="single" w:sz="4" w:space="0" w:color="auto"/>
              <w:left w:val="nil"/>
              <w:bottom w:val="nil"/>
              <w:right w:val="single" w:sz="4" w:space="0" w:color="auto"/>
            </w:tcBorders>
            <w:shd w:val="clear" w:color="auto" w:fill="auto"/>
            <w:noWrap/>
            <w:vAlign w:val="center"/>
            <w:hideMark/>
          </w:tcPr>
          <w:p w14:paraId="20CC76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c>
          <w:tcPr>
            <w:tcW w:w="592" w:type="dxa"/>
            <w:tcBorders>
              <w:top w:val="single" w:sz="4" w:space="0" w:color="auto"/>
              <w:left w:val="single" w:sz="4" w:space="0" w:color="auto"/>
              <w:bottom w:val="nil"/>
              <w:right w:val="nil"/>
            </w:tcBorders>
            <w:shd w:val="clear" w:color="auto" w:fill="auto"/>
            <w:noWrap/>
            <w:vAlign w:val="center"/>
            <w:hideMark/>
          </w:tcPr>
          <w:p w14:paraId="5EF22C2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w:t>
            </w:r>
          </w:p>
        </w:tc>
        <w:tc>
          <w:tcPr>
            <w:tcW w:w="593" w:type="dxa"/>
            <w:tcBorders>
              <w:top w:val="single" w:sz="4" w:space="0" w:color="auto"/>
              <w:left w:val="nil"/>
              <w:bottom w:val="nil"/>
              <w:right w:val="single" w:sz="4" w:space="0" w:color="auto"/>
            </w:tcBorders>
            <w:shd w:val="clear" w:color="auto" w:fill="auto"/>
            <w:noWrap/>
            <w:vAlign w:val="center"/>
            <w:hideMark/>
          </w:tcPr>
          <w:p w14:paraId="0B94DB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6.4</w:t>
            </w:r>
          </w:p>
        </w:tc>
        <w:tc>
          <w:tcPr>
            <w:tcW w:w="593" w:type="dxa"/>
            <w:tcBorders>
              <w:top w:val="single" w:sz="4" w:space="0" w:color="auto"/>
              <w:left w:val="single" w:sz="4" w:space="0" w:color="auto"/>
              <w:bottom w:val="nil"/>
              <w:right w:val="nil"/>
            </w:tcBorders>
            <w:shd w:val="clear" w:color="auto" w:fill="auto"/>
            <w:noWrap/>
            <w:vAlign w:val="center"/>
            <w:hideMark/>
          </w:tcPr>
          <w:p w14:paraId="68C0A56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w:t>
            </w:r>
          </w:p>
        </w:tc>
        <w:tc>
          <w:tcPr>
            <w:tcW w:w="593" w:type="dxa"/>
            <w:tcBorders>
              <w:top w:val="single" w:sz="4" w:space="0" w:color="auto"/>
              <w:left w:val="nil"/>
              <w:bottom w:val="nil"/>
              <w:right w:val="single" w:sz="4" w:space="0" w:color="auto"/>
            </w:tcBorders>
            <w:shd w:val="clear" w:color="auto" w:fill="auto"/>
            <w:noWrap/>
            <w:vAlign w:val="center"/>
            <w:hideMark/>
          </w:tcPr>
          <w:p w14:paraId="419561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2" w:type="dxa"/>
            <w:tcBorders>
              <w:top w:val="single" w:sz="4" w:space="0" w:color="auto"/>
              <w:left w:val="single" w:sz="4" w:space="0" w:color="auto"/>
              <w:bottom w:val="nil"/>
              <w:right w:val="nil"/>
            </w:tcBorders>
            <w:shd w:val="clear" w:color="auto" w:fill="auto"/>
            <w:noWrap/>
            <w:vAlign w:val="center"/>
            <w:hideMark/>
          </w:tcPr>
          <w:p w14:paraId="1ACF9D8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w:t>
            </w:r>
          </w:p>
        </w:tc>
        <w:tc>
          <w:tcPr>
            <w:tcW w:w="593" w:type="dxa"/>
            <w:tcBorders>
              <w:top w:val="single" w:sz="4" w:space="0" w:color="auto"/>
              <w:left w:val="nil"/>
              <w:bottom w:val="nil"/>
              <w:right w:val="single" w:sz="4" w:space="0" w:color="auto"/>
            </w:tcBorders>
            <w:shd w:val="clear" w:color="auto" w:fill="auto"/>
            <w:noWrap/>
            <w:vAlign w:val="center"/>
            <w:hideMark/>
          </w:tcPr>
          <w:p w14:paraId="29DB32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w:t>
            </w:r>
          </w:p>
        </w:tc>
        <w:tc>
          <w:tcPr>
            <w:tcW w:w="593" w:type="dxa"/>
            <w:tcBorders>
              <w:top w:val="single" w:sz="4" w:space="0" w:color="auto"/>
              <w:left w:val="single" w:sz="4" w:space="0" w:color="auto"/>
              <w:bottom w:val="nil"/>
              <w:right w:val="nil"/>
            </w:tcBorders>
            <w:shd w:val="clear" w:color="auto" w:fill="auto"/>
            <w:noWrap/>
            <w:vAlign w:val="center"/>
            <w:hideMark/>
          </w:tcPr>
          <w:p w14:paraId="593834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w:t>
            </w:r>
          </w:p>
        </w:tc>
        <w:tc>
          <w:tcPr>
            <w:tcW w:w="592" w:type="dxa"/>
            <w:tcBorders>
              <w:top w:val="single" w:sz="4" w:space="0" w:color="auto"/>
              <w:left w:val="nil"/>
              <w:bottom w:val="nil"/>
              <w:right w:val="single" w:sz="4" w:space="0" w:color="auto"/>
            </w:tcBorders>
            <w:shd w:val="clear" w:color="auto" w:fill="auto"/>
            <w:noWrap/>
            <w:vAlign w:val="center"/>
            <w:hideMark/>
          </w:tcPr>
          <w:p w14:paraId="5C4A44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3" w:type="dxa"/>
            <w:tcBorders>
              <w:top w:val="single" w:sz="4" w:space="0" w:color="auto"/>
              <w:left w:val="single" w:sz="4" w:space="0" w:color="auto"/>
              <w:bottom w:val="nil"/>
              <w:right w:val="nil"/>
            </w:tcBorders>
            <w:shd w:val="clear" w:color="auto" w:fill="auto"/>
            <w:noWrap/>
            <w:vAlign w:val="center"/>
            <w:hideMark/>
          </w:tcPr>
          <w:p w14:paraId="283EC9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3" w:type="dxa"/>
            <w:tcBorders>
              <w:top w:val="single" w:sz="4" w:space="0" w:color="auto"/>
              <w:left w:val="nil"/>
              <w:bottom w:val="nil"/>
              <w:right w:val="single" w:sz="4" w:space="0" w:color="auto"/>
            </w:tcBorders>
            <w:shd w:val="clear" w:color="auto" w:fill="auto"/>
            <w:noWrap/>
            <w:vAlign w:val="center"/>
            <w:hideMark/>
          </w:tcPr>
          <w:p w14:paraId="0BC85A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2" w:type="dxa"/>
            <w:tcBorders>
              <w:top w:val="single" w:sz="4" w:space="0" w:color="auto"/>
              <w:left w:val="single" w:sz="4" w:space="0" w:color="auto"/>
              <w:bottom w:val="nil"/>
              <w:right w:val="nil"/>
            </w:tcBorders>
            <w:shd w:val="clear" w:color="auto" w:fill="auto"/>
            <w:noWrap/>
            <w:vAlign w:val="center"/>
            <w:hideMark/>
          </w:tcPr>
          <w:p w14:paraId="203782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w:t>
            </w:r>
          </w:p>
        </w:tc>
        <w:tc>
          <w:tcPr>
            <w:tcW w:w="593" w:type="dxa"/>
            <w:tcBorders>
              <w:top w:val="single" w:sz="4" w:space="0" w:color="auto"/>
              <w:left w:val="nil"/>
              <w:bottom w:val="nil"/>
              <w:right w:val="single" w:sz="4" w:space="0" w:color="auto"/>
            </w:tcBorders>
            <w:shd w:val="clear" w:color="auto" w:fill="auto"/>
            <w:noWrap/>
            <w:vAlign w:val="center"/>
            <w:hideMark/>
          </w:tcPr>
          <w:p w14:paraId="0C87FE6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single" w:sz="4" w:space="0" w:color="auto"/>
              <w:left w:val="single" w:sz="4" w:space="0" w:color="auto"/>
              <w:bottom w:val="nil"/>
              <w:right w:val="nil"/>
            </w:tcBorders>
            <w:shd w:val="clear" w:color="auto" w:fill="auto"/>
            <w:noWrap/>
            <w:vAlign w:val="center"/>
            <w:hideMark/>
          </w:tcPr>
          <w:p w14:paraId="5837D4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178</w:t>
            </w:r>
          </w:p>
        </w:tc>
        <w:tc>
          <w:tcPr>
            <w:tcW w:w="593" w:type="dxa"/>
            <w:tcBorders>
              <w:top w:val="single" w:sz="4" w:space="0" w:color="auto"/>
              <w:left w:val="nil"/>
              <w:bottom w:val="nil"/>
              <w:right w:val="nil"/>
            </w:tcBorders>
            <w:shd w:val="clear" w:color="auto" w:fill="auto"/>
            <w:noWrap/>
            <w:vAlign w:val="center"/>
            <w:hideMark/>
          </w:tcPr>
          <w:p w14:paraId="70DFB12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r>
      <w:tr w:rsidR="001F56A2" w:rsidRPr="00435DEA" w14:paraId="6D25A16C" w14:textId="77777777" w:rsidTr="0009348B">
        <w:trPr>
          <w:trHeight w:val="255"/>
        </w:trPr>
        <w:tc>
          <w:tcPr>
            <w:tcW w:w="2410" w:type="dxa"/>
            <w:vMerge/>
            <w:tcBorders>
              <w:top w:val="nil"/>
              <w:left w:val="nil"/>
              <w:bottom w:val="nil"/>
              <w:right w:val="nil"/>
            </w:tcBorders>
            <w:vAlign w:val="center"/>
            <w:hideMark/>
          </w:tcPr>
          <w:p w14:paraId="0A06135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26200A6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363BF4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210</w:t>
            </w:r>
          </w:p>
        </w:tc>
        <w:tc>
          <w:tcPr>
            <w:tcW w:w="593" w:type="dxa"/>
            <w:tcBorders>
              <w:top w:val="nil"/>
              <w:left w:val="nil"/>
              <w:bottom w:val="nil"/>
              <w:right w:val="single" w:sz="4" w:space="0" w:color="auto"/>
            </w:tcBorders>
            <w:shd w:val="clear" w:color="auto" w:fill="auto"/>
            <w:noWrap/>
            <w:vAlign w:val="center"/>
            <w:hideMark/>
          </w:tcPr>
          <w:p w14:paraId="352184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13.9</w:t>
            </w:r>
          </w:p>
        </w:tc>
        <w:tc>
          <w:tcPr>
            <w:tcW w:w="593" w:type="dxa"/>
            <w:tcBorders>
              <w:top w:val="nil"/>
              <w:left w:val="single" w:sz="4" w:space="0" w:color="auto"/>
              <w:bottom w:val="nil"/>
              <w:right w:val="nil"/>
            </w:tcBorders>
            <w:shd w:val="clear" w:color="auto" w:fill="auto"/>
            <w:noWrap/>
            <w:vAlign w:val="center"/>
            <w:hideMark/>
          </w:tcPr>
          <w:p w14:paraId="61E948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2" w:type="dxa"/>
            <w:tcBorders>
              <w:top w:val="nil"/>
              <w:left w:val="nil"/>
              <w:bottom w:val="nil"/>
              <w:right w:val="single" w:sz="4" w:space="0" w:color="auto"/>
            </w:tcBorders>
            <w:shd w:val="clear" w:color="auto" w:fill="auto"/>
            <w:noWrap/>
            <w:vAlign w:val="center"/>
            <w:hideMark/>
          </w:tcPr>
          <w:p w14:paraId="4D813D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12.8</w:t>
            </w:r>
          </w:p>
        </w:tc>
        <w:tc>
          <w:tcPr>
            <w:tcW w:w="593" w:type="dxa"/>
            <w:tcBorders>
              <w:top w:val="nil"/>
              <w:left w:val="single" w:sz="4" w:space="0" w:color="auto"/>
              <w:bottom w:val="nil"/>
              <w:right w:val="nil"/>
            </w:tcBorders>
            <w:shd w:val="clear" w:color="auto" w:fill="auto"/>
            <w:noWrap/>
            <w:vAlign w:val="center"/>
            <w:hideMark/>
          </w:tcPr>
          <w:p w14:paraId="720F3F5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nil"/>
              <w:bottom w:val="nil"/>
              <w:right w:val="single" w:sz="4" w:space="0" w:color="auto"/>
            </w:tcBorders>
            <w:shd w:val="clear" w:color="auto" w:fill="auto"/>
            <w:noWrap/>
            <w:vAlign w:val="center"/>
            <w:hideMark/>
          </w:tcPr>
          <w:p w14:paraId="4DFDA1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2" w:type="dxa"/>
            <w:tcBorders>
              <w:top w:val="nil"/>
              <w:left w:val="single" w:sz="4" w:space="0" w:color="auto"/>
              <w:bottom w:val="nil"/>
              <w:right w:val="nil"/>
            </w:tcBorders>
            <w:shd w:val="clear" w:color="auto" w:fill="auto"/>
            <w:noWrap/>
            <w:vAlign w:val="center"/>
            <w:hideMark/>
          </w:tcPr>
          <w:p w14:paraId="1629B4F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w:t>
            </w:r>
          </w:p>
        </w:tc>
        <w:tc>
          <w:tcPr>
            <w:tcW w:w="593" w:type="dxa"/>
            <w:tcBorders>
              <w:top w:val="nil"/>
              <w:left w:val="nil"/>
              <w:bottom w:val="nil"/>
              <w:right w:val="single" w:sz="4" w:space="0" w:color="auto"/>
            </w:tcBorders>
            <w:shd w:val="clear" w:color="auto" w:fill="auto"/>
            <w:noWrap/>
            <w:vAlign w:val="center"/>
            <w:hideMark/>
          </w:tcPr>
          <w:p w14:paraId="59115A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9.8</w:t>
            </w:r>
          </w:p>
        </w:tc>
        <w:tc>
          <w:tcPr>
            <w:tcW w:w="593" w:type="dxa"/>
            <w:tcBorders>
              <w:top w:val="nil"/>
              <w:left w:val="single" w:sz="4" w:space="0" w:color="auto"/>
              <w:bottom w:val="nil"/>
              <w:right w:val="nil"/>
            </w:tcBorders>
            <w:shd w:val="clear" w:color="auto" w:fill="auto"/>
            <w:noWrap/>
            <w:vAlign w:val="center"/>
            <w:hideMark/>
          </w:tcPr>
          <w:p w14:paraId="09B78B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w:t>
            </w:r>
          </w:p>
        </w:tc>
        <w:tc>
          <w:tcPr>
            <w:tcW w:w="593" w:type="dxa"/>
            <w:tcBorders>
              <w:top w:val="nil"/>
              <w:left w:val="nil"/>
              <w:bottom w:val="nil"/>
              <w:right w:val="single" w:sz="4" w:space="0" w:color="auto"/>
            </w:tcBorders>
            <w:shd w:val="clear" w:color="auto" w:fill="auto"/>
            <w:noWrap/>
            <w:vAlign w:val="center"/>
            <w:hideMark/>
          </w:tcPr>
          <w:p w14:paraId="61750F4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13.8</w:t>
            </w:r>
          </w:p>
        </w:tc>
        <w:tc>
          <w:tcPr>
            <w:tcW w:w="592" w:type="dxa"/>
            <w:tcBorders>
              <w:top w:val="nil"/>
              <w:left w:val="single" w:sz="4" w:space="0" w:color="auto"/>
              <w:bottom w:val="nil"/>
              <w:right w:val="nil"/>
            </w:tcBorders>
            <w:shd w:val="clear" w:color="auto" w:fill="auto"/>
            <w:noWrap/>
            <w:vAlign w:val="center"/>
            <w:hideMark/>
          </w:tcPr>
          <w:p w14:paraId="62D73A6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w:t>
            </w:r>
          </w:p>
        </w:tc>
        <w:tc>
          <w:tcPr>
            <w:tcW w:w="593" w:type="dxa"/>
            <w:tcBorders>
              <w:top w:val="nil"/>
              <w:left w:val="nil"/>
              <w:bottom w:val="nil"/>
              <w:right w:val="single" w:sz="4" w:space="0" w:color="auto"/>
            </w:tcBorders>
            <w:shd w:val="clear" w:color="auto" w:fill="auto"/>
            <w:noWrap/>
            <w:vAlign w:val="center"/>
            <w:hideMark/>
          </w:tcPr>
          <w:p w14:paraId="75E8830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3" w:type="dxa"/>
            <w:tcBorders>
              <w:top w:val="nil"/>
              <w:left w:val="single" w:sz="4" w:space="0" w:color="auto"/>
              <w:bottom w:val="nil"/>
              <w:right w:val="nil"/>
            </w:tcBorders>
            <w:shd w:val="clear" w:color="auto" w:fill="auto"/>
            <w:noWrap/>
            <w:vAlign w:val="center"/>
            <w:hideMark/>
          </w:tcPr>
          <w:p w14:paraId="73F81F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2" w:type="dxa"/>
            <w:tcBorders>
              <w:top w:val="nil"/>
              <w:left w:val="nil"/>
              <w:bottom w:val="nil"/>
              <w:right w:val="single" w:sz="4" w:space="0" w:color="auto"/>
            </w:tcBorders>
            <w:shd w:val="clear" w:color="auto" w:fill="auto"/>
            <w:noWrap/>
            <w:vAlign w:val="center"/>
            <w:hideMark/>
          </w:tcPr>
          <w:p w14:paraId="10EF91B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11.5</w:t>
            </w:r>
          </w:p>
        </w:tc>
        <w:tc>
          <w:tcPr>
            <w:tcW w:w="593" w:type="dxa"/>
            <w:tcBorders>
              <w:top w:val="nil"/>
              <w:left w:val="single" w:sz="4" w:space="0" w:color="auto"/>
              <w:bottom w:val="nil"/>
              <w:right w:val="nil"/>
            </w:tcBorders>
            <w:shd w:val="clear" w:color="auto" w:fill="auto"/>
            <w:noWrap/>
            <w:vAlign w:val="center"/>
            <w:hideMark/>
          </w:tcPr>
          <w:p w14:paraId="51B5CF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w:t>
            </w:r>
          </w:p>
        </w:tc>
        <w:tc>
          <w:tcPr>
            <w:tcW w:w="593" w:type="dxa"/>
            <w:tcBorders>
              <w:top w:val="nil"/>
              <w:left w:val="nil"/>
              <w:bottom w:val="nil"/>
              <w:right w:val="single" w:sz="4" w:space="0" w:color="auto"/>
            </w:tcBorders>
            <w:shd w:val="clear" w:color="auto" w:fill="auto"/>
            <w:noWrap/>
            <w:vAlign w:val="center"/>
            <w:hideMark/>
          </w:tcPr>
          <w:p w14:paraId="46E6604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13.5</w:t>
            </w:r>
          </w:p>
        </w:tc>
        <w:tc>
          <w:tcPr>
            <w:tcW w:w="592" w:type="dxa"/>
            <w:tcBorders>
              <w:top w:val="nil"/>
              <w:left w:val="single" w:sz="4" w:space="0" w:color="auto"/>
              <w:bottom w:val="nil"/>
              <w:right w:val="nil"/>
            </w:tcBorders>
            <w:shd w:val="clear" w:color="auto" w:fill="auto"/>
            <w:noWrap/>
            <w:vAlign w:val="center"/>
            <w:hideMark/>
          </w:tcPr>
          <w:p w14:paraId="0F086A8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w:t>
            </w:r>
          </w:p>
        </w:tc>
        <w:tc>
          <w:tcPr>
            <w:tcW w:w="593" w:type="dxa"/>
            <w:tcBorders>
              <w:top w:val="nil"/>
              <w:left w:val="nil"/>
              <w:bottom w:val="nil"/>
              <w:right w:val="single" w:sz="4" w:space="0" w:color="auto"/>
            </w:tcBorders>
            <w:shd w:val="clear" w:color="auto" w:fill="auto"/>
            <w:noWrap/>
            <w:vAlign w:val="center"/>
            <w:hideMark/>
          </w:tcPr>
          <w:p w14:paraId="50EB4B4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3" w:type="dxa"/>
            <w:tcBorders>
              <w:top w:val="nil"/>
              <w:left w:val="single" w:sz="4" w:space="0" w:color="auto"/>
              <w:bottom w:val="nil"/>
              <w:right w:val="nil"/>
            </w:tcBorders>
            <w:shd w:val="clear" w:color="auto" w:fill="auto"/>
            <w:noWrap/>
            <w:vAlign w:val="center"/>
            <w:hideMark/>
          </w:tcPr>
          <w:p w14:paraId="6DB3D04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269</w:t>
            </w:r>
          </w:p>
        </w:tc>
        <w:tc>
          <w:tcPr>
            <w:tcW w:w="593" w:type="dxa"/>
            <w:tcBorders>
              <w:top w:val="nil"/>
              <w:left w:val="nil"/>
              <w:bottom w:val="nil"/>
              <w:right w:val="nil"/>
            </w:tcBorders>
            <w:shd w:val="clear" w:color="auto" w:fill="auto"/>
            <w:noWrap/>
            <w:vAlign w:val="center"/>
            <w:hideMark/>
          </w:tcPr>
          <w:p w14:paraId="264982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r>
      <w:tr w:rsidR="001F56A2" w:rsidRPr="00435DEA" w14:paraId="6AC08C4E" w14:textId="77777777" w:rsidTr="0009348B">
        <w:trPr>
          <w:trHeight w:val="255"/>
        </w:trPr>
        <w:tc>
          <w:tcPr>
            <w:tcW w:w="2410" w:type="dxa"/>
            <w:vMerge/>
            <w:tcBorders>
              <w:top w:val="nil"/>
              <w:left w:val="nil"/>
              <w:bottom w:val="nil"/>
              <w:right w:val="nil"/>
            </w:tcBorders>
            <w:vAlign w:val="center"/>
            <w:hideMark/>
          </w:tcPr>
          <w:p w14:paraId="57AE8FE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ED2E7C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5C12C8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381</w:t>
            </w:r>
          </w:p>
        </w:tc>
        <w:tc>
          <w:tcPr>
            <w:tcW w:w="593" w:type="dxa"/>
            <w:tcBorders>
              <w:top w:val="nil"/>
              <w:left w:val="nil"/>
              <w:bottom w:val="nil"/>
              <w:right w:val="single" w:sz="4" w:space="0" w:color="auto"/>
            </w:tcBorders>
            <w:shd w:val="clear" w:color="auto" w:fill="auto"/>
            <w:noWrap/>
            <w:vAlign w:val="center"/>
            <w:hideMark/>
          </w:tcPr>
          <w:p w14:paraId="579790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25.3</w:t>
            </w:r>
          </w:p>
        </w:tc>
        <w:tc>
          <w:tcPr>
            <w:tcW w:w="593" w:type="dxa"/>
            <w:tcBorders>
              <w:top w:val="nil"/>
              <w:left w:val="single" w:sz="4" w:space="0" w:color="auto"/>
              <w:bottom w:val="nil"/>
              <w:right w:val="nil"/>
            </w:tcBorders>
            <w:shd w:val="clear" w:color="auto" w:fill="auto"/>
            <w:noWrap/>
            <w:vAlign w:val="center"/>
            <w:hideMark/>
          </w:tcPr>
          <w:p w14:paraId="6C883EF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191</w:t>
            </w:r>
          </w:p>
        </w:tc>
        <w:tc>
          <w:tcPr>
            <w:tcW w:w="592" w:type="dxa"/>
            <w:tcBorders>
              <w:top w:val="nil"/>
              <w:left w:val="nil"/>
              <w:bottom w:val="nil"/>
              <w:right w:val="single" w:sz="4" w:space="0" w:color="auto"/>
            </w:tcBorders>
            <w:shd w:val="clear" w:color="auto" w:fill="auto"/>
            <w:noWrap/>
            <w:vAlign w:val="center"/>
            <w:hideMark/>
          </w:tcPr>
          <w:p w14:paraId="41E3F4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22.6</w:t>
            </w:r>
          </w:p>
        </w:tc>
        <w:tc>
          <w:tcPr>
            <w:tcW w:w="593" w:type="dxa"/>
            <w:tcBorders>
              <w:top w:val="nil"/>
              <w:left w:val="single" w:sz="4" w:space="0" w:color="auto"/>
              <w:bottom w:val="nil"/>
              <w:right w:val="nil"/>
            </w:tcBorders>
            <w:shd w:val="clear" w:color="auto" w:fill="auto"/>
            <w:noWrap/>
            <w:vAlign w:val="center"/>
            <w:hideMark/>
          </w:tcPr>
          <w:p w14:paraId="61176A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115</w:t>
            </w:r>
          </w:p>
        </w:tc>
        <w:tc>
          <w:tcPr>
            <w:tcW w:w="593" w:type="dxa"/>
            <w:tcBorders>
              <w:top w:val="nil"/>
              <w:left w:val="nil"/>
              <w:bottom w:val="nil"/>
              <w:right w:val="single" w:sz="4" w:space="0" w:color="auto"/>
            </w:tcBorders>
            <w:shd w:val="clear" w:color="auto" w:fill="auto"/>
            <w:noWrap/>
            <w:vAlign w:val="center"/>
            <w:hideMark/>
          </w:tcPr>
          <w:p w14:paraId="5A52E7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25.5</w:t>
            </w:r>
          </w:p>
        </w:tc>
        <w:tc>
          <w:tcPr>
            <w:tcW w:w="592" w:type="dxa"/>
            <w:tcBorders>
              <w:top w:val="nil"/>
              <w:left w:val="single" w:sz="4" w:space="0" w:color="auto"/>
              <w:bottom w:val="nil"/>
              <w:right w:val="nil"/>
            </w:tcBorders>
            <w:shd w:val="clear" w:color="auto" w:fill="auto"/>
            <w:noWrap/>
            <w:vAlign w:val="center"/>
            <w:hideMark/>
          </w:tcPr>
          <w:p w14:paraId="397779A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nil"/>
              <w:bottom w:val="nil"/>
              <w:right w:val="single" w:sz="4" w:space="0" w:color="auto"/>
            </w:tcBorders>
            <w:shd w:val="clear" w:color="auto" w:fill="auto"/>
            <w:noWrap/>
            <w:vAlign w:val="center"/>
            <w:hideMark/>
          </w:tcPr>
          <w:p w14:paraId="3781D2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25.3</w:t>
            </w:r>
          </w:p>
        </w:tc>
        <w:tc>
          <w:tcPr>
            <w:tcW w:w="593" w:type="dxa"/>
            <w:tcBorders>
              <w:top w:val="nil"/>
              <w:left w:val="single" w:sz="4" w:space="0" w:color="auto"/>
              <w:bottom w:val="nil"/>
              <w:right w:val="nil"/>
            </w:tcBorders>
            <w:shd w:val="clear" w:color="auto" w:fill="auto"/>
            <w:noWrap/>
            <w:vAlign w:val="center"/>
            <w:hideMark/>
          </w:tcPr>
          <w:p w14:paraId="0A634DC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3" w:type="dxa"/>
            <w:tcBorders>
              <w:top w:val="nil"/>
              <w:left w:val="nil"/>
              <w:bottom w:val="nil"/>
              <w:right w:val="single" w:sz="4" w:space="0" w:color="auto"/>
            </w:tcBorders>
            <w:shd w:val="clear" w:color="auto" w:fill="auto"/>
            <w:noWrap/>
            <w:vAlign w:val="center"/>
            <w:hideMark/>
          </w:tcPr>
          <w:p w14:paraId="1EAABE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23.2</w:t>
            </w:r>
          </w:p>
        </w:tc>
        <w:tc>
          <w:tcPr>
            <w:tcW w:w="592" w:type="dxa"/>
            <w:tcBorders>
              <w:top w:val="nil"/>
              <w:left w:val="single" w:sz="4" w:space="0" w:color="auto"/>
              <w:bottom w:val="nil"/>
              <w:right w:val="nil"/>
            </w:tcBorders>
            <w:shd w:val="clear" w:color="auto" w:fill="auto"/>
            <w:noWrap/>
            <w:vAlign w:val="center"/>
            <w:hideMark/>
          </w:tcPr>
          <w:p w14:paraId="175E08F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3" w:type="dxa"/>
            <w:tcBorders>
              <w:top w:val="nil"/>
              <w:left w:val="nil"/>
              <w:bottom w:val="nil"/>
              <w:right w:val="single" w:sz="4" w:space="0" w:color="auto"/>
            </w:tcBorders>
            <w:shd w:val="clear" w:color="auto" w:fill="auto"/>
            <w:noWrap/>
            <w:vAlign w:val="center"/>
            <w:hideMark/>
          </w:tcPr>
          <w:p w14:paraId="0D8A8D0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27.5</w:t>
            </w:r>
          </w:p>
        </w:tc>
        <w:tc>
          <w:tcPr>
            <w:tcW w:w="593" w:type="dxa"/>
            <w:tcBorders>
              <w:top w:val="nil"/>
              <w:left w:val="single" w:sz="4" w:space="0" w:color="auto"/>
              <w:bottom w:val="nil"/>
              <w:right w:val="nil"/>
            </w:tcBorders>
            <w:shd w:val="clear" w:color="auto" w:fill="auto"/>
            <w:noWrap/>
            <w:vAlign w:val="center"/>
            <w:hideMark/>
          </w:tcPr>
          <w:p w14:paraId="1750055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158</w:t>
            </w:r>
          </w:p>
        </w:tc>
        <w:tc>
          <w:tcPr>
            <w:tcW w:w="592" w:type="dxa"/>
            <w:tcBorders>
              <w:top w:val="nil"/>
              <w:left w:val="nil"/>
              <w:bottom w:val="nil"/>
              <w:right w:val="single" w:sz="4" w:space="0" w:color="auto"/>
            </w:tcBorders>
            <w:shd w:val="clear" w:color="auto" w:fill="auto"/>
            <w:noWrap/>
            <w:vAlign w:val="center"/>
            <w:hideMark/>
          </w:tcPr>
          <w:p w14:paraId="73EA2B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24.6</w:t>
            </w:r>
          </w:p>
        </w:tc>
        <w:tc>
          <w:tcPr>
            <w:tcW w:w="593" w:type="dxa"/>
            <w:tcBorders>
              <w:top w:val="nil"/>
              <w:left w:val="single" w:sz="4" w:space="0" w:color="auto"/>
              <w:bottom w:val="nil"/>
              <w:right w:val="nil"/>
            </w:tcBorders>
            <w:shd w:val="clear" w:color="auto" w:fill="auto"/>
            <w:noWrap/>
            <w:vAlign w:val="center"/>
            <w:hideMark/>
          </w:tcPr>
          <w:p w14:paraId="79829E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113</w:t>
            </w:r>
          </w:p>
        </w:tc>
        <w:tc>
          <w:tcPr>
            <w:tcW w:w="593" w:type="dxa"/>
            <w:tcBorders>
              <w:top w:val="nil"/>
              <w:left w:val="nil"/>
              <w:bottom w:val="nil"/>
              <w:right w:val="single" w:sz="4" w:space="0" w:color="auto"/>
            </w:tcBorders>
            <w:shd w:val="clear" w:color="auto" w:fill="auto"/>
            <w:noWrap/>
            <w:vAlign w:val="center"/>
            <w:hideMark/>
          </w:tcPr>
          <w:p w14:paraId="23022D6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25.3</w:t>
            </w:r>
          </w:p>
        </w:tc>
        <w:tc>
          <w:tcPr>
            <w:tcW w:w="592" w:type="dxa"/>
            <w:tcBorders>
              <w:top w:val="nil"/>
              <w:left w:val="single" w:sz="4" w:space="0" w:color="auto"/>
              <w:bottom w:val="nil"/>
              <w:right w:val="nil"/>
            </w:tcBorders>
            <w:shd w:val="clear" w:color="auto" w:fill="auto"/>
            <w:noWrap/>
            <w:vAlign w:val="center"/>
            <w:hideMark/>
          </w:tcPr>
          <w:p w14:paraId="2593A2C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nil"/>
              <w:right w:val="single" w:sz="4" w:space="0" w:color="auto"/>
            </w:tcBorders>
            <w:shd w:val="clear" w:color="auto" w:fill="auto"/>
            <w:noWrap/>
            <w:vAlign w:val="center"/>
            <w:hideMark/>
          </w:tcPr>
          <w:p w14:paraId="2BD788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22.7</w:t>
            </w:r>
          </w:p>
        </w:tc>
        <w:tc>
          <w:tcPr>
            <w:tcW w:w="593" w:type="dxa"/>
            <w:tcBorders>
              <w:top w:val="nil"/>
              <w:left w:val="single" w:sz="4" w:space="0" w:color="auto"/>
              <w:bottom w:val="nil"/>
              <w:right w:val="nil"/>
            </w:tcBorders>
            <w:shd w:val="clear" w:color="auto" w:fill="auto"/>
            <w:noWrap/>
            <w:vAlign w:val="center"/>
            <w:hideMark/>
          </w:tcPr>
          <w:p w14:paraId="06A22D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525</w:t>
            </w:r>
          </w:p>
        </w:tc>
        <w:tc>
          <w:tcPr>
            <w:tcW w:w="593" w:type="dxa"/>
            <w:tcBorders>
              <w:top w:val="nil"/>
              <w:left w:val="nil"/>
              <w:bottom w:val="nil"/>
              <w:right w:val="nil"/>
            </w:tcBorders>
            <w:shd w:val="clear" w:color="auto" w:fill="auto"/>
            <w:noWrap/>
            <w:vAlign w:val="center"/>
            <w:hideMark/>
          </w:tcPr>
          <w:p w14:paraId="16B9A3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24.3</w:t>
            </w:r>
          </w:p>
        </w:tc>
      </w:tr>
      <w:tr w:rsidR="001F56A2" w:rsidRPr="00435DEA" w14:paraId="6A4277DE" w14:textId="77777777" w:rsidTr="0009348B">
        <w:trPr>
          <w:trHeight w:val="255"/>
        </w:trPr>
        <w:tc>
          <w:tcPr>
            <w:tcW w:w="2410" w:type="dxa"/>
            <w:vMerge/>
            <w:tcBorders>
              <w:top w:val="nil"/>
              <w:left w:val="nil"/>
              <w:bottom w:val="nil"/>
              <w:right w:val="nil"/>
            </w:tcBorders>
            <w:vAlign w:val="center"/>
            <w:hideMark/>
          </w:tcPr>
          <w:p w14:paraId="77D36D24"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050EF1FF"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2966771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411</w:t>
            </w:r>
          </w:p>
        </w:tc>
        <w:tc>
          <w:tcPr>
            <w:tcW w:w="593" w:type="dxa"/>
            <w:tcBorders>
              <w:top w:val="nil"/>
              <w:left w:val="nil"/>
              <w:bottom w:val="nil"/>
              <w:right w:val="single" w:sz="4" w:space="0" w:color="auto"/>
            </w:tcBorders>
            <w:shd w:val="clear" w:color="auto" w:fill="auto"/>
            <w:noWrap/>
            <w:vAlign w:val="center"/>
            <w:hideMark/>
          </w:tcPr>
          <w:p w14:paraId="5AF465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27.3</w:t>
            </w:r>
          </w:p>
        </w:tc>
        <w:tc>
          <w:tcPr>
            <w:tcW w:w="593" w:type="dxa"/>
            <w:tcBorders>
              <w:top w:val="nil"/>
              <w:left w:val="single" w:sz="4" w:space="0" w:color="auto"/>
              <w:bottom w:val="nil"/>
              <w:right w:val="nil"/>
            </w:tcBorders>
            <w:shd w:val="clear" w:color="auto" w:fill="auto"/>
            <w:noWrap/>
            <w:vAlign w:val="center"/>
            <w:hideMark/>
          </w:tcPr>
          <w:p w14:paraId="6CDB7B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224</w:t>
            </w:r>
          </w:p>
        </w:tc>
        <w:tc>
          <w:tcPr>
            <w:tcW w:w="592" w:type="dxa"/>
            <w:tcBorders>
              <w:top w:val="nil"/>
              <w:left w:val="nil"/>
              <w:bottom w:val="nil"/>
              <w:right w:val="single" w:sz="4" w:space="0" w:color="auto"/>
            </w:tcBorders>
            <w:shd w:val="clear" w:color="auto" w:fill="auto"/>
            <w:noWrap/>
            <w:vAlign w:val="center"/>
            <w:hideMark/>
          </w:tcPr>
          <w:p w14:paraId="3B2337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26.5</w:t>
            </w:r>
          </w:p>
        </w:tc>
        <w:tc>
          <w:tcPr>
            <w:tcW w:w="593" w:type="dxa"/>
            <w:tcBorders>
              <w:top w:val="nil"/>
              <w:left w:val="single" w:sz="4" w:space="0" w:color="auto"/>
              <w:bottom w:val="nil"/>
              <w:right w:val="nil"/>
            </w:tcBorders>
            <w:shd w:val="clear" w:color="auto" w:fill="auto"/>
            <w:noWrap/>
            <w:vAlign w:val="center"/>
            <w:hideMark/>
          </w:tcPr>
          <w:p w14:paraId="510838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118</w:t>
            </w:r>
          </w:p>
        </w:tc>
        <w:tc>
          <w:tcPr>
            <w:tcW w:w="593" w:type="dxa"/>
            <w:tcBorders>
              <w:top w:val="nil"/>
              <w:left w:val="nil"/>
              <w:bottom w:val="nil"/>
              <w:right w:val="single" w:sz="4" w:space="0" w:color="auto"/>
            </w:tcBorders>
            <w:shd w:val="clear" w:color="auto" w:fill="auto"/>
            <w:noWrap/>
            <w:vAlign w:val="center"/>
            <w:hideMark/>
          </w:tcPr>
          <w:p w14:paraId="436786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26.2</w:t>
            </w:r>
          </w:p>
        </w:tc>
        <w:tc>
          <w:tcPr>
            <w:tcW w:w="592" w:type="dxa"/>
            <w:tcBorders>
              <w:top w:val="nil"/>
              <w:left w:val="single" w:sz="4" w:space="0" w:color="auto"/>
              <w:bottom w:val="nil"/>
              <w:right w:val="nil"/>
            </w:tcBorders>
            <w:shd w:val="clear" w:color="auto" w:fill="auto"/>
            <w:noWrap/>
            <w:vAlign w:val="center"/>
            <w:hideMark/>
          </w:tcPr>
          <w:p w14:paraId="75AD3A1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118</w:t>
            </w:r>
          </w:p>
        </w:tc>
        <w:tc>
          <w:tcPr>
            <w:tcW w:w="593" w:type="dxa"/>
            <w:tcBorders>
              <w:top w:val="nil"/>
              <w:left w:val="nil"/>
              <w:bottom w:val="nil"/>
              <w:right w:val="single" w:sz="4" w:space="0" w:color="auto"/>
            </w:tcBorders>
            <w:shd w:val="clear" w:color="auto" w:fill="auto"/>
            <w:noWrap/>
            <w:vAlign w:val="center"/>
            <w:hideMark/>
          </w:tcPr>
          <w:p w14:paraId="1199E5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26.9</w:t>
            </w:r>
          </w:p>
        </w:tc>
        <w:tc>
          <w:tcPr>
            <w:tcW w:w="593" w:type="dxa"/>
            <w:tcBorders>
              <w:top w:val="nil"/>
              <w:left w:val="single" w:sz="4" w:space="0" w:color="auto"/>
              <w:bottom w:val="nil"/>
              <w:right w:val="nil"/>
            </w:tcBorders>
            <w:shd w:val="clear" w:color="auto" w:fill="auto"/>
            <w:noWrap/>
            <w:vAlign w:val="center"/>
            <w:hideMark/>
          </w:tcPr>
          <w:p w14:paraId="581125A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nil"/>
              <w:bottom w:val="nil"/>
              <w:right w:val="single" w:sz="4" w:space="0" w:color="auto"/>
            </w:tcBorders>
            <w:shd w:val="clear" w:color="auto" w:fill="auto"/>
            <w:noWrap/>
            <w:vAlign w:val="center"/>
            <w:hideMark/>
          </w:tcPr>
          <w:p w14:paraId="24DEB5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24.6</w:t>
            </w:r>
          </w:p>
        </w:tc>
        <w:tc>
          <w:tcPr>
            <w:tcW w:w="592" w:type="dxa"/>
            <w:tcBorders>
              <w:top w:val="nil"/>
              <w:left w:val="single" w:sz="4" w:space="0" w:color="auto"/>
              <w:bottom w:val="nil"/>
              <w:right w:val="nil"/>
            </w:tcBorders>
            <w:shd w:val="clear" w:color="auto" w:fill="auto"/>
            <w:noWrap/>
            <w:vAlign w:val="center"/>
            <w:hideMark/>
          </w:tcPr>
          <w:p w14:paraId="0EF2ACB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104</w:t>
            </w:r>
          </w:p>
        </w:tc>
        <w:tc>
          <w:tcPr>
            <w:tcW w:w="593" w:type="dxa"/>
            <w:tcBorders>
              <w:top w:val="nil"/>
              <w:left w:val="nil"/>
              <w:bottom w:val="nil"/>
              <w:right w:val="single" w:sz="4" w:space="0" w:color="auto"/>
            </w:tcBorders>
            <w:shd w:val="clear" w:color="auto" w:fill="auto"/>
            <w:noWrap/>
            <w:vAlign w:val="center"/>
            <w:hideMark/>
          </w:tcPr>
          <w:p w14:paraId="0ED9618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28.9</w:t>
            </w:r>
          </w:p>
        </w:tc>
        <w:tc>
          <w:tcPr>
            <w:tcW w:w="593" w:type="dxa"/>
            <w:tcBorders>
              <w:top w:val="nil"/>
              <w:left w:val="single" w:sz="4" w:space="0" w:color="auto"/>
              <w:bottom w:val="nil"/>
              <w:right w:val="nil"/>
            </w:tcBorders>
            <w:shd w:val="clear" w:color="auto" w:fill="auto"/>
            <w:noWrap/>
            <w:vAlign w:val="center"/>
            <w:hideMark/>
          </w:tcPr>
          <w:p w14:paraId="447FE2A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168</w:t>
            </w:r>
          </w:p>
        </w:tc>
        <w:tc>
          <w:tcPr>
            <w:tcW w:w="592" w:type="dxa"/>
            <w:tcBorders>
              <w:top w:val="nil"/>
              <w:left w:val="nil"/>
              <w:bottom w:val="nil"/>
              <w:right w:val="single" w:sz="4" w:space="0" w:color="auto"/>
            </w:tcBorders>
            <w:shd w:val="clear" w:color="auto" w:fill="auto"/>
            <w:noWrap/>
            <w:vAlign w:val="center"/>
            <w:hideMark/>
          </w:tcPr>
          <w:p w14:paraId="7926A2E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26.1</w:t>
            </w:r>
          </w:p>
        </w:tc>
        <w:tc>
          <w:tcPr>
            <w:tcW w:w="593" w:type="dxa"/>
            <w:tcBorders>
              <w:top w:val="nil"/>
              <w:left w:val="single" w:sz="4" w:space="0" w:color="auto"/>
              <w:bottom w:val="nil"/>
              <w:right w:val="nil"/>
            </w:tcBorders>
            <w:shd w:val="clear" w:color="auto" w:fill="auto"/>
            <w:noWrap/>
            <w:vAlign w:val="center"/>
            <w:hideMark/>
          </w:tcPr>
          <w:p w14:paraId="5A44D6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nil"/>
              <w:bottom w:val="nil"/>
              <w:right w:val="single" w:sz="4" w:space="0" w:color="auto"/>
            </w:tcBorders>
            <w:shd w:val="clear" w:color="auto" w:fill="auto"/>
            <w:noWrap/>
            <w:vAlign w:val="center"/>
            <w:hideMark/>
          </w:tcPr>
          <w:p w14:paraId="1DD5AC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28.0</w:t>
            </w:r>
          </w:p>
        </w:tc>
        <w:tc>
          <w:tcPr>
            <w:tcW w:w="592" w:type="dxa"/>
            <w:tcBorders>
              <w:top w:val="nil"/>
              <w:left w:val="single" w:sz="4" w:space="0" w:color="auto"/>
              <w:bottom w:val="nil"/>
              <w:right w:val="nil"/>
            </w:tcBorders>
            <w:shd w:val="clear" w:color="auto" w:fill="auto"/>
            <w:noWrap/>
            <w:vAlign w:val="center"/>
            <w:hideMark/>
          </w:tcPr>
          <w:p w14:paraId="295452F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w:t>
            </w:r>
          </w:p>
        </w:tc>
        <w:tc>
          <w:tcPr>
            <w:tcW w:w="593" w:type="dxa"/>
            <w:tcBorders>
              <w:top w:val="nil"/>
              <w:left w:val="nil"/>
              <w:bottom w:val="nil"/>
              <w:right w:val="single" w:sz="4" w:space="0" w:color="auto"/>
            </w:tcBorders>
            <w:shd w:val="clear" w:color="auto" w:fill="auto"/>
            <w:noWrap/>
            <w:vAlign w:val="center"/>
            <w:hideMark/>
          </w:tcPr>
          <w:p w14:paraId="230014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26.4</w:t>
            </w:r>
          </w:p>
        </w:tc>
        <w:tc>
          <w:tcPr>
            <w:tcW w:w="593" w:type="dxa"/>
            <w:tcBorders>
              <w:top w:val="nil"/>
              <w:left w:val="single" w:sz="4" w:space="0" w:color="auto"/>
              <w:bottom w:val="nil"/>
              <w:right w:val="nil"/>
            </w:tcBorders>
            <w:shd w:val="clear" w:color="auto" w:fill="auto"/>
            <w:noWrap/>
            <w:vAlign w:val="center"/>
            <w:hideMark/>
          </w:tcPr>
          <w:p w14:paraId="551A21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574</w:t>
            </w:r>
          </w:p>
        </w:tc>
        <w:tc>
          <w:tcPr>
            <w:tcW w:w="593" w:type="dxa"/>
            <w:tcBorders>
              <w:top w:val="nil"/>
              <w:left w:val="nil"/>
              <w:bottom w:val="nil"/>
              <w:right w:val="nil"/>
            </w:tcBorders>
            <w:shd w:val="clear" w:color="auto" w:fill="auto"/>
            <w:noWrap/>
            <w:vAlign w:val="center"/>
            <w:hideMark/>
          </w:tcPr>
          <w:p w14:paraId="669481B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26.6</w:t>
            </w:r>
          </w:p>
        </w:tc>
      </w:tr>
      <w:tr w:rsidR="001F56A2" w:rsidRPr="00435DEA" w14:paraId="42587577" w14:textId="77777777" w:rsidTr="0009348B">
        <w:trPr>
          <w:trHeight w:val="255"/>
        </w:trPr>
        <w:tc>
          <w:tcPr>
            <w:tcW w:w="2410" w:type="dxa"/>
            <w:vMerge/>
            <w:tcBorders>
              <w:top w:val="nil"/>
              <w:left w:val="nil"/>
              <w:bottom w:val="nil"/>
              <w:right w:val="nil"/>
            </w:tcBorders>
            <w:vAlign w:val="center"/>
            <w:hideMark/>
          </w:tcPr>
          <w:p w14:paraId="12FD66AE"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E58CB5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4F7CE5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384</w:t>
            </w:r>
          </w:p>
        </w:tc>
        <w:tc>
          <w:tcPr>
            <w:tcW w:w="593" w:type="dxa"/>
            <w:tcBorders>
              <w:top w:val="nil"/>
              <w:left w:val="nil"/>
              <w:bottom w:val="nil"/>
              <w:right w:val="single" w:sz="4" w:space="0" w:color="auto"/>
            </w:tcBorders>
            <w:shd w:val="clear" w:color="auto" w:fill="auto"/>
            <w:noWrap/>
            <w:vAlign w:val="center"/>
            <w:hideMark/>
          </w:tcPr>
          <w:p w14:paraId="0587C6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25.5</w:t>
            </w:r>
          </w:p>
        </w:tc>
        <w:tc>
          <w:tcPr>
            <w:tcW w:w="593" w:type="dxa"/>
            <w:tcBorders>
              <w:top w:val="nil"/>
              <w:left w:val="single" w:sz="4" w:space="0" w:color="auto"/>
              <w:bottom w:val="nil"/>
              <w:right w:val="nil"/>
            </w:tcBorders>
            <w:shd w:val="clear" w:color="auto" w:fill="auto"/>
            <w:noWrap/>
            <w:vAlign w:val="center"/>
            <w:hideMark/>
          </w:tcPr>
          <w:p w14:paraId="44DFB9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247</w:t>
            </w:r>
          </w:p>
        </w:tc>
        <w:tc>
          <w:tcPr>
            <w:tcW w:w="592" w:type="dxa"/>
            <w:tcBorders>
              <w:top w:val="nil"/>
              <w:left w:val="nil"/>
              <w:bottom w:val="nil"/>
              <w:right w:val="single" w:sz="4" w:space="0" w:color="auto"/>
            </w:tcBorders>
            <w:shd w:val="clear" w:color="auto" w:fill="auto"/>
            <w:noWrap/>
            <w:vAlign w:val="center"/>
            <w:hideMark/>
          </w:tcPr>
          <w:p w14:paraId="55E3994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29.2</w:t>
            </w:r>
          </w:p>
        </w:tc>
        <w:tc>
          <w:tcPr>
            <w:tcW w:w="593" w:type="dxa"/>
            <w:tcBorders>
              <w:top w:val="nil"/>
              <w:left w:val="single" w:sz="4" w:space="0" w:color="auto"/>
              <w:bottom w:val="nil"/>
              <w:right w:val="nil"/>
            </w:tcBorders>
            <w:shd w:val="clear" w:color="auto" w:fill="auto"/>
            <w:noWrap/>
            <w:vAlign w:val="center"/>
            <w:hideMark/>
          </w:tcPr>
          <w:p w14:paraId="177B70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nil"/>
              <w:bottom w:val="nil"/>
              <w:right w:val="single" w:sz="4" w:space="0" w:color="auto"/>
            </w:tcBorders>
            <w:shd w:val="clear" w:color="auto" w:fill="auto"/>
            <w:noWrap/>
            <w:vAlign w:val="center"/>
            <w:hideMark/>
          </w:tcPr>
          <w:p w14:paraId="759CFA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24.6</w:t>
            </w:r>
          </w:p>
        </w:tc>
        <w:tc>
          <w:tcPr>
            <w:tcW w:w="592" w:type="dxa"/>
            <w:tcBorders>
              <w:top w:val="nil"/>
              <w:left w:val="single" w:sz="4" w:space="0" w:color="auto"/>
              <w:bottom w:val="nil"/>
              <w:right w:val="nil"/>
            </w:tcBorders>
            <w:shd w:val="clear" w:color="auto" w:fill="auto"/>
            <w:noWrap/>
            <w:vAlign w:val="center"/>
            <w:hideMark/>
          </w:tcPr>
          <w:p w14:paraId="223480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139</w:t>
            </w:r>
          </w:p>
        </w:tc>
        <w:tc>
          <w:tcPr>
            <w:tcW w:w="593" w:type="dxa"/>
            <w:tcBorders>
              <w:top w:val="nil"/>
              <w:left w:val="nil"/>
              <w:bottom w:val="nil"/>
              <w:right w:val="single" w:sz="4" w:space="0" w:color="auto"/>
            </w:tcBorders>
            <w:shd w:val="clear" w:color="auto" w:fill="auto"/>
            <w:noWrap/>
            <w:vAlign w:val="center"/>
            <w:hideMark/>
          </w:tcPr>
          <w:p w14:paraId="5330D2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31.7</w:t>
            </w:r>
          </w:p>
        </w:tc>
        <w:tc>
          <w:tcPr>
            <w:tcW w:w="593" w:type="dxa"/>
            <w:tcBorders>
              <w:top w:val="nil"/>
              <w:left w:val="single" w:sz="4" w:space="0" w:color="auto"/>
              <w:bottom w:val="nil"/>
              <w:right w:val="nil"/>
            </w:tcBorders>
            <w:shd w:val="clear" w:color="auto" w:fill="auto"/>
            <w:noWrap/>
            <w:vAlign w:val="center"/>
            <w:hideMark/>
          </w:tcPr>
          <w:p w14:paraId="1306B71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c>
          <w:tcPr>
            <w:tcW w:w="593" w:type="dxa"/>
            <w:tcBorders>
              <w:top w:val="nil"/>
              <w:left w:val="nil"/>
              <w:bottom w:val="nil"/>
              <w:right w:val="single" w:sz="4" w:space="0" w:color="auto"/>
            </w:tcBorders>
            <w:shd w:val="clear" w:color="auto" w:fill="auto"/>
            <w:noWrap/>
            <w:vAlign w:val="center"/>
            <w:hideMark/>
          </w:tcPr>
          <w:p w14:paraId="03A98B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26.5</w:t>
            </w:r>
          </w:p>
        </w:tc>
        <w:tc>
          <w:tcPr>
            <w:tcW w:w="592" w:type="dxa"/>
            <w:tcBorders>
              <w:top w:val="nil"/>
              <w:left w:val="single" w:sz="4" w:space="0" w:color="auto"/>
              <w:bottom w:val="nil"/>
              <w:right w:val="nil"/>
            </w:tcBorders>
            <w:shd w:val="clear" w:color="auto" w:fill="auto"/>
            <w:noWrap/>
            <w:vAlign w:val="center"/>
            <w:hideMark/>
          </w:tcPr>
          <w:p w14:paraId="1A4BFC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3" w:type="dxa"/>
            <w:tcBorders>
              <w:top w:val="nil"/>
              <w:left w:val="nil"/>
              <w:bottom w:val="nil"/>
              <w:right w:val="single" w:sz="4" w:space="0" w:color="auto"/>
            </w:tcBorders>
            <w:shd w:val="clear" w:color="auto" w:fill="auto"/>
            <w:noWrap/>
            <w:vAlign w:val="center"/>
            <w:hideMark/>
          </w:tcPr>
          <w:p w14:paraId="701C26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23.9</w:t>
            </w:r>
          </w:p>
        </w:tc>
        <w:tc>
          <w:tcPr>
            <w:tcW w:w="593" w:type="dxa"/>
            <w:tcBorders>
              <w:top w:val="nil"/>
              <w:left w:val="single" w:sz="4" w:space="0" w:color="auto"/>
              <w:bottom w:val="nil"/>
              <w:right w:val="nil"/>
            </w:tcBorders>
            <w:shd w:val="clear" w:color="auto" w:fill="auto"/>
            <w:noWrap/>
            <w:vAlign w:val="center"/>
            <w:hideMark/>
          </w:tcPr>
          <w:p w14:paraId="02F6B8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194</w:t>
            </w:r>
          </w:p>
        </w:tc>
        <w:tc>
          <w:tcPr>
            <w:tcW w:w="592" w:type="dxa"/>
            <w:tcBorders>
              <w:top w:val="nil"/>
              <w:left w:val="nil"/>
              <w:bottom w:val="nil"/>
              <w:right w:val="single" w:sz="4" w:space="0" w:color="auto"/>
            </w:tcBorders>
            <w:shd w:val="clear" w:color="auto" w:fill="auto"/>
            <w:noWrap/>
            <w:vAlign w:val="center"/>
            <w:hideMark/>
          </w:tcPr>
          <w:p w14:paraId="4E09823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30.2</w:t>
            </w:r>
          </w:p>
        </w:tc>
        <w:tc>
          <w:tcPr>
            <w:tcW w:w="593" w:type="dxa"/>
            <w:tcBorders>
              <w:top w:val="nil"/>
              <w:left w:val="single" w:sz="4" w:space="0" w:color="auto"/>
              <w:bottom w:val="nil"/>
              <w:right w:val="nil"/>
            </w:tcBorders>
            <w:shd w:val="clear" w:color="auto" w:fill="auto"/>
            <w:noWrap/>
            <w:vAlign w:val="center"/>
            <w:hideMark/>
          </w:tcPr>
          <w:p w14:paraId="5DD672A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115</w:t>
            </w:r>
          </w:p>
        </w:tc>
        <w:tc>
          <w:tcPr>
            <w:tcW w:w="593" w:type="dxa"/>
            <w:tcBorders>
              <w:top w:val="nil"/>
              <w:left w:val="nil"/>
              <w:bottom w:val="nil"/>
              <w:right w:val="single" w:sz="4" w:space="0" w:color="auto"/>
            </w:tcBorders>
            <w:shd w:val="clear" w:color="auto" w:fill="auto"/>
            <w:noWrap/>
            <w:vAlign w:val="center"/>
            <w:hideMark/>
          </w:tcPr>
          <w:p w14:paraId="06F9FB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25.8</w:t>
            </w:r>
          </w:p>
        </w:tc>
        <w:tc>
          <w:tcPr>
            <w:tcW w:w="592" w:type="dxa"/>
            <w:tcBorders>
              <w:top w:val="nil"/>
              <w:left w:val="single" w:sz="4" w:space="0" w:color="auto"/>
              <w:bottom w:val="nil"/>
              <w:right w:val="nil"/>
            </w:tcBorders>
            <w:shd w:val="clear" w:color="auto" w:fill="auto"/>
            <w:noWrap/>
            <w:vAlign w:val="center"/>
            <w:hideMark/>
          </w:tcPr>
          <w:p w14:paraId="3F2EDD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nil"/>
              <w:right w:val="single" w:sz="4" w:space="0" w:color="auto"/>
            </w:tcBorders>
            <w:shd w:val="clear" w:color="auto" w:fill="auto"/>
            <w:noWrap/>
            <w:vAlign w:val="center"/>
            <w:hideMark/>
          </w:tcPr>
          <w:p w14:paraId="03F69E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22.7</w:t>
            </w:r>
          </w:p>
        </w:tc>
        <w:tc>
          <w:tcPr>
            <w:tcW w:w="593" w:type="dxa"/>
            <w:tcBorders>
              <w:top w:val="nil"/>
              <w:left w:val="single" w:sz="4" w:space="0" w:color="auto"/>
              <w:bottom w:val="nil"/>
              <w:right w:val="nil"/>
            </w:tcBorders>
            <w:shd w:val="clear" w:color="auto" w:fill="auto"/>
            <w:noWrap/>
            <w:vAlign w:val="center"/>
            <w:hideMark/>
          </w:tcPr>
          <w:p w14:paraId="2736EED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615</w:t>
            </w:r>
          </w:p>
        </w:tc>
        <w:tc>
          <w:tcPr>
            <w:tcW w:w="593" w:type="dxa"/>
            <w:tcBorders>
              <w:top w:val="nil"/>
              <w:left w:val="nil"/>
              <w:bottom w:val="nil"/>
              <w:right w:val="nil"/>
            </w:tcBorders>
            <w:shd w:val="clear" w:color="auto" w:fill="auto"/>
            <w:noWrap/>
            <w:vAlign w:val="center"/>
            <w:hideMark/>
          </w:tcPr>
          <w:p w14:paraId="0176B70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28.5</w:t>
            </w:r>
          </w:p>
        </w:tc>
      </w:tr>
      <w:tr w:rsidR="001F56A2" w:rsidRPr="00435DEA" w14:paraId="0E475FC7"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569F1B9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Lack of access to usual support from NHS mental health services</w:t>
            </w:r>
          </w:p>
        </w:tc>
        <w:tc>
          <w:tcPr>
            <w:tcW w:w="1134" w:type="dxa"/>
            <w:tcBorders>
              <w:top w:val="nil"/>
              <w:left w:val="nil"/>
              <w:bottom w:val="nil"/>
              <w:right w:val="nil"/>
            </w:tcBorders>
            <w:shd w:val="clear" w:color="000000" w:fill="D9D9D9"/>
            <w:noWrap/>
            <w:vAlign w:val="center"/>
            <w:hideMark/>
          </w:tcPr>
          <w:p w14:paraId="30F342FB"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7F5D751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138</w:t>
            </w:r>
          </w:p>
        </w:tc>
        <w:tc>
          <w:tcPr>
            <w:tcW w:w="593" w:type="dxa"/>
            <w:tcBorders>
              <w:top w:val="nil"/>
              <w:left w:val="nil"/>
              <w:bottom w:val="nil"/>
              <w:right w:val="single" w:sz="4" w:space="0" w:color="auto"/>
            </w:tcBorders>
            <w:shd w:val="clear" w:color="000000" w:fill="D9D9D9"/>
            <w:noWrap/>
            <w:vAlign w:val="center"/>
            <w:hideMark/>
          </w:tcPr>
          <w:p w14:paraId="3F60FDD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nil"/>
              <w:left w:val="single" w:sz="4" w:space="0" w:color="auto"/>
              <w:bottom w:val="nil"/>
              <w:right w:val="nil"/>
            </w:tcBorders>
            <w:shd w:val="clear" w:color="000000" w:fill="D9D9D9"/>
            <w:noWrap/>
            <w:vAlign w:val="center"/>
            <w:hideMark/>
          </w:tcPr>
          <w:p w14:paraId="06F80E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80</w:t>
            </w:r>
          </w:p>
        </w:tc>
        <w:tc>
          <w:tcPr>
            <w:tcW w:w="592" w:type="dxa"/>
            <w:tcBorders>
              <w:top w:val="nil"/>
              <w:left w:val="nil"/>
              <w:bottom w:val="nil"/>
              <w:right w:val="single" w:sz="4" w:space="0" w:color="auto"/>
            </w:tcBorders>
            <w:shd w:val="clear" w:color="000000" w:fill="D9D9D9"/>
            <w:noWrap/>
            <w:vAlign w:val="center"/>
            <w:hideMark/>
          </w:tcPr>
          <w:p w14:paraId="75580BA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9.4</w:t>
            </w:r>
          </w:p>
        </w:tc>
        <w:tc>
          <w:tcPr>
            <w:tcW w:w="593" w:type="dxa"/>
            <w:tcBorders>
              <w:top w:val="nil"/>
              <w:left w:val="single" w:sz="4" w:space="0" w:color="auto"/>
              <w:bottom w:val="nil"/>
              <w:right w:val="nil"/>
            </w:tcBorders>
            <w:shd w:val="clear" w:color="000000" w:fill="D9D9D9"/>
            <w:noWrap/>
            <w:vAlign w:val="center"/>
            <w:hideMark/>
          </w:tcPr>
          <w:p w14:paraId="4DC46C8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3" w:type="dxa"/>
            <w:tcBorders>
              <w:top w:val="nil"/>
              <w:left w:val="nil"/>
              <w:bottom w:val="nil"/>
              <w:right w:val="single" w:sz="4" w:space="0" w:color="auto"/>
            </w:tcBorders>
            <w:shd w:val="clear" w:color="000000" w:fill="D9D9D9"/>
            <w:noWrap/>
            <w:vAlign w:val="center"/>
            <w:hideMark/>
          </w:tcPr>
          <w:p w14:paraId="03841C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2" w:type="dxa"/>
            <w:tcBorders>
              <w:top w:val="nil"/>
              <w:left w:val="single" w:sz="4" w:space="0" w:color="auto"/>
              <w:bottom w:val="nil"/>
              <w:right w:val="nil"/>
            </w:tcBorders>
            <w:shd w:val="clear" w:color="000000" w:fill="D9D9D9"/>
            <w:noWrap/>
            <w:vAlign w:val="center"/>
            <w:hideMark/>
          </w:tcPr>
          <w:p w14:paraId="7E495A0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w:t>
            </w:r>
          </w:p>
        </w:tc>
        <w:tc>
          <w:tcPr>
            <w:tcW w:w="593" w:type="dxa"/>
            <w:tcBorders>
              <w:top w:val="nil"/>
              <w:left w:val="nil"/>
              <w:bottom w:val="nil"/>
              <w:right w:val="single" w:sz="4" w:space="0" w:color="auto"/>
            </w:tcBorders>
            <w:shd w:val="clear" w:color="000000" w:fill="D9D9D9"/>
            <w:noWrap/>
            <w:vAlign w:val="center"/>
            <w:hideMark/>
          </w:tcPr>
          <w:p w14:paraId="5F1030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single" w:sz="4" w:space="0" w:color="auto"/>
              <w:bottom w:val="nil"/>
              <w:right w:val="nil"/>
            </w:tcBorders>
            <w:shd w:val="clear" w:color="000000" w:fill="D9D9D9"/>
            <w:noWrap/>
            <w:vAlign w:val="center"/>
            <w:hideMark/>
          </w:tcPr>
          <w:p w14:paraId="0B26B29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w:t>
            </w:r>
          </w:p>
        </w:tc>
        <w:tc>
          <w:tcPr>
            <w:tcW w:w="593" w:type="dxa"/>
            <w:tcBorders>
              <w:top w:val="nil"/>
              <w:left w:val="nil"/>
              <w:bottom w:val="nil"/>
              <w:right w:val="single" w:sz="4" w:space="0" w:color="auto"/>
            </w:tcBorders>
            <w:shd w:val="clear" w:color="000000" w:fill="D9D9D9"/>
            <w:noWrap/>
            <w:vAlign w:val="center"/>
            <w:hideMark/>
          </w:tcPr>
          <w:p w14:paraId="669CED8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15.6</w:t>
            </w:r>
          </w:p>
        </w:tc>
        <w:tc>
          <w:tcPr>
            <w:tcW w:w="592" w:type="dxa"/>
            <w:tcBorders>
              <w:top w:val="nil"/>
              <w:left w:val="single" w:sz="4" w:space="0" w:color="auto"/>
              <w:bottom w:val="nil"/>
              <w:right w:val="nil"/>
            </w:tcBorders>
            <w:shd w:val="clear" w:color="000000" w:fill="D9D9D9"/>
            <w:noWrap/>
            <w:vAlign w:val="center"/>
            <w:hideMark/>
          </w:tcPr>
          <w:p w14:paraId="2D50CB6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w:t>
            </w:r>
          </w:p>
        </w:tc>
        <w:tc>
          <w:tcPr>
            <w:tcW w:w="593" w:type="dxa"/>
            <w:tcBorders>
              <w:top w:val="nil"/>
              <w:left w:val="nil"/>
              <w:bottom w:val="nil"/>
              <w:right w:val="single" w:sz="4" w:space="0" w:color="auto"/>
            </w:tcBorders>
            <w:shd w:val="clear" w:color="000000" w:fill="D9D9D9"/>
            <w:noWrap/>
            <w:vAlign w:val="center"/>
            <w:hideMark/>
          </w:tcPr>
          <w:p w14:paraId="0F98F2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single" w:sz="4" w:space="0" w:color="auto"/>
              <w:bottom w:val="nil"/>
              <w:right w:val="nil"/>
            </w:tcBorders>
            <w:shd w:val="clear" w:color="000000" w:fill="D9D9D9"/>
            <w:noWrap/>
            <w:vAlign w:val="center"/>
            <w:hideMark/>
          </w:tcPr>
          <w:p w14:paraId="79A3E8F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66</w:t>
            </w:r>
          </w:p>
        </w:tc>
        <w:tc>
          <w:tcPr>
            <w:tcW w:w="592" w:type="dxa"/>
            <w:tcBorders>
              <w:top w:val="nil"/>
              <w:left w:val="nil"/>
              <w:bottom w:val="nil"/>
              <w:right w:val="single" w:sz="4" w:space="0" w:color="auto"/>
            </w:tcBorders>
            <w:shd w:val="clear" w:color="000000" w:fill="D9D9D9"/>
            <w:noWrap/>
            <w:vAlign w:val="center"/>
            <w:hideMark/>
          </w:tcPr>
          <w:p w14:paraId="202E069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3" w:type="dxa"/>
            <w:tcBorders>
              <w:top w:val="nil"/>
              <w:left w:val="single" w:sz="4" w:space="0" w:color="auto"/>
              <w:bottom w:val="nil"/>
              <w:right w:val="nil"/>
            </w:tcBorders>
            <w:shd w:val="clear" w:color="000000" w:fill="D9D9D9"/>
            <w:noWrap/>
            <w:vAlign w:val="center"/>
            <w:hideMark/>
          </w:tcPr>
          <w:p w14:paraId="20BF3F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c>
          <w:tcPr>
            <w:tcW w:w="593" w:type="dxa"/>
            <w:tcBorders>
              <w:top w:val="nil"/>
              <w:left w:val="nil"/>
              <w:bottom w:val="nil"/>
              <w:right w:val="single" w:sz="4" w:space="0" w:color="auto"/>
            </w:tcBorders>
            <w:shd w:val="clear" w:color="000000" w:fill="D9D9D9"/>
            <w:noWrap/>
            <w:vAlign w:val="center"/>
            <w:hideMark/>
          </w:tcPr>
          <w:p w14:paraId="63F3BBE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2" w:type="dxa"/>
            <w:tcBorders>
              <w:top w:val="nil"/>
              <w:left w:val="single" w:sz="4" w:space="0" w:color="auto"/>
              <w:bottom w:val="nil"/>
              <w:right w:val="nil"/>
            </w:tcBorders>
            <w:shd w:val="clear" w:color="000000" w:fill="D9D9D9"/>
            <w:noWrap/>
            <w:vAlign w:val="center"/>
            <w:hideMark/>
          </w:tcPr>
          <w:p w14:paraId="187CAC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w:t>
            </w:r>
          </w:p>
        </w:tc>
        <w:tc>
          <w:tcPr>
            <w:tcW w:w="593" w:type="dxa"/>
            <w:tcBorders>
              <w:top w:val="nil"/>
              <w:left w:val="nil"/>
              <w:bottom w:val="nil"/>
              <w:right w:val="single" w:sz="4" w:space="0" w:color="auto"/>
            </w:tcBorders>
            <w:shd w:val="clear" w:color="000000" w:fill="D9D9D9"/>
            <w:noWrap/>
            <w:vAlign w:val="center"/>
            <w:hideMark/>
          </w:tcPr>
          <w:p w14:paraId="01E4BA6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single" w:sz="4" w:space="0" w:color="auto"/>
              <w:bottom w:val="nil"/>
              <w:right w:val="nil"/>
            </w:tcBorders>
            <w:shd w:val="clear" w:color="000000" w:fill="D9D9D9"/>
            <w:noWrap/>
            <w:vAlign w:val="center"/>
            <w:hideMark/>
          </w:tcPr>
          <w:p w14:paraId="3ECF7BF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219</w:t>
            </w:r>
          </w:p>
        </w:tc>
        <w:tc>
          <w:tcPr>
            <w:tcW w:w="593" w:type="dxa"/>
            <w:tcBorders>
              <w:top w:val="nil"/>
              <w:left w:val="nil"/>
              <w:bottom w:val="nil"/>
              <w:right w:val="nil"/>
            </w:tcBorders>
            <w:shd w:val="clear" w:color="000000" w:fill="D9D9D9"/>
            <w:noWrap/>
            <w:vAlign w:val="center"/>
            <w:hideMark/>
          </w:tcPr>
          <w:p w14:paraId="38D2E9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r>
      <w:tr w:rsidR="001F56A2" w:rsidRPr="00435DEA" w14:paraId="57591724" w14:textId="77777777" w:rsidTr="0009348B">
        <w:trPr>
          <w:trHeight w:val="255"/>
        </w:trPr>
        <w:tc>
          <w:tcPr>
            <w:tcW w:w="2410" w:type="dxa"/>
            <w:vMerge/>
            <w:tcBorders>
              <w:top w:val="nil"/>
              <w:left w:val="nil"/>
              <w:bottom w:val="nil"/>
              <w:right w:val="nil"/>
            </w:tcBorders>
            <w:vAlign w:val="center"/>
            <w:hideMark/>
          </w:tcPr>
          <w:p w14:paraId="63320A44"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11C0BCA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2A1226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193</w:t>
            </w:r>
          </w:p>
        </w:tc>
        <w:tc>
          <w:tcPr>
            <w:tcW w:w="593" w:type="dxa"/>
            <w:tcBorders>
              <w:top w:val="nil"/>
              <w:left w:val="nil"/>
              <w:bottom w:val="nil"/>
              <w:right w:val="single" w:sz="4" w:space="0" w:color="auto"/>
            </w:tcBorders>
            <w:shd w:val="clear" w:color="000000" w:fill="D9D9D9"/>
            <w:noWrap/>
            <w:vAlign w:val="center"/>
            <w:hideMark/>
          </w:tcPr>
          <w:p w14:paraId="155693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single" w:sz="4" w:space="0" w:color="auto"/>
              <w:bottom w:val="nil"/>
              <w:right w:val="nil"/>
            </w:tcBorders>
            <w:shd w:val="clear" w:color="000000" w:fill="D9D9D9"/>
            <w:noWrap/>
            <w:vAlign w:val="center"/>
            <w:hideMark/>
          </w:tcPr>
          <w:p w14:paraId="35658DE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2" w:type="dxa"/>
            <w:tcBorders>
              <w:top w:val="nil"/>
              <w:left w:val="nil"/>
              <w:bottom w:val="nil"/>
              <w:right w:val="single" w:sz="4" w:space="0" w:color="auto"/>
            </w:tcBorders>
            <w:shd w:val="clear" w:color="000000" w:fill="D9D9D9"/>
            <w:noWrap/>
            <w:vAlign w:val="center"/>
            <w:hideMark/>
          </w:tcPr>
          <w:p w14:paraId="1401F98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single" w:sz="4" w:space="0" w:color="auto"/>
              <w:bottom w:val="nil"/>
              <w:right w:val="nil"/>
            </w:tcBorders>
            <w:shd w:val="clear" w:color="000000" w:fill="D9D9D9"/>
            <w:noWrap/>
            <w:vAlign w:val="center"/>
            <w:hideMark/>
          </w:tcPr>
          <w:p w14:paraId="2ACDF6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w:t>
            </w:r>
          </w:p>
        </w:tc>
        <w:tc>
          <w:tcPr>
            <w:tcW w:w="593" w:type="dxa"/>
            <w:tcBorders>
              <w:top w:val="nil"/>
              <w:left w:val="nil"/>
              <w:bottom w:val="nil"/>
              <w:right w:val="single" w:sz="4" w:space="0" w:color="auto"/>
            </w:tcBorders>
            <w:shd w:val="clear" w:color="000000" w:fill="D9D9D9"/>
            <w:noWrap/>
            <w:vAlign w:val="center"/>
            <w:hideMark/>
          </w:tcPr>
          <w:p w14:paraId="3A79330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2" w:type="dxa"/>
            <w:tcBorders>
              <w:top w:val="nil"/>
              <w:left w:val="single" w:sz="4" w:space="0" w:color="auto"/>
              <w:bottom w:val="nil"/>
              <w:right w:val="nil"/>
            </w:tcBorders>
            <w:shd w:val="clear" w:color="000000" w:fill="D9D9D9"/>
            <w:noWrap/>
            <w:vAlign w:val="center"/>
            <w:hideMark/>
          </w:tcPr>
          <w:p w14:paraId="56A7744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w:t>
            </w:r>
          </w:p>
        </w:tc>
        <w:tc>
          <w:tcPr>
            <w:tcW w:w="593" w:type="dxa"/>
            <w:tcBorders>
              <w:top w:val="nil"/>
              <w:left w:val="nil"/>
              <w:bottom w:val="nil"/>
              <w:right w:val="single" w:sz="4" w:space="0" w:color="auto"/>
            </w:tcBorders>
            <w:shd w:val="clear" w:color="000000" w:fill="D9D9D9"/>
            <w:noWrap/>
            <w:vAlign w:val="center"/>
            <w:hideMark/>
          </w:tcPr>
          <w:p w14:paraId="71248E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14.3</w:t>
            </w:r>
          </w:p>
        </w:tc>
        <w:tc>
          <w:tcPr>
            <w:tcW w:w="593" w:type="dxa"/>
            <w:tcBorders>
              <w:top w:val="nil"/>
              <w:left w:val="single" w:sz="4" w:space="0" w:color="auto"/>
              <w:bottom w:val="nil"/>
              <w:right w:val="nil"/>
            </w:tcBorders>
            <w:shd w:val="clear" w:color="000000" w:fill="D9D9D9"/>
            <w:noWrap/>
            <w:vAlign w:val="center"/>
            <w:hideMark/>
          </w:tcPr>
          <w:p w14:paraId="2276D6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w:t>
            </w:r>
          </w:p>
        </w:tc>
        <w:tc>
          <w:tcPr>
            <w:tcW w:w="593" w:type="dxa"/>
            <w:tcBorders>
              <w:top w:val="nil"/>
              <w:left w:val="nil"/>
              <w:bottom w:val="nil"/>
              <w:right w:val="single" w:sz="4" w:space="0" w:color="auto"/>
            </w:tcBorders>
            <w:shd w:val="clear" w:color="000000" w:fill="D9D9D9"/>
            <w:noWrap/>
            <w:vAlign w:val="center"/>
            <w:hideMark/>
          </w:tcPr>
          <w:p w14:paraId="4419C13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13.4</w:t>
            </w:r>
          </w:p>
        </w:tc>
        <w:tc>
          <w:tcPr>
            <w:tcW w:w="592" w:type="dxa"/>
            <w:tcBorders>
              <w:top w:val="nil"/>
              <w:left w:val="single" w:sz="4" w:space="0" w:color="auto"/>
              <w:bottom w:val="nil"/>
              <w:right w:val="nil"/>
            </w:tcBorders>
            <w:shd w:val="clear" w:color="000000" w:fill="D9D9D9"/>
            <w:noWrap/>
            <w:vAlign w:val="center"/>
            <w:hideMark/>
          </w:tcPr>
          <w:p w14:paraId="2B174F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3" w:type="dxa"/>
            <w:tcBorders>
              <w:top w:val="nil"/>
              <w:left w:val="nil"/>
              <w:bottom w:val="nil"/>
              <w:right w:val="single" w:sz="4" w:space="0" w:color="auto"/>
            </w:tcBorders>
            <w:shd w:val="clear" w:color="000000" w:fill="D9D9D9"/>
            <w:noWrap/>
            <w:vAlign w:val="center"/>
            <w:hideMark/>
          </w:tcPr>
          <w:p w14:paraId="3852A60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single" w:sz="4" w:space="0" w:color="auto"/>
              <w:bottom w:val="nil"/>
              <w:right w:val="nil"/>
            </w:tcBorders>
            <w:shd w:val="clear" w:color="000000" w:fill="D9D9D9"/>
            <w:noWrap/>
            <w:vAlign w:val="center"/>
            <w:hideMark/>
          </w:tcPr>
          <w:p w14:paraId="55B7B53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2" w:type="dxa"/>
            <w:tcBorders>
              <w:top w:val="nil"/>
              <w:left w:val="nil"/>
              <w:bottom w:val="nil"/>
              <w:right w:val="single" w:sz="4" w:space="0" w:color="auto"/>
            </w:tcBorders>
            <w:shd w:val="clear" w:color="000000" w:fill="D9D9D9"/>
            <w:noWrap/>
            <w:vAlign w:val="center"/>
            <w:hideMark/>
          </w:tcPr>
          <w:p w14:paraId="03B060B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14.0</w:t>
            </w:r>
          </w:p>
        </w:tc>
        <w:tc>
          <w:tcPr>
            <w:tcW w:w="593" w:type="dxa"/>
            <w:tcBorders>
              <w:top w:val="nil"/>
              <w:left w:val="single" w:sz="4" w:space="0" w:color="auto"/>
              <w:bottom w:val="nil"/>
              <w:right w:val="nil"/>
            </w:tcBorders>
            <w:shd w:val="clear" w:color="000000" w:fill="D9D9D9"/>
            <w:noWrap/>
            <w:vAlign w:val="center"/>
            <w:hideMark/>
          </w:tcPr>
          <w:p w14:paraId="207C17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c>
          <w:tcPr>
            <w:tcW w:w="593" w:type="dxa"/>
            <w:tcBorders>
              <w:top w:val="nil"/>
              <w:left w:val="nil"/>
              <w:bottom w:val="nil"/>
              <w:right w:val="single" w:sz="4" w:space="0" w:color="auto"/>
            </w:tcBorders>
            <w:shd w:val="clear" w:color="000000" w:fill="D9D9D9"/>
            <w:noWrap/>
            <w:vAlign w:val="center"/>
            <w:hideMark/>
          </w:tcPr>
          <w:p w14:paraId="539929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14.4</w:t>
            </w:r>
          </w:p>
        </w:tc>
        <w:tc>
          <w:tcPr>
            <w:tcW w:w="592" w:type="dxa"/>
            <w:tcBorders>
              <w:top w:val="nil"/>
              <w:left w:val="single" w:sz="4" w:space="0" w:color="auto"/>
              <w:bottom w:val="nil"/>
              <w:right w:val="nil"/>
            </w:tcBorders>
            <w:shd w:val="clear" w:color="000000" w:fill="D9D9D9"/>
            <w:noWrap/>
            <w:vAlign w:val="center"/>
            <w:hideMark/>
          </w:tcPr>
          <w:p w14:paraId="35D6D78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w:t>
            </w:r>
          </w:p>
        </w:tc>
        <w:tc>
          <w:tcPr>
            <w:tcW w:w="593" w:type="dxa"/>
            <w:tcBorders>
              <w:top w:val="nil"/>
              <w:left w:val="nil"/>
              <w:bottom w:val="nil"/>
              <w:right w:val="single" w:sz="4" w:space="0" w:color="auto"/>
            </w:tcBorders>
            <w:shd w:val="clear" w:color="000000" w:fill="D9D9D9"/>
            <w:noWrap/>
            <w:vAlign w:val="center"/>
            <w:hideMark/>
          </w:tcPr>
          <w:p w14:paraId="0E16E7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single" w:sz="4" w:space="0" w:color="auto"/>
              <w:bottom w:val="nil"/>
              <w:right w:val="nil"/>
            </w:tcBorders>
            <w:shd w:val="clear" w:color="000000" w:fill="D9D9D9"/>
            <w:noWrap/>
            <w:vAlign w:val="center"/>
            <w:hideMark/>
          </w:tcPr>
          <w:p w14:paraId="1FBBFF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283</w:t>
            </w:r>
          </w:p>
        </w:tc>
        <w:tc>
          <w:tcPr>
            <w:tcW w:w="593" w:type="dxa"/>
            <w:tcBorders>
              <w:top w:val="nil"/>
              <w:left w:val="nil"/>
              <w:bottom w:val="nil"/>
              <w:right w:val="nil"/>
            </w:tcBorders>
            <w:shd w:val="clear" w:color="000000" w:fill="D9D9D9"/>
            <w:noWrap/>
            <w:vAlign w:val="center"/>
            <w:hideMark/>
          </w:tcPr>
          <w:p w14:paraId="0A4D6CF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13.0</w:t>
            </w:r>
          </w:p>
        </w:tc>
      </w:tr>
      <w:tr w:rsidR="001F56A2" w:rsidRPr="00435DEA" w14:paraId="03C24148" w14:textId="77777777" w:rsidTr="0009348B">
        <w:trPr>
          <w:trHeight w:val="255"/>
        </w:trPr>
        <w:tc>
          <w:tcPr>
            <w:tcW w:w="2410" w:type="dxa"/>
            <w:vMerge/>
            <w:tcBorders>
              <w:top w:val="nil"/>
              <w:left w:val="nil"/>
              <w:bottom w:val="nil"/>
              <w:right w:val="nil"/>
            </w:tcBorders>
            <w:vAlign w:val="center"/>
            <w:hideMark/>
          </w:tcPr>
          <w:p w14:paraId="0FD9A5C2"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BB8C99C"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6B1B40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368</w:t>
            </w:r>
          </w:p>
        </w:tc>
        <w:tc>
          <w:tcPr>
            <w:tcW w:w="593" w:type="dxa"/>
            <w:tcBorders>
              <w:top w:val="nil"/>
              <w:left w:val="nil"/>
              <w:bottom w:val="nil"/>
              <w:right w:val="single" w:sz="4" w:space="0" w:color="auto"/>
            </w:tcBorders>
            <w:shd w:val="clear" w:color="000000" w:fill="D9D9D9"/>
            <w:noWrap/>
            <w:vAlign w:val="center"/>
            <w:hideMark/>
          </w:tcPr>
          <w:p w14:paraId="0F77553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24.3</w:t>
            </w:r>
          </w:p>
        </w:tc>
        <w:tc>
          <w:tcPr>
            <w:tcW w:w="593" w:type="dxa"/>
            <w:tcBorders>
              <w:top w:val="nil"/>
              <w:left w:val="single" w:sz="4" w:space="0" w:color="auto"/>
              <w:bottom w:val="nil"/>
              <w:right w:val="nil"/>
            </w:tcBorders>
            <w:shd w:val="clear" w:color="000000" w:fill="D9D9D9"/>
            <w:noWrap/>
            <w:vAlign w:val="center"/>
            <w:hideMark/>
          </w:tcPr>
          <w:p w14:paraId="700D71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210</w:t>
            </w:r>
          </w:p>
        </w:tc>
        <w:tc>
          <w:tcPr>
            <w:tcW w:w="592" w:type="dxa"/>
            <w:tcBorders>
              <w:top w:val="nil"/>
              <w:left w:val="nil"/>
              <w:bottom w:val="nil"/>
              <w:right w:val="single" w:sz="4" w:space="0" w:color="auto"/>
            </w:tcBorders>
            <w:shd w:val="clear" w:color="000000" w:fill="D9D9D9"/>
            <w:noWrap/>
            <w:vAlign w:val="center"/>
            <w:hideMark/>
          </w:tcPr>
          <w:p w14:paraId="4EB5128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24.7</w:t>
            </w:r>
          </w:p>
        </w:tc>
        <w:tc>
          <w:tcPr>
            <w:tcW w:w="593" w:type="dxa"/>
            <w:tcBorders>
              <w:top w:val="nil"/>
              <w:left w:val="single" w:sz="4" w:space="0" w:color="auto"/>
              <w:bottom w:val="nil"/>
              <w:right w:val="nil"/>
            </w:tcBorders>
            <w:shd w:val="clear" w:color="000000" w:fill="D9D9D9"/>
            <w:noWrap/>
            <w:vAlign w:val="center"/>
            <w:hideMark/>
          </w:tcPr>
          <w:p w14:paraId="13946C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107</w:t>
            </w:r>
          </w:p>
        </w:tc>
        <w:tc>
          <w:tcPr>
            <w:tcW w:w="593" w:type="dxa"/>
            <w:tcBorders>
              <w:top w:val="nil"/>
              <w:left w:val="nil"/>
              <w:bottom w:val="nil"/>
              <w:right w:val="single" w:sz="4" w:space="0" w:color="auto"/>
            </w:tcBorders>
            <w:shd w:val="clear" w:color="000000" w:fill="D9D9D9"/>
            <w:noWrap/>
            <w:vAlign w:val="center"/>
            <w:hideMark/>
          </w:tcPr>
          <w:p w14:paraId="40146CA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23.5</w:t>
            </w:r>
          </w:p>
        </w:tc>
        <w:tc>
          <w:tcPr>
            <w:tcW w:w="592" w:type="dxa"/>
            <w:tcBorders>
              <w:top w:val="nil"/>
              <w:left w:val="single" w:sz="4" w:space="0" w:color="auto"/>
              <w:bottom w:val="nil"/>
              <w:right w:val="nil"/>
            </w:tcBorders>
            <w:shd w:val="clear" w:color="000000" w:fill="D9D9D9"/>
            <w:noWrap/>
            <w:vAlign w:val="center"/>
            <w:hideMark/>
          </w:tcPr>
          <w:p w14:paraId="6A9A2F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116</w:t>
            </w:r>
          </w:p>
        </w:tc>
        <w:tc>
          <w:tcPr>
            <w:tcW w:w="593" w:type="dxa"/>
            <w:tcBorders>
              <w:top w:val="nil"/>
              <w:left w:val="nil"/>
              <w:bottom w:val="nil"/>
              <w:right w:val="single" w:sz="4" w:space="0" w:color="auto"/>
            </w:tcBorders>
            <w:shd w:val="clear" w:color="000000" w:fill="D9D9D9"/>
            <w:noWrap/>
            <w:vAlign w:val="center"/>
            <w:hideMark/>
          </w:tcPr>
          <w:p w14:paraId="38285DC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26.2</w:t>
            </w:r>
          </w:p>
        </w:tc>
        <w:tc>
          <w:tcPr>
            <w:tcW w:w="593" w:type="dxa"/>
            <w:tcBorders>
              <w:top w:val="nil"/>
              <w:left w:val="single" w:sz="4" w:space="0" w:color="auto"/>
              <w:bottom w:val="nil"/>
              <w:right w:val="nil"/>
            </w:tcBorders>
            <w:shd w:val="clear" w:color="000000" w:fill="D9D9D9"/>
            <w:noWrap/>
            <w:vAlign w:val="center"/>
            <w:hideMark/>
          </w:tcPr>
          <w:p w14:paraId="7FA19B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c>
          <w:tcPr>
            <w:tcW w:w="593" w:type="dxa"/>
            <w:tcBorders>
              <w:top w:val="nil"/>
              <w:left w:val="nil"/>
              <w:bottom w:val="nil"/>
              <w:right w:val="single" w:sz="4" w:space="0" w:color="auto"/>
            </w:tcBorders>
            <w:shd w:val="clear" w:color="000000" w:fill="D9D9D9"/>
            <w:noWrap/>
            <w:vAlign w:val="center"/>
            <w:hideMark/>
          </w:tcPr>
          <w:p w14:paraId="75CD631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2" w:type="dxa"/>
            <w:tcBorders>
              <w:top w:val="nil"/>
              <w:left w:val="single" w:sz="4" w:space="0" w:color="auto"/>
              <w:bottom w:val="nil"/>
              <w:right w:val="nil"/>
            </w:tcBorders>
            <w:shd w:val="clear" w:color="000000" w:fill="D9D9D9"/>
            <w:noWrap/>
            <w:vAlign w:val="center"/>
            <w:hideMark/>
          </w:tcPr>
          <w:p w14:paraId="635FC4A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3" w:type="dxa"/>
            <w:tcBorders>
              <w:top w:val="nil"/>
              <w:left w:val="nil"/>
              <w:bottom w:val="nil"/>
              <w:right w:val="single" w:sz="4" w:space="0" w:color="auto"/>
            </w:tcBorders>
            <w:shd w:val="clear" w:color="000000" w:fill="D9D9D9"/>
            <w:noWrap/>
            <w:vAlign w:val="center"/>
            <w:hideMark/>
          </w:tcPr>
          <w:p w14:paraId="6C08C7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27.9</w:t>
            </w:r>
          </w:p>
        </w:tc>
        <w:tc>
          <w:tcPr>
            <w:tcW w:w="593" w:type="dxa"/>
            <w:tcBorders>
              <w:top w:val="nil"/>
              <w:left w:val="single" w:sz="4" w:space="0" w:color="auto"/>
              <w:bottom w:val="nil"/>
              <w:right w:val="nil"/>
            </w:tcBorders>
            <w:shd w:val="clear" w:color="000000" w:fill="D9D9D9"/>
            <w:noWrap/>
            <w:vAlign w:val="center"/>
            <w:hideMark/>
          </w:tcPr>
          <w:p w14:paraId="27D7DC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151</w:t>
            </w:r>
          </w:p>
        </w:tc>
        <w:tc>
          <w:tcPr>
            <w:tcW w:w="592" w:type="dxa"/>
            <w:tcBorders>
              <w:top w:val="nil"/>
              <w:left w:val="nil"/>
              <w:bottom w:val="nil"/>
              <w:right w:val="single" w:sz="4" w:space="0" w:color="auto"/>
            </w:tcBorders>
            <w:shd w:val="clear" w:color="000000" w:fill="D9D9D9"/>
            <w:noWrap/>
            <w:vAlign w:val="center"/>
            <w:hideMark/>
          </w:tcPr>
          <w:p w14:paraId="1F2264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23.4</w:t>
            </w:r>
          </w:p>
        </w:tc>
        <w:tc>
          <w:tcPr>
            <w:tcW w:w="593" w:type="dxa"/>
            <w:tcBorders>
              <w:top w:val="nil"/>
              <w:left w:val="single" w:sz="4" w:space="0" w:color="auto"/>
              <w:bottom w:val="nil"/>
              <w:right w:val="nil"/>
            </w:tcBorders>
            <w:shd w:val="clear" w:color="000000" w:fill="D9D9D9"/>
            <w:noWrap/>
            <w:vAlign w:val="center"/>
            <w:hideMark/>
          </w:tcPr>
          <w:p w14:paraId="0563161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nil"/>
              <w:bottom w:val="nil"/>
              <w:right w:val="single" w:sz="4" w:space="0" w:color="auto"/>
            </w:tcBorders>
            <w:shd w:val="clear" w:color="000000" w:fill="D9D9D9"/>
            <w:noWrap/>
            <w:vAlign w:val="center"/>
            <w:hideMark/>
          </w:tcPr>
          <w:p w14:paraId="45532B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22.9</w:t>
            </w:r>
          </w:p>
        </w:tc>
        <w:tc>
          <w:tcPr>
            <w:tcW w:w="592" w:type="dxa"/>
            <w:tcBorders>
              <w:top w:val="nil"/>
              <w:left w:val="single" w:sz="4" w:space="0" w:color="auto"/>
              <w:bottom w:val="nil"/>
              <w:right w:val="nil"/>
            </w:tcBorders>
            <w:shd w:val="clear" w:color="000000" w:fill="D9D9D9"/>
            <w:noWrap/>
            <w:vAlign w:val="center"/>
            <w:hideMark/>
          </w:tcPr>
          <w:p w14:paraId="22C3265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3" w:type="dxa"/>
            <w:tcBorders>
              <w:top w:val="nil"/>
              <w:left w:val="nil"/>
              <w:bottom w:val="nil"/>
              <w:right w:val="single" w:sz="4" w:space="0" w:color="auto"/>
            </w:tcBorders>
            <w:shd w:val="clear" w:color="000000" w:fill="D9D9D9"/>
            <w:noWrap/>
            <w:vAlign w:val="center"/>
            <w:hideMark/>
          </w:tcPr>
          <w:p w14:paraId="33A2C88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29.7</w:t>
            </w:r>
          </w:p>
        </w:tc>
        <w:tc>
          <w:tcPr>
            <w:tcW w:w="593" w:type="dxa"/>
            <w:tcBorders>
              <w:top w:val="nil"/>
              <w:left w:val="single" w:sz="4" w:space="0" w:color="auto"/>
              <w:bottom w:val="nil"/>
              <w:right w:val="nil"/>
            </w:tcBorders>
            <w:shd w:val="clear" w:color="000000" w:fill="D9D9D9"/>
            <w:noWrap/>
            <w:vAlign w:val="center"/>
            <w:hideMark/>
          </w:tcPr>
          <w:p w14:paraId="06F38C4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550</w:t>
            </w:r>
          </w:p>
        </w:tc>
        <w:tc>
          <w:tcPr>
            <w:tcW w:w="593" w:type="dxa"/>
            <w:tcBorders>
              <w:top w:val="nil"/>
              <w:left w:val="nil"/>
              <w:bottom w:val="nil"/>
              <w:right w:val="nil"/>
            </w:tcBorders>
            <w:shd w:val="clear" w:color="000000" w:fill="D9D9D9"/>
            <w:noWrap/>
            <w:vAlign w:val="center"/>
            <w:hideMark/>
          </w:tcPr>
          <w:p w14:paraId="48586F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25.3</w:t>
            </w:r>
          </w:p>
        </w:tc>
      </w:tr>
      <w:tr w:rsidR="001F56A2" w:rsidRPr="00435DEA" w14:paraId="2ECDD83E" w14:textId="77777777" w:rsidTr="0009348B">
        <w:trPr>
          <w:trHeight w:val="255"/>
        </w:trPr>
        <w:tc>
          <w:tcPr>
            <w:tcW w:w="2410" w:type="dxa"/>
            <w:vMerge/>
            <w:tcBorders>
              <w:top w:val="nil"/>
              <w:left w:val="nil"/>
              <w:bottom w:val="nil"/>
              <w:right w:val="nil"/>
            </w:tcBorders>
            <w:vAlign w:val="center"/>
            <w:hideMark/>
          </w:tcPr>
          <w:p w14:paraId="4E4F286B"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4DCE72B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04142BF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370</w:t>
            </w:r>
          </w:p>
        </w:tc>
        <w:tc>
          <w:tcPr>
            <w:tcW w:w="593" w:type="dxa"/>
            <w:tcBorders>
              <w:top w:val="nil"/>
              <w:left w:val="nil"/>
              <w:bottom w:val="nil"/>
              <w:right w:val="single" w:sz="4" w:space="0" w:color="auto"/>
            </w:tcBorders>
            <w:shd w:val="clear" w:color="000000" w:fill="D9D9D9"/>
            <w:noWrap/>
            <w:vAlign w:val="center"/>
            <w:hideMark/>
          </w:tcPr>
          <w:p w14:paraId="14E6F6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24.4</w:t>
            </w:r>
          </w:p>
        </w:tc>
        <w:tc>
          <w:tcPr>
            <w:tcW w:w="593" w:type="dxa"/>
            <w:tcBorders>
              <w:top w:val="nil"/>
              <w:left w:val="single" w:sz="4" w:space="0" w:color="auto"/>
              <w:bottom w:val="nil"/>
              <w:right w:val="nil"/>
            </w:tcBorders>
            <w:shd w:val="clear" w:color="000000" w:fill="D9D9D9"/>
            <w:noWrap/>
            <w:vAlign w:val="center"/>
            <w:hideMark/>
          </w:tcPr>
          <w:p w14:paraId="7B7B06D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199</w:t>
            </w:r>
          </w:p>
        </w:tc>
        <w:tc>
          <w:tcPr>
            <w:tcW w:w="592" w:type="dxa"/>
            <w:tcBorders>
              <w:top w:val="nil"/>
              <w:left w:val="nil"/>
              <w:bottom w:val="nil"/>
              <w:right w:val="single" w:sz="4" w:space="0" w:color="auto"/>
            </w:tcBorders>
            <w:shd w:val="clear" w:color="000000" w:fill="D9D9D9"/>
            <w:noWrap/>
            <w:vAlign w:val="center"/>
            <w:hideMark/>
          </w:tcPr>
          <w:p w14:paraId="39C2ABC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23.4</w:t>
            </w:r>
          </w:p>
        </w:tc>
        <w:tc>
          <w:tcPr>
            <w:tcW w:w="593" w:type="dxa"/>
            <w:tcBorders>
              <w:top w:val="nil"/>
              <w:left w:val="single" w:sz="4" w:space="0" w:color="auto"/>
              <w:bottom w:val="nil"/>
              <w:right w:val="nil"/>
            </w:tcBorders>
            <w:shd w:val="clear" w:color="000000" w:fill="D9D9D9"/>
            <w:noWrap/>
            <w:vAlign w:val="center"/>
            <w:hideMark/>
          </w:tcPr>
          <w:p w14:paraId="7C445E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nil"/>
              <w:bottom w:val="nil"/>
              <w:right w:val="single" w:sz="4" w:space="0" w:color="auto"/>
            </w:tcBorders>
            <w:shd w:val="clear" w:color="000000" w:fill="D9D9D9"/>
            <w:noWrap/>
            <w:vAlign w:val="center"/>
            <w:hideMark/>
          </w:tcPr>
          <w:p w14:paraId="65EF644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25.7</w:t>
            </w:r>
          </w:p>
        </w:tc>
        <w:tc>
          <w:tcPr>
            <w:tcW w:w="592" w:type="dxa"/>
            <w:tcBorders>
              <w:top w:val="nil"/>
              <w:left w:val="single" w:sz="4" w:space="0" w:color="auto"/>
              <w:bottom w:val="nil"/>
              <w:right w:val="nil"/>
            </w:tcBorders>
            <w:shd w:val="clear" w:color="000000" w:fill="D9D9D9"/>
            <w:noWrap/>
            <w:vAlign w:val="center"/>
            <w:hideMark/>
          </w:tcPr>
          <w:p w14:paraId="2BE7330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nil"/>
              <w:bottom w:val="nil"/>
              <w:right w:val="single" w:sz="4" w:space="0" w:color="auto"/>
            </w:tcBorders>
            <w:shd w:val="clear" w:color="000000" w:fill="D9D9D9"/>
            <w:noWrap/>
            <w:vAlign w:val="center"/>
            <w:hideMark/>
          </w:tcPr>
          <w:p w14:paraId="5F9DDD6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24.7</w:t>
            </w:r>
          </w:p>
        </w:tc>
        <w:tc>
          <w:tcPr>
            <w:tcW w:w="593" w:type="dxa"/>
            <w:tcBorders>
              <w:top w:val="nil"/>
              <w:left w:val="single" w:sz="4" w:space="0" w:color="auto"/>
              <w:bottom w:val="nil"/>
              <w:right w:val="nil"/>
            </w:tcBorders>
            <w:shd w:val="clear" w:color="000000" w:fill="D9D9D9"/>
            <w:noWrap/>
            <w:vAlign w:val="center"/>
            <w:hideMark/>
          </w:tcPr>
          <w:p w14:paraId="464378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nil"/>
              <w:bottom w:val="nil"/>
              <w:right w:val="single" w:sz="4" w:space="0" w:color="auto"/>
            </w:tcBorders>
            <w:shd w:val="clear" w:color="000000" w:fill="D9D9D9"/>
            <w:noWrap/>
            <w:vAlign w:val="center"/>
            <w:hideMark/>
          </w:tcPr>
          <w:p w14:paraId="25832B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21.1</w:t>
            </w:r>
          </w:p>
        </w:tc>
        <w:tc>
          <w:tcPr>
            <w:tcW w:w="592" w:type="dxa"/>
            <w:tcBorders>
              <w:top w:val="nil"/>
              <w:left w:val="single" w:sz="4" w:space="0" w:color="auto"/>
              <w:bottom w:val="nil"/>
              <w:right w:val="nil"/>
            </w:tcBorders>
            <w:shd w:val="clear" w:color="000000" w:fill="D9D9D9"/>
            <w:noWrap/>
            <w:vAlign w:val="center"/>
            <w:hideMark/>
          </w:tcPr>
          <w:p w14:paraId="34234D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c>
          <w:tcPr>
            <w:tcW w:w="593" w:type="dxa"/>
            <w:tcBorders>
              <w:top w:val="nil"/>
              <w:left w:val="nil"/>
              <w:bottom w:val="nil"/>
              <w:right w:val="single" w:sz="4" w:space="0" w:color="auto"/>
            </w:tcBorders>
            <w:shd w:val="clear" w:color="000000" w:fill="D9D9D9"/>
            <w:noWrap/>
            <w:vAlign w:val="center"/>
            <w:hideMark/>
          </w:tcPr>
          <w:p w14:paraId="4966C25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26.5</w:t>
            </w:r>
          </w:p>
        </w:tc>
        <w:tc>
          <w:tcPr>
            <w:tcW w:w="593" w:type="dxa"/>
            <w:tcBorders>
              <w:top w:val="nil"/>
              <w:left w:val="single" w:sz="4" w:space="0" w:color="auto"/>
              <w:bottom w:val="nil"/>
              <w:right w:val="nil"/>
            </w:tcBorders>
            <w:shd w:val="clear" w:color="000000" w:fill="D9D9D9"/>
            <w:noWrap/>
            <w:vAlign w:val="center"/>
            <w:hideMark/>
          </w:tcPr>
          <w:p w14:paraId="063AE9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2" w:type="dxa"/>
            <w:tcBorders>
              <w:top w:val="nil"/>
              <w:left w:val="nil"/>
              <w:bottom w:val="nil"/>
              <w:right w:val="single" w:sz="4" w:space="0" w:color="auto"/>
            </w:tcBorders>
            <w:shd w:val="clear" w:color="000000" w:fill="D9D9D9"/>
            <w:noWrap/>
            <w:vAlign w:val="center"/>
            <w:hideMark/>
          </w:tcPr>
          <w:p w14:paraId="1D2A7D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c>
          <w:tcPr>
            <w:tcW w:w="593" w:type="dxa"/>
            <w:tcBorders>
              <w:top w:val="nil"/>
              <w:left w:val="single" w:sz="4" w:space="0" w:color="auto"/>
              <w:bottom w:val="nil"/>
              <w:right w:val="nil"/>
            </w:tcBorders>
            <w:shd w:val="clear" w:color="000000" w:fill="D9D9D9"/>
            <w:noWrap/>
            <w:vAlign w:val="center"/>
            <w:hideMark/>
          </w:tcPr>
          <w:p w14:paraId="02263C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105</w:t>
            </w:r>
          </w:p>
        </w:tc>
        <w:tc>
          <w:tcPr>
            <w:tcW w:w="593" w:type="dxa"/>
            <w:tcBorders>
              <w:top w:val="nil"/>
              <w:left w:val="nil"/>
              <w:bottom w:val="nil"/>
              <w:right w:val="single" w:sz="4" w:space="0" w:color="auto"/>
            </w:tcBorders>
            <w:shd w:val="clear" w:color="000000" w:fill="D9D9D9"/>
            <w:noWrap/>
            <w:vAlign w:val="center"/>
            <w:hideMark/>
          </w:tcPr>
          <w:p w14:paraId="0FEB3A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23.3</w:t>
            </w:r>
          </w:p>
        </w:tc>
        <w:tc>
          <w:tcPr>
            <w:tcW w:w="592" w:type="dxa"/>
            <w:tcBorders>
              <w:top w:val="nil"/>
              <w:left w:val="single" w:sz="4" w:space="0" w:color="auto"/>
              <w:bottom w:val="nil"/>
              <w:right w:val="nil"/>
            </w:tcBorders>
            <w:shd w:val="clear" w:color="000000" w:fill="D9D9D9"/>
            <w:noWrap/>
            <w:vAlign w:val="center"/>
            <w:hideMark/>
          </w:tcPr>
          <w:p w14:paraId="4E3C08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w:t>
            </w:r>
          </w:p>
        </w:tc>
        <w:tc>
          <w:tcPr>
            <w:tcW w:w="593" w:type="dxa"/>
            <w:tcBorders>
              <w:top w:val="nil"/>
              <w:left w:val="nil"/>
              <w:bottom w:val="nil"/>
              <w:right w:val="single" w:sz="4" w:space="0" w:color="auto"/>
            </w:tcBorders>
            <w:shd w:val="clear" w:color="000000" w:fill="D9D9D9"/>
            <w:noWrap/>
            <w:vAlign w:val="center"/>
            <w:hideMark/>
          </w:tcPr>
          <w:p w14:paraId="70160D3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27.0</w:t>
            </w:r>
          </w:p>
        </w:tc>
        <w:tc>
          <w:tcPr>
            <w:tcW w:w="593" w:type="dxa"/>
            <w:tcBorders>
              <w:top w:val="nil"/>
              <w:left w:val="single" w:sz="4" w:space="0" w:color="auto"/>
              <w:bottom w:val="nil"/>
              <w:right w:val="nil"/>
            </w:tcBorders>
            <w:shd w:val="clear" w:color="000000" w:fill="D9D9D9"/>
            <w:noWrap/>
            <w:vAlign w:val="center"/>
            <w:hideMark/>
          </w:tcPr>
          <w:p w14:paraId="1905E2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519</w:t>
            </w:r>
          </w:p>
        </w:tc>
        <w:tc>
          <w:tcPr>
            <w:tcW w:w="593" w:type="dxa"/>
            <w:tcBorders>
              <w:top w:val="nil"/>
              <w:left w:val="nil"/>
              <w:bottom w:val="nil"/>
              <w:right w:val="nil"/>
            </w:tcBorders>
            <w:shd w:val="clear" w:color="000000" w:fill="D9D9D9"/>
            <w:noWrap/>
            <w:vAlign w:val="center"/>
            <w:hideMark/>
          </w:tcPr>
          <w:p w14:paraId="11C0DC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23.9</w:t>
            </w:r>
          </w:p>
        </w:tc>
      </w:tr>
      <w:tr w:rsidR="001F56A2" w:rsidRPr="00435DEA" w14:paraId="1EB50E34" w14:textId="77777777" w:rsidTr="0009348B">
        <w:trPr>
          <w:trHeight w:val="255"/>
        </w:trPr>
        <w:tc>
          <w:tcPr>
            <w:tcW w:w="2410" w:type="dxa"/>
            <w:vMerge/>
            <w:tcBorders>
              <w:top w:val="nil"/>
              <w:left w:val="nil"/>
              <w:bottom w:val="nil"/>
              <w:right w:val="nil"/>
            </w:tcBorders>
            <w:vAlign w:val="center"/>
            <w:hideMark/>
          </w:tcPr>
          <w:p w14:paraId="29ED925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1A133EC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6F5C8D8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447</w:t>
            </w:r>
          </w:p>
        </w:tc>
        <w:tc>
          <w:tcPr>
            <w:tcW w:w="593" w:type="dxa"/>
            <w:tcBorders>
              <w:top w:val="nil"/>
              <w:left w:val="nil"/>
              <w:bottom w:val="nil"/>
              <w:right w:val="single" w:sz="4" w:space="0" w:color="auto"/>
            </w:tcBorders>
            <w:shd w:val="clear" w:color="000000" w:fill="D9D9D9"/>
            <w:noWrap/>
            <w:vAlign w:val="center"/>
            <w:hideMark/>
          </w:tcPr>
          <w:p w14:paraId="4CAEF6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29.5</w:t>
            </w:r>
          </w:p>
        </w:tc>
        <w:tc>
          <w:tcPr>
            <w:tcW w:w="593" w:type="dxa"/>
            <w:tcBorders>
              <w:top w:val="nil"/>
              <w:left w:val="single" w:sz="4" w:space="0" w:color="auto"/>
              <w:bottom w:val="nil"/>
              <w:right w:val="nil"/>
            </w:tcBorders>
            <w:shd w:val="clear" w:color="000000" w:fill="D9D9D9"/>
            <w:noWrap/>
            <w:vAlign w:val="center"/>
            <w:hideMark/>
          </w:tcPr>
          <w:p w14:paraId="6F29A6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254</w:t>
            </w:r>
          </w:p>
        </w:tc>
        <w:tc>
          <w:tcPr>
            <w:tcW w:w="592" w:type="dxa"/>
            <w:tcBorders>
              <w:top w:val="nil"/>
              <w:left w:val="nil"/>
              <w:bottom w:val="nil"/>
              <w:right w:val="single" w:sz="4" w:space="0" w:color="auto"/>
            </w:tcBorders>
            <w:shd w:val="clear" w:color="000000" w:fill="D9D9D9"/>
            <w:noWrap/>
            <w:vAlign w:val="center"/>
            <w:hideMark/>
          </w:tcPr>
          <w:p w14:paraId="2BDEBD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29.9</w:t>
            </w:r>
          </w:p>
        </w:tc>
        <w:tc>
          <w:tcPr>
            <w:tcW w:w="593" w:type="dxa"/>
            <w:tcBorders>
              <w:top w:val="nil"/>
              <w:left w:val="single" w:sz="4" w:space="0" w:color="auto"/>
              <w:bottom w:val="nil"/>
              <w:right w:val="nil"/>
            </w:tcBorders>
            <w:shd w:val="clear" w:color="000000" w:fill="D9D9D9"/>
            <w:noWrap/>
            <w:vAlign w:val="center"/>
            <w:hideMark/>
          </w:tcPr>
          <w:p w14:paraId="1B141C9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135</w:t>
            </w:r>
          </w:p>
        </w:tc>
        <w:tc>
          <w:tcPr>
            <w:tcW w:w="593" w:type="dxa"/>
            <w:tcBorders>
              <w:top w:val="nil"/>
              <w:left w:val="nil"/>
              <w:bottom w:val="nil"/>
              <w:right w:val="single" w:sz="4" w:space="0" w:color="auto"/>
            </w:tcBorders>
            <w:shd w:val="clear" w:color="000000" w:fill="D9D9D9"/>
            <w:noWrap/>
            <w:vAlign w:val="center"/>
            <w:hideMark/>
          </w:tcPr>
          <w:p w14:paraId="6D98907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29.7</w:t>
            </w:r>
          </w:p>
        </w:tc>
        <w:tc>
          <w:tcPr>
            <w:tcW w:w="592" w:type="dxa"/>
            <w:tcBorders>
              <w:top w:val="nil"/>
              <w:left w:val="single" w:sz="4" w:space="0" w:color="auto"/>
              <w:bottom w:val="nil"/>
              <w:right w:val="nil"/>
            </w:tcBorders>
            <w:shd w:val="clear" w:color="000000" w:fill="D9D9D9"/>
            <w:noWrap/>
            <w:vAlign w:val="center"/>
            <w:hideMark/>
          </w:tcPr>
          <w:p w14:paraId="10EBCC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nil"/>
              <w:bottom w:val="nil"/>
              <w:right w:val="single" w:sz="4" w:space="0" w:color="auto"/>
            </w:tcBorders>
            <w:shd w:val="clear" w:color="000000" w:fill="D9D9D9"/>
            <w:noWrap/>
            <w:vAlign w:val="center"/>
            <w:hideMark/>
          </w:tcPr>
          <w:p w14:paraId="411204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25.1</w:t>
            </w:r>
          </w:p>
        </w:tc>
        <w:tc>
          <w:tcPr>
            <w:tcW w:w="593" w:type="dxa"/>
            <w:tcBorders>
              <w:top w:val="nil"/>
              <w:left w:val="single" w:sz="4" w:space="0" w:color="auto"/>
              <w:bottom w:val="nil"/>
              <w:right w:val="nil"/>
            </w:tcBorders>
            <w:shd w:val="clear" w:color="000000" w:fill="D9D9D9"/>
            <w:noWrap/>
            <w:vAlign w:val="center"/>
            <w:hideMark/>
          </w:tcPr>
          <w:p w14:paraId="6B4A2C1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3" w:type="dxa"/>
            <w:tcBorders>
              <w:top w:val="nil"/>
              <w:left w:val="nil"/>
              <w:bottom w:val="nil"/>
              <w:right w:val="single" w:sz="4" w:space="0" w:color="auto"/>
            </w:tcBorders>
            <w:shd w:val="clear" w:color="000000" w:fill="D9D9D9"/>
            <w:noWrap/>
            <w:vAlign w:val="center"/>
            <w:hideMark/>
          </w:tcPr>
          <w:p w14:paraId="1789BCD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27.4</w:t>
            </w:r>
          </w:p>
        </w:tc>
        <w:tc>
          <w:tcPr>
            <w:tcW w:w="592" w:type="dxa"/>
            <w:tcBorders>
              <w:top w:val="nil"/>
              <w:left w:val="single" w:sz="4" w:space="0" w:color="auto"/>
              <w:bottom w:val="nil"/>
              <w:right w:val="nil"/>
            </w:tcBorders>
            <w:shd w:val="clear" w:color="000000" w:fill="D9D9D9"/>
            <w:noWrap/>
            <w:vAlign w:val="center"/>
            <w:hideMark/>
          </w:tcPr>
          <w:p w14:paraId="1A1DE8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3" w:type="dxa"/>
            <w:tcBorders>
              <w:top w:val="nil"/>
              <w:left w:val="nil"/>
              <w:bottom w:val="nil"/>
              <w:right w:val="single" w:sz="4" w:space="0" w:color="auto"/>
            </w:tcBorders>
            <w:shd w:val="clear" w:color="000000" w:fill="D9D9D9"/>
            <w:noWrap/>
            <w:vAlign w:val="center"/>
            <w:hideMark/>
          </w:tcPr>
          <w:p w14:paraId="086BA9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27.6</w:t>
            </w:r>
          </w:p>
        </w:tc>
        <w:tc>
          <w:tcPr>
            <w:tcW w:w="593" w:type="dxa"/>
            <w:tcBorders>
              <w:top w:val="nil"/>
              <w:left w:val="single" w:sz="4" w:space="0" w:color="auto"/>
              <w:bottom w:val="nil"/>
              <w:right w:val="nil"/>
            </w:tcBorders>
            <w:shd w:val="clear" w:color="000000" w:fill="D9D9D9"/>
            <w:noWrap/>
            <w:vAlign w:val="center"/>
            <w:hideMark/>
          </w:tcPr>
          <w:p w14:paraId="254D65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191</w:t>
            </w:r>
          </w:p>
        </w:tc>
        <w:tc>
          <w:tcPr>
            <w:tcW w:w="592" w:type="dxa"/>
            <w:tcBorders>
              <w:top w:val="nil"/>
              <w:left w:val="nil"/>
              <w:bottom w:val="nil"/>
              <w:right w:val="single" w:sz="4" w:space="0" w:color="auto"/>
            </w:tcBorders>
            <w:shd w:val="clear" w:color="000000" w:fill="D9D9D9"/>
            <w:noWrap/>
            <w:vAlign w:val="center"/>
            <w:hideMark/>
          </w:tcPr>
          <w:p w14:paraId="2534E3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29.6</w:t>
            </w:r>
          </w:p>
        </w:tc>
        <w:tc>
          <w:tcPr>
            <w:tcW w:w="593" w:type="dxa"/>
            <w:tcBorders>
              <w:top w:val="nil"/>
              <w:left w:val="single" w:sz="4" w:space="0" w:color="auto"/>
              <w:bottom w:val="nil"/>
              <w:right w:val="nil"/>
            </w:tcBorders>
            <w:shd w:val="clear" w:color="000000" w:fill="D9D9D9"/>
            <w:noWrap/>
            <w:vAlign w:val="center"/>
            <w:hideMark/>
          </w:tcPr>
          <w:p w14:paraId="79043CA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137</w:t>
            </w:r>
          </w:p>
        </w:tc>
        <w:tc>
          <w:tcPr>
            <w:tcW w:w="593" w:type="dxa"/>
            <w:tcBorders>
              <w:top w:val="nil"/>
              <w:left w:val="nil"/>
              <w:bottom w:val="nil"/>
              <w:right w:val="single" w:sz="4" w:space="0" w:color="auto"/>
            </w:tcBorders>
            <w:shd w:val="clear" w:color="000000" w:fill="D9D9D9"/>
            <w:noWrap/>
            <w:vAlign w:val="center"/>
            <w:hideMark/>
          </w:tcPr>
          <w:p w14:paraId="3298D8B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30.4</w:t>
            </w:r>
          </w:p>
        </w:tc>
        <w:tc>
          <w:tcPr>
            <w:tcW w:w="592" w:type="dxa"/>
            <w:tcBorders>
              <w:top w:val="nil"/>
              <w:left w:val="single" w:sz="4" w:space="0" w:color="auto"/>
              <w:bottom w:val="nil"/>
              <w:right w:val="nil"/>
            </w:tcBorders>
            <w:shd w:val="clear" w:color="000000" w:fill="D9D9D9"/>
            <w:noWrap/>
            <w:vAlign w:val="center"/>
            <w:hideMark/>
          </w:tcPr>
          <w:p w14:paraId="2CBFE2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w:t>
            </w:r>
          </w:p>
        </w:tc>
        <w:tc>
          <w:tcPr>
            <w:tcW w:w="593" w:type="dxa"/>
            <w:tcBorders>
              <w:top w:val="nil"/>
              <w:left w:val="nil"/>
              <w:bottom w:val="nil"/>
              <w:right w:val="single" w:sz="4" w:space="0" w:color="auto"/>
            </w:tcBorders>
            <w:shd w:val="clear" w:color="000000" w:fill="D9D9D9"/>
            <w:noWrap/>
            <w:vAlign w:val="center"/>
            <w:hideMark/>
          </w:tcPr>
          <w:p w14:paraId="586E289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24.3</w:t>
            </w:r>
          </w:p>
        </w:tc>
        <w:tc>
          <w:tcPr>
            <w:tcW w:w="593" w:type="dxa"/>
            <w:tcBorders>
              <w:top w:val="nil"/>
              <w:left w:val="single" w:sz="4" w:space="0" w:color="auto"/>
              <w:bottom w:val="nil"/>
              <w:right w:val="nil"/>
            </w:tcBorders>
            <w:shd w:val="clear" w:color="000000" w:fill="D9D9D9"/>
            <w:noWrap/>
            <w:vAlign w:val="center"/>
            <w:hideMark/>
          </w:tcPr>
          <w:p w14:paraId="15175A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601</w:t>
            </w:r>
          </w:p>
        </w:tc>
        <w:tc>
          <w:tcPr>
            <w:tcW w:w="593" w:type="dxa"/>
            <w:tcBorders>
              <w:top w:val="nil"/>
              <w:left w:val="nil"/>
              <w:bottom w:val="nil"/>
              <w:right w:val="nil"/>
            </w:tcBorders>
            <w:shd w:val="clear" w:color="000000" w:fill="D9D9D9"/>
            <w:noWrap/>
            <w:vAlign w:val="center"/>
            <w:hideMark/>
          </w:tcPr>
          <w:p w14:paraId="3BF41AC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27.7</w:t>
            </w:r>
          </w:p>
        </w:tc>
      </w:tr>
      <w:tr w:rsidR="001F56A2" w:rsidRPr="00435DEA" w14:paraId="2CB3A482" w14:textId="77777777" w:rsidTr="0009348B">
        <w:trPr>
          <w:trHeight w:val="255"/>
        </w:trPr>
        <w:tc>
          <w:tcPr>
            <w:tcW w:w="2410" w:type="dxa"/>
            <w:vMerge w:val="restart"/>
            <w:tcBorders>
              <w:top w:val="nil"/>
              <w:left w:val="nil"/>
              <w:bottom w:val="nil"/>
              <w:right w:val="nil"/>
            </w:tcBorders>
            <w:shd w:val="clear" w:color="auto" w:fill="auto"/>
            <w:vAlign w:val="center"/>
            <w:hideMark/>
          </w:tcPr>
          <w:p w14:paraId="22EEB1AA"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Relapse and deterioration in mental health triggered by COVID-19 stresses</w:t>
            </w:r>
          </w:p>
        </w:tc>
        <w:tc>
          <w:tcPr>
            <w:tcW w:w="1134" w:type="dxa"/>
            <w:tcBorders>
              <w:top w:val="nil"/>
              <w:left w:val="nil"/>
              <w:bottom w:val="nil"/>
              <w:right w:val="nil"/>
            </w:tcBorders>
            <w:shd w:val="clear" w:color="auto" w:fill="auto"/>
            <w:noWrap/>
            <w:vAlign w:val="center"/>
            <w:hideMark/>
          </w:tcPr>
          <w:p w14:paraId="3A229941"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auto" w:fill="auto"/>
            <w:noWrap/>
            <w:vAlign w:val="center"/>
            <w:hideMark/>
          </w:tcPr>
          <w:p w14:paraId="5C5E2B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3" w:type="dxa"/>
            <w:tcBorders>
              <w:top w:val="nil"/>
              <w:left w:val="nil"/>
              <w:bottom w:val="nil"/>
              <w:right w:val="single" w:sz="4" w:space="0" w:color="auto"/>
            </w:tcBorders>
            <w:shd w:val="clear" w:color="auto" w:fill="auto"/>
            <w:noWrap/>
            <w:vAlign w:val="center"/>
            <w:hideMark/>
          </w:tcPr>
          <w:p w14:paraId="23C810B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single" w:sz="4" w:space="0" w:color="auto"/>
              <w:bottom w:val="nil"/>
              <w:right w:val="nil"/>
            </w:tcBorders>
            <w:shd w:val="clear" w:color="auto" w:fill="auto"/>
            <w:noWrap/>
            <w:vAlign w:val="center"/>
            <w:hideMark/>
          </w:tcPr>
          <w:p w14:paraId="4D3632B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2" w:type="dxa"/>
            <w:tcBorders>
              <w:top w:val="nil"/>
              <w:left w:val="nil"/>
              <w:bottom w:val="nil"/>
              <w:right w:val="single" w:sz="4" w:space="0" w:color="auto"/>
            </w:tcBorders>
            <w:shd w:val="clear" w:color="auto" w:fill="auto"/>
            <w:noWrap/>
            <w:vAlign w:val="center"/>
            <w:hideMark/>
          </w:tcPr>
          <w:p w14:paraId="3344887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single" w:sz="4" w:space="0" w:color="auto"/>
              <w:bottom w:val="nil"/>
              <w:right w:val="nil"/>
            </w:tcBorders>
            <w:shd w:val="clear" w:color="auto" w:fill="auto"/>
            <w:noWrap/>
            <w:vAlign w:val="center"/>
            <w:hideMark/>
          </w:tcPr>
          <w:p w14:paraId="673361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3" w:type="dxa"/>
            <w:tcBorders>
              <w:top w:val="nil"/>
              <w:left w:val="nil"/>
              <w:bottom w:val="nil"/>
              <w:right w:val="single" w:sz="4" w:space="0" w:color="auto"/>
            </w:tcBorders>
            <w:shd w:val="clear" w:color="auto" w:fill="auto"/>
            <w:noWrap/>
            <w:vAlign w:val="center"/>
            <w:hideMark/>
          </w:tcPr>
          <w:p w14:paraId="393C78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2" w:type="dxa"/>
            <w:tcBorders>
              <w:top w:val="nil"/>
              <w:left w:val="single" w:sz="4" w:space="0" w:color="auto"/>
              <w:bottom w:val="nil"/>
              <w:right w:val="nil"/>
            </w:tcBorders>
            <w:shd w:val="clear" w:color="auto" w:fill="auto"/>
            <w:noWrap/>
            <w:vAlign w:val="center"/>
            <w:hideMark/>
          </w:tcPr>
          <w:p w14:paraId="5FD65E7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w:t>
            </w:r>
          </w:p>
        </w:tc>
        <w:tc>
          <w:tcPr>
            <w:tcW w:w="593" w:type="dxa"/>
            <w:tcBorders>
              <w:top w:val="nil"/>
              <w:left w:val="nil"/>
              <w:bottom w:val="nil"/>
              <w:right w:val="single" w:sz="4" w:space="0" w:color="auto"/>
            </w:tcBorders>
            <w:shd w:val="clear" w:color="auto" w:fill="auto"/>
            <w:noWrap/>
            <w:vAlign w:val="center"/>
            <w:hideMark/>
          </w:tcPr>
          <w:p w14:paraId="3DF3E4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single" w:sz="4" w:space="0" w:color="auto"/>
              <w:bottom w:val="nil"/>
              <w:right w:val="nil"/>
            </w:tcBorders>
            <w:shd w:val="clear" w:color="auto" w:fill="auto"/>
            <w:noWrap/>
            <w:vAlign w:val="center"/>
            <w:hideMark/>
          </w:tcPr>
          <w:p w14:paraId="509050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w:t>
            </w:r>
          </w:p>
        </w:tc>
        <w:tc>
          <w:tcPr>
            <w:tcW w:w="593" w:type="dxa"/>
            <w:tcBorders>
              <w:top w:val="nil"/>
              <w:left w:val="nil"/>
              <w:bottom w:val="nil"/>
              <w:right w:val="single" w:sz="4" w:space="0" w:color="auto"/>
            </w:tcBorders>
            <w:shd w:val="clear" w:color="auto" w:fill="auto"/>
            <w:noWrap/>
            <w:vAlign w:val="center"/>
            <w:hideMark/>
          </w:tcPr>
          <w:p w14:paraId="4B7851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10.4</w:t>
            </w:r>
          </w:p>
        </w:tc>
        <w:tc>
          <w:tcPr>
            <w:tcW w:w="592" w:type="dxa"/>
            <w:tcBorders>
              <w:top w:val="nil"/>
              <w:left w:val="single" w:sz="4" w:space="0" w:color="auto"/>
              <w:bottom w:val="nil"/>
              <w:right w:val="nil"/>
            </w:tcBorders>
            <w:shd w:val="clear" w:color="auto" w:fill="auto"/>
            <w:noWrap/>
            <w:vAlign w:val="center"/>
            <w:hideMark/>
          </w:tcPr>
          <w:p w14:paraId="61EE33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w:t>
            </w:r>
          </w:p>
        </w:tc>
        <w:tc>
          <w:tcPr>
            <w:tcW w:w="593" w:type="dxa"/>
            <w:tcBorders>
              <w:top w:val="nil"/>
              <w:left w:val="nil"/>
              <w:bottom w:val="nil"/>
              <w:right w:val="single" w:sz="4" w:space="0" w:color="auto"/>
            </w:tcBorders>
            <w:shd w:val="clear" w:color="auto" w:fill="auto"/>
            <w:noWrap/>
            <w:vAlign w:val="center"/>
            <w:hideMark/>
          </w:tcPr>
          <w:p w14:paraId="0A35A2E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w:t>
            </w:r>
          </w:p>
        </w:tc>
        <w:tc>
          <w:tcPr>
            <w:tcW w:w="593" w:type="dxa"/>
            <w:tcBorders>
              <w:top w:val="nil"/>
              <w:left w:val="single" w:sz="4" w:space="0" w:color="auto"/>
              <w:bottom w:val="nil"/>
              <w:right w:val="nil"/>
            </w:tcBorders>
            <w:shd w:val="clear" w:color="auto" w:fill="auto"/>
            <w:noWrap/>
            <w:vAlign w:val="center"/>
            <w:hideMark/>
          </w:tcPr>
          <w:p w14:paraId="46B70DC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w:t>
            </w:r>
          </w:p>
        </w:tc>
        <w:tc>
          <w:tcPr>
            <w:tcW w:w="592" w:type="dxa"/>
            <w:tcBorders>
              <w:top w:val="nil"/>
              <w:left w:val="nil"/>
              <w:bottom w:val="nil"/>
              <w:right w:val="single" w:sz="4" w:space="0" w:color="auto"/>
            </w:tcBorders>
            <w:shd w:val="clear" w:color="auto" w:fill="auto"/>
            <w:noWrap/>
            <w:vAlign w:val="center"/>
            <w:hideMark/>
          </w:tcPr>
          <w:p w14:paraId="7799267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single" w:sz="4" w:space="0" w:color="auto"/>
              <w:bottom w:val="nil"/>
              <w:right w:val="nil"/>
            </w:tcBorders>
            <w:shd w:val="clear" w:color="auto" w:fill="auto"/>
            <w:noWrap/>
            <w:vAlign w:val="center"/>
            <w:hideMark/>
          </w:tcPr>
          <w:p w14:paraId="4964CD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w:t>
            </w:r>
          </w:p>
        </w:tc>
        <w:tc>
          <w:tcPr>
            <w:tcW w:w="593" w:type="dxa"/>
            <w:tcBorders>
              <w:top w:val="nil"/>
              <w:left w:val="nil"/>
              <w:bottom w:val="nil"/>
              <w:right w:val="single" w:sz="4" w:space="0" w:color="auto"/>
            </w:tcBorders>
            <w:shd w:val="clear" w:color="auto" w:fill="auto"/>
            <w:noWrap/>
            <w:vAlign w:val="center"/>
            <w:hideMark/>
          </w:tcPr>
          <w:p w14:paraId="3B273C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6.9</w:t>
            </w:r>
          </w:p>
        </w:tc>
        <w:tc>
          <w:tcPr>
            <w:tcW w:w="592" w:type="dxa"/>
            <w:tcBorders>
              <w:top w:val="nil"/>
              <w:left w:val="single" w:sz="4" w:space="0" w:color="auto"/>
              <w:bottom w:val="nil"/>
              <w:right w:val="nil"/>
            </w:tcBorders>
            <w:shd w:val="clear" w:color="auto" w:fill="auto"/>
            <w:noWrap/>
            <w:vAlign w:val="center"/>
            <w:hideMark/>
          </w:tcPr>
          <w:p w14:paraId="6B4DD0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w:t>
            </w:r>
          </w:p>
        </w:tc>
        <w:tc>
          <w:tcPr>
            <w:tcW w:w="593" w:type="dxa"/>
            <w:tcBorders>
              <w:top w:val="nil"/>
              <w:left w:val="nil"/>
              <w:bottom w:val="nil"/>
              <w:right w:val="single" w:sz="4" w:space="0" w:color="auto"/>
            </w:tcBorders>
            <w:shd w:val="clear" w:color="auto" w:fill="auto"/>
            <w:noWrap/>
            <w:vAlign w:val="center"/>
            <w:hideMark/>
          </w:tcPr>
          <w:p w14:paraId="2336E5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single" w:sz="4" w:space="0" w:color="auto"/>
              <w:bottom w:val="nil"/>
              <w:right w:val="nil"/>
            </w:tcBorders>
            <w:shd w:val="clear" w:color="auto" w:fill="auto"/>
            <w:noWrap/>
            <w:vAlign w:val="center"/>
            <w:hideMark/>
          </w:tcPr>
          <w:p w14:paraId="0C05789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197</w:t>
            </w:r>
          </w:p>
        </w:tc>
        <w:tc>
          <w:tcPr>
            <w:tcW w:w="593" w:type="dxa"/>
            <w:tcBorders>
              <w:top w:val="nil"/>
              <w:left w:val="nil"/>
              <w:bottom w:val="nil"/>
              <w:right w:val="nil"/>
            </w:tcBorders>
            <w:shd w:val="clear" w:color="auto" w:fill="auto"/>
            <w:noWrap/>
            <w:vAlign w:val="center"/>
            <w:hideMark/>
          </w:tcPr>
          <w:p w14:paraId="48EFA5A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r>
      <w:tr w:rsidR="001F56A2" w:rsidRPr="00435DEA" w14:paraId="0589D1AC" w14:textId="77777777" w:rsidTr="0009348B">
        <w:trPr>
          <w:trHeight w:val="255"/>
        </w:trPr>
        <w:tc>
          <w:tcPr>
            <w:tcW w:w="2410" w:type="dxa"/>
            <w:vMerge/>
            <w:tcBorders>
              <w:top w:val="nil"/>
              <w:left w:val="nil"/>
              <w:bottom w:val="nil"/>
              <w:right w:val="nil"/>
            </w:tcBorders>
            <w:vAlign w:val="center"/>
            <w:hideMark/>
          </w:tcPr>
          <w:p w14:paraId="02BACDB9"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372D20D"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76F11E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276</w:t>
            </w:r>
          </w:p>
        </w:tc>
        <w:tc>
          <w:tcPr>
            <w:tcW w:w="593" w:type="dxa"/>
            <w:tcBorders>
              <w:top w:val="nil"/>
              <w:left w:val="nil"/>
              <w:bottom w:val="nil"/>
              <w:right w:val="single" w:sz="4" w:space="0" w:color="auto"/>
            </w:tcBorders>
            <w:shd w:val="clear" w:color="auto" w:fill="auto"/>
            <w:noWrap/>
            <w:vAlign w:val="center"/>
            <w:hideMark/>
          </w:tcPr>
          <w:p w14:paraId="1B1DCD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18.2</w:t>
            </w:r>
          </w:p>
        </w:tc>
        <w:tc>
          <w:tcPr>
            <w:tcW w:w="593" w:type="dxa"/>
            <w:tcBorders>
              <w:top w:val="nil"/>
              <w:left w:val="single" w:sz="4" w:space="0" w:color="auto"/>
              <w:bottom w:val="nil"/>
              <w:right w:val="nil"/>
            </w:tcBorders>
            <w:shd w:val="clear" w:color="auto" w:fill="auto"/>
            <w:noWrap/>
            <w:vAlign w:val="center"/>
            <w:hideMark/>
          </w:tcPr>
          <w:p w14:paraId="6171D35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137</w:t>
            </w:r>
          </w:p>
        </w:tc>
        <w:tc>
          <w:tcPr>
            <w:tcW w:w="592" w:type="dxa"/>
            <w:tcBorders>
              <w:top w:val="nil"/>
              <w:left w:val="nil"/>
              <w:bottom w:val="nil"/>
              <w:right w:val="single" w:sz="4" w:space="0" w:color="auto"/>
            </w:tcBorders>
            <w:shd w:val="clear" w:color="auto" w:fill="auto"/>
            <w:noWrap/>
            <w:vAlign w:val="center"/>
            <w:hideMark/>
          </w:tcPr>
          <w:p w14:paraId="66C58D1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16.1</w:t>
            </w:r>
          </w:p>
        </w:tc>
        <w:tc>
          <w:tcPr>
            <w:tcW w:w="593" w:type="dxa"/>
            <w:tcBorders>
              <w:top w:val="nil"/>
              <w:left w:val="single" w:sz="4" w:space="0" w:color="auto"/>
              <w:bottom w:val="nil"/>
              <w:right w:val="nil"/>
            </w:tcBorders>
            <w:shd w:val="clear" w:color="auto" w:fill="auto"/>
            <w:noWrap/>
            <w:vAlign w:val="center"/>
            <w:hideMark/>
          </w:tcPr>
          <w:p w14:paraId="43C1A4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3" w:type="dxa"/>
            <w:tcBorders>
              <w:top w:val="nil"/>
              <w:left w:val="nil"/>
              <w:bottom w:val="nil"/>
              <w:right w:val="single" w:sz="4" w:space="0" w:color="auto"/>
            </w:tcBorders>
            <w:shd w:val="clear" w:color="auto" w:fill="auto"/>
            <w:noWrap/>
            <w:vAlign w:val="center"/>
            <w:hideMark/>
          </w:tcPr>
          <w:p w14:paraId="76D2E4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16.7</w:t>
            </w:r>
          </w:p>
        </w:tc>
        <w:tc>
          <w:tcPr>
            <w:tcW w:w="592" w:type="dxa"/>
            <w:tcBorders>
              <w:top w:val="nil"/>
              <w:left w:val="single" w:sz="4" w:space="0" w:color="auto"/>
              <w:bottom w:val="nil"/>
              <w:right w:val="nil"/>
            </w:tcBorders>
            <w:shd w:val="clear" w:color="auto" w:fill="auto"/>
            <w:noWrap/>
            <w:vAlign w:val="center"/>
            <w:hideMark/>
          </w:tcPr>
          <w:p w14:paraId="1396F6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nil"/>
              <w:left w:val="nil"/>
              <w:bottom w:val="nil"/>
              <w:right w:val="single" w:sz="4" w:space="0" w:color="auto"/>
            </w:tcBorders>
            <w:shd w:val="clear" w:color="auto" w:fill="auto"/>
            <w:noWrap/>
            <w:vAlign w:val="center"/>
            <w:hideMark/>
          </w:tcPr>
          <w:p w14:paraId="218BA5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20.5</w:t>
            </w:r>
          </w:p>
        </w:tc>
        <w:tc>
          <w:tcPr>
            <w:tcW w:w="593" w:type="dxa"/>
            <w:tcBorders>
              <w:top w:val="nil"/>
              <w:left w:val="single" w:sz="4" w:space="0" w:color="auto"/>
              <w:bottom w:val="nil"/>
              <w:right w:val="nil"/>
            </w:tcBorders>
            <w:shd w:val="clear" w:color="auto" w:fill="auto"/>
            <w:noWrap/>
            <w:vAlign w:val="center"/>
            <w:hideMark/>
          </w:tcPr>
          <w:p w14:paraId="0562DE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nil"/>
              <w:bottom w:val="nil"/>
              <w:right w:val="single" w:sz="4" w:space="0" w:color="auto"/>
            </w:tcBorders>
            <w:shd w:val="clear" w:color="auto" w:fill="auto"/>
            <w:noWrap/>
            <w:vAlign w:val="center"/>
            <w:hideMark/>
          </w:tcPr>
          <w:p w14:paraId="3CF0DC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19.2</w:t>
            </w:r>
          </w:p>
        </w:tc>
        <w:tc>
          <w:tcPr>
            <w:tcW w:w="592" w:type="dxa"/>
            <w:tcBorders>
              <w:top w:val="nil"/>
              <w:left w:val="single" w:sz="4" w:space="0" w:color="auto"/>
              <w:bottom w:val="nil"/>
              <w:right w:val="nil"/>
            </w:tcBorders>
            <w:shd w:val="clear" w:color="auto" w:fill="auto"/>
            <w:noWrap/>
            <w:vAlign w:val="center"/>
            <w:hideMark/>
          </w:tcPr>
          <w:p w14:paraId="7F4EAB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52</w:t>
            </w:r>
          </w:p>
        </w:tc>
        <w:tc>
          <w:tcPr>
            <w:tcW w:w="593" w:type="dxa"/>
            <w:tcBorders>
              <w:top w:val="nil"/>
              <w:left w:val="nil"/>
              <w:bottom w:val="nil"/>
              <w:right w:val="single" w:sz="4" w:space="0" w:color="auto"/>
            </w:tcBorders>
            <w:shd w:val="clear" w:color="auto" w:fill="auto"/>
            <w:noWrap/>
            <w:vAlign w:val="center"/>
            <w:hideMark/>
          </w:tcPr>
          <w:p w14:paraId="080D48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14.3</w:t>
            </w:r>
          </w:p>
        </w:tc>
        <w:tc>
          <w:tcPr>
            <w:tcW w:w="593" w:type="dxa"/>
            <w:tcBorders>
              <w:top w:val="nil"/>
              <w:left w:val="single" w:sz="4" w:space="0" w:color="auto"/>
              <w:bottom w:val="nil"/>
              <w:right w:val="nil"/>
            </w:tcBorders>
            <w:shd w:val="clear" w:color="auto" w:fill="auto"/>
            <w:noWrap/>
            <w:vAlign w:val="center"/>
            <w:hideMark/>
          </w:tcPr>
          <w:p w14:paraId="009FD5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131</w:t>
            </w:r>
          </w:p>
        </w:tc>
        <w:tc>
          <w:tcPr>
            <w:tcW w:w="592" w:type="dxa"/>
            <w:tcBorders>
              <w:top w:val="nil"/>
              <w:left w:val="nil"/>
              <w:bottom w:val="nil"/>
              <w:right w:val="single" w:sz="4" w:space="0" w:color="auto"/>
            </w:tcBorders>
            <w:shd w:val="clear" w:color="auto" w:fill="auto"/>
            <w:noWrap/>
            <w:vAlign w:val="center"/>
            <w:hideMark/>
          </w:tcPr>
          <w:p w14:paraId="0EE014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20.2</w:t>
            </w:r>
          </w:p>
        </w:tc>
        <w:tc>
          <w:tcPr>
            <w:tcW w:w="593" w:type="dxa"/>
            <w:tcBorders>
              <w:top w:val="nil"/>
              <w:left w:val="single" w:sz="4" w:space="0" w:color="auto"/>
              <w:bottom w:val="nil"/>
              <w:right w:val="nil"/>
            </w:tcBorders>
            <w:shd w:val="clear" w:color="auto" w:fill="auto"/>
            <w:noWrap/>
            <w:vAlign w:val="center"/>
            <w:hideMark/>
          </w:tcPr>
          <w:p w14:paraId="458C20B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3" w:type="dxa"/>
            <w:tcBorders>
              <w:top w:val="nil"/>
              <w:left w:val="nil"/>
              <w:bottom w:val="nil"/>
              <w:right w:val="single" w:sz="4" w:space="0" w:color="auto"/>
            </w:tcBorders>
            <w:shd w:val="clear" w:color="auto" w:fill="auto"/>
            <w:noWrap/>
            <w:vAlign w:val="center"/>
            <w:hideMark/>
          </w:tcPr>
          <w:p w14:paraId="2BD11DE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2" w:type="dxa"/>
            <w:tcBorders>
              <w:top w:val="nil"/>
              <w:left w:val="single" w:sz="4" w:space="0" w:color="auto"/>
              <w:bottom w:val="nil"/>
              <w:right w:val="nil"/>
            </w:tcBorders>
            <w:shd w:val="clear" w:color="auto" w:fill="auto"/>
            <w:noWrap/>
            <w:vAlign w:val="center"/>
            <w:hideMark/>
          </w:tcPr>
          <w:p w14:paraId="10753FA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w:t>
            </w:r>
          </w:p>
        </w:tc>
        <w:tc>
          <w:tcPr>
            <w:tcW w:w="593" w:type="dxa"/>
            <w:tcBorders>
              <w:top w:val="nil"/>
              <w:left w:val="nil"/>
              <w:bottom w:val="nil"/>
              <w:right w:val="single" w:sz="4" w:space="0" w:color="auto"/>
            </w:tcBorders>
            <w:shd w:val="clear" w:color="auto" w:fill="auto"/>
            <w:noWrap/>
            <w:vAlign w:val="center"/>
            <w:hideMark/>
          </w:tcPr>
          <w:p w14:paraId="7D1697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3" w:type="dxa"/>
            <w:tcBorders>
              <w:top w:val="nil"/>
              <w:left w:val="single" w:sz="4" w:space="0" w:color="auto"/>
              <w:bottom w:val="nil"/>
              <w:right w:val="nil"/>
            </w:tcBorders>
            <w:shd w:val="clear" w:color="auto" w:fill="auto"/>
            <w:noWrap/>
            <w:vAlign w:val="center"/>
            <w:hideMark/>
          </w:tcPr>
          <w:p w14:paraId="66C469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409</w:t>
            </w:r>
          </w:p>
        </w:tc>
        <w:tc>
          <w:tcPr>
            <w:tcW w:w="593" w:type="dxa"/>
            <w:tcBorders>
              <w:top w:val="nil"/>
              <w:left w:val="nil"/>
              <w:bottom w:val="nil"/>
              <w:right w:val="nil"/>
            </w:tcBorders>
            <w:shd w:val="clear" w:color="auto" w:fill="auto"/>
            <w:noWrap/>
            <w:vAlign w:val="center"/>
            <w:hideMark/>
          </w:tcPr>
          <w:p w14:paraId="180EA9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18.8</w:t>
            </w:r>
          </w:p>
        </w:tc>
      </w:tr>
      <w:tr w:rsidR="001F56A2" w:rsidRPr="00435DEA" w14:paraId="65C59C7E" w14:textId="77777777" w:rsidTr="0009348B">
        <w:trPr>
          <w:trHeight w:val="255"/>
        </w:trPr>
        <w:tc>
          <w:tcPr>
            <w:tcW w:w="2410" w:type="dxa"/>
            <w:vMerge/>
            <w:tcBorders>
              <w:top w:val="nil"/>
              <w:left w:val="nil"/>
              <w:bottom w:val="nil"/>
              <w:right w:val="nil"/>
            </w:tcBorders>
            <w:vAlign w:val="center"/>
            <w:hideMark/>
          </w:tcPr>
          <w:p w14:paraId="133D671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5A97CC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4224D5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396</w:t>
            </w:r>
          </w:p>
        </w:tc>
        <w:tc>
          <w:tcPr>
            <w:tcW w:w="593" w:type="dxa"/>
            <w:tcBorders>
              <w:top w:val="nil"/>
              <w:left w:val="nil"/>
              <w:bottom w:val="nil"/>
              <w:right w:val="single" w:sz="4" w:space="0" w:color="auto"/>
            </w:tcBorders>
            <w:shd w:val="clear" w:color="auto" w:fill="auto"/>
            <w:noWrap/>
            <w:vAlign w:val="center"/>
            <w:hideMark/>
          </w:tcPr>
          <w:p w14:paraId="1A2B0E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26.0</w:t>
            </w:r>
          </w:p>
        </w:tc>
        <w:tc>
          <w:tcPr>
            <w:tcW w:w="593" w:type="dxa"/>
            <w:tcBorders>
              <w:top w:val="nil"/>
              <w:left w:val="single" w:sz="4" w:space="0" w:color="auto"/>
              <w:bottom w:val="nil"/>
              <w:right w:val="nil"/>
            </w:tcBorders>
            <w:shd w:val="clear" w:color="auto" w:fill="auto"/>
            <w:noWrap/>
            <w:vAlign w:val="center"/>
            <w:hideMark/>
          </w:tcPr>
          <w:p w14:paraId="00E4064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204</w:t>
            </w:r>
          </w:p>
        </w:tc>
        <w:tc>
          <w:tcPr>
            <w:tcW w:w="592" w:type="dxa"/>
            <w:tcBorders>
              <w:top w:val="nil"/>
              <w:left w:val="nil"/>
              <w:bottom w:val="nil"/>
              <w:right w:val="single" w:sz="4" w:space="0" w:color="auto"/>
            </w:tcBorders>
            <w:shd w:val="clear" w:color="auto" w:fill="auto"/>
            <w:noWrap/>
            <w:vAlign w:val="center"/>
            <w:hideMark/>
          </w:tcPr>
          <w:p w14:paraId="46D174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23.9</w:t>
            </w:r>
          </w:p>
        </w:tc>
        <w:tc>
          <w:tcPr>
            <w:tcW w:w="593" w:type="dxa"/>
            <w:tcBorders>
              <w:top w:val="nil"/>
              <w:left w:val="single" w:sz="4" w:space="0" w:color="auto"/>
              <w:bottom w:val="nil"/>
              <w:right w:val="nil"/>
            </w:tcBorders>
            <w:shd w:val="clear" w:color="auto" w:fill="auto"/>
            <w:noWrap/>
            <w:vAlign w:val="center"/>
            <w:hideMark/>
          </w:tcPr>
          <w:p w14:paraId="6C7176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nil"/>
              <w:bottom w:val="nil"/>
              <w:right w:val="single" w:sz="4" w:space="0" w:color="auto"/>
            </w:tcBorders>
            <w:shd w:val="clear" w:color="auto" w:fill="auto"/>
            <w:noWrap/>
            <w:vAlign w:val="center"/>
            <w:hideMark/>
          </w:tcPr>
          <w:p w14:paraId="57DEEEE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23.9</w:t>
            </w:r>
          </w:p>
        </w:tc>
        <w:tc>
          <w:tcPr>
            <w:tcW w:w="592" w:type="dxa"/>
            <w:tcBorders>
              <w:top w:val="nil"/>
              <w:left w:val="single" w:sz="4" w:space="0" w:color="auto"/>
              <w:bottom w:val="nil"/>
              <w:right w:val="nil"/>
            </w:tcBorders>
            <w:shd w:val="clear" w:color="auto" w:fill="auto"/>
            <w:noWrap/>
            <w:vAlign w:val="center"/>
            <w:hideMark/>
          </w:tcPr>
          <w:p w14:paraId="1E7FAD0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nil"/>
              <w:bottom w:val="nil"/>
              <w:right w:val="single" w:sz="4" w:space="0" w:color="auto"/>
            </w:tcBorders>
            <w:shd w:val="clear" w:color="auto" w:fill="auto"/>
            <w:noWrap/>
            <w:vAlign w:val="center"/>
            <w:hideMark/>
          </w:tcPr>
          <w:p w14:paraId="231D6CE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28.2</w:t>
            </w:r>
          </w:p>
        </w:tc>
        <w:tc>
          <w:tcPr>
            <w:tcW w:w="593" w:type="dxa"/>
            <w:tcBorders>
              <w:top w:val="nil"/>
              <w:left w:val="single" w:sz="4" w:space="0" w:color="auto"/>
              <w:bottom w:val="nil"/>
              <w:right w:val="nil"/>
            </w:tcBorders>
            <w:shd w:val="clear" w:color="auto" w:fill="auto"/>
            <w:noWrap/>
            <w:vAlign w:val="center"/>
            <w:hideMark/>
          </w:tcPr>
          <w:p w14:paraId="3AE712A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71</w:t>
            </w:r>
          </w:p>
        </w:tc>
        <w:tc>
          <w:tcPr>
            <w:tcW w:w="593" w:type="dxa"/>
            <w:tcBorders>
              <w:top w:val="nil"/>
              <w:left w:val="nil"/>
              <w:bottom w:val="nil"/>
              <w:right w:val="single" w:sz="4" w:space="0" w:color="auto"/>
            </w:tcBorders>
            <w:shd w:val="clear" w:color="auto" w:fill="auto"/>
            <w:noWrap/>
            <w:vAlign w:val="center"/>
            <w:hideMark/>
          </w:tcPr>
          <w:p w14:paraId="4DC3C13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19.5</w:t>
            </w:r>
          </w:p>
        </w:tc>
        <w:tc>
          <w:tcPr>
            <w:tcW w:w="592" w:type="dxa"/>
            <w:tcBorders>
              <w:top w:val="nil"/>
              <w:left w:val="single" w:sz="4" w:space="0" w:color="auto"/>
              <w:bottom w:val="nil"/>
              <w:right w:val="nil"/>
            </w:tcBorders>
            <w:shd w:val="clear" w:color="auto" w:fill="auto"/>
            <w:noWrap/>
            <w:vAlign w:val="center"/>
            <w:hideMark/>
          </w:tcPr>
          <w:p w14:paraId="69D799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114</w:t>
            </w:r>
          </w:p>
        </w:tc>
        <w:tc>
          <w:tcPr>
            <w:tcW w:w="593" w:type="dxa"/>
            <w:tcBorders>
              <w:top w:val="nil"/>
              <w:left w:val="nil"/>
              <w:bottom w:val="nil"/>
              <w:right w:val="single" w:sz="4" w:space="0" w:color="auto"/>
            </w:tcBorders>
            <w:shd w:val="clear" w:color="auto" w:fill="auto"/>
            <w:noWrap/>
            <w:vAlign w:val="center"/>
            <w:hideMark/>
          </w:tcPr>
          <w:p w14:paraId="0F1FBA7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31.4</w:t>
            </w:r>
          </w:p>
        </w:tc>
        <w:tc>
          <w:tcPr>
            <w:tcW w:w="593" w:type="dxa"/>
            <w:tcBorders>
              <w:top w:val="nil"/>
              <w:left w:val="single" w:sz="4" w:space="0" w:color="auto"/>
              <w:bottom w:val="nil"/>
              <w:right w:val="nil"/>
            </w:tcBorders>
            <w:shd w:val="clear" w:color="auto" w:fill="auto"/>
            <w:noWrap/>
            <w:vAlign w:val="center"/>
            <w:hideMark/>
          </w:tcPr>
          <w:p w14:paraId="4F405AB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161</w:t>
            </w:r>
          </w:p>
        </w:tc>
        <w:tc>
          <w:tcPr>
            <w:tcW w:w="592" w:type="dxa"/>
            <w:tcBorders>
              <w:top w:val="nil"/>
              <w:left w:val="nil"/>
              <w:bottom w:val="nil"/>
              <w:right w:val="single" w:sz="4" w:space="0" w:color="auto"/>
            </w:tcBorders>
            <w:shd w:val="clear" w:color="auto" w:fill="auto"/>
            <w:noWrap/>
            <w:vAlign w:val="center"/>
            <w:hideMark/>
          </w:tcPr>
          <w:p w14:paraId="72E5EEC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24.9</w:t>
            </w:r>
          </w:p>
        </w:tc>
        <w:tc>
          <w:tcPr>
            <w:tcW w:w="593" w:type="dxa"/>
            <w:tcBorders>
              <w:top w:val="nil"/>
              <w:left w:val="single" w:sz="4" w:space="0" w:color="auto"/>
              <w:bottom w:val="nil"/>
              <w:right w:val="nil"/>
            </w:tcBorders>
            <w:shd w:val="clear" w:color="auto" w:fill="auto"/>
            <w:noWrap/>
            <w:vAlign w:val="center"/>
            <w:hideMark/>
          </w:tcPr>
          <w:p w14:paraId="7A056A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3" w:type="dxa"/>
            <w:tcBorders>
              <w:top w:val="nil"/>
              <w:left w:val="nil"/>
              <w:bottom w:val="nil"/>
              <w:right w:val="single" w:sz="4" w:space="0" w:color="auto"/>
            </w:tcBorders>
            <w:shd w:val="clear" w:color="auto" w:fill="auto"/>
            <w:noWrap/>
            <w:vAlign w:val="center"/>
            <w:hideMark/>
          </w:tcPr>
          <w:p w14:paraId="3CC481B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24.4</w:t>
            </w:r>
          </w:p>
        </w:tc>
        <w:tc>
          <w:tcPr>
            <w:tcW w:w="592" w:type="dxa"/>
            <w:tcBorders>
              <w:top w:val="nil"/>
              <w:left w:val="single" w:sz="4" w:space="0" w:color="auto"/>
              <w:bottom w:val="nil"/>
              <w:right w:val="nil"/>
            </w:tcBorders>
            <w:shd w:val="clear" w:color="auto" w:fill="auto"/>
            <w:noWrap/>
            <w:vAlign w:val="center"/>
            <w:hideMark/>
          </w:tcPr>
          <w:p w14:paraId="59B1700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w:t>
            </w:r>
          </w:p>
        </w:tc>
        <w:tc>
          <w:tcPr>
            <w:tcW w:w="593" w:type="dxa"/>
            <w:tcBorders>
              <w:top w:val="nil"/>
              <w:left w:val="nil"/>
              <w:bottom w:val="nil"/>
              <w:right w:val="single" w:sz="4" w:space="0" w:color="auto"/>
            </w:tcBorders>
            <w:shd w:val="clear" w:color="auto" w:fill="auto"/>
            <w:noWrap/>
            <w:vAlign w:val="center"/>
            <w:hideMark/>
          </w:tcPr>
          <w:p w14:paraId="07244E0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3" w:type="dxa"/>
            <w:tcBorders>
              <w:top w:val="nil"/>
              <w:left w:val="single" w:sz="4" w:space="0" w:color="auto"/>
              <w:bottom w:val="nil"/>
              <w:right w:val="nil"/>
            </w:tcBorders>
            <w:shd w:val="clear" w:color="auto" w:fill="auto"/>
            <w:noWrap/>
            <w:vAlign w:val="center"/>
            <w:hideMark/>
          </w:tcPr>
          <w:p w14:paraId="16D262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564</w:t>
            </w:r>
          </w:p>
        </w:tc>
        <w:tc>
          <w:tcPr>
            <w:tcW w:w="593" w:type="dxa"/>
            <w:tcBorders>
              <w:top w:val="nil"/>
              <w:left w:val="nil"/>
              <w:bottom w:val="nil"/>
              <w:right w:val="nil"/>
            </w:tcBorders>
            <w:shd w:val="clear" w:color="auto" w:fill="auto"/>
            <w:noWrap/>
            <w:vAlign w:val="center"/>
            <w:hideMark/>
          </w:tcPr>
          <w:p w14:paraId="2011CB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25.9</w:t>
            </w:r>
          </w:p>
        </w:tc>
      </w:tr>
      <w:tr w:rsidR="001F56A2" w:rsidRPr="00435DEA" w14:paraId="79307BDD" w14:textId="77777777" w:rsidTr="0009348B">
        <w:trPr>
          <w:trHeight w:val="255"/>
        </w:trPr>
        <w:tc>
          <w:tcPr>
            <w:tcW w:w="2410" w:type="dxa"/>
            <w:vMerge/>
            <w:tcBorders>
              <w:top w:val="nil"/>
              <w:left w:val="nil"/>
              <w:bottom w:val="nil"/>
              <w:right w:val="nil"/>
            </w:tcBorders>
            <w:vAlign w:val="center"/>
            <w:hideMark/>
          </w:tcPr>
          <w:p w14:paraId="6911801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F6CB96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691212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369</w:t>
            </w:r>
          </w:p>
        </w:tc>
        <w:tc>
          <w:tcPr>
            <w:tcW w:w="593" w:type="dxa"/>
            <w:tcBorders>
              <w:top w:val="nil"/>
              <w:left w:val="nil"/>
              <w:bottom w:val="nil"/>
              <w:right w:val="single" w:sz="4" w:space="0" w:color="auto"/>
            </w:tcBorders>
            <w:shd w:val="clear" w:color="auto" w:fill="auto"/>
            <w:noWrap/>
            <w:vAlign w:val="center"/>
            <w:hideMark/>
          </w:tcPr>
          <w:p w14:paraId="75585B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24.3</w:t>
            </w:r>
          </w:p>
        </w:tc>
        <w:tc>
          <w:tcPr>
            <w:tcW w:w="593" w:type="dxa"/>
            <w:tcBorders>
              <w:top w:val="nil"/>
              <w:left w:val="single" w:sz="4" w:space="0" w:color="auto"/>
              <w:bottom w:val="nil"/>
              <w:right w:val="nil"/>
            </w:tcBorders>
            <w:shd w:val="clear" w:color="auto" w:fill="auto"/>
            <w:noWrap/>
            <w:vAlign w:val="center"/>
            <w:hideMark/>
          </w:tcPr>
          <w:p w14:paraId="59CD2A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197</w:t>
            </w:r>
          </w:p>
        </w:tc>
        <w:tc>
          <w:tcPr>
            <w:tcW w:w="592" w:type="dxa"/>
            <w:tcBorders>
              <w:top w:val="nil"/>
              <w:left w:val="nil"/>
              <w:bottom w:val="nil"/>
              <w:right w:val="single" w:sz="4" w:space="0" w:color="auto"/>
            </w:tcBorders>
            <w:shd w:val="clear" w:color="auto" w:fill="auto"/>
            <w:noWrap/>
            <w:vAlign w:val="center"/>
            <w:hideMark/>
          </w:tcPr>
          <w:p w14:paraId="2EE5A3E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23.1</w:t>
            </w:r>
          </w:p>
        </w:tc>
        <w:tc>
          <w:tcPr>
            <w:tcW w:w="593" w:type="dxa"/>
            <w:tcBorders>
              <w:top w:val="nil"/>
              <w:left w:val="single" w:sz="4" w:space="0" w:color="auto"/>
              <w:bottom w:val="nil"/>
              <w:right w:val="nil"/>
            </w:tcBorders>
            <w:shd w:val="clear" w:color="auto" w:fill="auto"/>
            <w:noWrap/>
            <w:vAlign w:val="center"/>
            <w:hideMark/>
          </w:tcPr>
          <w:p w14:paraId="3ACDE8D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3" w:type="dxa"/>
            <w:tcBorders>
              <w:top w:val="nil"/>
              <w:left w:val="nil"/>
              <w:bottom w:val="nil"/>
              <w:right w:val="single" w:sz="4" w:space="0" w:color="auto"/>
            </w:tcBorders>
            <w:shd w:val="clear" w:color="auto" w:fill="auto"/>
            <w:noWrap/>
            <w:vAlign w:val="center"/>
            <w:hideMark/>
          </w:tcPr>
          <w:p w14:paraId="0869D5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26.1</w:t>
            </w:r>
          </w:p>
        </w:tc>
        <w:tc>
          <w:tcPr>
            <w:tcW w:w="592" w:type="dxa"/>
            <w:tcBorders>
              <w:top w:val="nil"/>
              <w:left w:val="single" w:sz="4" w:space="0" w:color="auto"/>
              <w:bottom w:val="nil"/>
              <w:right w:val="nil"/>
            </w:tcBorders>
            <w:shd w:val="clear" w:color="auto" w:fill="auto"/>
            <w:noWrap/>
            <w:vAlign w:val="center"/>
            <w:hideMark/>
          </w:tcPr>
          <w:p w14:paraId="5F408E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nil"/>
              <w:bottom w:val="nil"/>
              <w:right w:val="single" w:sz="4" w:space="0" w:color="auto"/>
            </w:tcBorders>
            <w:shd w:val="clear" w:color="auto" w:fill="auto"/>
            <w:noWrap/>
            <w:vAlign w:val="center"/>
            <w:hideMark/>
          </w:tcPr>
          <w:p w14:paraId="4AA6028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23.3</w:t>
            </w:r>
          </w:p>
        </w:tc>
        <w:tc>
          <w:tcPr>
            <w:tcW w:w="593" w:type="dxa"/>
            <w:tcBorders>
              <w:top w:val="nil"/>
              <w:left w:val="single" w:sz="4" w:space="0" w:color="auto"/>
              <w:bottom w:val="nil"/>
              <w:right w:val="nil"/>
            </w:tcBorders>
            <w:shd w:val="clear" w:color="auto" w:fill="auto"/>
            <w:noWrap/>
            <w:vAlign w:val="center"/>
            <w:hideMark/>
          </w:tcPr>
          <w:p w14:paraId="5DBC08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80</w:t>
            </w:r>
          </w:p>
        </w:tc>
        <w:tc>
          <w:tcPr>
            <w:tcW w:w="593" w:type="dxa"/>
            <w:tcBorders>
              <w:top w:val="nil"/>
              <w:left w:val="nil"/>
              <w:bottom w:val="nil"/>
              <w:right w:val="single" w:sz="4" w:space="0" w:color="auto"/>
            </w:tcBorders>
            <w:shd w:val="clear" w:color="auto" w:fill="auto"/>
            <w:noWrap/>
            <w:vAlign w:val="center"/>
            <w:hideMark/>
          </w:tcPr>
          <w:p w14:paraId="118DC31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21.9</w:t>
            </w:r>
          </w:p>
        </w:tc>
        <w:tc>
          <w:tcPr>
            <w:tcW w:w="592" w:type="dxa"/>
            <w:tcBorders>
              <w:top w:val="nil"/>
              <w:left w:val="single" w:sz="4" w:space="0" w:color="auto"/>
              <w:bottom w:val="nil"/>
              <w:right w:val="nil"/>
            </w:tcBorders>
            <w:shd w:val="clear" w:color="auto" w:fill="auto"/>
            <w:noWrap/>
            <w:vAlign w:val="center"/>
            <w:hideMark/>
          </w:tcPr>
          <w:p w14:paraId="068270E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95</w:t>
            </w:r>
          </w:p>
        </w:tc>
        <w:tc>
          <w:tcPr>
            <w:tcW w:w="593" w:type="dxa"/>
            <w:tcBorders>
              <w:top w:val="nil"/>
              <w:left w:val="nil"/>
              <w:bottom w:val="nil"/>
              <w:right w:val="single" w:sz="4" w:space="0" w:color="auto"/>
            </w:tcBorders>
            <w:shd w:val="clear" w:color="auto" w:fill="auto"/>
            <w:noWrap/>
            <w:vAlign w:val="center"/>
            <w:hideMark/>
          </w:tcPr>
          <w:p w14:paraId="5531E0B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26.2</w:t>
            </w:r>
          </w:p>
        </w:tc>
        <w:tc>
          <w:tcPr>
            <w:tcW w:w="593" w:type="dxa"/>
            <w:tcBorders>
              <w:top w:val="nil"/>
              <w:left w:val="single" w:sz="4" w:space="0" w:color="auto"/>
              <w:bottom w:val="nil"/>
              <w:right w:val="nil"/>
            </w:tcBorders>
            <w:shd w:val="clear" w:color="auto" w:fill="auto"/>
            <w:noWrap/>
            <w:vAlign w:val="center"/>
            <w:hideMark/>
          </w:tcPr>
          <w:p w14:paraId="758709B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160</w:t>
            </w:r>
          </w:p>
        </w:tc>
        <w:tc>
          <w:tcPr>
            <w:tcW w:w="592" w:type="dxa"/>
            <w:tcBorders>
              <w:top w:val="nil"/>
              <w:left w:val="nil"/>
              <w:bottom w:val="nil"/>
              <w:right w:val="single" w:sz="4" w:space="0" w:color="auto"/>
            </w:tcBorders>
            <w:shd w:val="clear" w:color="auto" w:fill="auto"/>
            <w:noWrap/>
            <w:vAlign w:val="center"/>
            <w:hideMark/>
          </w:tcPr>
          <w:p w14:paraId="588DDD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24.7</w:t>
            </w:r>
          </w:p>
        </w:tc>
        <w:tc>
          <w:tcPr>
            <w:tcW w:w="593" w:type="dxa"/>
            <w:tcBorders>
              <w:top w:val="nil"/>
              <w:left w:val="single" w:sz="4" w:space="0" w:color="auto"/>
              <w:bottom w:val="nil"/>
              <w:right w:val="nil"/>
            </w:tcBorders>
            <w:shd w:val="clear" w:color="auto" w:fill="auto"/>
            <w:noWrap/>
            <w:vAlign w:val="center"/>
            <w:hideMark/>
          </w:tcPr>
          <w:p w14:paraId="5584923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113</w:t>
            </w:r>
          </w:p>
        </w:tc>
        <w:tc>
          <w:tcPr>
            <w:tcW w:w="593" w:type="dxa"/>
            <w:tcBorders>
              <w:top w:val="nil"/>
              <w:left w:val="nil"/>
              <w:bottom w:val="nil"/>
              <w:right w:val="single" w:sz="4" w:space="0" w:color="auto"/>
            </w:tcBorders>
            <w:shd w:val="clear" w:color="auto" w:fill="auto"/>
            <w:noWrap/>
            <w:vAlign w:val="center"/>
            <w:hideMark/>
          </w:tcPr>
          <w:p w14:paraId="59EB28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25.1</w:t>
            </w:r>
          </w:p>
        </w:tc>
        <w:tc>
          <w:tcPr>
            <w:tcW w:w="592" w:type="dxa"/>
            <w:tcBorders>
              <w:top w:val="nil"/>
              <w:left w:val="single" w:sz="4" w:space="0" w:color="auto"/>
              <w:bottom w:val="nil"/>
              <w:right w:val="nil"/>
            </w:tcBorders>
            <w:shd w:val="clear" w:color="auto" w:fill="auto"/>
            <w:noWrap/>
            <w:vAlign w:val="center"/>
            <w:hideMark/>
          </w:tcPr>
          <w:p w14:paraId="2D6FE2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w:t>
            </w:r>
          </w:p>
        </w:tc>
        <w:tc>
          <w:tcPr>
            <w:tcW w:w="593" w:type="dxa"/>
            <w:tcBorders>
              <w:top w:val="nil"/>
              <w:left w:val="nil"/>
              <w:bottom w:val="nil"/>
              <w:right w:val="single" w:sz="4" w:space="0" w:color="auto"/>
            </w:tcBorders>
            <w:shd w:val="clear" w:color="auto" w:fill="auto"/>
            <w:noWrap/>
            <w:vAlign w:val="center"/>
            <w:hideMark/>
          </w:tcPr>
          <w:p w14:paraId="384547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27.0</w:t>
            </w:r>
          </w:p>
        </w:tc>
        <w:tc>
          <w:tcPr>
            <w:tcW w:w="593" w:type="dxa"/>
            <w:tcBorders>
              <w:top w:val="nil"/>
              <w:left w:val="single" w:sz="4" w:space="0" w:color="auto"/>
              <w:bottom w:val="nil"/>
              <w:right w:val="nil"/>
            </w:tcBorders>
            <w:shd w:val="clear" w:color="auto" w:fill="auto"/>
            <w:noWrap/>
            <w:vAlign w:val="center"/>
            <w:hideMark/>
          </w:tcPr>
          <w:p w14:paraId="54E6CA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511</w:t>
            </w:r>
          </w:p>
        </w:tc>
        <w:tc>
          <w:tcPr>
            <w:tcW w:w="593" w:type="dxa"/>
            <w:tcBorders>
              <w:top w:val="nil"/>
              <w:left w:val="nil"/>
              <w:bottom w:val="nil"/>
              <w:right w:val="nil"/>
            </w:tcBorders>
            <w:shd w:val="clear" w:color="auto" w:fill="auto"/>
            <w:noWrap/>
            <w:vAlign w:val="center"/>
            <w:hideMark/>
          </w:tcPr>
          <w:p w14:paraId="34F6BFF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23.4</w:t>
            </w:r>
          </w:p>
        </w:tc>
      </w:tr>
      <w:tr w:rsidR="001F56A2" w:rsidRPr="00435DEA" w14:paraId="7A9036BE" w14:textId="77777777" w:rsidTr="0009348B">
        <w:trPr>
          <w:trHeight w:val="255"/>
        </w:trPr>
        <w:tc>
          <w:tcPr>
            <w:tcW w:w="2410" w:type="dxa"/>
            <w:vMerge/>
            <w:tcBorders>
              <w:top w:val="nil"/>
              <w:left w:val="nil"/>
              <w:bottom w:val="nil"/>
              <w:right w:val="nil"/>
            </w:tcBorders>
            <w:vAlign w:val="center"/>
            <w:hideMark/>
          </w:tcPr>
          <w:p w14:paraId="540CD282"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0AF49D92"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654DA3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370</w:t>
            </w:r>
          </w:p>
        </w:tc>
        <w:tc>
          <w:tcPr>
            <w:tcW w:w="593" w:type="dxa"/>
            <w:tcBorders>
              <w:top w:val="nil"/>
              <w:left w:val="nil"/>
              <w:bottom w:val="nil"/>
              <w:right w:val="single" w:sz="4" w:space="0" w:color="auto"/>
            </w:tcBorders>
            <w:shd w:val="clear" w:color="auto" w:fill="auto"/>
            <w:noWrap/>
            <w:vAlign w:val="center"/>
            <w:hideMark/>
          </w:tcPr>
          <w:p w14:paraId="6E83B86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24.3</w:t>
            </w:r>
          </w:p>
        </w:tc>
        <w:tc>
          <w:tcPr>
            <w:tcW w:w="593" w:type="dxa"/>
            <w:tcBorders>
              <w:top w:val="nil"/>
              <w:left w:val="single" w:sz="4" w:space="0" w:color="auto"/>
              <w:bottom w:val="nil"/>
              <w:right w:val="nil"/>
            </w:tcBorders>
            <w:shd w:val="clear" w:color="auto" w:fill="auto"/>
            <w:noWrap/>
            <w:vAlign w:val="center"/>
            <w:hideMark/>
          </w:tcPr>
          <w:p w14:paraId="4E465AE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215</w:t>
            </w:r>
          </w:p>
        </w:tc>
        <w:tc>
          <w:tcPr>
            <w:tcW w:w="592" w:type="dxa"/>
            <w:tcBorders>
              <w:top w:val="nil"/>
              <w:left w:val="nil"/>
              <w:bottom w:val="nil"/>
              <w:right w:val="single" w:sz="4" w:space="0" w:color="auto"/>
            </w:tcBorders>
            <w:shd w:val="clear" w:color="auto" w:fill="auto"/>
            <w:noWrap/>
            <w:vAlign w:val="center"/>
            <w:hideMark/>
          </w:tcPr>
          <w:p w14:paraId="7C192F3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25.2</w:t>
            </w:r>
          </w:p>
        </w:tc>
        <w:tc>
          <w:tcPr>
            <w:tcW w:w="593" w:type="dxa"/>
            <w:tcBorders>
              <w:top w:val="nil"/>
              <w:left w:val="single" w:sz="4" w:space="0" w:color="auto"/>
              <w:bottom w:val="nil"/>
              <w:right w:val="nil"/>
            </w:tcBorders>
            <w:shd w:val="clear" w:color="auto" w:fill="auto"/>
            <w:noWrap/>
            <w:vAlign w:val="center"/>
            <w:hideMark/>
          </w:tcPr>
          <w:p w14:paraId="6D3479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3" w:type="dxa"/>
            <w:tcBorders>
              <w:top w:val="nil"/>
              <w:left w:val="nil"/>
              <w:bottom w:val="nil"/>
              <w:right w:val="single" w:sz="4" w:space="0" w:color="auto"/>
            </w:tcBorders>
            <w:shd w:val="clear" w:color="auto" w:fill="auto"/>
            <w:noWrap/>
            <w:vAlign w:val="center"/>
            <w:hideMark/>
          </w:tcPr>
          <w:p w14:paraId="112A5D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26.1</w:t>
            </w:r>
          </w:p>
        </w:tc>
        <w:tc>
          <w:tcPr>
            <w:tcW w:w="592" w:type="dxa"/>
            <w:tcBorders>
              <w:top w:val="nil"/>
              <w:left w:val="single" w:sz="4" w:space="0" w:color="auto"/>
              <w:bottom w:val="nil"/>
              <w:right w:val="nil"/>
            </w:tcBorders>
            <w:shd w:val="clear" w:color="auto" w:fill="auto"/>
            <w:noWrap/>
            <w:vAlign w:val="center"/>
            <w:hideMark/>
          </w:tcPr>
          <w:p w14:paraId="2163B62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nil"/>
              <w:bottom w:val="nil"/>
              <w:right w:val="single" w:sz="4" w:space="0" w:color="auto"/>
            </w:tcBorders>
            <w:shd w:val="clear" w:color="auto" w:fill="auto"/>
            <w:noWrap/>
            <w:vAlign w:val="center"/>
            <w:hideMark/>
          </w:tcPr>
          <w:p w14:paraId="094FE5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20.1</w:t>
            </w:r>
          </w:p>
        </w:tc>
        <w:tc>
          <w:tcPr>
            <w:tcW w:w="593" w:type="dxa"/>
            <w:tcBorders>
              <w:top w:val="nil"/>
              <w:left w:val="single" w:sz="4" w:space="0" w:color="auto"/>
              <w:bottom w:val="nil"/>
              <w:right w:val="nil"/>
            </w:tcBorders>
            <w:shd w:val="clear" w:color="auto" w:fill="auto"/>
            <w:noWrap/>
            <w:vAlign w:val="center"/>
            <w:hideMark/>
          </w:tcPr>
          <w:p w14:paraId="593028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106</w:t>
            </w:r>
          </w:p>
        </w:tc>
        <w:tc>
          <w:tcPr>
            <w:tcW w:w="593" w:type="dxa"/>
            <w:tcBorders>
              <w:top w:val="nil"/>
              <w:left w:val="nil"/>
              <w:bottom w:val="nil"/>
              <w:right w:val="single" w:sz="4" w:space="0" w:color="auto"/>
            </w:tcBorders>
            <w:shd w:val="clear" w:color="auto" w:fill="auto"/>
            <w:noWrap/>
            <w:vAlign w:val="center"/>
            <w:hideMark/>
          </w:tcPr>
          <w:p w14:paraId="2798B6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29.0</w:t>
            </w:r>
          </w:p>
        </w:tc>
        <w:tc>
          <w:tcPr>
            <w:tcW w:w="592" w:type="dxa"/>
            <w:tcBorders>
              <w:top w:val="nil"/>
              <w:left w:val="single" w:sz="4" w:space="0" w:color="auto"/>
              <w:bottom w:val="nil"/>
              <w:right w:val="nil"/>
            </w:tcBorders>
            <w:shd w:val="clear" w:color="auto" w:fill="auto"/>
            <w:noWrap/>
            <w:vAlign w:val="center"/>
            <w:hideMark/>
          </w:tcPr>
          <w:p w14:paraId="28A306A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auto" w:fill="auto"/>
            <w:noWrap/>
            <w:vAlign w:val="center"/>
            <w:hideMark/>
          </w:tcPr>
          <w:p w14:paraId="1142BE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24.0</w:t>
            </w:r>
          </w:p>
        </w:tc>
        <w:tc>
          <w:tcPr>
            <w:tcW w:w="593" w:type="dxa"/>
            <w:tcBorders>
              <w:top w:val="nil"/>
              <w:left w:val="single" w:sz="4" w:space="0" w:color="auto"/>
              <w:bottom w:val="nil"/>
              <w:right w:val="nil"/>
            </w:tcBorders>
            <w:shd w:val="clear" w:color="auto" w:fill="auto"/>
            <w:noWrap/>
            <w:vAlign w:val="center"/>
            <w:hideMark/>
          </w:tcPr>
          <w:p w14:paraId="489B0C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146</w:t>
            </w:r>
          </w:p>
        </w:tc>
        <w:tc>
          <w:tcPr>
            <w:tcW w:w="592" w:type="dxa"/>
            <w:tcBorders>
              <w:top w:val="nil"/>
              <w:left w:val="nil"/>
              <w:bottom w:val="nil"/>
              <w:right w:val="single" w:sz="4" w:space="0" w:color="auto"/>
            </w:tcBorders>
            <w:shd w:val="clear" w:color="auto" w:fill="auto"/>
            <w:noWrap/>
            <w:vAlign w:val="center"/>
            <w:hideMark/>
          </w:tcPr>
          <w:p w14:paraId="7F4065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3" w:type="dxa"/>
            <w:tcBorders>
              <w:top w:val="nil"/>
              <w:left w:val="single" w:sz="4" w:space="0" w:color="auto"/>
              <w:bottom w:val="nil"/>
              <w:right w:val="nil"/>
            </w:tcBorders>
            <w:shd w:val="clear" w:color="auto" w:fill="auto"/>
            <w:noWrap/>
            <w:vAlign w:val="center"/>
            <w:hideMark/>
          </w:tcPr>
          <w:p w14:paraId="647E6C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112</w:t>
            </w:r>
          </w:p>
        </w:tc>
        <w:tc>
          <w:tcPr>
            <w:tcW w:w="593" w:type="dxa"/>
            <w:tcBorders>
              <w:top w:val="nil"/>
              <w:left w:val="nil"/>
              <w:bottom w:val="nil"/>
              <w:right w:val="single" w:sz="4" w:space="0" w:color="auto"/>
            </w:tcBorders>
            <w:shd w:val="clear" w:color="auto" w:fill="auto"/>
            <w:noWrap/>
            <w:vAlign w:val="center"/>
            <w:hideMark/>
          </w:tcPr>
          <w:p w14:paraId="61097C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24.8</w:t>
            </w:r>
          </w:p>
        </w:tc>
        <w:tc>
          <w:tcPr>
            <w:tcW w:w="592" w:type="dxa"/>
            <w:tcBorders>
              <w:top w:val="nil"/>
              <w:left w:val="single" w:sz="4" w:space="0" w:color="auto"/>
              <w:bottom w:val="nil"/>
              <w:right w:val="nil"/>
            </w:tcBorders>
            <w:shd w:val="clear" w:color="auto" w:fill="auto"/>
            <w:noWrap/>
            <w:vAlign w:val="center"/>
            <w:hideMark/>
          </w:tcPr>
          <w:p w14:paraId="440A63D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nil"/>
              <w:right w:val="single" w:sz="4" w:space="0" w:color="auto"/>
            </w:tcBorders>
            <w:shd w:val="clear" w:color="auto" w:fill="auto"/>
            <w:noWrap/>
            <w:vAlign w:val="center"/>
            <w:hideMark/>
          </w:tcPr>
          <w:p w14:paraId="5DA6185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3" w:type="dxa"/>
            <w:tcBorders>
              <w:top w:val="nil"/>
              <w:left w:val="single" w:sz="4" w:space="0" w:color="auto"/>
              <w:bottom w:val="nil"/>
              <w:right w:val="nil"/>
            </w:tcBorders>
            <w:shd w:val="clear" w:color="auto" w:fill="auto"/>
            <w:noWrap/>
            <w:vAlign w:val="center"/>
            <w:hideMark/>
          </w:tcPr>
          <w:p w14:paraId="480069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499</w:t>
            </w:r>
          </w:p>
        </w:tc>
        <w:tc>
          <w:tcPr>
            <w:tcW w:w="593" w:type="dxa"/>
            <w:tcBorders>
              <w:top w:val="nil"/>
              <w:left w:val="nil"/>
              <w:bottom w:val="nil"/>
              <w:right w:val="nil"/>
            </w:tcBorders>
            <w:shd w:val="clear" w:color="auto" w:fill="auto"/>
            <w:noWrap/>
            <w:vAlign w:val="center"/>
            <w:hideMark/>
          </w:tcPr>
          <w:p w14:paraId="52CF6C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22.9</w:t>
            </w:r>
          </w:p>
        </w:tc>
      </w:tr>
      <w:tr w:rsidR="001F56A2" w:rsidRPr="00435DEA" w14:paraId="7EC06C11"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09911CC6"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High personal risk of severe consequences of COVID-19 infection (e.g. due to physical health comorbidities)</w:t>
            </w:r>
          </w:p>
        </w:tc>
        <w:tc>
          <w:tcPr>
            <w:tcW w:w="1134" w:type="dxa"/>
            <w:tcBorders>
              <w:top w:val="nil"/>
              <w:left w:val="nil"/>
              <w:bottom w:val="nil"/>
              <w:right w:val="nil"/>
            </w:tcBorders>
            <w:shd w:val="clear" w:color="000000" w:fill="D9D9D9"/>
            <w:noWrap/>
            <w:vAlign w:val="center"/>
            <w:hideMark/>
          </w:tcPr>
          <w:p w14:paraId="1F099440"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4D8917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3" w:type="dxa"/>
            <w:tcBorders>
              <w:top w:val="nil"/>
              <w:left w:val="nil"/>
              <w:bottom w:val="nil"/>
              <w:right w:val="single" w:sz="4" w:space="0" w:color="auto"/>
            </w:tcBorders>
            <w:shd w:val="clear" w:color="000000" w:fill="D9D9D9"/>
            <w:noWrap/>
            <w:vAlign w:val="center"/>
            <w:hideMark/>
          </w:tcPr>
          <w:p w14:paraId="1F4B98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12.0</w:t>
            </w:r>
          </w:p>
        </w:tc>
        <w:tc>
          <w:tcPr>
            <w:tcW w:w="593" w:type="dxa"/>
            <w:tcBorders>
              <w:top w:val="nil"/>
              <w:left w:val="single" w:sz="4" w:space="0" w:color="auto"/>
              <w:bottom w:val="nil"/>
              <w:right w:val="nil"/>
            </w:tcBorders>
            <w:shd w:val="clear" w:color="000000" w:fill="D9D9D9"/>
            <w:noWrap/>
            <w:vAlign w:val="center"/>
            <w:hideMark/>
          </w:tcPr>
          <w:p w14:paraId="322B2C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106</w:t>
            </w:r>
          </w:p>
        </w:tc>
        <w:tc>
          <w:tcPr>
            <w:tcW w:w="592" w:type="dxa"/>
            <w:tcBorders>
              <w:top w:val="nil"/>
              <w:left w:val="nil"/>
              <w:bottom w:val="nil"/>
              <w:right w:val="single" w:sz="4" w:space="0" w:color="auto"/>
            </w:tcBorders>
            <w:shd w:val="clear" w:color="000000" w:fill="D9D9D9"/>
            <w:noWrap/>
            <w:vAlign w:val="center"/>
            <w:hideMark/>
          </w:tcPr>
          <w:p w14:paraId="3D593C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single" w:sz="4" w:space="0" w:color="auto"/>
              <w:bottom w:val="nil"/>
              <w:right w:val="nil"/>
            </w:tcBorders>
            <w:shd w:val="clear" w:color="000000" w:fill="D9D9D9"/>
            <w:noWrap/>
            <w:vAlign w:val="center"/>
            <w:hideMark/>
          </w:tcPr>
          <w:p w14:paraId="23653B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w:t>
            </w:r>
          </w:p>
        </w:tc>
        <w:tc>
          <w:tcPr>
            <w:tcW w:w="593" w:type="dxa"/>
            <w:tcBorders>
              <w:top w:val="nil"/>
              <w:left w:val="nil"/>
              <w:bottom w:val="nil"/>
              <w:right w:val="single" w:sz="4" w:space="0" w:color="auto"/>
            </w:tcBorders>
            <w:shd w:val="clear" w:color="000000" w:fill="D9D9D9"/>
            <w:noWrap/>
            <w:vAlign w:val="center"/>
            <w:hideMark/>
          </w:tcPr>
          <w:p w14:paraId="7D9EB7A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2" w:type="dxa"/>
            <w:tcBorders>
              <w:top w:val="nil"/>
              <w:left w:val="single" w:sz="4" w:space="0" w:color="auto"/>
              <w:bottom w:val="nil"/>
              <w:right w:val="nil"/>
            </w:tcBorders>
            <w:shd w:val="clear" w:color="000000" w:fill="D9D9D9"/>
            <w:noWrap/>
            <w:vAlign w:val="center"/>
            <w:hideMark/>
          </w:tcPr>
          <w:p w14:paraId="4CF769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nil"/>
              <w:bottom w:val="nil"/>
              <w:right w:val="single" w:sz="4" w:space="0" w:color="auto"/>
            </w:tcBorders>
            <w:shd w:val="clear" w:color="000000" w:fill="D9D9D9"/>
            <w:noWrap/>
            <w:vAlign w:val="center"/>
            <w:hideMark/>
          </w:tcPr>
          <w:p w14:paraId="4AA51D2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24.8</w:t>
            </w:r>
          </w:p>
        </w:tc>
        <w:tc>
          <w:tcPr>
            <w:tcW w:w="593" w:type="dxa"/>
            <w:tcBorders>
              <w:top w:val="nil"/>
              <w:left w:val="single" w:sz="4" w:space="0" w:color="auto"/>
              <w:bottom w:val="nil"/>
              <w:right w:val="nil"/>
            </w:tcBorders>
            <w:shd w:val="clear" w:color="000000" w:fill="D9D9D9"/>
            <w:noWrap/>
            <w:vAlign w:val="center"/>
            <w:hideMark/>
          </w:tcPr>
          <w:p w14:paraId="3B5B26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47</w:t>
            </w:r>
          </w:p>
        </w:tc>
        <w:tc>
          <w:tcPr>
            <w:tcW w:w="593" w:type="dxa"/>
            <w:tcBorders>
              <w:top w:val="nil"/>
              <w:left w:val="nil"/>
              <w:bottom w:val="nil"/>
              <w:right w:val="single" w:sz="4" w:space="0" w:color="auto"/>
            </w:tcBorders>
            <w:shd w:val="clear" w:color="000000" w:fill="D9D9D9"/>
            <w:noWrap/>
            <w:vAlign w:val="center"/>
            <w:hideMark/>
          </w:tcPr>
          <w:p w14:paraId="32D90B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13.0</w:t>
            </w:r>
          </w:p>
        </w:tc>
        <w:tc>
          <w:tcPr>
            <w:tcW w:w="592" w:type="dxa"/>
            <w:tcBorders>
              <w:top w:val="nil"/>
              <w:left w:val="single" w:sz="4" w:space="0" w:color="auto"/>
              <w:bottom w:val="nil"/>
              <w:right w:val="nil"/>
            </w:tcBorders>
            <w:shd w:val="clear" w:color="000000" w:fill="D9D9D9"/>
            <w:noWrap/>
            <w:vAlign w:val="center"/>
            <w:hideMark/>
          </w:tcPr>
          <w:p w14:paraId="4B87CD3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3" w:type="dxa"/>
            <w:tcBorders>
              <w:top w:val="nil"/>
              <w:left w:val="nil"/>
              <w:bottom w:val="nil"/>
              <w:right w:val="single" w:sz="4" w:space="0" w:color="auto"/>
            </w:tcBorders>
            <w:shd w:val="clear" w:color="000000" w:fill="D9D9D9"/>
            <w:noWrap/>
            <w:vAlign w:val="center"/>
            <w:hideMark/>
          </w:tcPr>
          <w:p w14:paraId="33D8F5D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single" w:sz="4" w:space="0" w:color="auto"/>
              <w:bottom w:val="nil"/>
              <w:right w:val="nil"/>
            </w:tcBorders>
            <w:shd w:val="clear" w:color="000000" w:fill="D9D9D9"/>
            <w:noWrap/>
            <w:vAlign w:val="center"/>
            <w:hideMark/>
          </w:tcPr>
          <w:p w14:paraId="255B6B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2" w:type="dxa"/>
            <w:tcBorders>
              <w:top w:val="nil"/>
              <w:left w:val="nil"/>
              <w:bottom w:val="nil"/>
              <w:right w:val="single" w:sz="4" w:space="0" w:color="auto"/>
            </w:tcBorders>
            <w:shd w:val="clear" w:color="000000" w:fill="D9D9D9"/>
            <w:noWrap/>
            <w:vAlign w:val="center"/>
            <w:hideMark/>
          </w:tcPr>
          <w:p w14:paraId="3F3CE0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14.2</w:t>
            </w:r>
          </w:p>
        </w:tc>
        <w:tc>
          <w:tcPr>
            <w:tcW w:w="593" w:type="dxa"/>
            <w:tcBorders>
              <w:top w:val="nil"/>
              <w:left w:val="single" w:sz="4" w:space="0" w:color="auto"/>
              <w:bottom w:val="nil"/>
              <w:right w:val="nil"/>
            </w:tcBorders>
            <w:shd w:val="clear" w:color="000000" w:fill="D9D9D9"/>
            <w:noWrap/>
            <w:vAlign w:val="center"/>
            <w:hideMark/>
          </w:tcPr>
          <w:p w14:paraId="1D78710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nil"/>
              <w:bottom w:val="nil"/>
              <w:right w:val="single" w:sz="4" w:space="0" w:color="auto"/>
            </w:tcBorders>
            <w:shd w:val="clear" w:color="000000" w:fill="D9D9D9"/>
            <w:noWrap/>
            <w:vAlign w:val="center"/>
            <w:hideMark/>
          </w:tcPr>
          <w:p w14:paraId="309515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13.7</w:t>
            </w:r>
          </w:p>
        </w:tc>
        <w:tc>
          <w:tcPr>
            <w:tcW w:w="592" w:type="dxa"/>
            <w:tcBorders>
              <w:top w:val="nil"/>
              <w:left w:val="single" w:sz="4" w:space="0" w:color="auto"/>
              <w:bottom w:val="nil"/>
              <w:right w:val="nil"/>
            </w:tcBorders>
            <w:shd w:val="clear" w:color="000000" w:fill="D9D9D9"/>
            <w:noWrap/>
            <w:vAlign w:val="center"/>
            <w:hideMark/>
          </w:tcPr>
          <w:p w14:paraId="62688D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w:t>
            </w:r>
          </w:p>
        </w:tc>
        <w:tc>
          <w:tcPr>
            <w:tcW w:w="593" w:type="dxa"/>
            <w:tcBorders>
              <w:top w:val="nil"/>
              <w:left w:val="nil"/>
              <w:bottom w:val="nil"/>
              <w:right w:val="single" w:sz="4" w:space="0" w:color="auto"/>
            </w:tcBorders>
            <w:shd w:val="clear" w:color="000000" w:fill="D9D9D9"/>
            <w:noWrap/>
            <w:vAlign w:val="center"/>
            <w:hideMark/>
          </w:tcPr>
          <w:p w14:paraId="60019CF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12.6</w:t>
            </w:r>
          </w:p>
        </w:tc>
        <w:tc>
          <w:tcPr>
            <w:tcW w:w="593" w:type="dxa"/>
            <w:tcBorders>
              <w:top w:val="nil"/>
              <w:left w:val="single" w:sz="4" w:space="0" w:color="auto"/>
              <w:bottom w:val="nil"/>
              <w:right w:val="nil"/>
            </w:tcBorders>
            <w:shd w:val="clear" w:color="000000" w:fill="D9D9D9"/>
            <w:noWrap/>
            <w:vAlign w:val="center"/>
            <w:hideMark/>
          </w:tcPr>
          <w:p w14:paraId="38EF68F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320</w:t>
            </w:r>
          </w:p>
        </w:tc>
        <w:tc>
          <w:tcPr>
            <w:tcW w:w="593" w:type="dxa"/>
            <w:tcBorders>
              <w:top w:val="nil"/>
              <w:left w:val="nil"/>
              <w:bottom w:val="nil"/>
              <w:right w:val="nil"/>
            </w:tcBorders>
            <w:shd w:val="clear" w:color="000000" w:fill="D9D9D9"/>
            <w:noWrap/>
            <w:vAlign w:val="center"/>
            <w:hideMark/>
          </w:tcPr>
          <w:p w14:paraId="539B0F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14.8</w:t>
            </w:r>
          </w:p>
        </w:tc>
      </w:tr>
      <w:tr w:rsidR="001F56A2" w:rsidRPr="00435DEA" w14:paraId="69C8A57D" w14:textId="77777777" w:rsidTr="0009348B">
        <w:trPr>
          <w:trHeight w:val="255"/>
        </w:trPr>
        <w:tc>
          <w:tcPr>
            <w:tcW w:w="2410" w:type="dxa"/>
            <w:vMerge/>
            <w:tcBorders>
              <w:top w:val="nil"/>
              <w:left w:val="nil"/>
              <w:bottom w:val="nil"/>
              <w:right w:val="nil"/>
            </w:tcBorders>
            <w:vAlign w:val="center"/>
            <w:hideMark/>
          </w:tcPr>
          <w:p w14:paraId="36FEB340"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642F6774"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09A0B8B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260</w:t>
            </w:r>
          </w:p>
        </w:tc>
        <w:tc>
          <w:tcPr>
            <w:tcW w:w="593" w:type="dxa"/>
            <w:tcBorders>
              <w:top w:val="nil"/>
              <w:left w:val="nil"/>
              <w:bottom w:val="nil"/>
              <w:right w:val="single" w:sz="4" w:space="0" w:color="auto"/>
            </w:tcBorders>
            <w:shd w:val="clear" w:color="000000" w:fill="D9D9D9"/>
            <w:noWrap/>
            <w:vAlign w:val="center"/>
            <w:hideMark/>
          </w:tcPr>
          <w:p w14:paraId="75DBFE3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3" w:type="dxa"/>
            <w:tcBorders>
              <w:top w:val="nil"/>
              <w:left w:val="single" w:sz="4" w:space="0" w:color="auto"/>
              <w:bottom w:val="nil"/>
              <w:right w:val="nil"/>
            </w:tcBorders>
            <w:shd w:val="clear" w:color="000000" w:fill="D9D9D9"/>
            <w:noWrap/>
            <w:vAlign w:val="center"/>
            <w:hideMark/>
          </w:tcPr>
          <w:p w14:paraId="13B3FF0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120</w:t>
            </w:r>
          </w:p>
        </w:tc>
        <w:tc>
          <w:tcPr>
            <w:tcW w:w="592" w:type="dxa"/>
            <w:tcBorders>
              <w:top w:val="nil"/>
              <w:left w:val="nil"/>
              <w:bottom w:val="nil"/>
              <w:right w:val="single" w:sz="4" w:space="0" w:color="auto"/>
            </w:tcBorders>
            <w:shd w:val="clear" w:color="000000" w:fill="D9D9D9"/>
            <w:noWrap/>
            <w:vAlign w:val="center"/>
            <w:hideMark/>
          </w:tcPr>
          <w:p w14:paraId="7B4BD6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14.2</w:t>
            </w:r>
          </w:p>
        </w:tc>
        <w:tc>
          <w:tcPr>
            <w:tcW w:w="593" w:type="dxa"/>
            <w:tcBorders>
              <w:top w:val="nil"/>
              <w:left w:val="single" w:sz="4" w:space="0" w:color="auto"/>
              <w:bottom w:val="nil"/>
              <w:right w:val="nil"/>
            </w:tcBorders>
            <w:shd w:val="clear" w:color="000000" w:fill="D9D9D9"/>
            <w:noWrap/>
            <w:vAlign w:val="center"/>
            <w:hideMark/>
          </w:tcPr>
          <w:p w14:paraId="2778C0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nil"/>
              <w:bottom w:val="nil"/>
              <w:right w:val="single" w:sz="4" w:space="0" w:color="auto"/>
            </w:tcBorders>
            <w:shd w:val="clear" w:color="000000" w:fill="D9D9D9"/>
            <w:noWrap/>
            <w:vAlign w:val="center"/>
            <w:hideMark/>
          </w:tcPr>
          <w:p w14:paraId="5E89A4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17.9</w:t>
            </w:r>
          </w:p>
        </w:tc>
        <w:tc>
          <w:tcPr>
            <w:tcW w:w="592" w:type="dxa"/>
            <w:tcBorders>
              <w:top w:val="nil"/>
              <w:left w:val="single" w:sz="4" w:space="0" w:color="auto"/>
              <w:bottom w:val="nil"/>
              <w:right w:val="nil"/>
            </w:tcBorders>
            <w:shd w:val="clear" w:color="000000" w:fill="D9D9D9"/>
            <w:noWrap/>
            <w:vAlign w:val="center"/>
            <w:hideMark/>
          </w:tcPr>
          <w:p w14:paraId="616A8B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nil"/>
              <w:bottom w:val="nil"/>
              <w:right w:val="single" w:sz="4" w:space="0" w:color="auto"/>
            </w:tcBorders>
            <w:shd w:val="clear" w:color="000000" w:fill="D9D9D9"/>
            <w:noWrap/>
            <w:vAlign w:val="center"/>
            <w:hideMark/>
          </w:tcPr>
          <w:p w14:paraId="4F76EE4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25.2</w:t>
            </w:r>
          </w:p>
        </w:tc>
        <w:tc>
          <w:tcPr>
            <w:tcW w:w="593" w:type="dxa"/>
            <w:tcBorders>
              <w:top w:val="nil"/>
              <w:left w:val="single" w:sz="4" w:space="0" w:color="auto"/>
              <w:bottom w:val="nil"/>
              <w:right w:val="nil"/>
            </w:tcBorders>
            <w:shd w:val="clear" w:color="000000" w:fill="D9D9D9"/>
            <w:noWrap/>
            <w:vAlign w:val="center"/>
            <w:hideMark/>
          </w:tcPr>
          <w:p w14:paraId="20A074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48</w:t>
            </w:r>
          </w:p>
        </w:tc>
        <w:tc>
          <w:tcPr>
            <w:tcW w:w="593" w:type="dxa"/>
            <w:tcBorders>
              <w:top w:val="nil"/>
              <w:left w:val="nil"/>
              <w:bottom w:val="nil"/>
              <w:right w:val="single" w:sz="4" w:space="0" w:color="auto"/>
            </w:tcBorders>
            <w:shd w:val="clear" w:color="000000" w:fill="D9D9D9"/>
            <w:noWrap/>
            <w:vAlign w:val="center"/>
            <w:hideMark/>
          </w:tcPr>
          <w:p w14:paraId="46A560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13.2</w:t>
            </w:r>
          </w:p>
        </w:tc>
        <w:tc>
          <w:tcPr>
            <w:tcW w:w="592" w:type="dxa"/>
            <w:tcBorders>
              <w:top w:val="nil"/>
              <w:left w:val="single" w:sz="4" w:space="0" w:color="auto"/>
              <w:bottom w:val="nil"/>
              <w:right w:val="nil"/>
            </w:tcBorders>
            <w:shd w:val="clear" w:color="000000" w:fill="D9D9D9"/>
            <w:noWrap/>
            <w:vAlign w:val="center"/>
            <w:hideMark/>
          </w:tcPr>
          <w:p w14:paraId="51854EE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nil"/>
              <w:bottom w:val="nil"/>
              <w:right w:val="single" w:sz="4" w:space="0" w:color="auto"/>
            </w:tcBorders>
            <w:shd w:val="clear" w:color="000000" w:fill="D9D9D9"/>
            <w:noWrap/>
            <w:vAlign w:val="center"/>
            <w:hideMark/>
          </w:tcPr>
          <w:p w14:paraId="0230BA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19.5</w:t>
            </w:r>
          </w:p>
        </w:tc>
        <w:tc>
          <w:tcPr>
            <w:tcW w:w="593" w:type="dxa"/>
            <w:tcBorders>
              <w:top w:val="nil"/>
              <w:left w:val="single" w:sz="4" w:space="0" w:color="auto"/>
              <w:bottom w:val="nil"/>
              <w:right w:val="nil"/>
            </w:tcBorders>
            <w:shd w:val="clear" w:color="000000" w:fill="D9D9D9"/>
            <w:noWrap/>
            <w:vAlign w:val="center"/>
            <w:hideMark/>
          </w:tcPr>
          <w:p w14:paraId="22783E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106</w:t>
            </w:r>
          </w:p>
        </w:tc>
        <w:tc>
          <w:tcPr>
            <w:tcW w:w="592" w:type="dxa"/>
            <w:tcBorders>
              <w:top w:val="nil"/>
              <w:left w:val="nil"/>
              <w:bottom w:val="nil"/>
              <w:right w:val="single" w:sz="4" w:space="0" w:color="auto"/>
            </w:tcBorders>
            <w:shd w:val="clear" w:color="000000" w:fill="D9D9D9"/>
            <w:noWrap/>
            <w:vAlign w:val="center"/>
            <w:hideMark/>
          </w:tcPr>
          <w:p w14:paraId="79EF43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c>
          <w:tcPr>
            <w:tcW w:w="593" w:type="dxa"/>
            <w:tcBorders>
              <w:top w:val="nil"/>
              <w:left w:val="single" w:sz="4" w:space="0" w:color="auto"/>
              <w:bottom w:val="nil"/>
              <w:right w:val="nil"/>
            </w:tcBorders>
            <w:shd w:val="clear" w:color="000000" w:fill="D9D9D9"/>
            <w:noWrap/>
            <w:vAlign w:val="center"/>
            <w:hideMark/>
          </w:tcPr>
          <w:p w14:paraId="6B0F53E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3" w:type="dxa"/>
            <w:tcBorders>
              <w:top w:val="nil"/>
              <w:left w:val="nil"/>
              <w:bottom w:val="nil"/>
              <w:right w:val="single" w:sz="4" w:space="0" w:color="auto"/>
            </w:tcBorders>
            <w:shd w:val="clear" w:color="000000" w:fill="D9D9D9"/>
            <w:noWrap/>
            <w:vAlign w:val="center"/>
            <w:hideMark/>
          </w:tcPr>
          <w:p w14:paraId="461220B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17.5</w:t>
            </w:r>
          </w:p>
        </w:tc>
        <w:tc>
          <w:tcPr>
            <w:tcW w:w="592" w:type="dxa"/>
            <w:tcBorders>
              <w:top w:val="nil"/>
              <w:left w:val="single" w:sz="4" w:space="0" w:color="auto"/>
              <w:bottom w:val="nil"/>
              <w:right w:val="nil"/>
            </w:tcBorders>
            <w:shd w:val="clear" w:color="000000" w:fill="D9D9D9"/>
            <w:noWrap/>
            <w:vAlign w:val="center"/>
            <w:hideMark/>
          </w:tcPr>
          <w:p w14:paraId="407E63C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w:t>
            </w:r>
          </w:p>
        </w:tc>
        <w:tc>
          <w:tcPr>
            <w:tcW w:w="593" w:type="dxa"/>
            <w:tcBorders>
              <w:top w:val="nil"/>
              <w:left w:val="nil"/>
              <w:bottom w:val="nil"/>
              <w:right w:val="single" w:sz="4" w:space="0" w:color="auto"/>
            </w:tcBorders>
            <w:shd w:val="clear" w:color="000000" w:fill="D9D9D9"/>
            <w:noWrap/>
            <w:vAlign w:val="center"/>
            <w:hideMark/>
          </w:tcPr>
          <w:p w14:paraId="4BC590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3" w:type="dxa"/>
            <w:tcBorders>
              <w:top w:val="nil"/>
              <w:left w:val="single" w:sz="4" w:space="0" w:color="auto"/>
              <w:bottom w:val="nil"/>
              <w:right w:val="nil"/>
            </w:tcBorders>
            <w:shd w:val="clear" w:color="000000" w:fill="D9D9D9"/>
            <w:noWrap/>
            <w:vAlign w:val="center"/>
            <w:hideMark/>
          </w:tcPr>
          <w:p w14:paraId="75575A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371</w:t>
            </w:r>
          </w:p>
        </w:tc>
        <w:tc>
          <w:tcPr>
            <w:tcW w:w="593" w:type="dxa"/>
            <w:tcBorders>
              <w:top w:val="nil"/>
              <w:left w:val="nil"/>
              <w:bottom w:val="nil"/>
              <w:right w:val="nil"/>
            </w:tcBorders>
            <w:shd w:val="clear" w:color="000000" w:fill="D9D9D9"/>
            <w:noWrap/>
            <w:vAlign w:val="center"/>
            <w:hideMark/>
          </w:tcPr>
          <w:p w14:paraId="332D3E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17.1</w:t>
            </w:r>
          </w:p>
        </w:tc>
      </w:tr>
      <w:tr w:rsidR="001F56A2" w:rsidRPr="00435DEA" w14:paraId="67F572A9" w14:textId="77777777" w:rsidTr="0009348B">
        <w:trPr>
          <w:trHeight w:val="255"/>
        </w:trPr>
        <w:tc>
          <w:tcPr>
            <w:tcW w:w="2410" w:type="dxa"/>
            <w:vMerge/>
            <w:tcBorders>
              <w:top w:val="nil"/>
              <w:left w:val="nil"/>
              <w:bottom w:val="nil"/>
              <w:right w:val="nil"/>
            </w:tcBorders>
            <w:vAlign w:val="center"/>
            <w:hideMark/>
          </w:tcPr>
          <w:p w14:paraId="5181A80B"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76187C9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2470C1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370</w:t>
            </w:r>
          </w:p>
        </w:tc>
        <w:tc>
          <w:tcPr>
            <w:tcW w:w="593" w:type="dxa"/>
            <w:tcBorders>
              <w:top w:val="nil"/>
              <w:left w:val="nil"/>
              <w:bottom w:val="nil"/>
              <w:right w:val="single" w:sz="4" w:space="0" w:color="auto"/>
            </w:tcBorders>
            <w:shd w:val="clear" w:color="000000" w:fill="D9D9D9"/>
            <w:noWrap/>
            <w:vAlign w:val="center"/>
            <w:hideMark/>
          </w:tcPr>
          <w:p w14:paraId="14C826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24.5</w:t>
            </w:r>
          </w:p>
        </w:tc>
        <w:tc>
          <w:tcPr>
            <w:tcW w:w="593" w:type="dxa"/>
            <w:tcBorders>
              <w:top w:val="nil"/>
              <w:left w:val="single" w:sz="4" w:space="0" w:color="auto"/>
              <w:bottom w:val="nil"/>
              <w:right w:val="nil"/>
            </w:tcBorders>
            <w:shd w:val="clear" w:color="000000" w:fill="D9D9D9"/>
            <w:noWrap/>
            <w:vAlign w:val="center"/>
            <w:hideMark/>
          </w:tcPr>
          <w:p w14:paraId="5D7214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178</w:t>
            </w:r>
          </w:p>
        </w:tc>
        <w:tc>
          <w:tcPr>
            <w:tcW w:w="592" w:type="dxa"/>
            <w:tcBorders>
              <w:top w:val="nil"/>
              <w:left w:val="nil"/>
              <w:bottom w:val="nil"/>
              <w:right w:val="single" w:sz="4" w:space="0" w:color="auto"/>
            </w:tcBorders>
            <w:shd w:val="clear" w:color="000000" w:fill="D9D9D9"/>
            <w:noWrap/>
            <w:vAlign w:val="center"/>
            <w:hideMark/>
          </w:tcPr>
          <w:p w14:paraId="7C841D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21.0</w:t>
            </w:r>
          </w:p>
        </w:tc>
        <w:tc>
          <w:tcPr>
            <w:tcW w:w="593" w:type="dxa"/>
            <w:tcBorders>
              <w:top w:val="nil"/>
              <w:left w:val="single" w:sz="4" w:space="0" w:color="auto"/>
              <w:bottom w:val="nil"/>
              <w:right w:val="nil"/>
            </w:tcBorders>
            <w:shd w:val="clear" w:color="000000" w:fill="D9D9D9"/>
            <w:noWrap/>
            <w:vAlign w:val="center"/>
            <w:hideMark/>
          </w:tcPr>
          <w:p w14:paraId="735BAA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3" w:type="dxa"/>
            <w:tcBorders>
              <w:top w:val="nil"/>
              <w:left w:val="nil"/>
              <w:bottom w:val="nil"/>
              <w:right w:val="single" w:sz="4" w:space="0" w:color="auto"/>
            </w:tcBorders>
            <w:shd w:val="clear" w:color="000000" w:fill="D9D9D9"/>
            <w:noWrap/>
            <w:vAlign w:val="center"/>
            <w:hideMark/>
          </w:tcPr>
          <w:p w14:paraId="1E9B94F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22.6</w:t>
            </w:r>
          </w:p>
        </w:tc>
        <w:tc>
          <w:tcPr>
            <w:tcW w:w="592" w:type="dxa"/>
            <w:tcBorders>
              <w:top w:val="nil"/>
              <w:left w:val="single" w:sz="4" w:space="0" w:color="auto"/>
              <w:bottom w:val="nil"/>
              <w:right w:val="nil"/>
            </w:tcBorders>
            <w:shd w:val="clear" w:color="000000" w:fill="D9D9D9"/>
            <w:noWrap/>
            <w:vAlign w:val="center"/>
            <w:hideMark/>
          </w:tcPr>
          <w:p w14:paraId="51AF099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000000" w:fill="D9D9D9"/>
            <w:noWrap/>
            <w:vAlign w:val="center"/>
            <w:hideMark/>
          </w:tcPr>
          <w:p w14:paraId="430EFC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c>
          <w:tcPr>
            <w:tcW w:w="593" w:type="dxa"/>
            <w:tcBorders>
              <w:top w:val="nil"/>
              <w:left w:val="single" w:sz="4" w:space="0" w:color="auto"/>
              <w:bottom w:val="nil"/>
              <w:right w:val="nil"/>
            </w:tcBorders>
            <w:shd w:val="clear" w:color="000000" w:fill="D9D9D9"/>
            <w:noWrap/>
            <w:vAlign w:val="center"/>
            <w:hideMark/>
          </w:tcPr>
          <w:p w14:paraId="30EE52C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3" w:type="dxa"/>
            <w:tcBorders>
              <w:top w:val="nil"/>
              <w:left w:val="nil"/>
              <w:bottom w:val="nil"/>
              <w:right w:val="single" w:sz="4" w:space="0" w:color="auto"/>
            </w:tcBorders>
            <w:shd w:val="clear" w:color="000000" w:fill="D9D9D9"/>
            <w:noWrap/>
            <w:vAlign w:val="center"/>
            <w:hideMark/>
          </w:tcPr>
          <w:p w14:paraId="41E94C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21.5</w:t>
            </w:r>
          </w:p>
        </w:tc>
        <w:tc>
          <w:tcPr>
            <w:tcW w:w="592" w:type="dxa"/>
            <w:tcBorders>
              <w:top w:val="nil"/>
              <w:left w:val="single" w:sz="4" w:space="0" w:color="auto"/>
              <w:bottom w:val="nil"/>
              <w:right w:val="nil"/>
            </w:tcBorders>
            <w:shd w:val="clear" w:color="000000" w:fill="D9D9D9"/>
            <w:noWrap/>
            <w:vAlign w:val="center"/>
            <w:hideMark/>
          </w:tcPr>
          <w:p w14:paraId="2E37A90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95</w:t>
            </w:r>
          </w:p>
        </w:tc>
        <w:tc>
          <w:tcPr>
            <w:tcW w:w="593" w:type="dxa"/>
            <w:tcBorders>
              <w:top w:val="nil"/>
              <w:left w:val="nil"/>
              <w:bottom w:val="nil"/>
              <w:right w:val="single" w:sz="4" w:space="0" w:color="auto"/>
            </w:tcBorders>
            <w:shd w:val="clear" w:color="000000" w:fill="D9D9D9"/>
            <w:noWrap/>
            <w:vAlign w:val="center"/>
            <w:hideMark/>
          </w:tcPr>
          <w:p w14:paraId="285D834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26.5</w:t>
            </w:r>
          </w:p>
        </w:tc>
        <w:tc>
          <w:tcPr>
            <w:tcW w:w="593" w:type="dxa"/>
            <w:tcBorders>
              <w:top w:val="nil"/>
              <w:left w:val="single" w:sz="4" w:space="0" w:color="auto"/>
              <w:bottom w:val="nil"/>
              <w:right w:val="nil"/>
            </w:tcBorders>
            <w:shd w:val="clear" w:color="000000" w:fill="D9D9D9"/>
            <w:noWrap/>
            <w:vAlign w:val="center"/>
            <w:hideMark/>
          </w:tcPr>
          <w:p w14:paraId="268345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2" w:type="dxa"/>
            <w:tcBorders>
              <w:top w:val="nil"/>
              <w:left w:val="nil"/>
              <w:bottom w:val="nil"/>
              <w:right w:val="single" w:sz="4" w:space="0" w:color="auto"/>
            </w:tcBorders>
            <w:shd w:val="clear" w:color="000000" w:fill="D9D9D9"/>
            <w:noWrap/>
            <w:vAlign w:val="center"/>
            <w:hideMark/>
          </w:tcPr>
          <w:p w14:paraId="151D0D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22.9</w:t>
            </w:r>
          </w:p>
        </w:tc>
        <w:tc>
          <w:tcPr>
            <w:tcW w:w="593" w:type="dxa"/>
            <w:tcBorders>
              <w:top w:val="nil"/>
              <w:left w:val="single" w:sz="4" w:space="0" w:color="auto"/>
              <w:bottom w:val="nil"/>
              <w:right w:val="nil"/>
            </w:tcBorders>
            <w:shd w:val="clear" w:color="000000" w:fill="D9D9D9"/>
            <w:noWrap/>
            <w:vAlign w:val="center"/>
            <w:hideMark/>
          </w:tcPr>
          <w:p w14:paraId="16A180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93</w:t>
            </w:r>
          </w:p>
        </w:tc>
        <w:tc>
          <w:tcPr>
            <w:tcW w:w="593" w:type="dxa"/>
            <w:tcBorders>
              <w:top w:val="nil"/>
              <w:left w:val="nil"/>
              <w:bottom w:val="nil"/>
              <w:right w:val="single" w:sz="4" w:space="0" w:color="auto"/>
            </w:tcBorders>
            <w:shd w:val="clear" w:color="000000" w:fill="D9D9D9"/>
            <w:noWrap/>
            <w:vAlign w:val="center"/>
            <w:hideMark/>
          </w:tcPr>
          <w:p w14:paraId="4CD08C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20.8</w:t>
            </w:r>
          </w:p>
        </w:tc>
        <w:tc>
          <w:tcPr>
            <w:tcW w:w="592" w:type="dxa"/>
            <w:tcBorders>
              <w:top w:val="nil"/>
              <w:left w:val="single" w:sz="4" w:space="0" w:color="auto"/>
              <w:bottom w:val="nil"/>
              <w:right w:val="nil"/>
            </w:tcBorders>
            <w:shd w:val="clear" w:color="000000" w:fill="D9D9D9"/>
            <w:noWrap/>
            <w:vAlign w:val="center"/>
            <w:hideMark/>
          </w:tcPr>
          <w:p w14:paraId="77B7BA3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nil"/>
              <w:right w:val="single" w:sz="4" w:space="0" w:color="auto"/>
            </w:tcBorders>
            <w:shd w:val="clear" w:color="000000" w:fill="D9D9D9"/>
            <w:noWrap/>
            <w:vAlign w:val="center"/>
            <w:hideMark/>
          </w:tcPr>
          <w:p w14:paraId="5E70C7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3" w:type="dxa"/>
            <w:tcBorders>
              <w:top w:val="nil"/>
              <w:left w:val="single" w:sz="4" w:space="0" w:color="auto"/>
              <w:bottom w:val="nil"/>
              <w:right w:val="nil"/>
            </w:tcBorders>
            <w:shd w:val="clear" w:color="000000" w:fill="D9D9D9"/>
            <w:noWrap/>
            <w:vAlign w:val="center"/>
            <w:hideMark/>
          </w:tcPr>
          <w:p w14:paraId="27AEA1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489</w:t>
            </w:r>
          </w:p>
        </w:tc>
        <w:tc>
          <w:tcPr>
            <w:tcW w:w="593" w:type="dxa"/>
            <w:tcBorders>
              <w:top w:val="nil"/>
              <w:left w:val="nil"/>
              <w:bottom w:val="nil"/>
              <w:right w:val="nil"/>
            </w:tcBorders>
            <w:shd w:val="clear" w:color="000000" w:fill="D9D9D9"/>
            <w:noWrap/>
            <w:vAlign w:val="center"/>
            <w:hideMark/>
          </w:tcPr>
          <w:p w14:paraId="716FC56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22.6</w:t>
            </w:r>
          </w:p>
        </w:tc>
      </w:tr>
      <w:tr w:rsidR="001F56A2" w:rsidRPr="00435DEA" w14:paraId="5465B2F3" w14:textId="77777777" w:rsidTr="0009348B">
        <w:trPr>
          <w:trHeight w:val="255"/>
        </w:trPr>
        <w:tc>
          <w:tcPr>
            <w:tcW w:w="2410" w:type="dxa"/>
            <w:vMerge/>
            <w:tcBorders>
              <w:top w:val="nil"/>
              <w:left w:val="nil"/>
              <w:bottom w:val="nil"/>
              <w:right w:val="nil"/>
            </w:tcBorders>
            <w:vAlign w:val="center"/>
            <w:hideMark/>
          </w:tcPr>
          <w:p w14:paraId="4E3CA0A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06ECDA2D"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477AB5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345</w:t>
            </w:r>
          </w:p>
        </w:tc>
        <w:tc>
          <w:tcPr>
            <w:tcW w:w="593" w:type="dxa"/>
            <w:tcBorders>
              <w:top w:val="nil"/>
              <w:left w:val="nil"/>
              <w:bottom w:val="nil"/>
              <w:right w:val="single" w:sz="4" w:space="0" w:color="auto"/>
            </w:tcBorders>
            <w:shd w:val="clear" w:color="000000" w:fill="D9D9D9"/>
            <w:noWrap/>
            <w:vAlign w:val="center"/>
            <w:hideMark/>
          </w:tcPr>
          <w:p w14:paraId="498689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c>
          <w:tcPr>
            <w:tcW w:w="593" w:type="dxa"/>
            <w:tcBorders>
              <w:top w:val="nil"/>
              <w:left w:val="single" w:sz="4" w:space="0" w:color="auto"/>
              <w:bottom w:val="nil"/>
              <w:right w:val="nil"/>
            </w:tcBorders>
            <w:shd w:val="clear" w:color="000000" w:fill="D9D9D9"/>
            <w:noWrap/>
            <w:vAlign w:val="center"/>
            <w:hideMark/>
          </w:tcPr>
          <w:p w14:paraId="494EEB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200</w:t>
            </w:r>
          </w:p>
        </w:tc>
        <w:tc>
          <w:tcPr>
            <w:tcW w:w="592" w:type="dxa"/>
            <w:tcBorders>
              <w:top w:val="nil"/>
              <w:left w:val="nil"/>
              <w:bottom w:val="nil"/>
              <w:right w:val="single" w:sz="4" w:space="0" w:color="auto"/>
            </w:tcBorders>
            <w:shd w:val="clear" w:color="000000" w:fill="D9D9D9"/>
            <w:noWrap/>
            <w:vAlign w:val="center"/>
            <w:hideMark/>
          </w:tcPr>
          <w:p w14:paraId="73A0F5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23.6</w:t>
            </w:r>
          </w:p>
        </w:tc>
        <w:tc>
          <w:tcPr>
            <w:tcW w:w="593" w:type="dxa"/>
            <w:tcBorders>
              <w:top w:val="nil"/>
              <w:left w:val="single" w:sz="4" w:space="0" w:color="auto"/>
              <w:bottom w:val="nil"/>
              <w:right w:val="nil"/>
            </w:tcBorders>
            <w:shd w:val="clear" w:color="000000" w:fill="D9D9D9"/>
            <w:noWrap/>
            <w:vAlign w:val="center"/>
            <w:hideMark/>
          </w:tcPr>
          <w:p w14:paraId="0101209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3" w:type="dxa"/>
            <w:tcBorders>
              <w:top w:val="nil"/>
              <w:left w:val="nil"/>
              <w:bottom w:val="nil"/>
              <w:right w:val="single" w:sz="4" w:space="0" w:color="auto"/>
            </w:tcBorders>
            <w:shd w:val="clear" w:color="000000" w:fill="D9D9D9"/>
            <w:noWrap/>
            <w:vAlign w:val="center"/>
            <w:hideMark/>
          </w:tcPr>
          <w:p w14:paraId="234B35B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26.3</w:t>
            </w:r>
          </w:p>
        </w:tc>
        <w:tc>
          <w:tcPr>
            <w:tcW w:w="592" w:type="dxa"/>
            <w:tcBorders>
              <w:top w:val="nil"/>
              <w:left w:val="single" w:sz="4" w:space="0" w:color="auto"/>
              <w:bottom w:val="nil"/>
              <w:right w:val="nil"/>
            </w:tcBorders>
            <w:shd w:val="clear" w:color="000000" w:fill="D9D9D9"/>
            <w:noWrap/>
            <w:vAlign w:val="center"/>
            <w:hideMark/>
          </w:tcPr>
          <w:p w14:paraId="17587B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3" w:type="dxa"/>
            <w:tcBorders>
              <w:top w:val="nil"/>
              <w:left w:val="nil"/>
              <w:bottom w:val="nil"/>
              <w:right w:val="single" w:sz="4" w:space="0" w:color="auto"/>
            </w:tcBorders>
            <w:shd w:val="clear" w:color="000000" w:fill="D9D9D9"/>
            <w:noWrap/>
            <w:vAlign w:val="center"/>
            <w:hideMark/>
          </w:tcPr>
          <w:p w14:paraId="3888E6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3" w:type="dxa"/>
            <w:tcBorders>
              <w:top w:val="nil"/>
              <w:left w:val="single" w:sz="4" w:space="0" w:color="auto"/>
              <w:bottom w:val="nil"/>
              <w:right w:val="nil"/>
            </w:tcBorders>
            <w:shd w:val="clear" w:color="000000" w:fill="D9D9D9"/>
            <w:noWrap/>
            <w:vAlign w:val="center"/>
            <w:hideMark/>
          </w:tcPr>
          <w:p w14:paraId="76F6A1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000000" w:fill="D9D9D9"/>
            <w:noWrap/>
            <w:vAlign w:val="center"/>
            <w:hideMark/>
          </w:tcPr>
          <w:p w14:paraId="6EA13E8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24.0</w:t>
            </w:r>
          </w:p>
        </w:tc>
        <w:tc>
          <w:tcPr>
            <w:tcW w:w="592" w:type="dxa"/>
            <w:tcBorders>
              <w:top w:val="nil"/>
              <w:left w:val="single" w:sz="4" w:space="0" w:color="auto"/>
              <w:bottom w:val="nil"/>
              <w:right w:val="nil"/>
            </w:tcBorders>
            <w:shd w:val="clear" w:color="000000" w:fill="D9D9D9"/>
            <w:noWrap/>
            <w:vAlign w:val="center"/>
            <w:hideMark/>
          </w:tcPr>
          <w:p w14:paraId="3AE958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nil"/>
              <w:bottom w:val="nil"/>
              <w:right w:val="single" w:sz="4" w:space="0" w:color="auto"/>
            </w:tcBorders>
            <w:shd w:val="clear" w:color="000000" w:fill="D9D9D9"/>
            <w:noWrap/>
            <w:vAlign w:val="center"/>
            <w:hideMark/>
          </w:tcPr>
          <w:p w14:paraId="250459E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24.8</w:t>
            </w:r>
          </w:p>
        </w:tc>
        <w:tc>
          <w:tcPr>
            <w:tcW w:w="593" w:type="dxa"/>
            <w:tcBorders>
              <w:top w:val="nil"/>
              <w:left w:val="single" w:sz="4" w:space="0" w:color="auto"/>
              <w:bottom w:val="nil"/>
              <w:right w:val="nil"/>
            </w:tcBorders>
            <w:shd w:val="clear" w:color="000000" w:fill="D9D9D9"/>
            <w:noWrap/>
            <w:vAlign w:val="center"/>
            <w:hideMark/>
          </w:tcPr>
          <w:p w14:paraId="32F8DCE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145</w:t>
            </w:r>
          </w:p>
        </w:tc>
        <w:tc>
          <w:tcPr>
            <w:tcW w:w="592" w:type="dxa"/>
            <w:tcBorders>
              <w:top w:val="nil"/>
              <w:left w:val="nil"/>
              <w:bottom w:val="nil"/>
              <w:right w:val="single" w:sz="4" w:space="0" w:color="auto"/>
            </w:tcBorders>
            <w:shd w:val="clear" w:color="000000" w:fill="D9D9D9"/>
            <w:noWrap/>
            <w:vAlign w:val="center"/>
            <w:hideMark/>
          </w:tcPr>
          <w:p w14:paraId="103FBE2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22.6</w:t>
            </w:r>
          </w:p>
        </w:tc>
        <w:tc>
          <w:tcPr>
            <w:tcW w:w="593" w:type="dxa"/>
            <w:tcBorders>
              <w:top w:val="nil"/>
              <w:left w:val="single" w:sz="4" w:space="0" w:color="auto"/>
              <w:bottom w:val="nil"/>
              <w:right w:val="nil"/>
            </w:tcBorders>
            <w:shd w:val="clear" w:color="000000" w:fill="D9D9D9"/>
            <w:noWrap/>
            <w:vAlign w:val="center"/>
            <w:hideMark/>
          </w:tcPr>
          <w:p w14:paraId="786D7F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118</w:t>
            </w:r>
          </w:p>
        </w:tc>
        <w:tc>
          <w:tcPr>
            <w:tcW w:w="593" w:type="dxa"/>
            <w:tcBorders>
              <w:top w:val="nil"/>
              <w:left w:val="nil"/>
              <w:bottom w:val="nil"/>
              <w:right w:val="single" w:sz="4" w:space="0" w:color="auto"/>
            </w:tcBorders>
            <w:shd w:val="clear" w:color="000000" w:fill="D9D9D9"/>
            <w:noWrap/>
            <w:vAlign w:val="center"/>
            <w:hideMark/>
          </w:tcPr>
          <w:p w14:paraId="1BB4F2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26.4</w:t>
            </w:r>
          </w:p>
        </w:tc>
        <w:tc>
          <w:tcPr>
            <w:tcW w:w="592" w:type="dxa"/>
            <w:tcBorders>
              <w:top w:val="nil"/>
              <w:left w:val="single" w:sz="4" w:space="0" w:color="auto"/>
              <w:bottom w:val="nil"/>
              <w:right w:val="nil"/>
            </w:tcBorders>
            <w:shd w:val="clear" w:color="000000" w:fill="D9D9D9"/>
            <w:noWrap/>
            <w:vAlign w:val="center"/>
            <w:hideMark/>
          </w:tcPr>
          <w:p w14:paraId="07C1930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w:t>
            </w:r>
          </w:p>
        </w:tc>
        <w:tc>
          <w:tcPr>
            <w:tcW w:w="593" w:type="dxa"/>
            <w:tcBorders>
              <w:top w:val="nil"/>
              <w:left w:val="nil"/>
              <w:bottom w:val="nil"/>
              <w:right w:val="single" w:sz="4" w:space="0" w:color="auto"/>
            </w:tcBorders>
            <w:shd w:val="clear" w:color="000000" w:fill="D9D9D9"/>
            <w:noWrap/>
            <w:vAlign w:val="center"/>
            <w:hideMark/>
          </w:tcPr>
          <w:p w14:paraId="283144F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17.1</w:t>
            </w:r>
          </w:p>
        </w:tc>
        <w:tc>
          <w:tcPr>
            <w:tcW w:w="593" w:type="dxa"/>
            <w:tcBorders>
              <w:top w:val="nil"/>
              <w:left w:val="single" w:sz="4" w:space="0" w:color="auto"/>
              <w:bottom w:val="nil"/>
              <w:right w:val="nil"/>
            </w:tcBorders>
            <w:shd w:val="clear" w:color="000000" w:fill="D9D9D9"/>
            <w:noWrap/>
            <w:vAlign w:val="center"/>
            <w:hideMark/>
          </w:tcPr>
          <w:p w14:paraId="052F62A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470</w:t>
            </w:r>
          </w:p>
        </w:tc>
        <w:tc>
          <w:tcPr>
            <w:tcW w:w="593" w:type="dxa"/>
            <w:tcBorders>
              <w:top w:val="nil"/>
              <w:left w:val="nil"/>
              <w:bottom w:val="nil"/>
              <w:right w:val="nil"/>
            </w:tcBorders>
            <w:shd w:val="clear" w:color="000000" w:fill="D9D9D9"/>
            <w:noWrap/>
            <w:vAlign w:val="center"/>
            <w:hideMark/>
          </w:tcPr>
          <w:p w14:paraId="05E8F0A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21.7</w:t>
            </w:r>
          </w:p>
        </w:tc>
      </w:tr>
      <w:tr w:rsidR="001F56A2" w:rsidRPr="00435DEA" w14:paraId="1796DD54" w14:textId="77777777" w:rsidTr="0009348B">
        <w:trPr>
          <w:trHeight w:val="255"/>
        </w:trPr>
        <w:tc>
          <w:tcPr>
            <w:tcW w:w="2410" w:type="dxa"/>
            <w:vMerge/>
            <w:tcBorders>
              <w:top w:val="nil"/>
              <w:left w:val="nil"/>
              <w:bottom w:val="nil"/>
              <w:right w:val="nil"/>
            </w:tcBorders>
            <w:vAlign w:val="center"/>
            <w:hideMark/>
          </w:tcPr>
          <w:p w14:paraId="5C8F048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75AD3FE6"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127955B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355</w:t>
            </w:r>
          </w:p>
        </w:tc>
        <w:tc>
          <w:tcPr>
            <w:tcW w:w="593" w:type="dxa"/>
            <w:tcBorders>
              <w:top w:val="nil"/>
              <w:left w:val="nil"/>
              <w:bottom w:val="nil"/>
              <w:right w:val="single" w:sz="4" w:space="0" w:color="auto"/>
            </w:tcBorders>
            <w:shd w:val="clear" w:color="000000" w:fill="D9D9D9"/>
            <w:noWrap/>
            <w:vAlign w:val="center"/>
            <w:hideMark/>
          </w:tcPr>
          <w:p w14:paraId="53DAFE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23.5</w:t>
            </w:r>
          </w:p>
        </w:tc>
        <w:tc>
          <w:tcPr>
            <w:tcW w:w="593" w:type="dxa"/>
            <w:tcBorders>
              <w:top w:val="nil"/>
              <w:left w:val="single" w:sz="4" w:space="0" w:color="auto"/>
              <w:bottom w:val="nil"/>
              <w:right w:val="nil"/>
            </w:tcBorders>
            <w:shd w:val="clear" w:color="000000" w:fill="D9D9D9"/>
            <w:noWrap/>
            <w:vAlign w:val="center"/>
            <w:hideMark/>
          </w:tcPr>
          <w:p w14:paraId="136E528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244</w:t>
            </w:r>
          </w:p>
        </w:tc>
        <w:tc>
          <w:tcPr>
            <w:tcW w:w="592" w:type="dxa"/>
            <w:tcBorders>
              <w:top w:val="nil"/>
              <w:left w:val="nil"/>
              <w:bottom w:val="nil"/>
              <w:right w:val="single" w:sz="4" w:space="0" w:color="auto"/>
            </w:tcBorders>
            <w:shd w:val="clear" w:color="000000" w:fill="D9D9D9"/>
            <w:noWrap/>
            <w:vAlign w:val="center"/>
            <w:hideMark/>
          </w:tcPr>
          <w:p w14:paraId="0A6093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28.8</w:t>
            </w:r>
          </w:p>
        </w:tc>
        <w:tc>
          <w:tcPr>
            <w:tcW w:w="593" w:type="dxa"/>
            <w:tcBorders>
              <w:top w:val="nil"/>
              <w:left w:val="single" w:sz="4" w:space="0" w:color="auto"/>
              <w:bottom w:val="nil"/>
              <w:right w:val="nil"/>
            </w:tcBorders>
            <w:shd w:val="clear" w:color="000000" w:fill="D9D9D9"/>
            <w:noWrap/>
            <w:vAlign w:val="center"/>
            <w:hideMark/>
          </w:tcPr>
          <w:p w14:paraId="361317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105</w:t>
            </w:r>
          </w:p>
        </w:tc>
        <w:tc>
          <w:tcPr>
            <w:tcW w:w="593" w:type="dxa"/>
            <w:tcBorders>
              <w:top w:val="nil"/>
              <w:left w:val="nil"/>
              <w:bottom w:val="nil"/>
              <w:right w:val="single" w:sz="4" w:space="0" w:color="auto"/>
            </w:tcBorders>
            <w:shd w:val="clear" w:color="000000" w:fill="D9D9D9"/>
            <w:noWrap/>
            <w:vAlign w:val="center"/>
            <w:hideMark/>
          </w:tcPr>
          <w:p w14:paraId="1573EFE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23.2</w:t>
            </w:r>
          </w:p>
        </w:tc>
        <w:tc>
          <w:tcPr>
            <w:tcW w:w="592" w:type="dxa"/>
            <w:tcBorders>
              <w:top w:val="nil"/>
              <w:left w:val="single" w:sz="4" w:space="0" w:color="auto"/>
              <w:bottom w:val="nil"/>
              <w:right w:val="nil"/>
            </w:tcBorders>
            <w:shd w:val="clear" w:color="000000" w:fill="D9D9D9"/>
            <w:noWrap/>
            <w:vAlign w:val="center"/>
            <w:hideMark/>
          </w:tcPr>
          <w:p w14:paraId="1BC63A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w:t>
            </w:r>
          </w:p>
        </w:tc>
        <w:tc>
          <w:tcPr>
            <w:tcW w:w="593" w:type="dxa"/>
            <w:tcBorders>
              <w:top w:val="nil"/>
              <w:left w:val="nil"/>
              <w:bottom w:val="nil"/>
              <w:right w:val="single" w:sz="4" w:space="0" w:color="auto"/>
            </w:tcBorders>
            <w:shd w:val="clear" w:color="000000" w:fill="D9D9D9"/>
            <w:noWrap/>
            <w:vAlign w:val="center"/>
            <w:hideMark/>
          </w:tcPr>
          <w:p w14:paraId="1ECC3B7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13.0</w:t>
            </w:r>
          </w:p>
        </w:tc>
        <w:tc>
          <w:tcPr>
            <w:tcW w:w="593" w:type="dxa"/>
            <w:tcBorders>
              <w:top w:val="nil"/>
              <w:left w:val="single" w:sz="4" w:space="0" w:color="auto"/>
              <w:bottom w:val="nil"/>
              <w:right w:val="nil"/>
            </w:tcBorders>
            <w:shd w:val="clear" w:color="000000" w:fill="D9D9D9"/>
            <w:noWrap/>
            <w:vAlign w:val="center"/>
            <w:hideMark/>
          </w:tcPr>
          <w:p w14:paraId="1C1263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nil"/>
              <w:bottom w:val="nil"/>
              <w:right w:val="single" w:sz="4" w:space="0" w:color="auto"/>
            </w:tcBorders>
            <w:shd w:val="clear" w:color="000000" w:fill="D9D9D9"/>
            <w:noWrap/>
            <w:vAlign w:val="center"/>
            <w:hideMark/>
          </w:tcPr>
          <w:p w14:paraId="0892518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28.4</w:t>
            </w:r>
          </w:p>
        </w:tc>
        <w:tc>
          <w:tcPr>
            <w:tcW w:w="592" w:type="dxa"/>
            <w:tcBorders>
              <w:top w:val="nil"/>
              <w:left w:val="single" w:sz="4" w:space="0" w:color="auto"/>
              <w:bottom w:val="nil"/>
              <w:right w:val="nil"/>
            </w:tcBorders>
            <w:shd w:val="clear" w:color="000000" w:fill="D9D9D9"/>
            <w:noWrap/>
            <w:vAlign w:val="center"/>
            <w:hideMark/>
          </w:tcPr>
          <w:p w14:paraId="704F5E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66</w:t>
            </w:r>
          </w:p>
        </w:tc>
        <w:tc>
          <w:tcPr>
            <w:tcW w:w="593" w:type="dxa"/>
            <w:tcBorders>
              <w:top w:val="nil"/>
              <w:left w:val="nil"/>
              <w:bottom w:val="nil"/>
              <w:right w:val="single" w:sz="4" w:space="0" w:color="auto"/>
            </w:tcBorders>
            <w:shd w:val="clear" w:color="000000" w:fill="D9D9D9"/>
            <w:noWrap/>
            <w:vAlign w:val="center"/>
            <w:hideMark/>
          </w:tcPr>
          <w:p w14:paraId="2FFC2F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18.4</w:t>
            </w:r>
          </w:p>
        </w:tc>
        <w:tc>
          <w:tcPr>
            <w:tcW w:w="593" w:type="dxa"/>
            <w:tcBorders>
              <w:top w:val="nil"/>
              <w:left w:val="single" w:sz="4" w:space="0" w:color="auto"/>
              <w:bottom w:val="nil"/>
              <w:right w:val="nil"/>
            </w:tcBorders>
            <w:shd w:val="clear" w:color="000000" w:fill="D9D9D9"/>
            <w:noWrap/>
            <w:vAlign w:val="center"/>
            <w:hideMark/>
          </w:tcPr>
          <w:p w14:paraId="78A904B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154</w:t>
            </w:r>
          </w:p>
        </w:tc>
        <w:tc>
          <w:tcPr>
            <w:tcW w:w="592" w:type="dxa"/>
            <w:tcBorders>
              <w:top w:val="nil"/>
              <w:left w:val="nil"/>
              <w:bottom w:val="nil"/>
              <w:right w:val="single" w:sz="4" w:space="0" w:color="auto"/>
            </w:tcBorders>
            <w:shd w:val="clear" w:color="000000" w:fill="D9D9D9"/>
            <w:noWrap/>
            <w:vAlign w:val="center"/>
            <w:hideMark/>
          </w:tcPr>
          <w:p w14:paraId="0727BB4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24.0</w:t>
            </w:r>
          </w:p>
        </w:tc>
        <w:tc>
          <w:tcPr>
            <w:tcW w:w="593" w:type="dxa"/>
            <w:tcBorders>
              <w:top w:val="nil"/>
              <w:left w:val="single" w:sz="4" w:space="0" w:color="auto"/>
              <w:bottom w:val="nil"/>
              <w:right w:val="nil"/>
            </w:tcBorders>
            <w:shd w:val="clear" w:color="000000" w:fill="D9D9D9"/>
            <w:noWrap/>
            <w:vAlign w:val="center"/>
            <w:hideMark/>
          </w:tcPr>
          <w:p w14:paraId="1A47520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000000" w:fill="D9D9D9"/>
            <w:noWrap/>
            <w:vAlign w:val="center"/>
            <w:hideMark/>
          </w:tcPr>
          <w:p w14:paraId="3D21BC5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21.7</w:t>
            </w:r>
          </w:p>
        </w:tc>
        <w:tc>
          <w:tcPr>
            <w:tcW w:w="592" w:type="dxa"/>
            <w:tcBorders>
              <w:top w:val="nil"/>
              <w:left w:val="single" w:sz="4" w:space="0" w:color="auto"/>
              <w:bottom w:val="nil"/>
              <w:right w:val="nil"/>
            </w:tcBorders>
            <w:shd w:val="clear" w:color="000000" w:fill="D9D9D9"/>
            <w:noWrap/>
            <w:vAlign w:val="center"/>
            <w:hideMark/>
          </w:tcPr>
          <w:p w14:paraId="524336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w:t>
            </w:r>
          </w:p>
        </w:tc>
        <w:tc>
          <w:tcPr>
            <w:tcW w:w="593" w:type="dxa"/>
            <w:tcBorders>
              <w:top w:val="nil"/>
              <w:left w:val="nil"/>
              <w:bottom w:val="nil"/>
              <w:right w:val="single" w:sz="4" w:space="0" w:color="auto"/>
            </w:tcBorders>
            <w:shd w:val="clear" w:color="000000" w:fill="D9D9D9"/>
            <w:noWrap/>
            <w:vAlign w:val="center"/>
            <w:hideMark/>
          </w:tcPr>
          <w:p w14:paraId="778E2D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26.1</w:t>
            </w:r>
          </w:p>
        </w:tc>
        <w:tc>
          <w:tcPr>
            <w:tcW w:w="593" w:type="dxa"/>
            <w:tcBorders>
              <w:top w:val="nil"/>
              <w:left w:val="single" w:sz="4" w:space="0" w:color="auto"/>
              <w:bottom w:val="nil"/>
              <w:right w:val="nil"/>
            </w:tcBorders>
            <w:shd w:val="clear" w:color="000000" w:fill="D9D9D9"/>
            <w:noWrap/>
            <w:vAlign w:val="center"/>
            <w:hideMark/>
          </w:tcPr>
          <w:p w14:paraId="2484D9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518</w:t>
            </w:r>
          </w:p>
        </w:tc>
        <w:tc>
          <w:tcPr>
            <w:tcW w:w="593" w:type="dxa"/>
            <w:tcBorders>
              <w:top w:val="nil"/>
              <w:left w:val="nil"/>
              <w:bottom w:val="nil"/>
              <w:right w:val="nil"/>
            </w:tcBorders>
            <w:shd w:val="clear" w:color="000000" w:fill="D9D9D9"/>
            <w:noWrap/>
            <w:vAlign w:val="center"/>
            <w:hideMark/>
          </w:tcPr>
          <w:p w14:paraId="1789AB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23.9</w:t>
            </w:r>
          </w:p>
        </w:tc>
      </w:tr>
      <w:tr w:rsidR="001F56A2" w:rsidRPr="00435DEA" w14:paraId="6F411628" w14:textId="77777777" w:rsidTr="0009348B">
        <w:trPr>
          <w:trHeight w:val="255"/>
        </w:trPr>
        <w:tc>
          <w:tcPr>
            <w:tcW w:w="2410" w:type="dxa"/>
            <w:vMerge w:val="restart"/>
            <w:tcBorders>
              <w:top w:val="nil"/>
              <w:left w:val="nil"/>
              <w:bottom w:val="nil"/>
              <w:right w:val="nil"/>
            </w:tcBorders>
            <w:shd w:val="clear" w:color="auto" w:fill="auto"/>
            <w:vAlign w:val="center"/>
            <w:hideMark/>
          </w:tcPr>
          <w:p w14:paraId="11B594A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Increase in reliance on family/family tensions</w:t>
            </w:r>
          </w:p>
        </w:tc>
        <w:tc>
          <w:tcPr>
            <w:tcW w:w="1134" w:type="dxa"/>
            <w:tcBorders>
              <w:top w:val="nil"/>
              <w:left w:val="nil"/>
              <w:bottom w:val="nil"/>
              <w:right w:val="nil"/>
            </w:tcBorders>
            <w:shd w:val="clear" w:color="auto" w:fill="auto"/>
            <w:noWrap/>
            <w:vAlign w:val="center"/>
            <w:hideMark/>
          </w:tcPr>
          <w:p w14:paraId="7E142919"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auto" w:fill="auto"/>
            <w:noWrap/>
            <w:vAlign w:val="center"/>
            <w:hideMark/>
          </w:tcPr>
          <w:p w14:paraId="667995E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186</w:t>
            </w:r>
          </w:p>
        </w:tc>
        <w:tc>
          <w:tcPr>
            <w:tcW w:w="593" w:type="dxa"/>
            <w:tcBorders>
              <w:top w:val="nil"/>
              <w:left w:val="nil"/>
              <w:bottom w:val="nil"/>
              <w:right w:val="single" w:sz="4" w:space="0" w:color="auto"/>
            </w:tcBorders>
            <w:shd w:val="clear" w:color="auto" w:fill="auto"/>
            <w:noWrap/>
            <w:vAlign w:val="center"/>
            <w:hideMark/>
          </w:tcPr>
          <w:p w14:paraId="61786F1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12.3</w:t>
            </w:r>
          </w:p>
        </w:tc>
        <w:tc>
          <w:tcPr>
            <w:tcW w:w="593" w:type="dxa"/>
            <w:tcBorders>
              <w:top w:val="nil"/>
              <w:left w:val="single" w:sz="4" w:space="0" w:color="auto"/>
              <w:bottom w:val="nil"/>
              <w:right w:val="nil"/>
            </w:tcBorders>
            <w:shd w:val="clear" w:color="auto" w:fill="auto"/>
            <w:noWrap/>
            <w:vAlign w:val="center"/>
            <w:hideMark/>
          </w:tcPr>
          <w:p w14:paraId="644AE4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2" w:type="dxa"/>
            <w:tcBorders>
              <w:top w:val="nil"/>
              <w:left w:val="nil"/>
              <w:bottom w:val="nil"/>
              <w:right w:val="single" w:sz="4" w:space="0" w:color="auto"/>
            </w:tcBorders>
            <w:shd w:val="clear" w:color="auto" w:fill="auto"/>
            <w:noWrap/>
            <w:vAlign w:val="center"/>
            <w:hideMark/>
          </w:tcPr>
          <w:p w14:paraId="281BBB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14.8</w:t>
            </w:r>
          </w:p>
        </w:tc>
        <w:tc>
          <w:tcPr>
            <w:tcW w:w="593" w:type="dxa"/>
            <w:tcBorders>
              <w:top w:val="nil"/>
              <w:left w:val="single" w:sz="4" w:space="0" w:color="auto"/>
              <w:bottom w:val="nil"/>
              <w:right w:val="nil"/>
            </w:tcBorders>
            <w:shd w:val="clear" w:color="auto" w:fill="auto"/>
            <w:noWrap/>
            <w:vAlign w:val="center"/>
            <w:hideMark/>
          </w:tcPr>
          <w:p w14:paraId="4B0796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64</w:t>
            </w:r>
          </w:p>
        </w:tc>
        <w:tc>
          <w:tcPr>
            <w:tcW w:w="593" w:type="dxa"/>
            <w:tcBorders>
              <w:top w:val="nil"/>
              <w:left w:val="nil"/>
              <w:bottom w:val="nil"/>
              <w:right w:val="single" w:sz="4" w:space="0" w:color="auto"/>
            </w:tcBorders>
            <w:shd w:val="clear" w:color="auto" w:fill="auto"/>
            <w:noWrap/>
            <w:vAlign w:val="center"/>
            <w:hideMark/>
          </w:tcPr>
          <w:p w14:paraId="7D2B51E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14.2</w:t>
            </w:r>
          </w:p>
        </w:tc>
        <w:tc>
          <w:tcPr>
            <w:tcW w:w="592" w:type="dxa"/>
            <w:tcBorders>
              <w:top w:val="nil"/>
              <w:left w:val="single" w:sz="4" w:space="0" w:color="auto"/>
              <w:bottom w:val="nil"/>
              <w:right w:val="nil"/>
            </w:tcBorders>
            <w:shd w:val="clear" w:color="auto" w:fill="auto"/>
            <w:noWrap/>
            <w:vAlign w:val="center"/>
            <w:hideMark/>
          </w:tcPr>
          <w:p w14:paraId="01F288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3" w:type="dxa"/>
            <w:tcBorders>
              <w:top w:val="nil"/>
              <w:left w:val="nil"/>
              <w:bottom w:val="nil"/>
              <w:right w:val="single" w:sz="4" w:space="0" w:color="auto"/>
            </w:tcBorders>
            <w:shd w:val="clear" w:color="auto" w:fill="auto"/>
            <w:noWrap/>
            <w:vAlign w:val="center"/>
            <w:hideMark/>
          </w:tcPr>
          <w:p w14:paraId="50703D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8.8</w:t>
            </w:r>
          </w:p>
        </w:tc>
        <w:tc>
          <w:tcPr>
            <w:tcW w:w="593" w:type="dxa"/>
            <w:tcBorders>
              <w:top w:val="nil"/>
              <w:left w:val="single" w:sz="4" w:space="0" w:color="auto"/>
              <w:bottom w:val="nil"/>
              <w:right w:val="nil"/>
            </w:tcBorders>
            <w:shd w:val="clear" w:color="auto" w:fill="auto"/>
            <w:noWrap/>
            <w:vAlign w:val="center"/>
            <w:hideMark/>
          </w:tcPr>
          <w:p w14:paraId="7CF2C1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83</w:t>
            </w:r>
          </w:p>
        </w:tc>
        <w:tc>
          <w:tcPr>
            <w:tcW w:w="593" w:type="dxa"/>
            <w:tcBorders>
              <w:top w:val="nil"/>
              <w:left w:val="nil"/>
              <w:bottom w:val="nil"/>
              <w:right w:val="single" w:sz="4" w:space="0" w:color="auto"/>
            </w:tcBorders>
            <w:shd w:val="clear" w:color="auto" w:fill="auto"/>
            <w:noWrap/>
            <w:vAlign w:val="center"/>
            <w:hideMark/>
          </w:tcPr>
          <w:p w14:paraId="080259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c>
          <w:tcPr>
            <w:tcW w:w="592" w:type="dxa"/>
            <w:tcBorders>
              <w:top w:val="nil"/>
              <w:left w:val="single" w:sz="4" w:space="0" w:color="auto"/>
              <w:bottom w:val="nil"/>
              <w:right w:val="nil"/>
            </w:tcBorders>
            <w:shd w:val="clear" w:color="auto" w:fill="auto"/>
            <w:noWrap/>
            <w:vAlign w:val="center"/>
            <w:hideMark/>
          </w:tcPr>
          <w:p w14:paraId="5D351B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w:t>
            </w:r>
          </w:p>
        </w:tc>
        <w:tc>
          <w:tcPr>
            <w:tcW w:w="593" w:type="dxa"/>
            <w:tcBorders>
              <w:top w:val="nil"/>
              <w:left w:val="nil"/>
              <w:bottom w:val="nil"/>
              <w:right w:val="single" w:sz="4" w:space="0" w:color="auto"/>
            </w:tcBorders>
            <w:shd w:val="clear" w:color="auto" w:fill="auto"/>
            <w:noWrap/>
            <w:vAlign w:val="center"/>
            <w:hideMark/>
          </w:tcPr>
          <w:p w14:paraId="5977742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6.7</w:t>
            </w:r>
          </w:p>
        </w:tc>
        <w:tc>
          <w:tcPr>
            <w:tcW w:w="593" w:type="dxa"/>
            <w:tcBorders>
              <w:top w:val="nil"/>
              <w:left w:val="single" w:sz="4" w:space="0" w:color="auto"/>
              <w:bottom w:val="nil"/>
              <w:right w:val="nil"/>
            </w:tcBorders>
            <w:shd w:val="clear" w:color="auto" w:fill="auto"/>
            <w:noWrap/>
            <w:vAlign w:val="center"/>
            <w:hideMark/>
          </w:tcPr>
          <w:p w14:paraId="56B045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2" w:type="dxa"/>
            <w:tcBorders>
              <w:top w:val="nil"/>
              <w:left w:val="nil"/>
              <w:bottom w:val="nil"/>
              <w:right w:val="single" w:sz="4" w:space="0" w:color="auto"/>
            </w:tcBorders>
            <w:shd w:val="clear" w:color="auto" w:fill="auto"/>
            <w:noWrap/>
            <w:vAlign w:val="center"/>
            <w:hideMark/>
          </w:tcPr>
          <w:p w14:paraId="4355DCB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12.6</w:t>
            </w:r>
          </w:p>
        </w:tc>
        <w:tc>
          <w:tcPr>
            <w:tcW w:w="593" w:type="dxa"/>
            <w:tcBorders>
              <w:top w:val="nil"/>
              <w:left w:val="single" w:sz="4" w:space="0" w:color="auto"/>
              <w:bottom w:val="nil"/>
              <w:right w:val="nil"/>
            </w:tcBorders>
            <w:shd w:val="clear" w:color="auto" w:fill="auto"/>
            <w:noWrap/>
            <w:vAlign w:val="center"/>
            <w:hideMark/>
          </w:tcPr>
          <w:p w14:paraId="5002106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w:t>
            </w:r>
          </w:p>
        </w:tc>
        <w:tc>
          <w:tcPr>
            <w:tcW w:w="593" w:type="dxa"/>
            <w:tcBorders>
              <w:top w:val="nil"/>
              <w:left w:val="nil"/>
              <w:bottom w:val="nil"/>
              <w:right w:val="single" w:sz="4" w:space="0" w:color="auto"/>
            </w:tcBorders>
            <w:shd w:val="clear" w:color="auto" w:fill="auto"/>
            <w:noWrap/>
            <w:vAlign w:val="center"/>
            <w:hideMark/>
          </w:tcPr>
          <w:p w14:paraId="7A3C462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2" w:type="dxa"/>
            <w:tcBorders>
              <w:top w:val="nil"/>
              <w:left w:val="single" w:sz="4" w:space="0" w:color="auto"/>
              <w:bottom w:val="nil"/>
              <w:right w:val="nil"/>
            </w:tcBorders>
            <w:shd w:val="clear" w:color="auto" w:fill="auto"/>
            <w:noWrap/>
            <w:vAlign w:val="center"/>
            <w:hideMark/>
          </w:tcPr>
          <w:p w14:paraId="755B9D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w:t>
            </w:r>
          </w:p>
        </w:tc>
        <w:tc>
          <w:tcPr>
            <w:tcW w:w="593" w:type="dxa"/>
            <w:tcBorders>
              <w:top w:val="nil"/>
              <w:left w:val="nil"/>
              <w:bottom w:val="nil"/>
              <w:right w:val="single" w:sz="4" w:space="0" w:color="auto"/>
            </w:tcBorders>
            <w:shd w:val="clear" w:color="auto" w:fill="auto"/>
            <w:noWrap/>
            <w:vAlign w:val="center"/>
            <w:hideMark/>
          </w:tcPr>
          <w:p w14:paraId="56A9E04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13.5</w:t>
            </w:r>
          </w:p>
        </w:tc>
        <w:tc>
          <w:tcPr>
            <w:tcW w:w="593" w:type="dxa"/>
            <w:tcBorders>
              <w:top w:val="nil"/>
              <w:left w:val="single" w:sz="4" w:space="0" w:color="auto"/>
              <w:bottom w:val="nil"/>
              <w:right w:val="nil"/>
            </w:tcBorders>
            <w:shd w:val="clear" w:color="auto" w:fill="auto"/>
            <w:noWrap/>
            <w:vAlign w:val="center"/>
            <w:hideMark/>
          </w:tcPr>
          <w:p w14:paraId="4E0DD3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292</w:t>
            </w:r>
          </w:p>
        </w:tc>
        <w:tc>
          <w:tcPr>
            <w:tcW w:w="593" w:type="dxa"/>
            <w:tcBorders>
              <w:top w:val="nil"/>
              <w:left w:val="nil"/>
              <w:bottom w:val="nil"/>
              <w:right w:val="nil"/>
            </w:tcBorders>
            <w:shd w:val="clear" w:color="auto" w:fill="auto"/>
            <w:noWrap/>
            <w:vAlign w:val="center"/>
            <w:hideMark/>
          </w:tcPr>
          <w:p w14:paraId="036FB3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13.5</w:t>
            </w:r>
          </w:p>
        </w:tc>
      </w:tr>
      <w:tr w:rsidR="001F56A2" w:rsidRPr="00435DEA" w14:paraId="52C9CF6C" w14:textId="77777777" w:rsidTr="0009348B">
        <w:trPr>
          <w:trHeight w:val="255"/>
        </w:trPr>
        <w:tc>
          <w:tcPr>
            <w:tcW w:w="2410" w:type="dxa"/>
            <w:vMerge/>
            <w:tcBorders>
              <w:top w:val="nil"/>
              <w:left w:val="nil"/>
              <w:bottom w:val="nil"/>
              <w:right w:val="nil"/>
            </w:tcBorders>
            <w:vAlign w:val="center"/>
            <w:hideMark/>
          </w:tcPr>
          <w:p w14:paraId="2EFBE3C9"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05E5530"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0DF6CA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292</w:t>
            </w:r>
          </w:p>
        </w:tc>
        <w:tc>
          <w:tcPr>
            <w:tcW w:w="593" w:type="dxa"/>
            <w:tcBorders>
              <w:top w:val="nil"/>
              <w:left w:val="nil"/>
              <w:bottom w:val="nil"/>
              <w:right w:val="single" w:sz="4" w:space="0" w:color="auto"/>
            </w:tcBorders>
            <w:shd w:val="clear" w:color="auto" w:fill="auto"/>
            <w:noWrap/>
            <w:vAlign w:val="center"/>
            <w:hideMark/>
          </w:tcPr>
          <w:p w14:paraId="4FC88B8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19.4</w:t>
            </w:r>
          </w:p>
        </w:tc>
        <w:tc>
          <w:tcPr>
            <w:tcW w:w="593" w:type="dxa"/>
            <w:tcBorders>
              <w:top w:val="nil"/>
              <w:left w:val="single" w:sz="4" w:space="0" w:color="auto"/>
              <w:bottom w:val="nil"/>
              <w:right w:val="nil"/>
            </w:tcBorders>
            <w:shd w:val="clear" w:color="auto" w:fill="auto"/>
            <w:noWrap/>
            <w:vAlign w:val="center"/>
            <w:hideMark/>
          </w:tcPr>
          <w:p w14:paraId="5B9DC2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2" w:type="dxa"/>
            <w:tcBorders>
              <w:top w:val="nil"/>
              <w:left w:val="nil"/>
              <w:bottom w:val="nil"/>
              <w:right w:val="single" w:sz="4" w:space="0" w:color="auto"/>
            </w:tcBorders>
            <w:shd w:val="clear" w:color="auto" w:fill="auto"/>
            <w:noWrap/>
            <w:vAlign w:val="center"/>
            <w:hideMark/>
          </w:tcPr>
          <w:p w14:paraId="4E43A5F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3" w:type="dxa"/>
            <w:tcBorders>
              <w:top w:val="nil"/>
              <w:left w:val="single" w:sz="4" w:space="0" w:color="auto"/>
              <w:bottom w:val="nil"/>
              <w:right w:val="nil"/>
            </w:tcBorders>
            <w:shd w:val="clear" w:color="auto" w:fill="auto"/>
            <w:noWrap/>
            <w:vAlign w:val="center"/>
            <w:hideMark/>
          </w:tcPr>
          <w:p w14:paraId="144208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nil"/>
              <w:bottom w:val="nil"/>
              <w:right w:val="single" w:sz="4" w:space="0" w:color="auto"/>
            </w:tcBorders>
            <w:shd w:val="clear" w:color="auto" w:fill="auto"/>
            <w:noWrap/>
            <w:vAlign w:val="center"/>
            <w:hideMark/>
          </w:tcPr>
          <w:p w14:paraId="445F7DB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16.0</w:t>
            </w:r>
          </w:p>
        </w:tc>
        <w:tc>
          <w:tcPr>
            <w:tcW w:w="592" w:type="dxa"/>
            <w:tcBorders>
              <w:top w:val="nil"/>
              <w:left w:val="single" w:sz="4" w:space="0" w:color="auto"/>
              <w:bottom w:val="nil"/>
              <w:right w:val="nil"/>
            </w:tcBorders>
            <w:shd w:val="clear" w:color="auto" w:fill="auto"/>
            <w:noWrap/>
            <w:vAlign w:val="center"/>
            <w:hideMark/>
          </w:tcPr>
          <w:p w14:paraId="1E67C5D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nil"/>
              <w:bottom w:val="nil"/>
              <w:right w:val="single" w:sz="4" w:space="0" w:color="auto"/>
            </w:tcBorders>
            <w:shd w:val="clear" w:color="auto" w:fill="auto"/>
            <w:noWrap/>
            <w:vAlign w:val="center"/>
            <w:hideMark/>
          </w:tcPr>
          <w:p w14:paraId="0E1D2D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15.9</w:t>
            </w:r>
          </w:p>
        </w:tc>
        <w:tc>
          <w:tcPr>
            <w:tcW w:w="593" w:type="dxa"/>
            <w:tcBorders>
              <w:top w:val="nil"/>
              <w:left w:val="single" w:sz="4" w:space="0" w:color="auto"/>
              <w:bottom w:val="nil"/>
              <w:right w:val="nil"/>
            </w:tcBorders>
            <w:shd w:val="clear" w:color="auto" w:fill="auto"/>
            <w:noWrap/>
            <w:vAlign w:val="center"/>
            <w:hideMark/>
          </w:tcPr>
          <w:p w14:paraId="107139D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nil"/>
              <w:bottom w:val="nil"/>
              <w:right w:val="single" w:sz="4" w:space="0" w:color="auto"/>
            </w:tcBorders>
            <w:shd w:val="clear" w:color="auto" w:fill="auto"/>
            <w:noWrap/>
            <w:vAlign w:val="center"/>
            <w:hideMark/>
          </w:tcPr>
          <w:p w14:paraId="62C539E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c>
          <w:tcPr>
            <w:tcW w:w="592" w:type="dxa"/>
            <w:tcBorders>
              <w:top w:val="nil"/>
              <w:left w:val="single" w:sz="4" w:space="0" w:color="auto"/>
              <w:bottom w:val="nil"/>
              <w:right w:val="nil"/>
            </w:tcBorders>
            <w:shd w:val="clear" w:color="auto" w:fill="auto"/>
            <w:noWrap/>
            <w:vAlign w:val="center"/>
            <w:hideMark/>
          </w:tcPr>
          <w:p w14:paraId="434A7D3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66</w:t>
            </w:r>
          </w:p>
        </w:tc>
        <w:tc>
          <w:tcPr>
            <w:tcW w:w="593" w:type="dxa"/>
            <w:tcBorders>
              <w:top w:val="nil"/>
              <w:left w:val="nil"/>
              <w:bottom w:val="nil"/>
              <w:right w:val="single" w:sz="4" w:space="0" w:color="auto"/>
            </w:tcBorders>
            <w:shd w:val="clear" w:color="auto" w:fill="auto"/>
            <w:noWrap/>
            <w:vAlign w:val="center"/>
            <w:hideMark/>
          </w:tcPr>
          <w:p w14:paraId="1BB1EF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18.4</w:t>
            </w:r>
          </w:p>
        </w:tc>
        <w:tc>
          <w:tcPr>
            <w:tcW w:w="593" w:type="dxa"/>
            <w:tcBorders>
              <w:top w:val="nil"/>
              <w:left w:val="single" w:sz="4" w:space="0" w:color="auto"/>
              <w:bottom w:val="nil"/>
              <w:right w:val="nil"/>
            </w:tcBorders>
            <w:shd w:val="clear" w:color="auto" w:fill="auto"/>
            <w:noWrap/>
            <w:vAlign w:val="center"/>
            <w:hideMark/>
          </w:tcPr>
          <w:p w14:paraId="1430C5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2" w:type="dxa"/>
            <w:tcBorders>
              <w:top w:val="nil"/>
              <w:left w:val="nil"/>
              <w:bottom w:val="nil"/>
              <w:right w:val="single" w:sz="4" w:space="0" w:color="auto"/>
            </w:tcBorders>
            <w:shd w:val="clear" w:color="auto" w:fill="auto"/>
            <w:noWrap/>
            <w:vAlign w:val="center"/>
            <w:hideMark/>
          </w:tcPr>
          <w:p w14:paraId="2E10A04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17.1</w:t>
            </w:r>
          </w:p>
        </w:tc>
        <w:tc>
          <w:tcPr>
            <w:tcW w:w="593" w:type="dxa"/>
            <w:tcBorders>
              <w:top w:val="nil"/>
              <w:left w:val="single" w:sz="4" w:space="0" w:color="auto"/>
              <w:bottom w:val="nil"/>
              <w:right w:val="nil"/>
            </w:tcBorders>
            <w:shd w:val="clear" w:color="auto" w:fill="auto"/>
            <w:noWrap/>
            <w:vAlign w:val="center"/>
            <w:hideMark/>
          </w:tcPr>
          <w:p w14:paraId="4EE2C58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3" w:type="dxa"/>
            <w:tcBorders>
              <w:top w:val="nil"/>
              <w:left w:val="nil"/>
              <w:bottom w:val="nil"/>
              <w:right w:val="single" w:sz="4" w:space="0" w:color="auto"/>
            </w:tcBorders>
            <w:shd w:val="clear" w:color="auto" w:fill="auto"/>
            <w:noWrap/>
            <w:vAlign w:val="center"/>
            <w:hideMark/>
          </w:tcPr>
          <w:p w14:paraId="6CC082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17.0</w:t>
            </w:r>
          </w:p>
        </w:tc>
        <w:tc>
          <w:tcPr>
            <w:tcW w:w="592" w:type="dxa"/>
            <w:tcBorders>
              <w:top w:val="nil"/>
              <w:left w:val="single" w:sz="4" w:space="0" w:color="auto"/>
              <w:bottom w:val="nil"/>
              <w:right w:val="nil"/>
            </w:tcBorders>
            <w:shd w:val="clear" w:color="auto" w:fill="auto"/>
            <w:noWrap/>
            <w:vAlign w:val="center"/>
            <w:hideMark/>
          </w:tcPr>
          <w:p w14:paraId="30675D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w:t>
            </w:r>
          </w:p>
        </w:tc>
        <w:tc>
          <w:tcPr>
            <w:tcW w:w="593" w:type="dxa"/>
            <w:tcBorders>
              <w:top w:val="nil"/>
              <w:left w:val="nil"/>
              <w:bottom w:val="nil"/>
              <w:right w:val="single" w:sz="4" w:space="0" w:color="auto"/>
            </w:tcBorders>
            <w:shd w:val="clear" w:color="auto" w:fill="auto"/>
            <w:noWrap/>
            <w:vAlign w:val="center"/>
            <w:hideMark/>
          </w:tcPr>
          <w:p w14:paraId="087310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26.1</w:t>
            </w:r>
          </w:p>
        </w:tc>
        <w:tc>
          <w:tcPr>
            <w:tcW w:w="593" w:type="dxa"/>
            <w:tcBorders>
              <w:top w:val="nil"/>
              <w:left w:val="single" w:sz="4" w:space="0" w:color="auto"/>
              <w:bottom w:val="nil"/>
              <w:right w:val="nil"/>
            </w:tcBorders>
            <w:shd w:val="clear" w:color="auto" w:fill="auto"/>
            <w:noWrap/>
            <w:vAlign w:val="center"/>
            <w:hideMark/>
          </w:tcPr>
          <w:p w14:paraId="415229D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404</w:t>
            </w:r>
          </w:p>
        </w:tc>
        <w:tc>
          <w:tcPr>
            <w:tcW w:w="593" w:type="dxa"/>
            <w:tcBorders>
              <w:top w:val="nil"/>
              <w:left w:val="nil"/>
              <w:bottom w:val="nil"/>
              <w:right w:val="nil"/>
            </w:tcBorders>
            <w:shd w:val="clear" w:color="auto" w:fill="auto"/>
            <w:noWrap/>
            <w:vAlign w:val="center"/>
            <w:hideMark/>
          </w:tcPr>
          <w:p w14:paraId="081CC5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18.7</w:t>
            </w:r>
          </w:p>
        </w:tc>
      </w:tr>
      <w:tr w:rsidR="001F56A2" w:rsidRPr="00435DEA" w14:paraId="42C7F217" w14:textId="77777777" w:rsidTr="0009348B">
        <w:trPr>
          <w:trHeight w:val="255"/>
        </w:trPr>
        <w:tc>
          <w:tcPr>
            <w:tcW w:w="2410" w:type="dxa"/>
            <w:vMerge/>
            <w:tcBorders>
              <w:top w:val="nil"/>
              <w:left w:val="nil"/>
              <w:bottom w:val="nil"/>
              <w:right w:val="nil"/>
            </w:tcBorders>
            <w:vAlign w:val="center"/>
            <w:hideMark/>
          </w:tcPr>
          <w:p w14:paraId="232741C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412ECBF"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55112E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407</w:t>
            </w:r>
          </w:p>
        </w:tc>
        <w:tc>
          <w:tcPr>
            <w:tcW w:w="593" w:type="dxa"/>
            <w:tcBorders>
              <w:top w:val="nil"/>
              <w:left w:val="nil"/>
              <w:bottom w:val="nil"/>
              <w:right w:val="single" w:sz="4" w:space="0" w:color="auto"/>
            </w:tcBorders>
            <w:shd w:val="clear" w:color="auto" w:fill="auto"/>
            <w:noWrap/>
            <w:vAlign w:val="center"/>
            <w:hideMark/>
          </w:tcPr>
          <w:p w14:paraId="0F310F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27.0</w:t>
            </w:r>
          </w:p>
        </w:tc>
        <w:tc>
          <w:tcPr>
            <w:tcW w:w="593" w:type="dxa"/>
            <w:tcBorders>
              <w:top w:val="nil"/>
              <w:left w:val="single" w:sz="4" w:space="0" w:color="auto"/>
              <w:bottom w:val="nil"/>
              <w:right w:val="nil"/>
            </w:tcBorders>
            <w:shd w:val="clear" w:color="auto" w:fill="auto"/>
            <w:noWrap/>
            <w:vAlign w:val="center"/>
            <w:hideMark/>
          </w:tcPr>
          <w:p w14:paraId="6827EF4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219</w:t>
            </w:r>
          </w:p>
        </w:tc>
        <w:tc>
          <w:tcPr>
            <w:tcW w:w="592" w:type="dxa"/>
            <w:tcBorders>
              <w:top w:val="nil"/>
              <w:left w:val="nil"/>
              <w:bottom w:val="nil"/>
              <w:right w:val="single" w:sz="4" w:space="0" w:color="auto"/>
            </w:tcBorders>
            <w:shd w:val="clear" w:color="auto" w:fill="auto"/>
            <w:noWrap/>
            <w:vAlign w:val="center"/>
            <w:hideMark/>
          </w:tcPr>
          <w:p w14:paraId="5F1263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25.9</w:t>
            </w:r>
          </w:p>
        </w:tc>
        <w:tc>
          <w:tcPr>
            <w:tcW w:w="593" w:type="dxa"/>
            <w:tcBorders>
              <w:top w:val="nil"/>
              <w:left w:val="single" w:sz="4" w:space="0" w:color="auto"/>
              <w:bottom w:val="nil"/>
              <w:right w:val="nil"/>
            </w:tcBorders>
            <w:shd w:val="clear" w:color="auto" w:fill="auto"/>
            <w:noWrap/>
            <w:vAlign w:val="center"/>
            <w:hideMark/>
          </w:tcPr>
          <w:p w14:paraId="5F7F61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120</w:t>
            </w:r>
          </w:p>
        </w:tc>
        <w:tc>
          <w:tcPr>
            <w:tcW w:w="593" w:type="dxa"/>
            <w:tcBorders>
              <w:top w:val="nil"/>
              <w:left w:val="nil"/>
              <w:bottom w:val="nil"/>
              <w:right w:val="single" w:sz="4" w:space="0" w:color="auto"/>
            </w:tcBorders>
            <w:shd w:val="clear" w:color="auto" w:fill="auto"/>
            <w:noWrap/>
            <w:vAlign w:val="center"/>
            <w:hideMark/>
          </w:tcPr>
          <w:p w14:paraId="34D94E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26.6</w:t>
            </w:r>
          </w:p>
        </w:tc>
        <w:tc>
          <w:tcPr>
            <w:tcW w:w="592" w:type="dxa"/>
            <w:tcBorders>
              <w:top w:val="nil"/>
              <w:left w:val="single" w:sz="4" w:space="0" w:color="auto"/>
              <w:bottom w:val="nil"/>
              <w:right w:val="nil"/>
            </w:tcBorders>
            <w:shd w:val="clear" w:color="auto" w:fill="auto"/>
            <w:noWrap/>
            <w:vAlign w:val="center"/>
            <w:hideMark/>
          </w:tcPr>
          <w:p w14:paraId="0F96CD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nil"/>
              <w:bottom w:val="nil"/>
              <w:right w:val="single" w:sz="4" w:space="0" w:color="auto"/>
            </w:tcBorders>
            <w:shd w:val="clear" w:color="auto" w:fill="auto"/>
            <w:noWrap/>
            <w:vAlign w:val="center"/>
            <w:hideMark/>
          </w:tcPr>
          <w:p w14:paraId="2743A61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26.5</w:t>
            </w:r>
          </w:p>
        </w:tc>
        <w:tc>
          <w:tcPr>
            <w:tcW w:w="593" w:type="dxa"/>
            <w:tcBorders>
              <w:top w:val="nil"/>
              <w:left w:val="single" w:sz="4" w:space="0" w:color="auto"/>
              <w:bottom w:val="nil"/>
              <w:right w:val="nil"/>
            </w:tcBorders>
            <w:shd w:val="clear" w:color="auto" w:fill="auto"/>
            <w:noWrap/>
            <w:vAlign w:val="center"/>
            <w:hideMark/>
          </w:tcPr>
          <w:p w14:paraId="6947641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3" w:type="dxa"/>
            <w:tcBorders>
              <w:top w:val="nil"/>
              <w:left w:val="nil"/>
              <w:bottom w:val="nil"/>
              <w:right w:val="single" w:sz="4" w:space="0" w:color="auto"/>
            </w:tcBorders>
            <w:shd w:val="clear" w:color="auto" w:fill="auto"/>
            <w:noWrap/>
            <w:vAlign w:val="center"/>
            <w:hideMark/>
          </w:tcPr>
          <w:p w14:paraId="72D7DF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2" w:type="dxa"/>
            <w:tcBorders>
              <w:top w:val="nil"/>
              <w:left w:val="single" w:sz="4" w:space="0" w:color="auto"/>
              <w:bottom w:val="nil"/>
              <w:right w:val="nil"/>
            </w:tcBorders>
            <w:shd w:val="clear" w:color="auto" w:fill="auto"/>
            <w:noWrap/>
            <w:vAlign w:val="center"/>
            <w:hideMark/>
          </w:tcPr>
          <w:p w14:paraId="5E9AE3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104</w:t>
            </w:r>
          </w:p>
        </w:tc>
        <w:tc>
          <w:tcPr>
            <w:tcW w:w="593" w:type="dxa"/>
            <w:tcBorders>
              <w:top w:val="nil"/>
              <w:left w:val="nil"/>
              <w:bottom w:val="nil"/>
              <w:right w:val="single" w:sz="4" w:space="0" w:color="auto"/>
            </w:tcBorders>
            <w:shd w:val="clear" w:color="auto" w:fill="auto"/>
            <w:noWrap/>
            <w:vAlign w:val="center"/>
            <w:hideMark/>
          </w:tcPr>
          <w:p w14:paraId="77061C4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29.1</w:t>
            </w:r>
          </w:p>
        </w:tc>
        <w:tc>
          <w:tcPr>
            <w:tcW w:w="593" w:type="dxa"/>
            <w:tcBorders>
              <w:top w:val="nil"/>
              <w:left w:val="single" w:sz="4" w:space="0" w:color="auto"/>
              <w:bottom w:val="nil"/>
              <w:right w:val="nil"/>
            </w:tcBorders>
            <w:shd w:val="clear" w:color="auto" w:fill="auto"/>
            <w:noWrap/>
            <w:vAlign w:val="center"/>
            <w:hideMark/>
          </w:tcPr>
          <w:p w14:paraId="4076C6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178</w:t>
            </w:r>
          </w:p>
        </w:tc>
        <w:tc>
          <w:tcPr>
            <w:tcW w:w="592" w:type="dxa"/>
            <w:tcBorders>
              <w:top w:val="nil"/>
              <w:left w:val="nil"/>
              <w:bottom w:val="nil"/>
              <w:right w:val="single" w:sz="4" w:space="0" w:color="auto"/>
            </w:tcBorders>
            <w:shd w:val="clear" w:color="auto" w:fill="auto"/>
            <w:noWrap/>
            <w:vAlign w:val="center"/>
            <w:hideMark/>
          </w:tcPr>
          <w:p w14:paraId="27BC24E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27.6</w:t>
            </w:r>
          </w:p>
        </w:tc>
        <w:tc>
          <w:tcPr>
            <w:tcW w:w="593" w:type="dxa"/>
            <w:tcBorders>
              <w:top w:val="nil"/>
              <w:left w:val="single" w:sz="4" w:space="0" w:color="auto"/>
              <w:bottom w:val="nil"/>
              <w:right w:val="nil"/>
            </w:tcBorders>
            <w:shd w:val="clear" w:color="auto" w:fill="auto"/>
            <w:noWrap/>
            <w:vAlign w:val="center"/>
            <w:hideMark/>
          </w:tcPr>
          <w:p w14:paraId="77DFD7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116</w:t>
            </w:r>
          </w:p>
        </w:tc>
        <w:tc>
          <w:tcPr>
            <w:tcW w:w="593" w:type="dxa"/>
            <w:tcBorders>
              <w:top w:val="nil"/>
              <w:left w:val="nil"/>
              <w:bottom w:val="nil"/>
              <w:right w:val="single" w:sz="4" w:space="0" w:color="auto"/>
            </w:tcBorders>
            <w:shd w:val="clear" w:color="auto" w:fill="auto"/>
            <w:noWrap/>
            <w:vAlign w:val="center"/>
            <w:hideMark/>
          </w:tcPr>
          <w:p w14:paraId="615D3A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26.0</w:t>
            </w:r>
          </w:p>
        </w:tc>
        <w:tc>
          <w:tcPr>
            <w:tcW w:w="592" w:type="dxa"/>
            <w:tcBorders>
              <w:top w:val="nil"/>
              <w:left w:val="single" w:sz="4" w:space="0" w:color="auto"/>
              <w:bottom w:val="nil"/>
              <w:right w:val="nil"/>
            </w:tcBorders>
            <w:shd w:val="clear" w:color="auto" w:fill="auto"/>
            <w:noWrap/>
            <w:vAlign w:val="center"/>
            <w:hideMark/>
          </w:tcPr>
          <w:p w14:paraId="508DB7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w:t>
            </w:r>
          </w:p>
        </w:tc>
        <w:tc>
          <w:tcPr>
            <w:tcW w:w="593" w:type="dxa"/>
            <w:tcBorders>
              <w:top w:val="nil"/>
              <w:left w:val="nil"/>
              <w:bottom w:val="nil"/>
              <w:right w:val="single" w:sz="4" w:space="0" w:color="auto"/>
            </w:tcBorders>
            <w:shd w:val="clear" w:color="auto" w:fill="auto"/>
            <w:noWrap/>
            <w:vAlign w:val="center"/>
            <w:hideMark/>
          </w:tcPr>
          <w:p w14:paraId="67BAEE9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23.4</w:t>
            </w:r>
          </w:p>
        </w:tc>
        <w:tc>
          <w:tcPr>
            <w:tcW w:w="593" w:type="dxa"/>
            <w:tcBorders>
              <w:top w:val="nil"/>
              <w:left w:val="single" w:sz="4" w:space="0" w:color="auto"/>
              <w:bottom w:val="nil"/>
              <w:right w:val="nil"/>
            </w:tcBorders>
            <w:shd w:val="clear" w:color="auto" w:fill="auto"/>
            <w:noWrap/>
            <w:vAlign w:val="center"/>
            <w:hideMark/>
          </w:tcPr>
          <w:p w14:paraId="0960958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576</w:t>
            </w:r>
          </w:p>
        </w:tc>
        <w:tc>
          <w:tcPr>
            <w:tcW w:w="593" w:type="dxa"/>
            <w:tcBorders>
              <w:top w:val="nil"/>
              <w:left w:val="nil"/>
              <w:bottom w:val="nil"/>
              <w:right w:val="nil"/>
            </w:tcBorders>
            <w:shd w:val="clear" w:color="auto" w:fill="auto"/>
            <w:noWrap/>
            <w:vAlign w:val="center"/>
            <w:hideMark/>
          </w:tcPr>
          <w:p w14:paraId="595591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26.6</w:t>
            </w:r>
          </w:p>
        </w:tc>
      </w:tr>
      <w:tr w:rsidR="001F56A2" w:rsidRPr="00435DEA" w14:paraId="3EA85699" w14:textId="77777777" w:rsidTr="0009348B">
        <w:trPr>
          <w:trHeight w:val="255"/>
        </w:trPr>
        <w:tc>
          <w:tcPr>
            <w:tcW w:w="2410" w:type="dxa"/>
            <w:vMerge/>
            <w:tcBorders>
              <w:top w:val="nil"/>
              <w:left w:val="nil"/>
              <w:bottom w:val="nil"/>
              <w:right w:val="nil"/>
            </w:tcBorders>
            <w:vAlign w:val="center"/>
            <w:hideMark/>
          </w:tcPr>
          <w:p w14:paraId="0B9F3D2B"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76FA41CE"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79BB7BF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351</w:t>
            </w:r>
          </w:p>
        </w:tc>
        <w:tc>
          <w:tcPr>
            <w:tcW w:w="593" w:type="dxa"/>
            <w:tcBorders>
              <w:top w:val="nil"/>
              <w:left w:val="nil"/>
              <w:bottom w:val="nil"/>
              <w:right w:val="single" w:sz="4" w:space="0" w:color="auto"/>
            </w:tcBorders>
            <w:shd w:val="clear" w:color="auto" w:fill="auto"/>
            <w:noWrap/>
            <w:vAlign w:val="center"/>
            <w:hideMark/>
          </w:tcPr>
          <w:p w14:paraId="288F7D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23.3</w:t>
            </w:r>
          </w:p>
        </w:tc>
        <w:tc>
          <w:tcPr>
            <w:tcW w:w="593" w:type="dxa"/>
            <w:tcBorders>
              <w:top w:val="nil"/>
              <w:left w:val="single" w:sz="4" w:space="0" w:color="auto"/>
              <w:bottom w:val="nil"/>
              <w:right w:val="nil"/>
            </w:tcBorders>
            <w:shd w:val="clear" w:color="auto" w:fill="auto"/>
            <w:noWrap/>
            <w:vAlign w:val="center"/>
            <w:hideMark/>
          </w:tcPr>
          <w:p w14:paraId="23D1A8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c>
          <w:tcPr>
            <w:tcW w:w="592" w:type="dxa"/>
            <w:tcBorders>
              <w:top w:val="nil"/>
              <w:left w:val="nil"/>
              <w:bottom w:val="nil"/>
              <w:right w:val="single" w:sz="4" w:space="0" w:color="auto"/>
            </w:tcBorders>
            <w:shd w:val="clear" w:color="auto" w:fill="auto"/>
            <w:noWrap/>
            <w:vAlign w:val="center"/>
            <w:hideMark/>
          </w:tcPr>
          <w:p w14:paraId="3D3FDB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23.4</w:t>
            </w:r>
          </w:p>
        </w:tc>
        <w:tc>
          <w:tcPr>
            <w:tcW w:w="593" w:type="dxa"/>
            <w:tcBorders>
              <w:top w:val="nil"/>
              <w:left w:val="single" w:sz="4" w:space="0" w:color="auto"/>
              <w:bottom w:val="nil"/>
              <w:right w:val="nil"/>
            </w:tcBorders>
            <w:shd w:val="clear" w:color="auto" w:fill="auto"/>
            <w:noWrap/>
            <w:vAlign w:val="center"/>
            <w:hideMark/>
          </w:tcPr>
          <w:p w14:paraId="55CACB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nil"/>
              <w:bottom w:val="nil"/>
              <w:right w:val="single" w:sz="4" w:space="0" w:color="auto"/>
            </w:tcBorders>
            <w:shd w:val="clear" w:color="auto" w:fill="auto"/>
            <w:noWrap/>
            <w:vAlign w:val="center"/>
            <w:hideMark/>
          </w:tcPr>
          <w:p w14:paraId="5FF8DE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c>
          <w:tcPr>
            <w:tcW w:w="592" w:type="dxa"/>
            <w:tcBorders>
              <w:top w:val="nil"/>
              <w:left w:val="single" w:sz="4" w:space="0" w:color="auto"/>
              <w:bottom w:val="nil"/>
              <w:right w:val="nil"/>
            </w:tcBorders>
            <w:shd w:val="clear" w:color="auto" w:fill="auto"/>
            <w:noWrap/>
            <w:vAlign w:val="center"/>
            <w:hideMark/>
          </w:tcPr>
          <w:p w14:paraId="6974E2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112</w:t>
            </w:r>
          </w:p>
        </w:tc>
        <w:tc>
          <w:tcPr>
            <w:tcW w:w="593" w:type="dxa"/>
            <w:tcBorders>
              <w:top w:val="nil"/>
              <w:left w:val="nil"/>
              <w:bottom w:val="nil"/>
              <w:right w:val="single" w:sz="4" w:space="0" w:color="auto"/>
            </w:tcBorders>
            <w:shd w:val="clear" w:color="auto" w:fill="auto"/>
            <w:noWrap/>
            <w:vAlign w:val="center"/>
            <w:hideMark/>
          </w:tcPr>
          <w:p w14:paraId="4418868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25.4</w:t>
            </w:r>
          </w:p>
        </w:tc>
        <w:tc>
          <w:tcPr>
            <w:tcW w:w="593" w:type="dxa"/>
            <w:tcBorders>
              <w:top w:val="nil"/>
              <w:left w:val="single" w:sz="4" w:space="0" w:color="auto"/>
              <w:bottom w:val="nil"/>
              <w:right w:val="nil"/>
            </w:tcBorders>
            <w:shd w:val="clear" w:color="auto" w:fill="auto"/>
            <w:noWrap/>
            <w:vAlign w:val="center"/>
            <w:hideMark/>
          </w:tcPr>
          <w:p w14:paraId="7BED6AE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67</w:t>
            </w:r>
          </w:p>
        </w:tc>
        <w:tc>
          <w:tcPr>
            <w:tcW w:w="593" w:type="dxa"/>
            <w:tcBorders>
              <w:top w:val="nil"/>
              <w:left w:val="nil"/>
              <w:bottom w:val="nil"/>
              <w:right w:val="single" w:sz="4" w:space="0" w:color="auto"/>
            </w:tcBorders>
            <w:shd w:val="clear" w:color="auto" w:fill="auto"/>
            <w:noWrap/>
            <w:vAlign w:val="center"/>
            <w:hideMark/>
          </w:tcPr>
          <w:p w14:paraId="5E2B819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18.4</w:t>
            </w:r>
          </w:p>
        </w:tc>
        <w:tc>
          <w:tcPr>
            <w:tcW w:w="592" w:type="dxa"/>
            <w:tcBorders>
              <w:top w:val="nil"/>
              <w:left w:val="single" w:sz="4" w:space="0" w:color="auto"/>
              <w:bottom w:val="nil"/>
              <w:right w:val="nil"/>
            </w:tcBorders>
            <w:shd w:val="clear" w:color="auto" w:fill="auto"/>
            <w:noWrap/>
            <w:vAlign w:val="center"/>
            <w:hideMark/>
          </w:tcPr>
          <w:p w14:paraId="4617CEA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3" w:type="dxa"/>
            <w:tcBorders>
              <w:top w:val="nil"/>
              <w:left w:val="nil"/>
              <w:bottom w:val="nil"/>
              <w:right w:val="single" w:sz="4" w:space="0" w:color="auto"/>
            </w:tcBorders>
            <w:shd w:val="clear" w:color="auto" w:fill="auto"/>
            <w:noWrap/>
            <w:vAlign w:val="center"/>
            <w:hideMark/>
          </w:tcPr>
          <w:p w14:paraId="1A60CB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27.7</w:t>
            </w:r>
          </w:p>
        </w:tc>
        <w:tc>
          <w:tcPr>
            <w:tcW w:w="593" w:type="dxa"/>
            <w:tcBorders>
              <w:top w:val="nil"/>
              <w:left w:val="single" w:sz="4" w:space="0" w:color="auto"/>
              <w:bottom w:val="nil"/>
              <w:right w:val="nil"/>
            </w:tcBorders>
            <w:shd w:val="clear" w:color="auto" w:fill="auto"/>
            <w:noWrap/>
            <w:vAlign w:val="center"/>
            <w:hideMark/>
          </w:tcPr>
          <w:p w14:paraId="0E7DAC0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151</w:t>
            </w:r>
          </w:p>
        </w:tc>
        <w:tc>
          <w:tcPr>
            <w:tcW w:w="592" w:type="dxa"/>
            <w:tcBorders>
              <w:top w:val="nil"/>
              <w:left w:val="nil"/>
              <w:bottom w:val="nil"/>
              <w:right w:val="single" w:sz="4" w:space="0" w:color="auto"/>
            </w:tcBorders>
            <w:shd w:val="clear" w:color="auto" w:fill="auto"/>
            <w:noWrap/>
            <w:vAlign w:val="center"/>
            <w:hideMark/>
          </w:tcPr>
          <w:p w14:paraId="063C841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23.5</w:t>
            </w:r>
          </w:p>
        </w:tc>
        <w:tc>
          <w:tcPr>
            <w:tcW w:w="593" w:type="dxa"/>
            <w:tcBorders>
              <w:top w:val="nil"/>
              <w:left w:val="single" w:sz="4" w:space="0" w:color="auto"/>
              <w:bottom w:val="nil"/>
              <w:right w:val="nil"/>
            </w:tcBorders>
            <w:shd w:val="clear" w:color="auto" w:fill="auto"/>
            <w:noWrap/>
            <w:vAlign w:val="center"/>
            <w:hideMark/>
          </w:tcPr>
          <w:p w14:paraId="5AA37A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115</w:t>
            </w:r>
          </w:p>
        </w:tc>
        <w:tc>
          <w:tcPr>
            <w:tcW w:w="593" w:type="dxa"/>
            <w:tcBorders>
              <w:top w:val="nil"/>
              <w:left w:val="nil"/>
              <w:bottom w:val="nil"/>
              <w:right w:val="single" w:sz="4" w:space="0" w:color="auto"/>
            </w:tcBorders>
            <w:shd w:val="clear" w:color="auto" w:fill="auto"/>
            <w:noWrap/>
            <w:vAlign w:val="center"/>
            <w:hideMark/>
          </w:tcPr>
          <w:p w14:paraId="4CB1E4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25.7</w:t>
            </w:r>
          </w:p>
        </w:tc>
        <w:tc>
          <w:tcPr>
            <w:tcW w:w="592" w:type="dxa"/>
            <w:tcBorders>
              <w:top w:val="nil"/>
              <w:left w:val="single" w:sz="4" w:space="0" w:color="auto"/>
              <w:bottom w:val="nil"/>
              <w:right w:val="nil"/>
            </w:tcBorders>
            <w:shd w:val="clear" w:color="auto" w:fill="auto"/>
            <w:noWrap/>
            <w:vAlign w:val="center"/>
            <w:hideMark/>
          </w:tcPr>
          <w:p w14:paraId="5F8D2DE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w:t>
            </w:r>
          </w:p>
        </w:tc>
        <w:tc>
          <w:tcPr>
            <w:tcW w:w="593" w:type="dxa"/>
            <w:tcBorders>
              <w:top w:val="nil"/>
              <w:left w:val="nil"/>
              <w:bottom w:val="nil"/>
              <w:right w:val="single" w:sz="4" w:space="0" w:color="auto"/>
            </w:tcBorders>
            <w:shd w:val="clear" w:color="auto" w:fill="auto"/>
            <w:noWrap/>
            <w:vAlign w:val="center"/>
            <w:hideMark/>
          </w:tcPr>
          <w:p w14:paraId="4626F6E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20.7</w:t>
            </w:r>
          </w:p>
        </w:tc>
        <w:tc>
          <w:tcPr>
            <w:tcW w:w="593" w:type="dxa"/>
            <w:tcBorders>
              <w:top w:val="nil"/>
              <w:left w:val="single" w:sz="4" w:space="0" w:color="auto"/>
              <w:bottom w:val="nil"/>
              <w:right w:val="nil"/>
            </w:tcBorders>
            <w:shd w:val="clear" w:color="auto" w:fill="auto"/>
            <w:noWrap/>
            <w:vAlign w:val="center"/>
            <w:hideMark/>
          </w:tcPr>
          <w:p w14:paraId="5FDA92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495</w:t>
            </w:r>
          </w:p>
        </w:tc>
        <w:tc>
          <w:tcPr>
            <w:tcW w:w="593" w:type="dxa"/>
            <w:tcBorders>
              <w:top w:val="nil"/>
              <w:left w:val="nil"/>
              <w:bottom w:val="nil"/>
              <w:right w:val="nil"/>
            </w:tcBorders>
            <w:shd w:val="clear" w:color="auto" w:fill="auto"/>
            <w:noWrap/>
            <w:vAlign w:val="center"/>
            <w:hideMark/>
          </w:tcPr>
          <w:p w14:paraId="5F2C398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22.9</w:t>
            </w:r>
          </w:p>
        </w:tc>
      </w:tr>
      <w:tr w:rsidR="001F56A2" w:rsidRPr="00435DEA" w14:paraId="696B065E" w14:textId="77777777" w:rsidTr="0009348B">
        <w:trPr>
          <w:trHeight w:val="255"/>
        </w:trPr>
        <w:tc>
          <w:tcPr>
            <w:tcW w:w="2410" w:type="dxa"/>
            <w:vMerge/>
            <w:tcBorders>
              <w:top w:val="nil"/>
              <w:left w:val="nil"/>
              <w:bottom w:val="nil"/>
              <w:right w:val="nil"/>
            </w:tcBorders>
            <w:vAlign w:val="center"/>
            <w:hideMark/>
          </w:tcPr>
          <w:p w14:paraId="5B0F01E6"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69C8B7FB"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544719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273</w:t>
            </w:r>
          </w:p>
        </w:tc>
        <w:tc>
          <w:tcPr>
            <w:tcW w:w="593" w:type="dxa"/>
            <w:tcBorders>
              <w:top w:val="nil"/>
              <w:left w:val="nil"/>
              <w:bottom w:val="nil"/>
              <w:right w:val="single" w:sz="4" w:space="0" w:color="auto"/>
            </w:tcBorders>
            <w:shd w:val="clear" w:color="auto" w:fill="auto"/>
            <w:noWrap/>
            <w:vAlign w:val="center"/>
            <w:hideMark/>
          </w:tcPr>
          <w:p w14:paraId="46B5FD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3" w:type="dxa"/>
            <w:tcBorders>
              <w:top w:val="nil"/>
              <w:left w:val="single" w:sz="4" w:space="0" w:color="auto"/>
              <w:bottom w:val="nil"/>
              <w:right w:val="nil"/>
            </w:tcBorders>
            <w:shd w:val="clear" w:color="auto" w:fill="auto"/>
            <w:noWrap/>
            <w:vAlign w:val="center"/>
            <w:hideMark/>
          </w:tcPr>
          <w:p w14:paraId="4EBEA5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151</w:t>
            </w:r>
          </w:p>
        </w:tc>
        <w:tc>
          <w:tcPr>
            <w:tcW w:w="592" w:type="dxa"/>
            <w:tcBorders>
              <w:top w:val="nil"/>
              <w:left w:val="nil"/>
              <w:bottom w:val="nil"/>
              <w:right w:val="single" w:sz="4" w:space="0" w:color="auto"/>
            </w:tcBorders>
            <w:shd w:val="clear" w:color="auto" w:fill="auto"/>
            <w:noWrap/>
            <w:vAlign w:val="center"/>
            <w:hideMark/>
          </w:tcPr>
          <w:p w14:paraId="02E101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17.9</w:t>
            </w:r>
          </w:p>
        </w:tc>
        <w:tc>
          <w:tcPr>
            <w:tcW w:w="593" w:type="dxa"/>
            <w:tcBorders>
              <w:top w:val="nil"/>
              <w:left w:val="single" w:sz="4" w:space="0" w:color="auto"/>
              <w:bottom w:val="nil"/>
              <w:right w:val="nil"/>
            </w:tcBorders>
            <w:shd w:val="clear" w:color="auto" w:fill="auto"/>
            <w:noWrap/>
            <w:vAlign w:val="center"/>
            <w:hideMark/>
          </w:tcPr>
          <w:p w14:paraId="0CFF08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92</w:t>
            </w:r>
          </w:p>
        </w:tc>
        <w:tc>
          <w:tcPr>
            <w:tcW w:w="593" w:type="dxa"/>
            <w:tcBorders>
              <w:top w:val="nil"/>
              <w:left w:val="nil"/>
              <w:bottom w:val="nil"/>
              <w:right w:val="single" w:sz="4" w:space="0" w:color="auto"/>
            </w:tcBorders>
            <w:shd w:val="clear" w:color="auto" w:fill="auto"/>
            <w:noWrap/>
            <w:vAlign w:val="center"/>
            <w:hideMark/>
          </w:tcPr>
          <w:p w14:paraId="2EF733E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20.4</w:t>
            </w:r>
          </w:p>
        </w:tc>
        <w:tc>
          <w:tcPr>
            <w:tcW w:w="592" w:type="dxa"/>
            <w:tcBorders>
              <w:top w:val="nil"/>
              <w:left w:val="single" w:sz="4" w:space="0" w:color="auto"/>
              <w:bottom w:val="nil"/>
              <w:right w:val="nil"/>
            </w:tcBorders>
            <w:shd w:val="clear" w:color="auto" w:fill="auto"/>
            <w:noWrap/>
            <w:vAlign w:val="center"/>
            <w:hideMark/>
          </w:tcPr>
          <w:p w14:paraId="5C8E33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nil"/>
              <w:bottom w:val="nil"/>
              <w:right w:val="single" w:sz="4" w:space="0" w:color="auto"/>
            </w:tcBorders>
            <w:shd w:val="clear" w:color="auto" w:fill="auto"/>
            <w:noWrap/>
            <w:vAlign w:val="center"/>
            <w:hideMark/>
          </w:tcPr>
          <w:p w14:paraId="5667AC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23.4</w:t>
            </w:r>
          </w:p>
        </w:tc>
        <w:tc>
          <w:tcPr>
            <w:tcW w:w="593" w:type="dxa"/>
            <w:tcBorders>
              <w:top w:val="nil"/>
              <w:left w:val="single" w:sz="4" w:space="0" w:color="auto"/>
              <w:bottom w:val="nil"/>
              <w:right w:val="nil"/>
            </w:tcBorders>
            <w:shd w:val="clear" w:color="auto" w:fill="auto"/>
            <w:noWrap/>
            <w:vAlign w:val="center"/>
            <w:hideMark/>
          </w:tcPr>
          <w:p w14:paraId="624D3C1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68</w:t>
            </w:r>
          </w:p>
        </w:tc>
        <w:tc>
          <w:tcPr>
            <w:tcW w:w="593" w:type="dxa"/>
            <w:tcBorders>
              <w:top w:val="nil"/>
              <w:left w:val="nil"/>
              <w:bottom w:val="nil"/>
              <w:right w:val="single" w:sz="4" w:space="0" w:color="auto"/>
            </w:tcBorders>
            <w:shd w:val="clear" w:color="auto" w:fill="auto"/>
            <w:noWrap/>
            <w:vAlign w:val="center"/>
            <w:hideMark/>
          </w:tcPr>
          <w:p w14:paraId="4806137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18.7</w:t>
            </w:r>
          </w:p>
        </w:tc>
        <w:tc>
          <w:tcPr>
            <w:tcW w:w="592" w:type="dxa"/>
            <w:tcBorders>
              <w:top w:val="nil"/>
              <w:left w:val="single" w:sz="4" w:space="0" w:color="auto"/>
              <w:bottom w:val="nil"/>
              <w:right w:val="nil"/>
            </w:tcBorders>
            <w:shd w:val="clear" w:color="auto" w:fill="auto"/>
            <w:noWrap/>
            <w:vAlign w:val="center"/>
            <w:hideMark/>
          </w:tcPr>
          <w:p w14:paraId="2C24C9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c>
          <w:tcPr>
            <w:tcW w:w="593" w:type="dxa"/>
            <w:tcBorders>
              <w:top w:val="nil"/>
              <w:left w:val="nil"/>
              <w:bottom w:val="nil"/>
              <w:right w:val="single" w:sz="4" w:space="0" w:color="auto"/>
            </w:tcBorders>
            <w:shd w:val="clear" w:color="auto" w:fill="auto"/>
            <w:noWrap/>
            <w:vAlign w:val="center"/>
            <w:hideMark/>
          </w:tcPr>
          <w:p w14:paraId="1A6202A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18.2</w:t>
            </w:r>
          </w:p>
        </w:tc>
        <w:tc>
          <w:tcPr>
            <w:tcW w:w="593" w:type="dxa"/>
            <w:tcBorders>
              <w:top w:val="nil"/>
              <w:left w:val="single" w:sz="4" w:space="0" w:color="auto"/>
              <w:bottom w:val="nil"/>
              <w:right w:val="nil"/>
            </w:tcBorders>
            <w:shd w:val="clear" w:color="auto" w:fill="auto"/>
            <w:noWrap/>
            <w:vAlign w:val="center"/>
            <w:hideMark/>
          </w:tcPr>
          <w:p w14:paraId="3D0B82F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124</w:t>
            </w:r>
          </w:p>
        </w:tc>
        <w:tc>
          <w:tcPr>
            <w:tcW w:w="592" w:type="dxa"/>
            <w:tcBorders>
              <w:top w:val="nil"/>
              <w:left w:val="nil"/>
              <w:bottom w:val="nil"/>
              <w:right w:val="single" w:sz="4" w:space="0" w:color="auto"/>
            </w:tcBorders>
            <w:shd w:val="clear" w:color="auto" w:fill="auto"/>
            <w:noWrap/>
            <w:vAlign w:val="center"/>
            <w:hideMark/>
          </w:tcPr>
          <w:p w14:paraId="7DAB81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19.3</w:t>
            </w:r>
          </w:p>
        </w:tc>
        <w:tc>
          <w:tcPr>
            <w:tcW w:w="593" w:type="dxa"/>
            <w:tcBorders>
              <w:top w:val="nil"/>
              <w:left w:val="single" w:sz="4" w:space="0" w:color="auto"/>
              <w:bottom w:val="nil"/>
              <w:right w:val="nil"/>
            </w:tcBorders>
            <w:shd w:val="clear" w:color="auto" w:fill="auto"/>
            <w:noWrap/>
            <w:vAlign w:val="center"/>
            <w:hideMark/>
          </w:tcPr>
          <w:p w14:paraId="379090E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auto" w:fill="auto"/>
            <w:noWrap/>
            <w:vAlign w:val="center"/>
            <w:hideMark/>
          </w:tcPr>
          <w:p w14:paraId="4012EB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19.5</w:t>
            </w:r>
          </w:p>
        </w:tc>
        <w:tc>
          <w:tcPr>
            <w:tcW w:w="592" w:type="dxa"/>
            <w:tcBorders>
              <w:top w:val="nil"/>
              <w:left w:val="single" w:sz="4" w:space="0" w:color="auto"/>
              <w:bottom w:val="nil"/>
              <w:right w:val="nil"/>
            </w:tcBorders>
            <w:shd w:val="clear" w:color="auto" w:fill="auto"/>
            <w:noWrap/>
            <w:vAlign w:val="center"/>
            <w:hideMark/>
          </w:tcPr>
          <w:p w14:paraId="30EBAA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w:t>
            </w:r>
          </w:p>
        </w:tc>
        <w:tc>
          <w:tcPr>
            <w:tcW w:w="593" w:type="dxa"/>
            <w:tcBorders>
              <w:top w:val="nil"/>
              <w:left w:val="nil"/>
              <w:bottom w:val="nil"/>
              <w:right w:val="single" w:sz="4" w:space="0" w:color="auto"/>
            </w:tcBorders>
            <w:shd w:val="clear" w:color="auto" w:fill="auto"/>
            <w:noWrap/>
            <w:vAlign w:val="center"/>
            <w:hideMark/>
          </w:tcPr>
          <w:p w14:paraId="5C062F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16.2</w:t>
            </w:r>
          </w:p>
        </w:tc>
        <w:tc>
          <w:tcPr>
            <w:tcW w:w="593" w:type="dxa"/>
            <w:tcBorders>
              <w:top w:val="nil"/>
              <w:left w:val="single" w:sz="4" w:space="0" w:color="auto"/>
              <w:bottom w:val="nil"/>
              <w:right w:val="nil"/>
            </w:tcBorders>
            <w:shd w:val="clear" w:color="auto" w:fill="auto"/>
            <w:noWrap/>
            <w:vAlign w:val="center"/>
            <w:hideMark/>
          </w:tcPr>
          <w:p w14:paraId="744DDF1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397</w:t>
            </w:r>
          </w:p>
        </w:tc>
        <w:tc>
          <w:tcPr>
            <w:tcW w:w="593" w:type="dxa"/>
            <w:tcBorders>
              <w:top w:val="nil"/>
              <w:left w:val="nil"/>
              <w:bottom w:val="nil"/>
              <w:right w:val="nil"/>
            </w:tcBorders>
            <w:shd w:val="clear" w:color="auto" w:fill="auto"/>
            <w:noWrap/>
            <w:vAlign w:val="center"/>
            <w:hideMark/>
          </w:tcPr>
          <w:p w14:paraId="6A736E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18.4</w:t>
            </w:r>
          </w:p>
        </w:tc>
      </w:tr>
      <w:tr w:rsidR="001F56A2" w:rsidRPr="00435DEA" w14:paraId="479E7C4C"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49E0449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Difficulty understanding or following current government requirements on social distancing, self-isolation and/or shielding</w:t>
            </w:r>
          </w:p>
        </w:tc>
        <w:tc>
          <w:tcPr>
            <w:tcW w:w="1134" w:type="dxa"/>
            <w:tcBorders>
              <w:top w:val="nil"/>
              <w:left w:val="nil"/>
              <w:bottom w:val="nil"/>
              <w:right w:val="nil"/>
            </w:tcBorders>
            <w:shd w:val="clear" w:color="000000" w:fill="D9D9D9"/>
            <w:noWrap/>
            <w:vAlign w:val="center"/>
            <w:hideMark/>
          </w:tcPr>
          <w:p w14:paraId="3BB3A1FB"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7559E7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nil"/>
              <w:bottom w:val="nil"/>
              <w:right w:val="single" w:sz="4" w:space="0" w:color="auto"/>
            </w:tcBorders>
            <w:shd w:val="clear" w:color="000000" w:fill="D9D9D9"/>
            <w:noWrap/>
            <w:vAlign w:val="center"/>
            <w:hideMark/>
          </w:tcPr>
          <w:p w14:paraId="1507D1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single" w:sz="4" w:space="0" w:color="auto"/>
              <w:bottom w:val="nil"/>
              <w:right w:val="nil"/>
            </w:tcBorders>
            <w:shd w:val="clear" w:color="000000" w:fill="D9D9D9"/>
            <w:noWrap/>
            <w:vAlign w:val="center"/>
            <w:hideMark/>
          </w:tcPr>
          <w:p w14:paraId="680ED85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2" w:type="dxa"/>
            <w:tcBorders>
              <w:top w:val="nil"/>
              <w:left w:val="nil"/>
              <w:bottom w:val="nil"/>
              <w:right w:val="single" w:sz="4" w:space="0" w:color="auto"/>
            </w:tcBorders>
            <w:shd w:val="clear" w:color="000000" w:fill="D9D9D9"/>
            <w:noWrap/>
            <w:vAlign w:val="center"/>
            <w:hideMark/>
          </w:tcPr>
          <w:p w14:paraId="1C8EFCE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single" w:sz="4" w:space="0" w:color="auto"/>
              <w:bottom w:val="nil"/>
              <w:right w:val="nil"/>
            </w:tcBorders>
            <w:shd w:val="clear" w:color="000000" w:fill="D9D9D9"/>
            <w:noWrap/>
            <w:vAlign w:val="center"/>
            <w:hideMark/>
          </w:tcPr>
          <w:p w14:paraId="34897F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w:t>
            </w:r>
          </w:p>
        </w:tc>
        <w:tc>
          <w:tcPr>
            <w:tcW w:w="593" w:type="dxa"/>
            <w:tcBorders>
              <w:top w:val="nil"/>
              <w:left w:val="nil"/>
              <w:bottom w:val="nil"/>
              <w:right w:val="single" w:sz="4" w:space="0" w:color="auto"/>
            </w:tcBorders>
            <w:shd w:val="clear" w:color="000000" w:fill="D9D9D9"/>
            <w:noWrap/>
            <w:vAlign w:val="center"/>
            <w:hideMark/>
          </w:tcPr>
          <w:p w14:paraId="19E8E5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2" w:type="dxa"/>
            <w:tcBorders>
              <w:top w:val="nil"/>
              <w:left w:val="single" w:sz="4" w:space="0" w:color="auto"/>
              <w:bottom w:val="nil"/>
              <w:right w:val="nil"/>
            </w:tcBorders>
            <w:shd w:val="clear" w:color="000000" w:fill="D9D9D9"/>
            <w:noWrap/>
            <w:vAlign w:val="center"/>
            <w:hideMark/>
          </w:tcPr>
          <w:p w14:paraId="16C339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80</w:t>
            </w:r>
          </w:p>
        </w:tc>
        <w:tc>
          <w:tcPr>
            <w:tcW w:w="593" w:type="dxa"/>
            <w:tcBorders>
              <w:top w:val="nil"/>
              <w:left w:val="nil"/>
              <w:bottom w:val="nil"/>
              <w:right w:val="single" w:sz="4" w:space="0" w:color="auto"/>
            </w:tcBorders>
            <w:shd w:val="clear" w:color="000000" w:fill="D9D9D9"/>
            <w:noWrap/>
            <w:vAlign w:val="center"/>
            <w:hideMark/>
          </w:tcPr>
          <w:p w14:paraId="5A8CCC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3" w:type="dxa"/>
            <w:tcBorders>
              <w:top w:val="nil"/>
              <w:left w:val="single" w:sz="4" w:space="0" w:color="auto"/>
              <w:bottom w:val="nil"/>
              <w:right w:val="nil"/>
            </w:tcBorders>
            <w:shd w:val="clear" w:color="000000" w:fill="D9D9D9"/>
            <w:noWrap/>
            <w:vAlign w:val="center"/>
            <w:hideMark/>
          </w:tcPr>
          <w:p w14:paraId="669F8C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w:t>
            </w:r>
          </w:p>
        </w:tc>
        <w:tc>
          <w:tcPr>
            <w:tcW w:w="593" w:type="dxa"/>
            <w:tcBorders>
              <w:top w:val="nil"/>
              <w:left w:val="nil"/>
              <w:bottom w:val="nil"/>
              <w:right w:val="single" w:sz="4" w:space="0" w:color="auto"/>
            </w:tcBorders>
            <w:shd w:val="clear" w:color="000000" w:fill="D9D9D9"/>
            <w:noWrap/>
            <w:vAlign w:val="center"/>
            <w:hideMark/>
          </w:tcPr>
          <w:p w14:paraId="11EE23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9.4</w:t>
            </w:r>
          </w:p>
        </w:tc>
        <w:tc>
          <w:tcPr>
            <w:tcW w:w="592" w:type="dxa"/>
            <w:tcBorders>
              <w:top w:val="nil"/>
              <w:left w:val="single" w:sz="4" w:space="0" w:color="auto"/>
              <w:bottom w:val="nil"/>
              <w:right w:val="nil"/>
            </w:tcBorders>
            <w:shd w:val="clear" w:color="000000" w:fill="D9D9D9"/>
            <w:noWrap/>
            <w:vAlign w:val="center"/>
            <w:hideMark/>
          </w:tcPr>
          <w:p w14:paraId="77CA850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w:t>
            </w:r>
          </w:p>
        </w:tc>
        <w:tc>
          <w:tcPr>
            <w:tcW w:w="593" w:type="dxa"/>
            <w:tcBorders>
              <w:top w:val="nil"/>
              <w:left w:val="nil"/>
              <w:bottom w:val="nil"/>
              <w:right w:val="single" w:sz="4" w:space="0" w:color="auto"/>
            </w:tcBorders>
            <w:shd w:val="clear" w:color="000000" w:fill="D9D9D9"/>
            <w:noWrap/>
            <w:vAlign w:val="center"/>
            <w:hideMark/>
          </w:tcPr>
          <w:p w14:paraId="2F5EE57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12.4</w:t>
            </w:r>
          </w:p>
        </w:tc>
        <w:tc>
          <w:tcPr>
            <w:tcW w:w="593" w:type="dxa"/>
            <w:tcBorders>
              <w:top w:val="nil"/>
              <w:left w:val="single" w:sz="4" w:space="0" w:color="auto"/>
              <w:bottom w:val="nil"/>
              <w:right w:val="nil"/>
            </w:tcBorders>
            <w:shd w:val="clear" w:color="000000" w:fill="D9D9D9"/>
            <w:noWrap/>
            <w:vAlign w:val="center"/>
            <w:hideMark/>
          </w:tcPr>
          <w:p w14:paraId="6694EFF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75</w:t>
            </w:r>
          </w:p>
        </w:tc>
        <w:tc>
          <w:tcPr>
            <w:tcW w:w="592" w:type="dxa"/>
            <w:tcBorders>
              <w:top w:val="nil"/>
              <w:left w:val="nil"/>
              <w:bottom w:val="nil"/>
              <w:right w:val="single" w:sz="4" w:space="0" w:color="auto"/>
            </w:tcBorders>
            <w:shd w:val="clear" w:color="000000" w:fill="D9D9D9"/>
            <w:noWrap/>
            <w:vAlign w:val="center"/>
            <w:hideMark/>
          </w:tcPr>
          <w:p w14:paraId="7AC802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single" w:sz="4" w:space="0" w:color="auto"/>
              <w:bottom w:val="nil"/>
              <w:right w:val="nil"/>
            </w:tcBorders>
            <w:shd w:val="clear" w:color="000000" w:fill="D9D9D9"/>
            <w:noWrap/>
            <w:vAlign w:val="center"/>
            <w:hideMark/>
          </w:tcPr>
          <w:p w14:paraId="66177B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62</w:t>
            </w:r>
          </w:p>
        </w:tc>
        <w:tc>
          <w:tcPr>
            <w:tcW w:w="593" w:type="dxa"/>
            <w:tcBorders>
              <w:top w:val="nil"/>
              <w:left w:val="nil"/>
              <w:bottom w:val="nil"/>
              <w:right w:val="single" w:sz="4" w:space="0" w:color="auto"/>
            </w:tcBorders>
            <w:shd w:val="clear" w:color="000000" w:fill="D9D9D9"/>
            <w:noWrap/>
            <w:vAlign w:val="center"/>
            <w:hideMark/>
          </w:tcPr>
          <w:p w14:paraId="2DE2E2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13.9</w:t>
            </w:r>
          </w:p>
        </w:tc>
        <w:tc>
          <w:tcPr>
            <w:tcW w:w="592" w:type="dxa"/>
            <w:tcBorders>
              <w:top w:val="nil"/>
              <w:left w:val="single" w:sz="4" w:space="0" w:color="auto"/>
              <w:bottom w:val="nil"/>
              <w:right w:val="nil"/>
            </w:tcBorders>
            <w:shd w:val="clear" w:color="000000" w:fill="D9D9D9"/>
            <w:noWrap/>
            <w:vAlign w:val="center"/>
            <w:hideMark/>
          </w:tcPr>
          <w:p w14:paraId="7412E1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w:t>
            </w:r>
          </w:p>
        </w:tc>
        <w:tc>
          <w:tcPr>
            <w:tcW w:w="593" w:type="dxa"/>
            <w:tcBorders>
              <w:top w:val="nil"/>
              <w:left w:val="nil"/>
              <w:bottom w:val="nil"/>
              <w:right w:val="single" w:sz="4" w:space="0" w:color="auto"/>
            </w:tcBorders>
            <w:shd w:val="clear" w:color="000000" w:fill="D9D9D9"/>
            <w:noWrap/>
            <w:vAlign w:val="center"/>
            <w:hideMark/>
          </w:tcPr>
          <w:p w14:paraId="134EA75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16.4</w:t>
            </w:r>
          </w:p>
        </w:tc>
        <w:tc>
          <w:tcPr>
            <w:tcW w:w="593" w:type="dxa"/>
            <w:tcBorders>
              <w:top w:val="nil"/>
              <w:left w:val="single" w:sz="4" w:space="0" w:color="auto"/>
              <w:bottom w:val="nil"/>
              <w:right w:val="nil"/>
            </w:tcBorders>
            <w:shd w:val="clear" w:color="000000" w:fill="D9D9D9"/>
            <w:noWrap/>
            <w:vAlign w:val="center"/>
            <w:hideMark/>
          </w:tcPr>
          <w:p w14:paraId="4B75EB6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289</w:t>
            </w:r>
          </w:p>
        </w:tc>
        <w:tc>
          <w:tcPr>
            <w:tcW w:w="593" w:type="dxa"/>
            <w:tcBorders>
              <w:top w:val="nil"/>
              <w:left w:val="nil"/>
              <w:bottom w:val="nil"/>
              <w:right w:val="nil"/>
            </w:tcBorders>
            <w:shd w:val="clear" w:color="000000" w:fill="D9D9D9"/>
            <w:noWrap/>
            <w:vAlign w:val="center"/>
            <w:hideMark/>
          </w:tcPr>
          <w:p w14:paraId="05D496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13.3</w:t>
            </w:r>
          </w:p>
        </w:tc>
      </w:tr>
      <w:tr w:rsidR="001F56A2" w:rsidRPr="00435DEA" w14:paraId="42231D24" w14:textId="77777777" w:rsidTr="0009348B">
        <w:trPr>
          <w:trHeight w:val="255"/>
        </w:trPr>
        <w:tc>
          <w:tcPr>
            <w:tcW w:w="2410" w:type="dxa"/>
            <w:vMerge/>
            <w:tcBorders>
              <w:top w:val="nil"/>
              <w:left w:val="nil"/>
              <w:bottom w:val="nil"/>
              <w:right w:val="nil"/>
            </w:tcBorders>
            <w:vAlign w:val="center"/>
            <w:hideMark/>
          </w:tcPr>
          <w:p w14:paraId="26135A9C"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4F87D4D5"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28FCD8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3" w:type="dxa"/>
            <w:tcBorders>
              <w:top w:val="nil"/>
              <w:left w:val="nil"/>
              <w:bottom w:val="nil"/>
              <w:right w:val="single" w:sz="4" w:space="0" w:color="auto"/>
            </w:tcBorders>
            <w:shd w:val="clear" w:color="000000" w:fill="D9D9D9"/>
            <w:noWrap/>
            <w:vAlign w:val="center"/>
            <w:hideMark/>
          </w:tcPr>
          <w:p w14:paraId="06FC414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19.9</w:t>
            </w:r>
          </w:p>
        </w:tc>
        <w:tc>
          <w:tcPr>
            <w:tcW w:w="593" w:type="dxa"/>
            <w:tcBorders>
              <w:top w:val="nil"/>
              <w:left w:val="single" w:sz="4" w:space="0" w:color="auto"/>
              <w:bottom w:val="nil"/>
              <w:right w:val="nil"/>
            </w:tcBorders>
            <w:shd w:val="clear" w:color="000000" w:fill="D9D9D9"/>
            <w:noWrap/>
            <w:vAlign w:val="center"/>
            <w:hideMark/>
          </w:tcPr>
          <w:p w14:paraId="1661321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c>
          <w:tcPr>
            <w:tcW w:w="592" w:type="dxa"/>
            <w:tcBorders>
              <w:top w:val="nil"/>
              <w:left w:val="nil"/>
              <w:bottom w:val="nil"/>
              <w:right w:val="single" w:sz="4" w:space="0" w:color="auto"/>
            </w:tcBorders>
            <w:shd w:val="clear" w:color="000000" w:fill="D9D9D9"/>
            <w:noWrap/>
            <w:vAlign w:val="center"/>
            <w:hideMark/>
          </w:tcPr>
          <w:p w14:paraId="29CB420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19.4</w:t>
            </w:r>
          </w:p>
        </w:tc>
        <w:tc>
          <w:tcPr>
            <w:tcW w:w="593" w:type="dxa"/>
            <w:tcBorders>
              <w:top w:val="nil"/>
              <w:left w:val="single" w:sz="4" w:space="0" w:color="auto"/>
              <w:bottom w:val="nil"/>
              <w:right w:val="nil"/>
            </w:tcBorders>
            <w:shd w:val="clear" w:color="000000" w:fill="D9D9D9"/>
            <w:noWrap/>
            <w:vAlign w:val="center"/>
            <w:hideMark/>
          </w:tcPr>
          <w:p w14:paraId="75B187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c>
          <w:tcPr>
            <w:tcW w:w="593" w:type="dxa"/>
            <w:tcBorders>
              <w:top w:val="nil"/>
              <w:left w:val="nil"/>
              <w:bottom w:val="nil"/>
              <w:right w:val="single" w:sz="4" w:space="0" w:color="auto"/>
            </w:tcBorders>
            <w:shd w:val="clear" w:color="000000" w:fill="D9D9D9"/>
            <w:noWrap/>
            <w:vAlign w:val="center"/>
            <w:hideMark/>
          </w:tcPr>
          <w:p w14:paraId="36B5603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18.2</w:t>
            </w:r>
          </w:p>
        </w:tc>
        <w:tc>
          <w:tcPr>
            <w:tcW w:w="592" w:type="dxa"/>
            <w:tcBorders>
              <w:top w:val="nil"/>
              <w:left w:val="single" w:sz="4" w:space="0" w:color="auto"/>
              <w:bottom w:val="nil"/>
              <w:right w:val="nil"/>
            </w:tcBorders>
            <w:shd w:val="clear" w:color="000000" w:fill="D9D9D9"/>
            <w:noWrap/>
            <w:vAlign w:val="center"/>
            <w:hideMark/>
          </w:tcPr>
          <w:p w14:paraId="67398D8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nil"/>
              <w:bottom w:val="nil"/>
              <w:right w:val="single" w:sz="4" w:space="0" w:color="auto"/>
            </w:tcBorders>
            <w:shd w:val="clear" w:color="000000" w:fill="D9D9D9"/>
            <w:noWrap/>
            <w:vAlign w:val="center"/>
            <w:hideMark/>
          </w:tcPr>
          <w:p w14:paraId="25F7429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24.4</w:t>
            </w:r>
          </w:p>
        </w:tc>
        <w:tc>
          <w:tcPr>
            <w:tcW w:w="593" w:type="dxa"/>
            <w:tcBorders>
              <w:top w:val="nil"/>
              <w:left w:val="single" w:sz="4" w:space="0" w:color="auto"/>
              <w:bottom w:val="nil"/>
              <w:right w:val="nil"/>
            </w:tcBorders>
            <w:shd w:val="clear" w:color="000000" w:fill="D9D9D9"/>
            <w:noWrap/>
            <w:vAlign w:val="center"/>
            <w:hideMark/>
          </w:tcPr>
          <w:p w14:paraId="19C19C4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w:t>
            </w:r>
          </w:p>
        </w:tc>
        <w:tc>
          <w:tcPr>
            <w:tcW w:w="593" w:type="dxa"/>
            <w:tcBorders>
              <w:top w:val="nil"/>
              <w:left w:val="nil"/>
              <w:bottom w:val="nil"/>
              <w:right w:val="single" w:sz="4" w:space="0" w:color="auto"/>
            </w:tcBorders>
            <w:shd w:val="clear" w:color="000000" w:fill="D9D9D9"/>
            <w:noWrap/>
            <w:vAlign w:val="center"/>
            <w:hideMark/>
          </w:tcPr>
          <w:p w14:paraId="339617D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14.6</w:t>
            </w:r>
          </w:p>
        </w:tc>
        <w:tc>
          <w:tcPr>
            <w:tcW w:w="592" w:type="dxa"/>
            <w:tcBorders>
              <w:top w:val="nil"/>
              <w:left w:val="single" w:sz="4" w:space="0" w:color="auto"/>
              <w:bottom w:val="nil"/>
              <w:right w:val="nil"/>
            </w:tcBorders>
            <w:shd w:val="clear" w:color="000000" w:fill="D9D9D9"/>
            <w:noWrap/>
            <w:vAlign w:val="center"/>
            <w:hideMark/>
          </w:tcPr>
          <w:p w14:paraId="201D026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3" w:type="dxa"/>
            <w:tcBorders>
              <w:top w:val="nil"/>
              <w:left w:val="nil"/>
              <w:bottom w:val="nil"/>
              <w:right w:val="single" w:sz="4" w:space="0" w:color="auto"/>
            </w:tcBorders>
            <w:shd w:val="clear" w:color="000000" w:fill="D9D9D9"/>
            <w:noWrap/>
            <w:vAlign w:val="center"/>
            <w:hideMark/>
          </w:tcPr>
          <w:p w14:paraId="13F1C97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24.9</w:t>
            </w:r>
          </w:p>
        </w:tc>
        <w:tc>
          <w:tcPr>
            <w:tcW w:w="593" w:type="dxa"/>
            <w:tcBorders>
              <w:top w:val="nil"/>
              <w:left w:val="single" w:sz="4" w:space="0" w:color="auto"/>
              <w:bottom w:val="nil"/>
              <w:right w:val="nil"/>
            </w:tcBorders>
            <w:shd w:val="clear" w:color="000000" w:fill="D9D9D9"/>
            <w:noWrap/>
            <w:vAlign w:val="center"/>
            <w:hideMark/>
          </w:tcPr>
          <w:p w14:paraId="3DCB90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128</w:t>
            </w:r>
          </w:p>
        </w:tc>
        <w:tc>
          <w:tcPr>
            <w:tcW w:w="592" w:type="dxa"/>
            <w:tcBorders>
              <w:top w:val="nil"/>
              <w:left w:val="nil"/>
              <w:bottom w:val="nil"/>
              <w:right w:val="single" w:sz="4" w:space="0" w:color="auto"/>
            </w:tcBorders>
            <w:shd w:val="clear" w:color="000000" w:fill="D9D9D9"/>
            <w:noWrap/>
            <w:vAlign w:val="center"/>
            <w:hideMark/>
          </w:tcPr>
          <w:p w14:paraId="456DEB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19.9</w:t>
            </w:r>
          </w:p>
        </w:tc>
        <w:tc>
          <w:tcPr>
            <w:tcW w:w="593" w:type="dxa"/>
            <w:tcBorders>
              <w:top w:val="nil"/>
              <w:left w:val="single" w:sz="4" w:space="0" w:color="auto"/>
              <w:bottom w:val="nil"/>
              <w:right w:val="nil"/>
            </w:tcBorders>
            <w:shd w:val="clear" w:color="000000" w:fill="D9D9D9"/>
            <w:noWrap/>
            <w:vAlign w:val="center"/>
            <w:hideMark/>
          </w:tcPr>
          <w:p w14:paraId="25034F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nil"/>
              <w:bottom w:val="nil"/>
              <w:right w:val="single" w:sz="4" w:space="0" w:color="auto"/>
            </w:tcBorders>
            <w:shd w:val="clear" w:color="000000" w:fill="D9D9D9"/>
            <w:noWrap/>
            <w:vAlign w:val="center"/>
            <w:hideMark/>
          </w:tcPr>
          <w:p w14:paraId="0B0FE41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24.9</w:t>
            </w:r>
          </w:p>
        </w:tc>
        <w:tc>
          <w:tcPr>
            <w:tcW w:w="592" w:type="dxa"/>
            <w:tcBorders>
              <w:top w:val="nil"/>
              <w:left w:val="single" w:sz="4" w:space="0" w:color="auto"/>
              <w:bottom w:val="nil"/>
              <w:right w:val="nil"/>
            </w:tcBorders>
            <w:shd w:val="clear" w:color="000000" w:fill="D9D9D9"/>
            <w:noWrap/>
            <w:vAlign w:val="center"/>
            <w:hideMark/>
          </w:tcPr>
          <w:p w14:paraId="7BADF0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w:t>
            </w:r>
          </w:p>
        </w:tc>
        <w:tc>
          <w:tcPr>
            <w:tcW w:w="593" w:type="dxa"/>
            <w:tcBorders>
              <w:top w:val="nil"/>
              <w:left w:val="nil"/>
              <w:bottom w:val="nil"/>
              <w:right w:val="single" w:sz="4" w:space="0" w:color="auto"/>
            </w:tcBorders>
            <w:shd w:val="clear" w:color="000000" w:fill="D9D9D9"/>
            <w:noWrap/>
            <w:vAlign w:val="center"/>
            <w:hideMark/>
          </w:tcPr>
          <w:p w14:paraId="5AE6429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3" w:type="dxa"/>
            <w:tcBorders>
              <w:top w:val="nil"/>
              <w:left w:val="single" w:sz="4" w:space="0" w:color="auto"/>
              <w:bottom w:val="nil"/>
              <w:right w:val="nil"/>
            </w:tcBorders>
            <w:shd w:val="clear" w:color="000000" w:fill="D9D9D9"/>
            <w:noWrap/>
            <w:vAlign w:val="center"/>
            <w:hideMark/>
          </w:tcPr>
          <w:p w14:paraId="4E96044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438</w:t>
            </w:r>
          </w:p>
        </w:tc>
        <w:tc>
          <w:tcPr>
            <w:tcW w:w="593" w:type="dxa"/>
            <w:tcBorders>
              <w:top w:val="nil"/>
              <w:left w:val="nil"/>
              <w:bottom w:val="nil"/>
              <w:right w:val="nil"/>
            </w:tcBorders>
            <w:shd w:val="clear" w:color="000000" w:fill="D9D9D9"/>
            <w:noWrap/>
            <w:vAlign w:val="center"/>
            <w:hideMark/>
          </w:tcPr>
          <w:p w14:paraId="6C2E2A8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20.2</w:t>
            </w:r>
          </w:p>
        </w:tc>
      </w:tr>
      <w:tr w:rsidR="001F56A2" w:rsidRPr="00435DEA" w14:paraId="32C86099" w14:textId="77777777" w:rsidTr="0009348B">
        <w:trPr>
          <w:trHeight w:val="255"/>
        </w:trPr>
        <w:tc>
          <w:tcPr>
            <w:tcW w:w="2410" w:type="dxa"/>
            <w:vMerge/>
            <w:tcBorders>
              <w:top w:val="nil"/>
              <w:left w:val="nil"/>
              <w:bottom w:val="nil"/>
              <w:right w:val="nil"/>
            </w:tcBorders>
            <w:vAlign w:val="center"/>
            <w:hideMark/>
          </w:tcPr>
          <w:p w14:paraId="5821D7A7"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55AF8E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2E0AE06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401</w:t>
            </w:r>
          </w:p>
        </w:tc>
        <w:tc>
          <w:tcPr>
            <w:tcW w:w="593" w:type="dxa"/>
            <w:tcBorders>
              <w:top w:val="nil"/>
              <w:left w:val="nil"/>
              <w:bottom w:val="nil"/>
              <w:right w:val="single" w:sz="4" w:space="0" w:color="auto"/>
            </w:tcBorders>
            <w:shd w:val="clear" w:color="000000" w:fill="D9D9D9"/>
            <w:noWrap/>
            <w:vAlign w:val="center"/>
            <w:hideMark/>
          </w:tcPr>
          <w:p w14:paraId="725085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26.5</w:t>
            </w:r>
          </w:p>
        </w:tc>
        <w:tc>
          <w:tcPr>
            <w:tcW w:w="593" w:type="dxa"/>
            <w:tcBorders>
              <w:top w:val="nil"/>
              <w:left w:val="single" w:sz="4" w:space="0" w:color="auto"/>
              <w:bottom w:val="nil"/>
              <w:right w:val="nil"/>
            </w:tcBorders>
            <w:shd w:val="clear" w:color="000000" w:fill="D9D9D9"/>
            <w:noWrap/>
            <w:vAlign w:val="center"/>
            <w:hideMark/>
          </w:tcPr>
          <w:p w14:paraId="1628BE0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195</w:t>
            </w:r>
          </w:p>
        </w:tc>
        <w:tc>
          <w:tcPr>
            <w:tcW w:w="592" w:type="dxa"/>
            <w:tcBorders>
              <w:top w:val="nil"/>
              <w:left w:val="nil"/>
              <w:bottom w:val="nil"/>
              <w:right w:val="single" w:sz="4" w:space="0" w:color="auto"/>
            </w:tcBorders>
            <w:shd w:val="clear" w:color="000000" w:fill="D9D9D9"/>
            <w:noWrap/>
            <w:vAlign w:val="center"/>
            <w:hideMark/>
          </w:tcPr>
          <w:p w14:paraId="340F7F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23.0</w:t>
            </w:r>
          </w:p>
        </w:tc>
        <w:tc>
          <w:tcPr>
            <w:tcW w:w="593" w:type="dxa"/>
            <w:tcBorders>
              <w:top w:val="nil"/>
              <w:left w:val="single" w:sz="4" w:space="0" w:color="auto"/>
              <w:bottom w:val="nil"/>
              <w:right w:val="nil"/>
            </w:tcBorders>
            <w:shd w:val="clear" w:color="000000" w:fill="D9D9D9"/>
            <w:noWrap/>
            <w:vAlign w:val="center"/>
            <w:hideMark/>
          </w:tcPr>
          <w:p w14:paraId="51ADFE8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132</w:t>
            </w:r>
          </w:p>
        </w:tc>
        <w:tc>
          <w:tcPr>
            <w:tcW w:w="593" w:type="dxa"/>
            <w:tcBorders>
              <w:top w:val="nil"/>
              <w:left w:val="nil"/>
              <w:bottom w:val="nil"/>
              <w:right w:val="single" w:sz="4" w:space="0" w:color="auto"/>
            </w:tcBorders>
            <w:shd w:val="clear" w:color="000000" w:fill="D9D9D9"/>
            <w:noWrap/>
            <w:vAlign w:val="center"/>
            <w:hideMark/>
          </w:tcPr>
          <w:p w14:paraId="1B095C6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29.3</w:t>
            </w:r>
          </w:p>
        </w:tc>
        <w:tc>
          <w:tcPr>
            <w:tcW w:w="592" w:type="dxa"/>
            <w:tcBorders>
              <w:top w:val="nil"/>
              <w:left w:val="single" w:sz="4" w:space="0" w:color="auto"/>
              <w:bottom w:val="nil"/>
              <w:right w:val="nil"/>
            </w:tcBorders>
            <w:shd w:val="clear" w:color="000000" w:fill="D9D9D9"/>
            <w:noWrap/>
            <w:vAlign w:val="center"/>
            <w:hideMark/>
          </w:tcPr>
          <w:p w14:paraId="512B98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116</w:t>
            </w:r>
          </w:p>
        </w:tc>
        <w:tc>
          <w:tcPr>
            <w:tcW w:w="593" w:type="dxa"/>
            <w:tcBorders>
              <w:top w:val="nil"/>
              <w:left w:val="nil"/>
              <w:bottom w:val="nil"/>
              <w:right w:val="single" w:sz="4" w:space="0" w:color="auto"/>
            </w:tcBorders>
            <w:shd w:val="clear" w:color="000000" w:fill="D9D9D9"/>
            <w:noWrap/>
            <w:vAlign w:val="center"/>
            <w:hideMark/>
          </w:tcPr>
          <w:p w14:paraId="10980D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26.2</w:t>
            </w:r>
          </w:p>
        </w:tc>
        <w:tc>
          <w:tcPr>
            <w:tcW w:w="593" w:type="dxa"/>
            <w:tcBorders>
              <w:top w:val="nil"/>
              <w:left w:val="single" w:sz="4" w:space="0" w:color="auto"/>
              <w:bottom w:val="nil"/>
              <w:right w:val="nil"/>
            </w:tcBorders>
            <w:shd w:val="clear" w:color="000000" w:fill="D9D9D9"/>
            <w:noWrap/>
            <w:vAlign w:val="center"/>
            <w:hideMark/>
          </w:tcPr>
          <w:p w14:paraId="344FA1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c>
          <w:tcPr>
            <w:tcW w:w="593" w:type="dxa"/>
            <w:tcBorders>
              <w:top w:val="nil"/>
              <w:left w:val="nil"/>
              <w:bottom w:val="nil"/>
              <w:right w:val="single" w:sz="4" w:space="0" w:color="auto"/>
            </w:tcBorders>
            <w:shd w:val="clear" w:color="000000" w:fill="D9D9D9"/>
            <w:noWrap/>
            <w:vAlign w:val="center"/>
            <w:hideMark/>
          </w:tcPr>
          <w:p w14:paraId="6DF06E1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22.7</w:t>
            </w:r>
          </w:p>
        </w:tc>
        <w:tc>
          <w:tcPr>
            <w:tcW w:w="592" w:type="dxa"/>
            <w:tcBorders>
              <w:top w:val="nil"/>
              <w:left w:val="single" w:sz="4" w:space="0" w:color="auto"/>
              <w:bottom w:val="nil"/>
              <w:right w:val="nil"/>
            </w:tcBorders>
            <w:shd w:val="clear" w:color="000000" w:fill="D9D9D9"/>
            <w:noWrap/>
            <w:vAlign w:val="center"/>
            <w:hideMark/>
          </w:tcPr>
          <w:p w14:paraId="3BBC81F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3" w:type="dxa"/>
            <w:tcBorders>
              <w:top w:val="nil"/>
              <w:left w:val="nil"/>
              <w:bottom w:val="nil"/>
              <w:right w:val="single" w:sz="4" w:space="0" w:color="auto"/>
            </w:tcBorders>
            <w:shd w:val="clear" w:color="000000" w:fill="D9D9D9"/>
            <w:noWrap/>
            <w:vAlign w:val="center"/>
            <w:hideMark/>
          </w:tcPr>
          <w:p w14:paraId="49D27B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30.4</w:t>
            </w:r>
          </w:p>
        </w:tc>
        <w:tc>
          <w:tcPr>
            <w:tcW w:w="593" w:type="dxa"/>
            <w:tcBorders>
              <w:top w:val="nil"/>
              <w:left w:val="single" w:sz="4" w:space="0" w:color="auto"/>
              <w:bottom w:val="nil"/>
              <w:right w:val="nil"/>
            </w:tcBorders>
            <w:shd w:val="clear" w:color="000000" w:fill="D9D9D9"/>
            <w:noWrap/>
            <w:vAlign w:val="center"/>
            <w:hideMark/>
          </w:tcPr>
          <w:p w14:paraId="2AE930D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162</w:t>
            </w:r>
          </w:p>
        </w:tc>
        <w:tc>
          <w:tcPr>
            <w:tcW w:w="592" w:type="dxa"/>
            <w:tcBorders>
              <w:top w:val="nil"/>
              <w:left w:val="nil"/>
              <w:bottom w:val="nil"/>
              <w:right w:val="single" w:sz="4" w:space="0" w:color="auto"/>
            </w:tcBorders>
            <w:shd w:val="clear" w:color="000000" w:fill="D9D9D9"/>
            <w:noWrap/>
            <w:vAlign w:val="center"/>
            <w:hideMark/>
          </w:tcPr>
          <w:p w14:paraId="4F0306E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25.2</w:t>
            </w:r>
          </w:p>
        </w:tc>
        <w:tc>
          <w:tcPr>
            <w:tcW w:w="593" w:type="dxa"/>
            <w:tcBorders>
              <w:top w:val="nil"/>
              <w:left w:val="single" w:sz="4" w:space="0" w:color="auto"/>
              <w:bottom w:val="nil"/>
              <w:right w:val="nil"/>
            </w:tcBorders>
            <w:shd w:val="clear" w:color="000000" w:fill="D9D9D9"/>
            <w:noWrap/>
            <w:vAlign w:val="center"/>
            <w:hideMark/>
          </w:tcPr>
          <w:p w14:paraId="422D06F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nil"/>
              <w:bottom w:val="nil"/>
              <w:right w:val="single" w:sz="4" w:space="0" w:color="auto"/>
            </w:tcBorders>
            <w:shd w:val="clear" w:color="000000" w:fill="D9D9D9"/>
            <w:noWrap/>
            <w:vAlign w:val="center"/>
            <w:hideMark/>
          </w:tcPr>
          <w:p w14:paraId="54700D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24.2</w:t>
            </w:r>
          </w:p>
        </w:tc>
        <w:tc>
          <w:tcPr>
            <w:tcW w:w="592" w:type="dxa"/>
            <w:tcBorders>
              <w:top w:val="nil"/>
              <w:left w:val="single" w:sz="4" w:space="0" w:color="auto"/>
              <w:bottom w:val="nil"/>
              <w:right w:val="nil"/>
            </w:tcBorders>
            <w:shd w:val="clear" w:color="000000" w:fill="D9D9D9"/>
            <w:noWrap/>
            <w:vAlign w:val="center"/>
            <w:hideMark/>
          </w:tcPr>
          <w:p w14:paraId="69BF68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3" w:type="dxa"/>
            <w:tcBorders>
              <w:top w:val="nil"/>
              <w:left w:val="nil"/>
              <w:bottom w:val="nil"/>
              <w:right w:val="single" w:sz="4" w:space="0" w:color="auto"/>
            </w:tcBorders>
            <w:shd w:val="clear" w:color="000000" w:fill="D9D9D9"/>
            <w:noWrap/>
            <w:vAlign w:val="center"/>
            <w:hideMark/>
          </w:tcPr>
          <w:p w14:paraId="6F145F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35.5</w:t>
            </w:r>
          </w:p>
        </w:tc>
        <w:tc>
          <w:tcPr>
            <w:tcW w:w="593" w:type="dxa"/>
            <w:tcBorders>
              <w:top w:val="nil"/>
              <w:left w:val="single" w:sz="4" w:space="0" w:color="auto"/>
              <w:bottom w:val="nil"/>
              <w:right w:val="nil"/>
            </w:tcBorders>
            <w:shd w:val="clear" w:color="000000" w:fill="D9D9D9"/>
            <w:noWrap/>
            <w:vAlign w:val="center"/>
            <w:hideMark/>
          </w:tcPr>
          <w:p w14:paraId="7B9BD5A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559</w:t>
            </w:r>
          </w:p>
        </w:tc>
        <w:tc>
          <w:tcPr>
            <w:tcW w:w="593" w:type="dxa"/>
            <w:tcBorders>
              <w:top w:val="nil"/>
              <w:left w:val="nil"/>
              <w:bottom w:val="nil"/>
              <w:right w:val="nil"/>
            </w:tcBorders>
            <w:shd w:val="clear" w:color="000000" w:fill="D9D9D9"/>
            <w:noWrap/>
            <w:vAlign w:val="center"/>
            <w:hideMark/>
          </w:tcPr>
          <w:p w14:paraId="2460DB4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25.8</w:t>
            </w:r>
          </w:p>
        </w:tc>
      </w:tr>
      <w:tr w:rsidR="001F56A2" w:rsidRPr="00435DEA" w14:paraId="076A89F9" w14:textId="77777777" w:rsidTr="0009348B">
        <w:trPr>
          <w:trHeight w:val="255"/>
        </w:trPr>
        <w:tc>
          <w:tcPr>
            <w:tcW w:w="2410" w:type="dxa"/>
            <w:vMerge/>
            <w:tcBorders>
              <w:top w:val="nil"/>
              <w:left w:val="nil"/>
              <w:bottom w:val="nil"/>
              <w:right w:val="nil"/>
            </w:tcBorders>
            <w:vAlign w:val="center"/>
            <w:hideMark/>
          </w:tcPr>
          <w:p w14:paraId="4C2E9D7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335B5D1C"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530FB9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272</w:t>
            </w:r>
          </w:p>
        </w:tc>
        <w:tc>
          <w:tcPr>
            <w:tcW w:w="593" w:type="dxa"/>
            <w:tcBorders>
              <w:top w:val="nil"/>
              <w:left w:val="nil"/>
              <w:bottom w:val="nil"/>
              <w:right w:val="single" w:sz="4" w:space="0" w:color="auto"/>
            </w:tcBorders>
            <w:shd w:val="clear" w:color="000000" w:fill="D9D9D9"/>
            <w:noWrap/>
            <w:vAlign w:val="center"/>
            <w:hideMark/>
          </w:tcPr>
          <w:p w14:paraId="1D4135B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18.0</w:t>
            </w:r>
          </w:p>
        </w:tc>
        <w:tc>
          <w:tcPr>
            <w:tcW w:w="593" w:type="dxa"/>
            <w:tcBorders>
              <w:top w:val="nil"/>
              <w:left w:val="single" w:sz="4" w:space="0" w:color="auto"/>
              <w:bottom w:val="nil"/>
              <w:right w:val="nil"/>
            </w:tcBorders>
            <w:shd w:val="clear" w:color="000000" w:fill="D9D9D9"/>
            <w:noWrap/>
            <w:vAlign w:val="center"/>
            <w:hideMark/>
          </w:tcPr>
          <w:p w14:paraId="69B78D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175</w:t>
            </w:r>
          </w:p>
        </w:tc>
        <w:tc>
          <w:tcPr>
            <w:tcW w:w="592" w:type="dxa"/>
            <w:tcBorders>
              <w:top w:val="nil"/>
              <w:left w:val="nil"/>
              <w:bottom w:val="nil"/>
              <w:right w:val="single" w:sz="4" w:space="0" w:color="auto"/>
            </w:tcBorders>
            <w:shd w:val="clear" w:color="000000" w:fill="D9D9D9"/>
            <w:noWrap/>
            <w:vAlign w:val="center"/>
            <w:hideMark/>
          </w:tcPr>
          <w:p w14:paraId="41C781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20.6</w:t>
            </w:r>
          </w:p>
        </w:tc>
        <w:tc>
          <w:tcPr>
            <w:tcW w:w="593" w:type="dxa"/>
            <w:tcBorders>
              <w:top w:val="nil"/>
              <w:left w:val="single" w:sz="4" w:space="0" w:color="auto"/>
              <w:bottom w:val="nil"/>
              <w:right w:val="nil"/>
            </w:tcBorders>
            <w:shd w:val="clear" w:color="000000" w:fill="D9D9D9"/>
            <w:noWrap/>
            <w:vAlign w:val="center"/>
            <w:hideMark/>
          </w:tcPr>
          <w:p w14:paraId="1DBD4D4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nil"/>
              <w:bottom w:val="nil"/>
              <w:right w:val="single" w:sz="4" w:space="0" w:color="auto"/>
            </w:tcBorders>
            <w:shd w:val="clear" w:color="000000" w:fill="D9D9D9"/>
            <w:noWrap/>
            <w:vAlign w:val="center"/>
            <w:hideMark/>
          </w:tcPr>
          <w:p w14:paraId="024966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c>
          <w:tcPr>
            <w:tcW w:w="592" w:type="dxa"/>
            <w:tcBorders>
              <w:top w:val="nil"/>
              <w:left w:val="single" w:sz="4" w:space="0" w:color="auto"/>
              <w:bottom w:val="nil"/>
              <w:right w:val="nil"/>
            </w:tcBorders>
            <w:shd w:val="clear" w:color="000000" w:fill="D9D9D9"/>
            <w:noWrap/>
            <w:vAlign w:val="center"/>
            <w:hideMark/>
          </w:tcPr>
          <w:p w14:paraId="54EDCC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75</w:t>
            </w:r>
          </w:p>
        </w:tc>
        <w:tc>
          <w:tcPr>
            <w:tcW w:w="593" w:type="dxa"/>
            <w:tcBorders>
              <w:top w:val="nil"/>
              <w:left w:val="nil"/>
              <w:bottom w:val="nil"/>
              <w:right w:val="single" w:sz="4" w:space="0" w:color="auto"/>
            </w:tcBorders>
            <w:shd w:val="clear" w:color="000000" w:fill="D9D9D9"/>
            <w:noWrap/>
            <w:vAlign w:val="center"/>
            <w:hideMark/>
          </w:tcPr>
          <w:p w14:paraId="41C0F92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16.9</w:t>
            </w:r>
          </w:p>
        </w:tc>
        <w:tc>
          <w:tcPr>
            <w:tcW w:w="593" w:type="dxa"/>
            <w:tcBorders>
              <w:top w:val="nil"/>
              <w:left w:val="single" w:sz="4" w:space="0" w:color="auto"/>
              <w:bottom w:val="nil"/>
              <w:right w:val="nil"/>
            </w:tcBorders>
            <w:shd w:val="clear" w:color="000000" w:fill="D9D9D9"/>
            <w:noWrap/>
            <w:vAlign w:val="center"/>
            <w:hideMark/>
          </w:tcPr>
          <w:p w14:paraId="232453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3" w:type="dxa"/>
            <w:tcBorders>
              <w:top w:val="nil"/>
              <w:left w:val="nil"/>
              <w:bottom w:val="nil"/>
              <w:right w:val="single" w:sz="4" w:space="0" w:color="auto"/>
            </w:tcBorders>
            <w:shd w:val="clear" w:color="000000" w:fill="D9D9D9"/>
            <w:noWrap/>
            <w:vAlign w:val="center"/>
            <w:hideMark/>
          </w:tcPr>
          <w:p w14:paraId="439D430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23.2</w:t>
            </w:r>
          </w:p>
        </w:tc>
        <w:tc>
          <w:tcPr>
            <w:tcW w:w="592" w:type="dxa"/>
            <w:tcBorders>
              <w:top w:val="nil"/>
              <w:left w:val="single" w:sz="4" w:space="0" w:color="auto"/>
              <w:bottom w:val="nil"/>
              <w:right w:val="nil"/>
            </w:tcBorders>
            <w:shd w:val="clear" w:color="000000" w:fill="D9D9D9"/>
            <w:noWrap/>
            <w:vAlign w:val="center"/>
            <w:hideMark/>
          </w:tcPr>
          <w:p w14:paraId="0322813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w:t>
            </w:r>
          </w:p>
        </w:tc>
        <w:tc>
          <w:tcPr>
            <w:tcW w:w="593" w:type="dxa"/>
            <w:tcBorders>
              <w:top w:val="nil"/>
              <w:left w:val="nil"/>
              <w:bottom w:val="nil"/>
              <w:right w:val="single" w:sz="4" w:space="0" w:color="auto"/>
            </w:tcBorders>
            <w:shd w:val="clear" w:color="000000" w:fill="D9D9D9"/>
            <w:noWrap/>
            <w:vAlign w:val="center"/>
            <w:hideMark/>
          </w:tcPr>
          <w:p w14:paraId="5DC43B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16.0</w:t>
            </w:r>
          </w:p>
        </w:tc>
        <w:tc>
          <w:tcPr>
            <w:tcW w:w="593" w:type="dxa"/>
            <w:tcBorders>
              <w:top w:val="nil"/>
              <w:left w:val="single" w:sz="4" w:space="0" w:color="auto"/>
              <w:bottom w:val="nil"/>
              <w:right w:val="nil"/>
            </w:tcBorders>
            <w:shd w:val="clear" w:color="000000" w:fill="D9D9D9"/>
            <w:noWrap/>
            <w:vAlign w:val="center"/>
            <w:hideMark/>
          </w:tcPr>
          <w:p w14:paraId="4C24D4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126</w:t>
            </w:r>
          </w:p>
        </w:tc>
        <w:tc>
          <w:tcPr>
            <w:tcW w:w="592" w:type="dxa"/>
            <w:tcBorders>
              <w:top w:val="nil"/>
              <w:left w:val="nil"/>
              <w:bottom w:val="nil"/>
              <w:right w:val="single" w:sz="4" w:space="0" w:color="auto"/>
            </w:tcBorders>
            <w:shd w:val="clear" w:color="000000" w:fill="D9D9D9"/>
            <w:noWrap/>
            <w:vAlign w:val="center"/>
            <w:hideMark/>
          </w:tcPr>
          <w:p w14:paraId="3BF021E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19.6</w:t>
            </w:r>
          </w:p>
        </w:tc>
        <w:tc>
          <w:tcPr>
            <w:tcW w:w="593" w:type="dxa"/>
            <w:tcBorders>
              <w:top w:val="nil"/>
              <w:left w:val="single" w:sz="4" w:space="0" w:color="auto"/>
              <w:bottom w:val="nil"/>
              <w:right w:val="nil"/>
            </w:tcBorders>
            <w:shd w:val="clear" w:color="000000" w:fill="D9D9D9"/>
            <w:noWrap/>
            <w:vAlign w:val="center"/>
            <w:hideMark/>
          </w:tcPr>
          <w:p w14:paraId="06505A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nil"/>
              <w:bottom w:val="nil"/>
              <w:right w:val="single" w:sz="4" w:space="0" w:color="auto"/>
            </w:tcBorders>
            <w:shd w:val="clear" w:color="000000" w:fill="D9D9D9"/>
            <w:noWrap/>
            <w:vAlign w:val="center"/>
            <w:hideMark/>
          </w:tcPr>
          <w:p w14:paraId="53B84EC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17.7</w:t>
            </w:r>
          </w:p>
        </w:tc>
        <w:tc>
          <w:tcPr>
            <w:tcW w:w="592" w:type="dxa"/>
            <w:tcBorders>
              <w:top w:val="nil"/>
              <w:left w:val="single" w:sz="4" w:space="0" w:color="auto"/>
              <w:bottom w:val="nil"/>
              <w:right w:val="nil"/>
            </w:tcBorders>
            <w:shd w:val="clear" w:color="000000" w:fill="D9D9D9"/>
            <w:noWrap/>
            <w:vAlign w:val="center"/>
            <w:hideMark/>
          </w:tcPr>
          <w:p w14:paraId="60B3F0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w:t>
            </w:r>
          </w:p>
        </w:tc>
        <w:tc>
          <w:tcPr>
            <w:tcW w:w="593" w:type="dxa"/>
            <w:tcBorders>
              <w:top w:val="nil"/>
              <w:left w:val="nil"/>
              <w:bottom w:val="nil"/>
              <w:right w:val="single" w:sz="4" w:space="0" w:color="auto"/>
            </w:tcBorders>
            <w:shd w:val="clear" w:color="000000" w:fill="D9D9D9"/>
            <w:noWrap/>
            <w:vAlign w:val="center"/>
            <w:hideMark/>
          </w:tcPr>
          <w:p w14:paraId="722328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3" w:type="dxa"/>
            <w:tcBorders>
              <w:top w:val="nil"/>
              <w:left w:val="single" w:sz="4" w:space="0" w:color="auto"/>
              <w:bottom w:val="nil"/>
              <w:right w:val="nil"/>
            </w:tcBorders>
            <w:shd w:val="clear" w:color="000000" w:fill="D9D9D9"/>
            <w:noWrap/>
            <w:vAlign w:val="center"/>
            <w:hideMark/>
          </w:tcPr>
          <w:p w14:paraId="49D0ED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385</w:t>
            </w:r>
          </w:p>
        </w:tc>
        <w:tc>
          <w:tcPr>
            <w:tcW w:w="593" w:type="dxa"/>
            <w:tcBorders>
              <w:top w:val="nil"/>
              <w:left w:val="nil"/>
              <w:bottom w:val="nil"/>
              <w:right w:val="nil"/>
            </w:tcBorders>
            <w:shd w:val="clear" w:color="000000" w:fill="D9D9D9"/>
            <w:noWrap/>
            <w:vAlign w:val="center"/>
            <w:hideMark/>
          </w:tcPr>
          <w:p w14:paraId="6F360BA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17.8</w:t>
            </w:r>
          </w:p>
        </w:tc>
      </w:tr>
      <w:tr w:rsidR="001F56A2" w:rsidRPr="00435DEA" w14:paraId="681F0DED" w14:textId="77777777" w:rsidTr="0009348B">
        <w:trPr>
          <w:trHeight w:val="255"/>
        </w:trPr>
        <w:tc>
          <w:tcPr>
            <w:tcW w:w="2410" w:type="dxa"/>
            <w:vMerge/>
            <w:tcBorders>
              <w:top w:val="nil"/>
              <w:left w:val="nil"/>
              <w:bottom w:val="nil"/>
              <w:right w:val="nil"/>
            </w:tcBorders>
            <w:vAlign w:val="center"/>
            <w:hideMark/>
          </w:tcPr>
          <w:p w14:paraId="1D3BC9D6"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19BAC8F2"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2DBBBA3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349</w:t>
            </w:r>
          </w:p>
        </w:tc>
        <w:tc>
          <w:tcPr>
            <w:tcW w:w="593" w:type="dxa"/>
            <w:tcBorders>
              <w:top w:val="nil"/>
              <w:left w:val="nil"/>
              <w:bottom w:val="nil"/>
              <w:right w:val="single" w:sz="4" w:space="0" w:color="auto"/>
            </w:tcBorders>
            <w:shd w:val="clear" w:color="000000" w:fill="D9D9D9"/>
            <w:noWrap/>
            <w:vAlign w:val="center"/>
            <w:hideMark/>
          </w:tcPr>
          <w:p w14:paraId="15E3A2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23.1</w:t>
            </w:r>
          </w:p>
        </w:tc>
        <w:tc>
          <w:tcPr>
            <w:tcW w:w="593" w:type="dxa"/>
            <w:tcBorders>
              <w:top w:val="nil"/>
              <w:left w:val="single" w:sz="4" w:space="0" w:color="auto"/>
              <w:bottom w:val="nil"/>
              <w:right w:val="nil"/>
            </w:tcBorders>
            <w:shd w:val="clear" w:color="000000" w:fill="D9D9D9"/>
            <w:noWrap/>
            <w:vAlign w:val="center"/>
            <w:hideMark/>
          </w:tcPr>
          <w:p w14:paraId="58E59B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206</w:t>
            </w:r>
          </w:p>
        </w:tc>
        <w:tc>
          <w:tcPr>
            <w:tcW w:w="592" w:type="dxa"/>
            <w:tcBorders>
              <w:top w:val="nil"/>
              <w:left w:val="nil"/>
              <w:bottom w:val="nil"/>
              <w:right w:val="single" w:sz="4" w:space="0" w:color="auto"/>
            </w:tcBorders>
            <w:shd w:val="clear" w:color="000000" w:fill="D9D9D9"/>
            <w:noWrap/>
            <w:vAlign w:val="center"/>
            <w:hideMark/>
          </w:tcPr>
          <w:p w14:paraId="7B81A1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24.3</w:t>
            </w:r>
          </w:p>
        </w:tc>
        <w:tc>
          <w:tcPr>
            <w:tcW w:w="593" w:type="dxa"/>
            <w:tcBorders>
              <w:top w:val="nil"/>
              <w:left w:val="single" w:sz="4" w:space="0" w:color="auto"/>
              <w:bottom w:val="nil"/>
              <w:right w:val="nil"/>
            </w:tcBorders>
            <w:shd w:val="clear" w:color="000000" w:fill="D9D9D9"/>
            <w:noWrap/>
            <w:vAlign w:val="center"/>
            <w:hideMark/>
          </w:tcPr>
          <w:p w14:paraId="370FD97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98</w:t>
            </w:r>
          </w:p>
        </w:tc>
        <w:tc>
          <w:tcPr>
            <w:tcW w:w="593" w:type="dxa"/>
            <w:tcBorders>
              <w:top w:val="nil"/>
              <w:left w:val="nil"/>
              <w:bottom w:val="nil"/>
              <w:right w:val="single" w:sz="4" w:space="0" w:color="auto"/>
            </w:tcBorders>
            <w:shd w:val="clear" w:color="000000" w:fill="D9D9D9"/>
            <w:noWrap/>
            <w:vAlign w:val="center"/>
            <w:hideMark/>
          </w:tcPr>
          <w:p w14:paraId="761585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21.8</w:t>
            </w:r>
          </w:p>
        </w:tc>
        <w:tc>
          <w:tcPr>
            <w:tcW w:w="592" w:type="dxa"/>
            <w:tcBorders>
              <w:top w:val="nil"/>
              <w:left w:val="single" w:sz="4" w:space="0" w:color="auto"/>
              <w:bottom w:val="nil"/>
              <w:right w:val="nil"/>
            </w:tcBorders>
            <w:shd w:val="clear" w:color="000000" w:fill="D9D9D9"/>
            <w:noWrap/>
            <w:vAlign w:val="center"/>
            <w:hideMark/>
          </w:tcPr>
          <w:p w14:paraId="32A270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64</w:t>
            </w:r>
          </w:p>
        </w:tc>
        <w:tc>
          <w:tcPr>
            <w:tcW w:w="593" w:type="dxa"/>
            <w:tcBorders>
              <w:top w:val="nil"/>
              <w:left w:val="nil"/>
              <w:bottom w:val="nil"/>
              <w:right w:val="single" w:sz="4" w:space="0" w:color="auto"/>
            </w:tcBorders>
            <w:shd w:val="clear" w:color="000000" w:fill="D9D9D9"/>
            <w:noWrap/>
            <w:vAlign w:val="center"/>
            <w:hideMark/>
          </w:tcPr>
          <w:p w14:paraId="1CB658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14.5</w:t>
            </w:r>
          </w:p>
        </w:tc>
        <w:tc>
          <w:tcPr>
            <w:tcW w:w="593" w:type="dxa"/>
            <w:tcBorders>
              <w:top w:val="nil"/>
              <w:left w:val="single" w:sz="4" w:space="0" w:color="auto"/>
              <w:bottom w:val="nil"/>
              <w:right w:val="nil"/>
            </w:tcBorders>
            <w:shd w:val="clear" w:color="000000" w:fill="D9D9D9"/>
            <w:noWrap/>
            <w:vAlign w:val="center"/>
            <w:hideMark/>
          </w:tcPr>
          <w:p w14:paraId="1A800E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nil"/>
              <w:bottom w:val="nil"/>
              <w:right w:val="single" w:sz="4" w:space="0" w:color="auto"/>
            </w:tcBorders>
            <w:shd w:val="clear" w:color="000000" w:fill="D9D9D9"/>
            <w:noWrap/>
            <w:vAlign w:val="center"/>
            <w:hideMark/>
          </w:tcPr>
          <w:p w14:paraId="3DAB52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2" w:type="dxa"/>
            <w:tcBorders>
              <w:top w:val="nil"/>
              <w:left w:val="single" w:sz="4" w:space="0" w:color="auto"/>
              <w:bottom w:val="nil"/>
              <w:right w:val="nil"/>
            </w:tcBorders>
            <w:shd w:val="clear" w:color="000000" w:fill="D9D9D9"/>
            <w:noWrap/>
            <w:vAlign w:val="center"/>
            <w:hideMark/>
          </w:tcPr>
          <w:p w14:paraId="707851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59</w:t>
            </w:r>
          </w:p>
        </w:tc>
        <w:tc>
          <w:tcPr>
            <w:tcW w:w="593" w:type="dxa"/>
            <w:tcBorders>
              <w:top w:val="nil"/>
              <w:left w:val="nil"/>
              <w:bottom w:val="nil"/>
              <w:right w:val="single" w:sz="4" w:space="0" w:color="auto"/>
            </w:tcBorders>
            <w:shd w:val="clear" w:color="000000" w:fill="D9D9D9"/>
            <w:noWrap/>
            <w:vAlign w:val="center"/>
            <w:hideMark/>
          </w:tcPr>
          <w:p w14:paraId="52ED008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16.3</w:t>
            </w:r>
          </w:p>
        </w:tc>
        <w:tc>
          <w:tcPr>
            <w:tcW w:w="593" w:type="dxa"/>
            <w:tcBorders>
              <w:top w:val="nil"/>
              <w:left w:val="single" w:sz="4" w:space="0" w:color="auto"/>
              <w:bottom w:val="nil"/>
              <w:right w:val="nil"/>
            </w:tcBorders>
            <w:shd w:val="clear" w:color="000000" w:fill="D9D9D9"/>
            <w:noWrap/>
            <w:vAlign w:val="center"/>
            <w:hideMark/>
          </w:tcPr>
          <w:p w14:paraId="693A94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2" w:type="dxa"/>
            <w:tcBorders>
              <w:top w:val="nil"/>
              <w:left w:val="nil"/>
              <w:bottom w:val="nil"/>
              <w:right w:val="single" w:sz="4" w:space="0" w:color="auto"/>
            </w:tcBorders>
            <w:shd w:val="clear" w:color="000000" w:fill="D9D9D9"/>
            <w:noWrap/>
            <w:vAlign w:val="center"/>
            <w:hideMark/>
          </w:tcPr>
          <w:p w14:paraId="0762176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23.8</w:t>
            </w:r>
          </w:p>
        </w:tc>
        <w:tc>
          <w:tcPr>
            <w:tcW w:w="593" w:type="dxa"/>
            <w:tcBorders>
              <w:top w:val="nil"/>
              <w:left w:val="single" w:sz="4" w:space="0" w:color="auto"/>
              <w:bottom w:val="nil"/>
              <w:right w:val="nil"/>
            </w:tcBorders>
            <w:shd w:val="clear" w:color="000000" w:fill="D9D9D9"/>
            <w:noWrap/>
            <w:vAlign w:val="center"/>
            <w:hideMark/>
          </w:tcPr>
          <w:p w14:paraId="5928A20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3" w:type="dxa"/>
            <w:tcBorders>
              <w:top w:val="nil"/>
              <w:left w:val="nil"/>
              <w:bottom w:val="nil"/>
              <w:right w:val="single" w:sz="4" w:space="0" w:color="auto"/>
            </w:tcBorders>
            <w:shd w:val="clear" w:color="000000" w:fill="D9D9D9"/>
            <w:noWrap/>
            <w:vAlign w:val="center"/>
            <w:hideMark/>
          </w:tcPr>
          <w:p w14:paraId="06DC0D8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19.3</w:t>
            </w:r>
          </w:p>
        </w:tc>
        <w:tc>
          <w:tcPr>
            <w:tcW w:w="592" w:type="dxa"/>
            <w:tcBorders>
              <w:top w:val="nil"/>
              <w:left w:val="single" w:sz="4" w:space="0" w:color="auto"/>
              <w:bottom w:val="nil"/>
              <w:right w:val="nil"/>
            </w:tcBorders>
            <w:shd w:val="clear" w:color="000000" w:fill="D9D9D9"/>
            <w:noWrap/>
            <w:vAlign w:val="center"/>
            <w:hideMark/>
          </w:tcPr>
          <w:p w14:paraId="42FFD5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w:t>
            </w:r>
          </w:p>
        </w:tc>
        <w:tc>
          <w:tcPr>
            <w:tcW w:w="593" w:type="dxa"/>
            <w:tcBorders>
              <w:top w:val="nil"/>
              <w:left w:val="nil"/>
              <w:bottom w:val="nil"/>
              <w:right w:val="single" w:sz="4" w:space="0" w:color="auto"/>
            </w:tcBorders>
            <w:shd w:val="clear" w:color="000000" w:fill="D9D9D9"/>
            <w:noWrap/>
            <w:vAlign w:val="center"/>
            <w:hideMark/>
          </w:tcPr>
          <w:p w14:paraId="6BC09A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3" w:type="dxa"/>
            <w:tcBorders>
              <w:top w:val="nil"/>
              <w:left w:val="single" w:sz="4" w:space="0" w:color="auto"/>
              <w:bottom w:val="nil"/>
              <w:right w:val="nil"/>
            </w:tcBorders>
            <w:shd w:val="clear" w:color="000000" w:fill="D9D9D9"/>
            <w:noWrap/>
            <w:vAlign w:val="center"/>
            <w:hideMark/>
          </w:tcPr>
          <w:p w14:paraId="56FFB9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497</w:t>
            </w:r>
          </w:p>
        </w:tc>
        <w:tc>
          <w:tcPr>
            <w:tcW w:w="593" w:type="dxa"/>
            <w:tcBorders>
              <w:top w:val="nil"/>
              <w:left w:val="nil"/>
              <w:bottom w:val="nil"/>
              <w:right w:val="nil"/>
            </w:tcBorders>
            <w:shd w:val="clear" w:color="000000" w:fill="D9D9D9"/>
            <w:noWrap/>
            <w:vAlign w:val="center"/>
            <w:hideMark/>
          </w:tcPr>
          <w:p w14:paraId="2B7CA6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22.9</w:t>
            </w:r>
          </w:p>
        </w:tc>
      </w:tr>
    </w:tbl>
    <w:p w14:paraId="20153D79" w14:textId="69E41090" w:rsidR="00FA7FC6" w:rsidRDefault="00FA7FC6"/>
    <w:p w14:paraId="6D5C5AB2" w14:textId="77777777" w:rsidR="00FA7FC6" w:rsidRDefault="00FA7FC6"/>
    <w:tbl>
      <w:tblPr>
        <w:tblW w:w="15398" w:type="dxa"/>
        <w:tblLayout w:type="fixed"/>
        <w:tblLook w:val="04A0" w:firstRow="1" w:lastRow="0" w:firstColumn="1" w:lastColumn="0" w:noHBand="0" w:noVBand="1"/>
      </w:tblPr>
      <w:tblGrid>
        <w:gridCol w:w="2410"/>
        <w:gridCol w:w="1134"/>
        <w:gridCol w:w="592"/>
        <w:gridCol w:w="593"/>
        <w:gridCol w:w="593"/>
        <w:gridCol w:w="592"/>
        <w:gridCol w:w="593"/>
        <w:gridCol w:w="593"/>
        <w:gridCol w:w="592"/>
        <w:gridCol w:w="593"/>
        <w:gridCol w:w="593"/>
        <w:gridCol w:w="593"/>
        <w:gridCol w:w="592"/>
        <w:gridCol w:w="593"/>
        <w:gridCol w:w="593"/>
        <w:gridCol w:w="592"/>
        <w:gridCol w:w="593"/>
        <w:gridCol w:w="593"/>
        <w:gridCol w:w="592"/>
        <w:gridCol w:w="593"/>
        <w:gridCol w:w="593"/>
        <w:gridCol w:w="593"/>
      </w:tblGrid>
      <w:tr w:rsidR="00FA7FC6" w:rsidRPr="00435DEA" w14:paraId="40A4A331" w14:textId="77777777" w:rsidTr="002B7F10">
        <w:trPr>
          <w:trHeight w:val="255"/>
        </w:trPr>
        <w:tc>
          <w:tcPr>
            <w:tcW w:w="3544" w:type="dxa"/>
            <w:gridSpan w:val="2"/>
            <w:vMerge w:val="restart"/>
            <w:tcBorders>
              <w:top w:val="nil"/>
              <w:left w:val="nil"/>
              <w:right w:val="nil"/>
            </w:tcBorders>
            <w:shd w:val="clear" w:color="auto" w:fill="D9D9D9" w:themeFill="background1" w:themeFillShade="D9"/>
          </w:tcPr>
          <w:p w14:paraId="45DCCE8D" w14:textId="5C1864A1" w:rsidR="00FA7FC6" w:rsidRPr="00435DEA" w:rsidRDefault="002B7F10" w:rsidP="002B7F10">
            <w:pPr>
              <w:spacing w:after="0" w:line="240" w:lineRule="auto"/>
              <w:rPr>
                <w:rFonts w:ascii="Calibri" w:eastAsia="Times New Roman" w:hAnsi="Calibri" w:cs="Calibri"/>
                <w:color w:val="000000"/>
                <w:sz w:val="20"/>
                <w:szCs w:val="20"/>
                <w:lang w:eastAsia="en-GB"/>
              </w:rPr>
            </w:pPr>
            <w:r w:rsidRPr="002B7F10">
              <w:rPr>
                <w:rFonts w:ascii="Calibri" w:eastAsia="Times New Roman" w:hAnsi="Calibri" w:cs="Calibri"/>
                <w:b/>
                <w:bCs/>
                <w:color w:val="000000"/>
                <w:sz w:val="20"/>
                <w:szCs w:val="20"/>
                <w:lang w:eastAsia="en-GB"/>
              </w:rPr>
              <w:t>Staff perspectives on service users’ and carers’ problems by patient group, in order of % rated ‘Very’ and ‘Extremely relevant’ combined for ‘All patient groups’* (n=2,180)</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129E7EAB" w14:textId="70C29588"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Adults of working age (n=1</w:t>
            </w:r>
            <w:r w:rsidR="005D707B">
              <w:rPr>
                <w:rFonts w:ascii="Calibri" w:eastAsia="Times New Roman" w:hAnsi="Calibri" w:cs="Calibri"/>
                <w:b/>
                <w:bCs/>
                <w:color w:val="000000"/>
                <w:sz w:val="20"/>
                <w:szCs w:val="20"/>
                <w:lang w:eastAsia="en-GB"/>
              </w:rPr>
              <w:t>,</w:t>
            </w:r>
            <w:r w:rsidRPr="00435DEA">
              <w:rPr>
                <w:rFonts w:ascii="Calibri" w:eastAsia="Times New Roman" w:hAnsi="Calibri" w:cs="Calibri"/>
                <w:b/>
                <w:bCs/>
                <w:color w:val="000000"/>
                <w:sz w:val="20"/>
                <w:szCs w:val="20"/>
                <w:lang w:eastAsia="en-GB"/>
              </w:rPr>
              <w:t>521)</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4CBBEA09" w14:textId="6E970E8B"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Older adults (inc</w:t>
            </w:r>
            <w:r>
              <w:rPr>
                <w:rFonts w:ascii="Calibri" w:eastAsia="Times New Roman" w:hAnsi="Calibri" w:cs="Calibri"/>
                <w:b/>
                <w:bCs/>
                <w:color w:val="000000"/>
                <w:sz w:val="20"/>
                <w:szCs w:val="20"/>
                <w:lang w:eastAsia="en-GB"/>
              </w:rPr>
              <w:t>l</w:t>
            </w:r>
            <w:r w:rsidRPr="00435DEA">
              <w:rPr>
                <w:rFonts w:ascii="Calibri" w:eastAsia="Times New Roman" w:hAnsi="Calibri" w:cs="Calibri"/>
                <w:b/>
                <w:bCs/>
                <w:color w:val="000000"/>
                <w:sz w:val="20"/>
                <w:szCs w:val="20"/>
                <w:lang w:eastAsia="en-GB"/>
              </w:rPr>
              <w:t>. dementia) (n=853)</w:t>
            </w:r>
          </w:p>
        </w:tc>
        <w:tc>
          <w:tcPr>
            <w:tcW w:w="1186" w:type="dxa"/>
            <w:gridSpan w:val="2"/>
            <w:tcBorders>
              <w:top w:val="nil"/>
              <w:left w:val="single" w:sz="4" w:space="0" w:color="auto"/>
              <w:bottom w:val="nil"/>
              <w:right w:val="single" w:sz="4" w:space="0" w:color="auto"/>
            </w:tcBorders>
            <w:shd w:val="clear" w:color="auto" w:fill="D9D9D9" w:themeFill="background1" w:themeFillShade="D9"/>
            <w:noWrap/>
          </w:tcPr>
          <w:p w14:paraId="1EFB039C" w14:textId="7AF19A00"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Drug &amp; alcohol problems (n=456)</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35A2A942" w14:textId="21ADE9F6"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Children &amp; adolescents (n=443)</w:t>
            </w:r>
          </w:p>
        </w:tc>
        <w:tc>
          <w:tcPr>
            <w:tcW w:w="1186" w:type="dxa"/>
            <w:gridSpan w:val="2"/>
            <w:tcBorders>
              <w:top w:val="nil"/>
              <w:left w:val="single" w:sz="4" w:space="0" w:color="auto"/>
              <w:bottom w:val="nil"/>
              <w:right w:val="single" w:sz="4" w:space="0" w:color="auto"/>
            </w:tcBorders>
            <w:shd w:val="clear" w:color="auto" w:fill="D9D9D9" w:themeFill="background1" w:themeFillShade="D9"/>
            <w:noWrap/>
          </w:tcPr>
          <w:p w14:paraId="1D34DAE2" w14:textId="27F554DD"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Forensic (n=365)</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023AC5F2" w14:textId="09C57B9A"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Perinatal (n=363)</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5D732987" w14:textId="78238A33"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Intellectual disabilities (n=648)</w:t>
            </w:r>
          </w:p>
        </w:tc>
        <w:tc>
          <w:tcPr>
            <w:tcW w:w="1186" w:type="dxa"/>
            <w:gridSpan w:val="2"/>
            <w:tcBorders>
              <w:top w:val="nil"/>
              <w:left w:val="single" w:sz="4" w:space="0" w:color="auto"/>
              <w:bottom w:val="nil"/>
              <w:right w:val="single" w:sz="4" w:space="0" w:color="auto"/>
            </w:tcBorders>
            <w:shd w:val="clear" w:color="auto" w:fill="D9D9D9" w:themeFill="background1" w:themeFillShade="D9"/>
            <w:noWrap/>
          </w:tcPr>
          <w:p w14:paraId="5F812F3B" w14:textId="0679BCC5"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Eating disorders (n=451)</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1A5660F6" w14:textId="074B76F6"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Other (n=111)</w:t>
            </w:r>
          </w:p>
        </w:tc>
        <w:tc>
          <w:tcPr>
            <w:tcW w:w="1186" w:type="dxa"/>
            <w:gridSpan w:val="2"/>
            <w:tcBorders>
              <w:top w:val="nil"/>
              <w:left w:val="single" w:sz="4" w:space="0" w:color="auto"/>
              <w:bottom w:val="nil"/>
              <w:right w:val="nil"/>
            </w:tcBorders>
            <w:shd w:val="clear" w:color="auto" w:fill="D9D9D9" w:themeFill="background1" w:themeFillShade="D9"/>
            <w:noWrap/>
          </w:tcPr>
          <w:p w14:paraId="6DE3363D" w14:textId="4C3DEC4F" w:rsidR="00FA7FC6" w:rsidRPr="00435DEA" w:rsidRDefault="00FA7FC6"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All</w:t>
            </w:r>
            <w:r w:rsidR="00D21FEB">
              <w:rPr>
                <w:rFonts w:ascii="Calibri" w:eastAsia="Times New Roman" w:hAnsi="Calibri" w:cs="Calibri"/>
                <w:b/>
                <w:bCs/>
                <w:color w:val="000000"/>
                <w:sz w:val="20"/>
                <w:szCs w:val="20"/>
                <w:lang w:eastAsia="en-GB"/>
              </w:rPr>
              <w:t xml:space="preserve"> service user</w:t>
            </w:r>
            <w:r w:rsidRPr="00435DEA">
              <w:rPr>
                <w:rFonts w:ascii="Calibri" w:eastAsia="Times New Roman" w:hAnsi="Calibri" w:cs="Calibri"/>
                <w:b/>
                <w:bCs/>
                <w:color w:val="000000"/>
                <w:sz w:val="20"/>
                <w:szCs w:val="20"/>
                <w:lang w:eastAsia="en-GB"/>
              </w:rPr>
              <w:t xml:space="preserve"> groups (n=2</w:t>
            </w:r>
            <w:r w:rsidR="00DC609F">
              <w:rPr>
                <w:rFonts w:ascii="Calibri" w:eastAsia="Times New Roman" w:hAnsi="Calibri" w:cs="Calibri"/>
                <w:b/>
                <w:bCs/>
                <w:color w:val="000000"/>
                <w:sz w:val="20"/>
                <w:szCs w:val="20"/>
                <w:lang w:eastAsia="en-GB"/>
              </w:rPr>
              <w:t>,</w:t>
            </w:r>
            <w:r w:rsidRPr="00435DEA">
              <w:rPr>
                <w:rFonts w:ascii="Calibri" w:eastAsia="Times New Roman" w:hAnsi="Calibri" w:cs="Calibri"/>
                <w:b/>
                <w:bCs/>
                <w:color w:val="000000"/>
                <w:sz w:val="20"/>
                <w:szCs w:val="20"/>
                <w:lang w:eastAsia="en-GB"/>
              </w:rPr>
              <w:t>180)</w:t>
            </w:r>
          </w:p>
        </w:tc>
      </w:tr>
      <w:tr w:rsidR="00DC609F" w:rsidRPr="00435DEA" w14:paraId="30E869BC" w14:textId="77777777" w:rsidTr="000123A5">
        <w:trPr>
          <w:trHeight w:val="255"/>
        </w:trPr>
        <w:tc>
          <w:tcPr>
            <w:tcW w:w="3544" w:type="dxa"/>
            <w:gridSpan w:val="2"/>
            <w:vMerge/>
            <w:tcBorders>
              <w:left w:val="nil"/>
              <w:bottom w:val="single" w:sz="4" w:space="0" w:color="auto"/>
              <w:right w:val="nil"/>
            </w:tcBorders>
            <w:shd w:val="clear" w:color="auto" w:fill="D9D9D9" w:themeFill="background1" w:themeFillShade="D9"/>
            <w:vAlign w:val="center"/>
          </w:tcPr>
          <w:p w14:paraId="3BEF9E6F" w14:textId="77777777" w:rsidR="00DC609F" w:rsidRPr="00435DEA" w:rsidRDefault="00DC609F" w:rsidP="00DC609F">
            <w:pPr>
              <w:spacing w:after="0" w:line="240" w:lineRule="auto"/>
              <w:rPr>
                <w:rFonts w:ascii="Calibri" w:eastAsia="Times New Roman" w:hAnsi="Calibri" w:cs="Calibri"/>
                <w:color w:val="000000"/>
                <w:sz w:val="20"/>
                <w:szCs w:val="20"/>
                <w:lang w:eastAsia="en-GB"/>
              </w:rPr>
            </w:pP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729DCCE1" w14:textId="3FBD943E"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2AC9DBA9" w14:textId="7E76B5E4"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r w:rsidR="0061512D">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1CFCA90E" w14:textId="3A93544B"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2" w:type="dxa"/>
            <w:tcBorders>
              <w:top w:val="nil"/>
              <w:left w:val="nil"/>
              <w:bottom w:val="single" w:sz="4" w:space="0" w:color="auto"/>
              <w:right w:val="single" w:sz="4" w:space="0" w:color="auto"/>
            </w:tcBorders>
            <w:shd w:val="clear" w:color="auto" w:fill="D9D9D9" w:themeFill="background1" w:themeFillShade="D9"/>
            <w:noWrap/>
            <w:vAlign w:val="bottom"/>
          </w:tcPr>
          <w:p w14:paraId="23EE3C94" w14:textId="738F9C4F"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0596BFFA" w14:textId="48D28A7F"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034F94DE" w14:textId="42DF10B1"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1F0EC139" w14:textId="7228F483"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14176082" w14:textId="374E8FF9"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5FDE1991" w14:textId="09B53678"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6687AE4F" w14:textId="35C4982B"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7E36F658" w14:textId="520E7BBE"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1D959285" w14:textId="7EFD47C8"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0E22B83C" w14:textId="041B751B"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2" w:type="dxa"/>
            <w:tcBorders>
              <w:top w:val="nil"/>
              <w:left w:val="nil"/>
              <w:bottom w:val="single" w:sz="4" w:space="0" w:color="auto"/>
              <w:right w:val="single" w:sz="4" w:space="0" w:color="auto"/>
            </w:tcBorders>
            <w:shd w:val="clear" w:color="auto" w:fill="D9D9D9" w:themeFill="background1" w:themeFillShade="D9"/>
            <w:noWrap/>
            <w:vAlign w:val="bottom"/>
          </w:tcPr>
          <w:p w14:paraId="650286F3" w14:textId="3748D8C0"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2CFFF81D" w14:textId="7F5D63D3"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72DE3039" w14:textId="68DC344B"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50ECE3AE" w14:textId="3DA7FCF1"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2AE7767C" w14:textId="3482EDDA"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0CB93895" w14:textId="71BBE0B7"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nil"/>
            </w:tcBorders>
            <w:shd w:val="clear" w:color="auto" w:fill="D9D9D9" w:themeFill="background1" w:themeFillShade="D9"/>
            <w:noWrap/>
            <w:vAlign w:val="bottom"/>
          </w:tcPr>
          <w:p w14:paraId="38BC752F" w14:textId="3FE89001"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r>
      <w:tr w:rsidR="001F56A2" w:rsidRPr="00435DEA" w14:paraId="78EF8E16" w14:textId="77777777" w:rsidTr="0009348B">
        <w:trPr>
          <w:trHeight w:val="255"/>
        </w:trPr>
        <w:tc>
          <w:tcPr>
            <w:tcW w:w="2410" w:type="dxa"/>
            <w:vMerge w:val="restart"/>
            <w:tcBorders>
              <w:top w:val="single" w:sz="4" w:space="0" w:color="auto"/>
              <w:left w:val="nil"/>
              <w:bottom w:val="nil"/>
              <w:right w:val="nil"/>
            </w:tcBorders>
            <w:shd w:val="clear" w:color="auto" w:fill="auto"/>
            <w:vAlign w:val="center"/>
            <w:hideMark/>
          </w:tcPr>
          <w:p w14:paraId="0A662B0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Difficulty engaging with remote appointments by phone or via digital platforms</w:t>
            </w:r>
          </w:p>
        </w:tc>
        <w:tc>
          <w:tcPr>
            <w:tcW w:w="1134" w:type="dxa"/>
            <w:tcBorders>
              <w:top w:val="single" w:sz="4" w:space="0" w:color="auto"/>
              <w:left w:val="nil"/>
              <w:bottom w:val="nil"/>
              <w:right w:val="nil"/>
            </w:tcBorders>
            <w:shd w:val="clear" w:color="auto" w:fill="auto"/>
            <w:noWrap/>
            <w:vAlign w:val="center"/>
            <w:hideMark/>
          </w:tcPr>
          <w:p w14:paraId="0C8D2434"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single" w:sz="4" w:space="0" w:color="auto"/>
              <w:left w:val="single" w:sz="4" w:space="0" w:color="auto"/>
              <w:bottom w:val="nil"/>
              <w:right w:val="nil"/>
            </w:tcBorders>
            <w:shd w:val="clear" w:color="auto" w:fill="auto"/>
            <w:noWrap/>
            <w:vAlign w:val="center"/>
            <w:hideMark/>
          </w:tcPr>
          <w:p w14:paraId="1DB29A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3" w:type="dxa"/>
            <w:tcBorders>
              <w:top w:val="single" w:sz="4" w:space="0" w:color="auto"/>
              <w:left w:val="nil"/>
              <w:bottom w:val="nil"/>
              <w:right w:val="single" w:sz="4" w:space="0" w:color="auto"/>
            </w:tcBorders>
            <w:shd w:val="clear" w:color="auto" w:fill="auto"/>
            <w:noWrap/>
            <w:vAlign w:val="center"/>
            <w:hideMark/>
          </w:tcPr>
          <w:p w14:paraId="67CB24A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11.4</w:t>
            </w:r>
          </w:p>
        </w:tc>
        <w:tc>
          <w:tcPr>
            <w:tcW w:w="593" w:type="dxa"/>
            <w:tcBorders>
              <w:top w:val="single" w:sz="4" w:space="0" w:color="auto"/>
              <w:left w:val="single" w:sz="4" w:space="0" w:color="auto"/>
              <w:bottom w:val="nil"/>
              <w:right w:val="nil"/>
            </w:tcBorders>
            <w:shd w:val="clear" w:color="auto" w:fill="auto"/>
            <w:noWrap/>
            <w:vAlign w:val="center"/>
            <w:hideMark/>
          </w:tcPr>
          <w:p w14:paraId="77490F8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2" w:type="dxa"/>
            <w:tcBorders>
              <w:top w:val="single" w:sz="4" w:space="0" w:color="auto"/>
              <w:left w:val="nil"/>
              <w:bottom w:val="nil"/>
              <w:right w:val="single" w:sz="4" w:space="0" w:color="auto"/>
            </w:tcBorders>
            <w:shd w:val="clear" w:color="auto" w:fill="auto"/>
            <w:noWrap/>
            <w:vAlign w:val="center"/>
            <w:hideMark/>
          </w:tcPr>
          <w:p w14:paraId="48E57C1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12.8</w:t>
            </w:r>
          </w:p>
        </w:tc>
        <w:tc>
          <w:tcPr>
            <w:tcW w:w="593" w:type="dxa"/>
            <w:tcBorders>
              <w:top w:val="single" w:sz="4" w:space="0" w:color="auto"/>
              <w:left w:val="single" w:sz="4" w:space="0" w:color="auto"/>
              <w:bottom w:val="nil"/>
              <w:right w:val="nil"/>
            </w:tcBorders>
            <w:shd w:val="clear" w:color="auto" w:fill="auto"/>
            <w:noWrap/>
            <w:vAlign w:val="center"/>
            <w:hideMark/>
          </w:tcPr>
          <w:p w14:paraId="26D76F3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52</w:t>
            </w:r>
          </w:p>
        </w:tc>
        <w:tc>
          <w:tcPr>
            <w:tcW w:w="593" w:type="dxa"/>
            <w:tcBorders>
              <w:top w:val="single" w:sz="4" w:space="0" w:color="auto"/>
              <w:left w:val="nil"/>
              <w:bottom w:val="nil"/>
              <w:right w:val="single" w:sz="4" w:space="0" w:color="auto"/>
            </w:tcBorders>
            <w:shd w:val="clear" w:color="auto" w:fill="auto"/>
            <w:noWrap/>
            <w:vAlign w:val="center"/>
            <w:hideMark/>
          </w:tcPr>
          <w:p w14:paraId="31D2E63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11.5</w:t>
            </w:r>
          </w:p>
        </w:tc>
        <w:tc>
          <w:tcPr>
            <w:tcW w:w="592" w:type="dxa"/>
            <w:tcBorders>
              <w:top w:val="single" w:sz="4" w:space="0" w:color="auto"/>
              <w:left w:val="single" w:sz="4" w:space="0" w:color="auto"/>
              <w:bottom w:val="nil"/>
              <w:right w:val="nil"/>
            </w:tcBorders>
            <w:shd w:val="clear" w:color="auto" w:fill="auto"/>
            <w:noWrap/>
            <w:vAlign w:val="center"/>
            <w:hideMark/>
          </w:tcPr>
          <w:p w14:paraId="02D716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w:t>
            </w:r>
          </w:p>
        </w:tc>
        <w:tc>
          <w:tcPr>
            <w:tcW w:w="593" w:type="dxa"/>
            <w:tcBorders>
              <w:top w:val="single" w:sz="4" w:space="0" w:color="auto"/>
              <w:left w:val="nil"/>
              <w:bottom w:val="nil"/>
              <w:right w:val="single" w:sz="4" w:space="0" w:color="auto"/>
            </w:tcBorders>
            <w:shd w:val="clear" w:color="auto" w:fill="auto"/>
            <w:noWrap/>
            <w:vAlign w:val="center"/>
            <w:hideMark/>
          </w:tcPr>
          <w:p w14:paraId="1098B7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single" w:sz="4" w:space="0" w:color="auto"/>
              <w:left w:val="single" w:sz="4" w:space="0" w:color="auto"/>
              <w:bottom w:val="nil"/>
              <w:right w:val="nil"/>
            </w:tcBorders>
            <w:shd w:val="clear" w:color="auto" w:fill="auto"/>
            <w:noWrap/>
            <w:vAlign w:val="center"/>
            <w:hideMark/>
          </w:tcPr>
          <w:p w14:paraId="4DCB5FA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w:t>
            </w:r>
          </w:p>
        </w:tc>
        <w:tc>
          <w:tcPr>
            <w:tcW w:w="593" w:type="dxa"/>
            <w:tcBorders>
              <w:top w:val="single" w:sz="4" w:space="0" w:color="auto"/>
              <w:left w:val="nil"/>
              <w:bottom w:val="nil"/>
              <w:right w:val="single" w:sz="4" w:space="0" w:color="auto"/>
            </w:tcBorders>
            <w:shd w:val="clear" w:color="auto" w:fill="auto"/>
            <w:noWrap/>
            <w:vAlign w:val="center"/>
            <w:hideMark/>
          </w:tcPr>
          <w:p w14:paraId="0E21B1E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15.4</w:t>
            </w:r>
          </w:p>
        </w:tc>
        <w:tc>
          <w:tcPr>
            <w:tcW w:w="592" w:type="dxa"/>
            <w:tcBorders>
              <w:top w:val="single" w:sz="4" w:space="0" w:color="auto"/>
              <w:left w:val="single" w:sz="4" w:space="0" w:color="auto"/>
              <w:bottom w:val="nil"/>
              <w:right w:val="nil"/>
            </w:tcBorders>
            <w:shd w:val="clear" w:color="auto" w:fill="auto"/>
            <w:noWrap/>
            <w:vAlign w:val="center"/>
            <w:hideMark/>
          </w:tcPr>
          <w:p w14:paraId="3DB1FCA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single" w:sz="4" w:space="0" w:color="auto"/>
              <w:left w:val="nil"/>
              <w:bottom w:val="nil"/>
              <w:right w:val="single" w:sz="4" w:space="0" w:color="auto"/>
            </w:tcBorders>
            <w:shd w:val="clear" w:color="auto" w:fill="auto"/>
            <w:noWrap/>
            <w:vAlign w:val="center"/>
            <w:hideMark/>
          </w:tcPr>
          <w:p w14:paraId="703551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6.9</w:t>
            </w:r>
          </w:p>
        </w:tc>
        <w:tc>
          <w:tcPr>
            <w:tcW w:w="593" w:type="dxa"/>
            <w:tcBorders>
              <w:top w:val="single" w:sz="4" w:space="0" w:color="auto"/>
              <w:left w:val="single" w:sz="4" w:space="0" w:color="auto"/>
              <w:bottom w:val="nil"/>
              <w:right w:val="nil"/>
            </w:tcBorders>
            <w:shd w:val="clear" w:color="auto" w:fill="auto"/>
            <w:noWrap/>
            <w:vAlign w:val="center"/>
            <w:hideMark/>
          </w:tcPr>
          <w:p w14:paraId="488771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2" w:type="dxa"/>
            <w:tcBorders>
              <w:top w:val="single" w:sz="4" w:space="0" w:color="auto"/>
              <w:left w:val="nil"/>
              <w:bottom w:val="nil"/>
              <w:right w:val="single" w:sz="4" w:space="0" w:color="auto"/>
            </w:tcBorders>
            <w:shd w:val="clear" w:color="auto" w:fill="auto"/>
            <w:noWrap/>
            <w:vAlign w:val="center"/>
            <w:hideMark/>
          </w:tcPr>
          <w:p w14:paraId="0F0FD5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11.5</w:t>
            </w:r>
          </w:p>
        </w:tc>
        <w:tc>
          <w:tcPr>
            <w:tcW w:w="593" w:type="dxa"/>
            <w:tcBorders>
              <w:top w:val="single" w:sz="4" w:space="0" w:color="auto"/>
              <w:left w:val="single" w:sz="4" w:space="0" w:color="auto"/>
              <w:bottom w:val="nil"/>
              <w:right w:val="nil"/>
            </w:tcBorders>
            <w:shd w:val="clear" w:color="auto" w:fill="auto"/>
            <w:noWrap/>
            <w:vAlign w:val="center"/>
            <w:hideMark/>
          </w:tcPr>
          <w:p w14:paraId="6D8FAC3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47</w:t>
            </w:r>
          </w:p>
        </w:tc>
        <w:tc>
          <w:tcPr>
            <w:tcW w:w="593" w:type="dxa"/>
            <w:tcBorders>
              <w:top w:val="single" w:sz="4" w:space="0" w:color="auto"/>
              <w:left w:val="nil"/>
              <w:bottom w:val="nil"/>
              <w:right w:val="single" w:sz="4" w:space="0" w:color="auto"/>
            </w:tcBorders>
            <w:shd w:val="clear" w:color="auto" w:fill="auto"/>
            <w:noWrap/>
            <w:vAlign w:val="center"/>
            <w:hideMark/>
          </w:tcPr>
          <w:p w14:paraId="3BCF554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10.5</w:t>
            </w:r>
          </w:p>
        </w:tc>
        <w:tc>
          <w:tcPr>
            <w:tcW w:w="592" w:type="dxa"/>
            <w:tcBorders>
              <w:top w:val="single" w:sz="4" w:space="0" w:color="auto"/>
              <w:left w:val="single" w:sz="4" w:space="0" w:color="auto"/>
              <w:bottom w:val="nil"/>
              <w:right w:val="nil"/>
            </w:tcBorders>
            <w:shd w:val="clear" w:color="auto" w:fill="auto"/>
            <w:noWrap/>
            <w:vAlign w:val="center"/>
            <w:hideMark/>
          </w:tcPr>
          <w:p w14:paraId="1C07A31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w:t>
            </w:r>
          </w:p>
        </w:tc>
        <w:tc>
          <w:tcPr>
            <w:tcW w:w="593" w:type="dxa"/>
            <w:tcBorders>
              <w:top w:val="single" w:sz="4" w:space="0" w:color="auto"/>
              <w:left w:val="nil"/>
              <w:bottom w:val="nil"/>
              <w:right w:val="single" w:sz="4" w:space="0" w:color="auto"/>
            </w:tcBorders>
            <w:shd w:val="clear" w:color="auto" w:fill="auto"/>
            <w:noWrap/>
            <w:vAlign w:val="center"/>
            <w:hideMark/>
          </w:tcPr>
          <w:p w14:paraId="6C0988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single" w:sz="4" w:space="0" w:color="auto"/>
              <w:left w:val="single" w:sz="4" w:space="0" w:color="auto"/>
              <w:bottom w:val="nil"/>
              <w:right w:val="nil"/>
            </w:tcBorders>
            <w:shd w:val="clear" w:color="auto" w:fill="auto"/>
            <w:noWrap/>
            <w:vAlign w:val="center"/>
            <w:hideMark/>
          </w:tcPr>
          <w:p w14:paraId="44BF842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236</w:t>
            </w:r>
          </w:p>
        </w:tc>
        <w:tc>
          <w:tcPr>
            <w:tcW w:w="593" w:type="dxa"/>
            <w:tcBorders>
              <w:top w:val="single" w:sz="4" w:space="0" w:color="auto"/>
              <w:left w:val="nil"/>
              <w:bottom w:val="nil"/>
              <w:right w:val="nil"/>
            </w:tcBorders>
            <w:shd w:val="clear" w:color="auto" w:fill="auto"/>
            <w:noWrap/>
            <w:vAlign w:val="center"/>
            <w:hideMark/>
          </w:tcPr>
          <w:p w14:paraId="023CFE2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r>
      <w:tr w:rsidR="001F56A2" w:rsidRPr="00435DEA" w14:paraId="24A25257" w14:textId="77777777" w:rsidTr="0009348B">
        <w:trPr>
          <w:trHeight w:val="255"/>
        </w:trPr>
        <w:tc>
          <w:tcPr>
            <w:tcW w:w="2410" w:type="dxa"/>
            <w:vMerge/>
            <w:tcBorders>
              <w:top w:val="nil"/>
              <w:left w:val="nil"/>
              <w:bottom w:val="nil"/>
              <w:right w:val="nil"/>
            </w:tcBorders>
            <w:vAlign w:val="center"/>
            <w:hideMark/>
          </w:tcPr>
          <w:p w14:paraId="192AD35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AFB5A7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37C9A2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293</w:t>
            </w:r>
          </w:p>
        </w:tc>
        <w:tc>
          <w:tcPr>
            <w:tcW w:w="593" w:type="dxa"/>
            <w:tcBorders>
              <w:top w:val="nil"/>
              <w:left w:val="nil"/>
              <w:bottom w:val="nil"/>
              <w:right w:val="single" w:sz="4" w:space="0" w:color="auto"/>
            </w:tcBorders>
            <w:shd w:val="clear" w:color="auto" w:fill="auto"/>
            <w:noWrap/>
            <w:vAlign w:val="center"/>
            <w:hideMark/>
          </w:tcPr>
          <w:p w14:paraId="4D5BAA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19.4</w:t>
            </w:r>
          </w:p>
        </w:tc>
        <w:tc>
          <w:tcPr>
            <w:tcW w:w="593" w:type="dxa"/>
            <w:tcBorders>
              <w:top w:val="nil"/>
              <w:left w:val="single" w:sz="4" w:space="0" w:color="auto"/>
              <w:bottom w:val="nil"/>
              <w:right w:val="nil"/>
            </w:tcBorders>
            <w:shd w:val="clear" w:color="auto" w:fill="auto"/>
            <w:noWrap/>
            <w:vAlign w:val="center"/>
            <w:hideMark/>
          </w:tcPr>
          <w:p w14:paraId="50B6B2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152</w:t>
            </w:r>
          </w:p>
        </w:tc>
        <w:tc>
          <w:tcPr>
            <w:tcW w:w="592" w:type="dxa"/>
            <w:tcBorders>
              <w:top w:val="nil"/>
              <w:left w:val="nil"/>
              <w:bottom w:val="nil"/>
              <w:right w:val="single" w:sz="4" w:space="0" w:color="auto"/>
            </w:tcBorders>
            <w:shd w:val="clear" w:color="auto" w:fill="auto"/>
            <w:noWrap/>
            <w:vAlign w:val="center"/>
            <w:hideMark/>
          </w:tcPr>
          <w:p w14:paraId="0BF29C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17.9</w:t>
            </w:r>
          </w:p>
        </w:tc>
        <w:tc>
          <w:tcPr>
            <w:tcW w:w="593" w:type="dxa"/>
            <w:tcBorders>
              <w:top w:val="nil"/>
              <w:left w:val="single" w:sz="4" w:space="0" w:color="auto"/>
              <w:bottom w:val="nil"/>
              <w:right w:val="nil"/>
            </w:tcBorders>
            <w:shd w:val="clear" w:color="auto" w:fill="auto"/>
            <w:noWrap/>
            <w:vAlign w:val="center"/>
            <w:hideMark/>
          </w:tcPr>
          <w:p w14:paraId="755B5C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nil"/>
              <w:bottom w:val="nil"/>
              <w:right w:val="single" w:sz="4" w:space="0" w:color="auto"/>
            </w:tcBorders>
            <w:shd w:val="clear" w:color="auto" w:fill="auto"/>
            <w:noWrap/>
            <w:vAlign w:val="center"/>
            <w:hideMark/>
          </w:tcPr>
          <w:p w14:paraId="4D04DA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17.1</w:t>
            </w:r>
          </w:p>
        </w:tc>
        <w:tc>
          <w:tcPr>
            <w:tcW w:w="592" w:type="dxa"/>
            <w:tcBorders>
              <w:top w:val="nil"/>
              <w:left w:val="single" w:sz="4" w:space="0" w:color="auto"/>
              <w:bottom w:val="nil"/>
              <w:right w:val="nil"/>
            </w:tcBorders>
            <w:shd w:val="clear" w:color="auto" w:fill="auto"/>
            <w:noWrap/>
            <w:vAlign w:val="center"/>
            <w:hideMark/>
          </w:tcPr>
          <w:p w14:paraId="4E31D9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104</w:t>
            </w:r>
          </w:p>
        </w:tc>
        <w:tc>
          <w:tcPr>
            <w:tcW w:w="593" w:type="dxa"/>
            <w:tcBorders>
              <w:top w:val="nil"/>
              <w:left w:val="nil"/>
              <w:bottom w:val="nil"/>
              <w:right w:val="single" w:sz="4" w:space="0" w:color="auto"/>
            </w:tcBorders>
            <w:shd w:val="clear" w:color="auto" w:fill="auto"/>
            <w:noWrap/>
            <w:vAlign w:val="center"/>
            <w:hideMark/>
          </w:tcPr>
          <w:p w14:paraId="696CC4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23.6</w:t>
            </w:r>
          </w:p>
        </w:tc>
        <w:tc>
          <w:tcPr>
            <w:tcW w:w="593" w:type="dxa"/>
            <w:tcBorders>
              <w:top w:val="nil"/>
              <w:left w:val="single" w:sz="4" w:space="0" w:color="auto"/>
              <w:bottom w:val="nil"/>
              <w:right w:val="nil"/>
            </w:tcBorders>
            <w:shd w:val="clear" w:color="auto" w:fill="auto"/>
            <w:noWrap/>
            <w:vAlign w:val="center"/>
            <w:hideMark/>
          </w:tcPr>
          <w:p w14:paraId="0CC54F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w:t>
            </w:r>
          </w:p>
        </w:tc>
        <w:tc>
          <w:tcPr>
            <w:tcW w:w="593" w:type="dxa"/>
            <w:tcBorders>
              <w:top w:val="nil"/>
              <w:left w:val="nil"/>
              <w:bottom w:val="nil"/>
              <w:right w:val="single" w:sz="4" w:space="0" w:color="auto"/>
            </w:tcBorders>
            <w:shd w:val="clear" w:color="auto" w:fill="auto"/>
            <w:noWrap/>
            <w:vAlign w:val="center"/>
            <w:hideMark/>
          </w:tcPr>
          <w:p w14:paraId="0899C2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c>
          <w:tcPr>
            <w:tcW w:w="592" w:type="dxa"/>
            <w:tcBorders>
              <w:top w:val="nil"/>
              <w:left w:val="single" w:sz="4" w:space="0" w:color="auto"/>
              <w:bottom w:val="nil"/>
              <w:right w:val="nil"/>
            </w:tcBorders>
            <w:shd w:val="clear" w:color="auto" w:fill="auto"/>
            <w:noWrap/>
            <w:vAlign w:val="center"/>
            <w:hideMark/>
          </w:tcPr>
          <w:p w14:paraId="0DD4CBF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3" w:type="dxa"/>
            <w:tcBorders>
              <w:top w:val="nil"/>
              <w:left w:val="nil"/>
              <w:bottom w:val="nil"/>
              <w:right w:val="single" w:sz="4" w:space="0" w:color="auto"/>
            </w:tcBorders>
            <w:shd w:val="clear" w:color="auto" w:fill="auto"/>
            <w:noWrap/>
            <w:vAlign w:val="center"/>
            <w:hideMark/>
          </w:tcPr>
          <w:p w14:paraId="37A066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23.1</w:t>
            </w:r>
          </w:p>
        </w:tc>
        <w:tc>
          <w:tcPr>
            <w:tcW w:w="593" w:type="dxa"/>
            <w:tcBorders>
              <w:top w:val="nil"/>
              <w:left w:val="single" w:sz="4" w:space="0" w:color="auto"/>
              <w:bottom w:val="nil"/>
              <w:right w:val="nil"/>
            </w:tcBorders>
            <w:shd w:val="clear" w:color="auto" w:fill="auto"/>
            <w:noWrap/>
            <w:vAlign w:val="center"/>
            <w:hideMark/>
          </w:tcPr>
          <w:p w14:paraId="1F7B56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122</w:t>
            </w:r>
          </w:p>
        </w:tc>
        <w:tc>
          <w:tcPr>
            <w:tcW w:w="592" w:type="dxa"/>
            <w:tcBorders>
              <w:top w:val="nil"/>
              <w:left w:val="nil"/>
              <w:bottom w:val="nil"/>
              <w:right w:val="single" w:sz="4" w:space="0" w:color="auto"/>
            </w:tcBorders>
            <w:shd w:val="clear" w:color="auto" w:fill="auto"/>
            <w:noWrap/>
            <w:vAlign w:val="center"/>
            <w:hideMark/>
          </w:tcPr>
          <w:p w14:paraId="59B294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19.0</w:t>
            </w:r>
          </w:p>
        </w:tc>
        <w:tc>
          <w:tcPr>
            <w:tcW w:w="593" w:type="dxa"/>
            <w:tcBorders>
              <w:top w:val="nil"/>
              <w:left w:val="single" w:sz="4" w:space="0" w:color="auto"/>
              <w:bottom w:val="nil"/>
              <w:right w:val="nil"/>
            </w:tcBorders>
            <w:shd w:val="clear" w:color="auto" w:fill="auto"/>
            <w:noWrap/>
            <w:vAlign w:val="center"/>
            <w:hideMark/>
          </w:tcPr>
          <w:p w14:paraId="32F762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94</w:t>
            </w:r>
          </w:p>
        </w:tc>
        <w:tc>
          <w:tcPr>
            <w:tcW w:w="593" w:type="dxa"/>
            <w:tcBorders>
              <w:top w:val="nil"/>
              <w:left w:val="nil"/>
              <w:bottom w:val="nil"/>
              <w:right w:val="single" w:sz="4" w:space="0" w:color="auto"/>
            </w:tcBorders>
            <w:shd w:val="clear" w:color="auto" w:fill="auto"/>
            <w:noWrap/>
            <w:vAlign w:val="center"/>
            <w:hideMark/>
          </w:tcPr>
          <w:p w14:paraId="57866E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21.0</w:t>
            </w:r>
          </w:p>
        </w:tc>
        <w:tc>
          <w:tcPr>
            <w:tcW w:w="592" w:type="dxa"/>
            <w:tcBorders>
              <w:top w:val="nil"/>
              <w:left w:val="single" w:sz="4" w:space="0" w:color="auto"/>
              <w:bottom w:val="nil"/>
              <w:right w:val="nil"/>
            </w:tcBorders>
            <w:shd w:val="clear" w:color="auto" w:fill="auto"/>
            <w:noWrap/>
            <w:vAlign w:val="center"/>
            <w:hideMark/>
          </w:tcPr>
          <w:p w14:paraId="5B3C56C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w:t>
            </w:r>
          </w:p>
        </w:tc>
        <w:tc>
          <w:tcPr>
            <w:tcW w:w="593" w:type="dxa"/>
            <w:tcBorders>
              <w:top w:val="nil"/>
              <w:left w:val="nil"/>
              <w:bottom w:val="nil"/>
              <w:right w:val="single" w:sz="4" w:space="0" w:color="auto"/>
            </w:tcBorders>
            <w:shd w:val="clear" w:color="auto" w:fill="auto"/>
            <w:noWrap/>
            <w:vAlign w:val="center"/>
            <w:hideMark/>
          </w:tcPr>
          <w:p w14:paraId="34DA329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23.6</w:t>
            </w:r>
          </w:p>
        </w:tc>
        <w:tc>
          <w:tcPr>
            <w:tcW w:w="593" w:type="dxa"/>
            <w:tcBorders>
              <w:top w:val="nil"/>
              <w:left w:val="single" w:sz="4" w:space="0" w:color="auto"/>
              <w:bottom w:val="nil"/>
              <w:right w:val="nil"/>
            </w:tcBorders>
            <w:shd w:val="clear" w:color="auto" w:fill="auto"/>
            <w:noWrap/>
            <w:vAlign w:val="center"/>
            <w:hideMark/>
          </w:tcPr>
          <w:p w14:paraId="31D38E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426</w:t>
            </w:r>
          </w:p>
        </w:tc>
        <w:tc>
          <w:tcPr>
            <w:tcW w:w="593" w:type="dxa"/>
            <w:tcBorders>
              <w:top w:val="nil"/>
              <w:left w:val="nil"/>
              <w:bottom w:val="nil"/>
              <w:right w:val="nil"/>
            </w:tcBorders>
            <w:shd w:val="clear" w:color="auto" w:fill="auto"/>
            <w:noWrap/>
            <w:vAlign w:val="center"/>
            <w:hideMark/>
          </w:tcPr>
          <w:p w14:paraId="1C2077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19.6</w:t>
            </w:r>
          </w:p>
        </w:tc>
      </w:tr>
      <w:tr w:rsidR="001F56A2" w:rsidRPr="00435DEA" w14:paraId="0817B260" w14:textId="77777777" w:rsidTr="0009348B">
        <w:trPr>
          <w:trHeight w:val="255"/>
        </w:trPr>
        <w:tc>
          <w:tcPr>
            <w:tcW w:w="2410" w:type="dxa"/>
            <w:vMerge/>
            <w:tcBorders>
              <w:top w:val="nil"/>
              <w:left w:val="nil"/>
              <w:bottom w:val="nil"/>
              <w:right w:val="nil"/>
            </w:tcBorders>
            <w:vAlign w:val="center"/>
            <w:hideMark/>
          </w:tcPr>
          <w:p w14:paraId="023DA847"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26D690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0A625AE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446</w:t>
            </w:r>
          </w:p>
        </w:tc>
        <w:tc>
          <w:tcPr>
            <w:tcW w:w="593" w:type="dxa"/>
            <w:tcBorders>
              <w:top w:val="nil"/>
              <w:left w:val="nil"/>
              <w:bottom w:val="nil"/>
              <w:right w:val="single" w:sz="4" w:space="0" w:color="auto"/>
            </w:tcBorders>
            <w:shd w:val="clear" w:color="auto" w:fill="auto"/>
            <w:noWrap/>
            <w:vAlign w:val="center"/>
            <w:hideMark/>
          </w:tcPr>
          <w:p w14:paraId="7A4727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29.5</w:t>
            </w:r>
          </w:p>
        </w:tc>
        <w:tc>
          <w:tcPr>
            <w:tcW w:w="593" w:type="dxa"/>
            <w:tcBorders>
              <w:top w:val="nil"/>
              <w:left w:val="single" w:sz="4" w:space="0" w:color="auto"/>
              <w:bottom w:val="nil"/>
              <w:right w:val="nil"/>
            </w:tcBorders>
            <w:shd w:val="clear" w:color="auto" w:fill="auto"/>
            <w:noWrap/>
            <w:vAlign w:val="center"/>
            <w:hideMark/>
          </w:tcPr>
          <w:p w14:paraId="16D0329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241</w:t>
            </w:r>
          </w:p>
        </w:tc>
        <w:tc>
          <w:tcPr>
            <w:tcW w:w="592" w:type="dxa"/>
            <w:tcBorders>
              <w:top w:val="nil"/>
              <w:left w:val="nil"/>
              <w:bottom w:val="nil"/>
              <w:right w:val="single" w:sz="4" w:space="0" w:color="auto"/>
            </w:tcBorders>
            <w:shd w:val="clear" w:color="auto" w:fill="auto"/>
            <w:noWrap/>
            <w:vAlign w:val="center"/>
            <w:hideMark/>
          </w:tcPr>
          <w:p w14:paraId="4C3233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28.4</w:t>
            </w:r>
          </w:p>
        </w:tc>
        <w:tc>
          <w:tcPr>
            <w:tcW w:w="593" w:type="dxa"/>
            <w:tcBorders>
              <w:top w:val="nil"/>
              <w:left w:val="single" w:sz="4" w:space="0" w:color="auto"/>
              <w:bottom w:val="nil"/>
              <w:right w:val="nil"/>
            </w:tcBorders>
            <w:shd w:val="clear" w:color="auto" w:fill="auto"/>
            <w:noWrap/>
            <w:vAlign w:val="center"/>
            <w:hideMark/>
          </w:tcPr>
          <w:p w14:paraId="3CEEDB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140</w:t>
            </w:r>
          </w:p>
        </w:tc>
        <w:tc>
          <w:tcPr>
            <w:tcW w:w="593" w:type="dxa"/>
            <w:tcBorders>
              <w:top w:val="nil"/>
              <w:left w:val="nil"/>
              <w:bottom w:val="nil"/>
              <w:right w:val="single" w:sz="4" w:space="0" w:color="auto"/>
            </w:tcBorders>
            <w:shd w:val="clear" w:color="auto" w:fill="auto"/>
            <w:noWrap/>
            <w:vAlign w:val="center"/>
            <w:hideMark/>
          </w:tcPr>
          <w:p w14:paraId="3274AA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31.0</w:t>
            </w:r>
          </w:p>
        </w:tc>
        <w:tc>
          <w:tcPr>
            <w:tcW w:w="592" w:type="dxa"/>
            <w:tcBorders>
              <w:top w:val="nil"/>
              <w:left w:val="single" w:sz="4" w:space="0" w:color="auto"/>
              <w:bottom w:val="nil"/>
              <w:right w:val="nil"/>
            </w:tcBorders>
            <w:shd w:val="clear" w:color="auto" w:fill="auto"/>
            <w:noWrap/>
            <w:vAlign w:val="center"/>
            <w:hideMark/>
          </w:tcPr>
          <w:p w14:paraId="40B3A5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142</w:t>
            </w:r>
          </w:p>
        </w:tc>
        <w:tc>
          <w:tcPr>
            <w:tcW w:w="593" w:type="dxa"/>
            <w:tcBorders>
              <w:top w:val="nil"/>
              <w:left w:val="nil"/>
              <w:bottom w:val="nil"/>
              <w:right w:val="single" w:sz="4" w:space="0" w:color="auto"/>
            </w:tcBorders>
            <w:shd w:val="clear" w:color="auto" w:fill="auto"/>
            <w:noWrap/>
            <w:vAlign w:val="center"/>
            <w:hideMark/>
          </w:tcPr>
          <w:p w14:paraId="46E2DF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32.2</w:t>
            </w:r>
          </w:p>
        </w:tc>
        <w:tc>
          <w:tcPr>
            <w:tcW w:w="593" w:type="dxa"/>
            <w:tcBorders>
              <w:top w:val="nil"/>
              <w:left w:val="single" w:sz="4" w:space="0" w:color="auto"/>
              <w:bottom w:val="nil"/>
              <w:right w:val="nil"/>
            </w:tcBorders>
            <w:shd w:val="clear" w:color="auto" w:fill="auto"/>
            <w:noWrap/>
            <w:vAlign w:val="center"/>
            <w:hideMark/>
          </w:tcPr>
          <w:p w14:paraId="089E497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nil"/>
              <w:bottom w:val="nil"/>
              <w:right w:val="single" w:sz="4" w:space="0" w:color="auto"/>
            </w:tcBorders>
            <w:shd w:val="clear" w:color="auto" w:fill="auto"/>
            <w:noWrap/>
            <w:vAlign w:val="center"/>
            <w:hideMark/>
          </w:tcPr>
          <w:p w14:paraId="3B7564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29.7</w:t>
            </w:r>
          </w:p>
        </w:tc>
        <w:tc>
          <w:tcPr>
            <w:tcW w:w="592" w:type="dxa"/>
            <w:tcBorders>
              <w:top w:val="nil"/>
              <w:left w:val="single" w:sz="4" w:space="0" w:color="auto"/>
              <w:bottom w:val="nil"/>
              <w:right w:val="nil"/>
            </w:tcBorders>
            <w:shd w:val="clear" w:color="auto" w:fill="auto"/>
            <w:noWrap/>
            <w:vAlign w:val="center"/>
            <w:hideMark/>
          </w:tcPr>
          <w:p w14:paraId="218B157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3" w:type="dxa"/>
            <w:tcBorders>
              <w:top w:val="nil"/>
              <w:left w:val="nil"/>
              <w:bottom w:val="nil"/>
              <w:right w:val="single" w:sz="4" w:space="0" w:color="auto"/>
            </w:tcBorders>
            <w:shd w:val="clear" w:color="auto" w:fill="auto"/>
            <w:noWrap/>
            <w:vAlign w:val="center"/>
            <w:hideMark/>
          </w:tcPr>
          <w:p w14:paraId="6FC2730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27.8</w:t>
            </w:r>
          </w:p>
        </w:tc>
        <w:tc>
          <w:tcPr>
            <w:tcW w:w="593" w:type="dxa"/>
            <w:tcBorders>
              <w:top w:val="nil"/>
              <w:left w:val="single" w:sz="4" w:space="0" w:color="auto"/>
              <w:bottom w:val="nil"/>
              <w:right w:val="nil"/>
            </w:tcBorders>
            <w:shd w:val="clear" w:color="auto" w:fill="auto"/>
            <w:noWrap/>
            <w:vAlign w:val="center"/>
            <w:hideMark/>
          </w:tcPr>
          <w:p w14:paraId="11C3D1B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199</w:t>
            </w:r>
          </w:p>
        </w:tc>
        <w:tc>
          <w:tcPr>
            <w:tcW w:w="592" w:type="dxa"/>
            <w:tcBorders>
              <w:top w:val="nil"/>
              <w:left w:val="nil"/>
              <w:bottom w:val="nil"/>
              <w:right w:val="single" w:sz="4" w:space="0" w:color="auto"/>
            </w:tcBorders>
            <w:shd w:val="clear" w:color="auto" w:fill="auto"/>
            <w:noWrap/>
            <w:vAlign w:val="center"/>
            <w:hideMark/>
          </w:tcPr>
          <w:p w14:paraId="20517B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31.0</w:t>
            </w:r>
          </w:p>
        </w:tc>
        <w:tc>
          <w:tcPr>
            <w:tcW w:w="593" w:type="dxa"/>
            <w:tcBorders>
              <w:top w:val="nil"/>
              <w:left w:val="single" w:sz="4" w:space="0" w:color="auto"/>
              <w:bottom w:val="nil"/>
              <w:right w:val="nil"/>
            </w:tcBorders>
            <w:shd w:val="clear" w:color="auto" w:fill="auto"/>
            <w:noWrap/>
            <w:vAlign w:val="center"/>
            <w:hideMark/>
          </w:tcPr>
          <w:p w14:paraId="70FDA5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nil"/>
              <w:bottom w:val="nil"/>
              <w:right w:val="single" w:sz="4" w:space="0" w:color="auto"/>
            </w:tcBorders>
            <w:shd w:val="clear" w:color="auto" w:fill="auto"/>
            <w:noWrap/>
            <w:vAlign w:val="center"/>
            <w:hideMark/>
          </w:tcPr>
          <w:p w14:paraId="4DCE20D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28.4</w:t>
            </w:r>
          </w:p>
        </w:tc>
        <w:tc>
          <w:tcPr>
            <w:tcW w:w="592" w:type="dxa"/>
            <w:tcBorders>
              <w:top w:val="nil"/>
              <w:left w:val="single" w:sz="4" w:space="0" w:color="auto"/>
              <w:bottom w:val="nil"/>
              <w:right w:val="nil"/>
            </w:tcBorders>
            <w:shd w:val="clear" w:color="auto" w:fill="auto"/>
            <w:noWrap/>
            <w:vAlign w:val="center"/>
            <w:hideMark/>
          </w:tcPr>
          <w:p w14:paraId="77CF4FB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w:t>
            </w:r>
          </w:p>
        </w:tc>
        <w:tc>
          <w:tcPr>
            <w:tcW w:w="593" w:type="dxa"/>
            <w:tcBorders>
              <w:top w:val="nil"/>
              <w:left w:val="nil"/>
              <w:bottom w:val="nil"/>
              <w:right w:val="single" w:sz="4" w:space="0" w:color="auto"/>
            </w:tcBorders>
            <w:shd w:val="clear" w:color="auto" w:fill="auto"/>
            <w:noWrap/>
            <w:vAlign w:val="center"/>
            <w:hideMark/>
          </w:tcPr>
          <w:p w14:paraId="673312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26.4</w:t>
            </w:r>
          </w:p>
        </w:tc>
        <w:tc>
          <w:tcPr>
            <w:tcW w:w="593" w:type="dxa"/>
            <w:tcBorders>
              <w:top w:val="nil"/>
              <w:left w:val="single" w:sz="4" w:space="0" w:color="auto"/>
              <w:bottom w:val="nil"/>
              <w:right w:val="nil"/>
            </w:tcBorders>
            <w:shd w:val="clear" w:color="auto" w:fill="auto"/>
            <w:noWrap/>
            <w:vAlign w:val="center"/>
            <w:hideMark/>
          </w:tcPr>
          <w:p w14:paraId="2D4F0B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648</w:t>
            </w:r>
          </w:p>
        </w:tc>
        <w:tc>
          <w:tcPr>
            <w:tcW w:w="593" w:type="dxa"/>
            <w:tcBorders>
              <w:top w:val="nil"/>
              <w:left w:val="nil"/>
              <w:bottom w:val="nil"/>
              <w:right w:val="nil"/>
            </w:tcBorders>
            <w:shd w:val="clear" w:color="auto" w:fill="auto"/>
            <w:noWrap/>
            <w:vAlign w:val="center"/>
            <w:hideMark/>
          </w:tcPr>
          <w:p w14:paraId="4C7D905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29.8</w:t>
            </w:r>
          </w:p>
        </w:tc>
      </w:tr>
      <w:tr w:rsidR="001F56A2" w:rsidRPr="00435DEA" w14:paraId="5D787AB8" w14:textId="77777777" w:rsidTr="0009348B">
        <w:trPr>
          <w:trHeight w:val="255"/>
        </w:trPr>
        <w:tc>
          <w:tcPr>
            <w:tcW w:w="2410" w:type="dxa"/>
            <w:vMerge/>
            <w:tcBorders>
              <w:top w:val="nil"/>
              <w:left w:val="nil"/>
              <w:bottom w:val="nil"/>
              <w:right w:val="nil"/>
            </w:tcBorders>
            <w:vAlign w:val="center"/>
            <w:hideMark/>
          </w:tcPr>
          <w:p w14:paraId="1022D30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2305CE2B"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30C304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310</w:t>
            </w:r>
          </w:p>
        </w:tc>
        <w:tc>
          <w:tcPr>
            <w:tcW w:w="593" w:type="dxa"/>
            <w:tcBorders>
              <w:top w:val="nil"/>
              <w:left w:val="nil"/>
              <w:bottom w:val="nil"/>
              <w:right w:val="single" w:sz="4" w:space="0" w:color="auto"/>
            </w:tcBorders>
            <w:shd w:val="clear" w:color="auto" w:fill="auto"/>
            <w:noWrap/>
            <w:vAlign w:val="center"/>
            <w:hideMark/>
          </w:tcPr>
          <w:p w14:paraId="44894FD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20.5</w:t>
            </w:r>
          </w:p>
        </w:tc>
        <w:tc>
          <w:tcPr>
            <w:tcW w:w="593" w:type="dxa"/>
            <w:tcBorders>
              <w:top w:val="nil"/>
              <w:left w:val="single" w:sz="4" w:space="0" w:color="auto"/>
              <w:bottom w:val="nil"/>
              <w:right w:val="nil"/>
            </w:tcBorders>
            <w:shd w:val="clear" w:color="auto" w:fill="auto"/>
            <w:noWrap/>
            <w:vAlign w:val="center"/>
            <w:hideMark/>
          </w:tcPr>
          <w:p w14:paraId="62C909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175</w:t>
            </w:r>
          </w:p>
        </w:tc>
        <w:tc>
          <w:tcPr>
            <w:tcW w:w="592" w:type="dxa"/>
            <w:tcBorders>
              <w:top w:val="nil"/>
              <w:left w:val="nil"/>
              <w:bottom w:val="nil"/>
              <w:right w:val="single" w:sz="4" w:space="0" w:color="auto"/>
            </w:tcBorders>
            <w:shd w:val="clear" w:color="auto" w:fill="auto"/>
            <w:noWrap/>
            <w:vAlign w:val="center"/>
            <w:hideMark/>
          </w:tcPr>
          <w:p w14:paraId="556D340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20.6</w:t>
            </w:r>
          </w:p>
        </w:tc>
        <w:tc>
          <w:tcPr>
            <w:tcW w:w="593" w:type="dxa"/>
            <w:tcBorders>
              <w:top w:val="nil"/>
              <w:left w:val="single" w:sz="4" w:space="0" w:color="auto"/>
              <w:bottom w:val="nil"/>
              <w:right w:val="nil"/>
            </w:tcBorders>
            <w:shd w:val="clear" w:color="auto" w:fill="auto"/>
            <w:noWrap/>
            <w:vAlign w:val="center"/>
            <w:hideMark/>
          </w:tcPr>
          <w:p w14:paraId="5971D77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3" w:type="dxa"/>
            <w:tcBorders>
              <w:top w:val="nil"/>
              <w:left w:val="nil"/>
              <w:bottom w:val="nil"/>
              <w:right w:val="single" w:sz="4" w:space="0" w:color="auto"/>
            </w:tcBorders>
            <w:shd w:val="clear" w:color="auto" w:fill="auto"/>
            <w:noWrap/>
            <w:vAlign w:val="center"/>
            <w:hideMark/>
          </w:tcPr>
          <w:p w14:paraId="7F64EC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2" w:type="dxa"/>
            <w:tcBorders>
              <w:top w:val="nil"/>
              <w:left w:val="single" w:sz="4" w:space="0" w:color="auto"/>
              <w:bottom w:val="nil"/>
              <w:right w:val="nil"/>
            </w:tcBorders>
            <w:shd w:val="clear" w:color="auto" w:fill="auto"/>
            <w:noWrap/>
            <w:vAlign w:val="center"/>
            <w:hideMark/>
          </w:tcPr>
          <w:p w14:paraId="5DD730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auto" w:fill="auto"/>
            <w:noWrap/>
            <w:vAlign w:val="center"/>
            <w:hideMark/>
          </w:tcPr>
          <w:p w14:paraId="237393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22.0</w:t>
            </w:r>
          </w:p>
        </w:tc>
        <w:tc>
          <w:tcPr>
            <w:tcW w:w="593" w:type="dxa"/>
            <w:tcBorders>
              <w:top w:val="nil"/>
              <w:left w:val="single" w:sz="4" w:space="0" w:color="auto"/>
              <w:bottom w:val="nil"/>
              <w:right w:val="nil"/>
            </w:tcBorders>
            <w:shd w:val="clear" w:color="auto" w:fill="auto"/>
            <w:noWrap/>
            <w:vAlign w:val="center"/>
            <w:hideMark/>
          </w:tcPr>
          <w:p w14:paraId="23DB30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nil"/>
              <w:bottom w:val="nil"/>
              <w:right w:val="single" w:sz="4" w:space="0" w:color="auto"/>
            </w:tcBorders>
            <w:shd w:val="clear" w:color="auto" w:fill="auto"/>
            <w:noWrap/>
            <w:vAlign w:val="center"/>
            <w:hideMark/>
          </w:tcPr>
          <w:p w14:paraId="2AD806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16.8</w:t>
            </w:r>
          </w:p>
        </w:tc>
        <w:tc>
          <w:tcPr>
            <w:tcW w:w="592" w:type="dxa"/>
            <w:tcBorders>
              <w:top w:val="nil"/>
              <w:left w:val="single" w:sz="4" w:space="0" w:color="auto"/>
              <w:bottom w:val="nil"/>
              <w:right w:val="nil"/>
            </w:tcBorders>
            <w:shd w:val="clear" w:color="auto" w:fill="auto"/>
            <w:noWrap/>
            <w:vAlign w:val="center"/>
            <w:hideMark/>
          </w:tcPr>
          <w:p w14:paraId="3C78C6D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3" w:type="dxa"/>
            <w:tcBorders>
              <w:top w:val="nil"/>
              <w:left w:val="nil"/>
              <w:bottom w:val="nil"/>
              <w:right w:val="single" w:sz="4" w:space="0" w:color="auto"/>
            </w:tcBorders>
            <w:shd w:val="clear" w:color="auto" w:fill="auto"/>
            <w:noWrap/>
            <w:vAlign w:val="center"/>
            <w:hideMark/>
          </w:tcPr>
          <w:p w14:paraId="00713A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20.9</w:t>
            </w:r>
          </w:p>
        </w:tc>
        <w:tc>
          <w:tcPr>
            <w:tcW w:w="593" w:type="dxa"/>
            <w:tcBorders>
              <w:top w:val="nil"/>
              <w:left w:val="single" w:sz="4" w:space="0" w:color="auto"/>
              <w:bottom w:val="nil"/>
              <w:right w:val="nil"/>
            </w:tcBorders>
            <w:shd w:val="clear" w:color="auto" w:fill="auto"/>
            <w:noWrap/>
            <w:vAlign w:val="center"/>
            <w:hideMark/>
          </w:tcPr>
          <w:p w14:paraId="12F0D2A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124</w:t>
            </w:r>
          </w:p>
        </w:tc>
        <w:tc>
          <w:tcPr>
            <w:tcW w:w="592" w:type="dxa"/>
            <w:tcBorders>
              <w:top w:val="nil"/>
              <w:left w:val="nil"/>
              <w:bottom w:val="nil"/>
              <w:right w:val="single" w:sz="4" w:space="0" w:color="auto"/>
            </w:tcBorders>
            <w:shd w:val="clear" w:color="auto" w:fill="auto"/>
            <w:noWrap/>
            <w:vAlign w:val="center"/>
            <w:hideMark/>
          </w:tcPr>
          <w:p w14:paraId="3BCF1DB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19.3</w:t>
            </w:r>
          </w:p>
        </w:tc>
        <w:tc>
          <w:tcPr>
            <w:tcW w:w="593" w:type="dxa"/>
            <w:tcBorders>
              <w:top w:val="nil"/>
              <w:left w:val="single" w:sz="4" w:space="0" w:color="auto"/>
              <w:bottom w:val="nil"/>
              <w:right w:val="nil"/>
            </w:tcBorders>
            <w:shd w:val="clear" w:color="auto" w:fill="auto"/>
            <w:noWrap/>
            <w:vAlign w:val="center"/>
            <w:hideMark/>
          </w:tcPr>
          <w:p w14:paraId="13B436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auto" w:fill="auto"/>
            <w:noWrap/>
            <w:vAlign w:val="center"/>
            <w:hideMark/>
          </w:tcPr>
          <w:p w14:paraId="039FCC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21.7</w:t>
            </w:r>
          </w:p>
        </w:tc>
        <w:tc>
          <w:tcPr>
            <w:tcW w:w="592" w:type="dxa"/>
            <w:tcBorders>
              <w:top w:val="nil"/>
              <w:left w:val="single" w:sz="4" w:space="0" w:color="auto"/>
              <w:bottom w:val="nil"/>
              <w:right w:val="nil"/>
            </w:tcBorders>
            <w:shd w:val="clear" w:color="auto" w:fill="auto"/>
            <w:noWrap/>
            <w:vAlign w:val="center"/>
            <w:hideMark/>
          </w:tcPr>
          <w:p w14:paraId="2467A09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nil"/>
              <w:bottom w:val="nil"/>
              <w:right w:val="single" w:sz="4" w:space="0" w:color="auto"/>
            </w:tcBorders>
            <w:shd w:val="clear" w:color="auto" w:fill="auto"/>
            <w:noWrap/>
            <w:vAlign w:val="center"/>
            <w:hideMark/>
          </w:tcPr>
          <w:p w14:paraId="368902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18.2</w:t>
            </w:r>
          </w:p>
        </w:tc>
        <w:tc>
          <w:tcPr>
            <w:tcW w:w="593" w:type="dxa"/>
            <w:tcBorders>
              <w:top w:val="nil"/>
              <w:left w:val="single" w:sz="4" w:space="0" w:color="auto"/>
              <w:bottom w:val="nil"/>
              <w:right w:val="nil"/>
            </w:tcBorders>
            <w:shd w:val="clear" w:color="auto" w:fill="auto"/>
            <w:noWrap/>
            <w:vAlign w:val="center"/>
            <w:hideMark/>
          </w:tcPr>
          <w:p w14:paraId="413C1C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439</w:t>
            </w:r>
          </w:p>
        </w:tc>
        <w:tc>
          <w:tcPr>
            <w:tcW w:w="593" w:type="dxa"/>
            <w:tcBorders>
              <w:top w:val="nil"/>
              <w:left w:val="nil"/>
              <w:bottom w:val="nil"/>
              <w:right w:val="nil"/>
            </w:tcBorders>
            <w:shd w:val="clear" w:color="auto" w:fill="auto"/>
            <w:noWrap/>
            <w:vAlign w:val="center"/>
            <w:hideMark/>
          </w:tcPr>
          <w:p w14:paraId="3A25F6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20.2</w:t>
            </w:r>
          </w:p>
        </w:tc>
      </w:tr>
      <w:tr w:rsidR="001F56A2" w:rsidRPr="00435DEA" w14:paraId="6E6702A3" w14:textId="77777777" w:rsidTr="0009348B">
        <w:trPr>
          <w:trHeight w:val="255"/>
        </w:trPr>
        <w:tc>
          <w:tcPr>
            <w:tcW w:w="2410" w:type="dxa"/>
            <w:vMerge/>
            <w:tcBorders>
              <w:top w:val="nil"/>
              <w:left w:val="nil"/>
              <w:bottom w:val="nil"/>
              <w:right w:val="nil"/>
            </w:tcBorders>
            <w:vAlign w:val="center"/>
            <w:hideMark/>
          </w:tcPr>
          <w:p w14:paraId="7208C38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542E8D7"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02EB5A4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293</w:t>
            </w:r>
          </w:p>
        </w:tc>
        <w:tc>
          <w:tcPr>
            <w:tcW w:w="593" w:type="dxa"/>
            <w:tcBorders>
              <w:top w:val="nil"/>
              <w:left w:val="nil"/>
              <w:bottom w:val="nil"/>
              <w:right w:val="single" w:sz="4" w:space="0" w:color="auto"/>
            </w:tcBorders>
            <w:shd w:val="clear" w:color="auto" w:fill="auto"/>
            <w:noWrap/>
            <w:vAlign w:val="center"/>
            <w:hideMark/>
          </w:tcPr>
          <w:p w14:paraId="19F1EA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19.4</w:t>
            </w:r>
          </w:p>
        </w:tc>
        <w:tc>
          <w:tcPr>
            <w:tcW w:w="593" w:type="dxa"/>
            <w:tcBorders>
              <w:top w:val="nil"/>
              <w:left w:val="single" w:sz="4" w:space="0" w:color="auto"/>
              <w:bottom w:val="nil"/>
              <w:right w:val="nil"/>
            </w:tcBorders>
            <w:shd w:val="clear" w:color="auto" w:fill="auto"/>
            <w:noWrap/>
            <w:vAlign w:val="center"/>
            <w:hideMark/>
          </w:tcPr>
          <w:p w14:paraId="70AD7D7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2" w:type="dxa"/>
            <w:tcBorders>
              <w:top w:val="nil"/>
              <w:left w:val="nil"/>
              <w:bottom w:val="nil"/>
              <w:right w:val="single" w:sz="4" w:space="0" w:color="auto"/>
            </w:tcBorders>
            <w:shd w:val="clear" w:color="auto" w:fill="auto"/>
            <w:noWrap/>
            <w:vAlign w:val="center"/>
            <w:hideMark/>
          </w:tcPr>
          <w:p w14:paraId="4AB265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3" w:type="dxa"/>
            <w:tcBorders>
              <w:top w:val="nil"/>
              <w:left w:val="single" w:sz="4" w:space="0" w:color="auto"/>
              <w:bottom w:val="nil"/>
              <w:right w:val="nil"/>
            </w:tcBorders>
            <w:shd w:val="clear" w:color="auto" w:fill="auto"/>
            <w:noWrap/>
            <w:vAlign w:val="center"/>
            <w:hideMark/>
          </w:tcPr>
          <w:p w14:paraId="38DEF11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auto" w:fill="auto"/>
            <w:noWrap/>
            <w:vAlign w:val="center"/>
            <w:hideMark/>
          </w:tcPr>
          <w:p w14:paraId="5BD4D9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21.5</w:t>
            </w:r>
          </w:p>
        </w:tc>
        <w:tc>
          <w:tcPr>
            <w:tcW w:w="592" w:type="dxa"/>
            <w:tcBorders>
              <w:top w:val="nil"/>
              <w:left w:val="single" w:sz="4" w:space="0" w:color="auto"/>
              <w:bottom w:val="nil"/>
              <w:right w:val="nil"/>
            </w:tcBorders>
            <w:shd w:val="clear" w:color="auto" w:fill="auto"/>
            <w:noWrap/>
            <w:vAlign w:val="center"/>
            <w:hideMark/>
          </w:tcPr>
          <w:p w14:paraId="0FBB09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67</w:t>
            </w:r>
          </w:p>
        </w:tc>
        <w:tc>
          <w:tcPr>
            <w:tcW w:w="593" w:type="dxa"/>
            <w:tcBorders>
              <w:top w:val="nil"/>
              <w:left w:val="nil"/>
              <w:bottom w:val="nil"/>
              <w:right w:val="single" w:sz="4" w:space="0" w:color="auto"/>
            </w:tcBorders>
            <w:shd w:val="clear" w:color="auto" w:fill="auto"/>
            <w:noWrap/>
            <w:vAlign w:val="center"/>
            <w:hideMark/>
          </w:tcPr>
          <w:p w14:paraId="156D867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15.2</w:t>
            </w:r>
          </w:p>
        </w:tc>
        <w:tc>
          <w:tcPr>
            <w:tcW w:w="593" w:type="dxa"/>
            <w:tcBorders>
              <w:top w:val="nil"/>
              <w:left w:val="single" w:sz="4" w:space="0" w:color="auto"/>
              <w:bottom w:val="nil"/>
              <w:right w:val="nil"/>
            </w:tcBorders>
            <w:shd w:val="clear" w:color="auto" w:fill="auto"/>
            <w:noWrap/>
            <w:vAlign w:val="center"/>
            <w:hideMark/>
          </w:tcPr>
          <w:p w14:paraId="25CB30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nil"/>
              <w:bottom w:val="nil"/>
              <w:right w:val="single" w:sz="4" w:space="0" w:color="auto"/>
            </w:tcBorders>
            <w:shd w:val="clear" w:color="auto" w:fill="auto"/>
            <w:noWrap/>
            <w:vAlign w:val="center"/>
            <w:hideMark/>
          </w:tcPr>
          <w:p w14:paraId="7F0ED41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21.7</w:t>
            </w:r>
          </w:p>
        </w:tc>
        <w:tc>
          <w:tcPr>
            <w:tcW w:w="592" w:type="dxa"/>
            <w:tcBorders>
              <w:top w:val="nil"/>
              <w:left w:val="single" w:sz="4" w:space="0" w:color="auto"/>
              <w:bottom w:val="nil"/>
              <w:right w:val="nil"/>
            </w:tcBorders>
            <w:shd w:val="clear" w:color="auto" w:fill="auto"/>
            <w:noWrap/>
            <w:vAlign w:val="center"/>
            <w:hideMark/>
          </w:tcPr>
          <w:p w14:paraId="76EA68A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nil"/>
              <w:bottom w:val="nil"/>
              <w:right w:val="single" w:sz="4" w:space="0" w:color="auto"/>
            </w:tcBorders>
            <w:shd w:val="clear" w:color="auto" w:fill="auto"/>
            <w:noWrap/>
            <w:vAlign w:val="center"/>
            <w:hideMark/>
          </w:tcPr>
          <w:p w14:paraId="19BE2F8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21.2</w:t>
            </w:r>
          </w:p>
        </w:tc>
        <w:tc>
          <w:tcPr>
            <w:tcW w:w="593" w:type="dxa"/>
            <w:tcBorders>
              <w:top w:val="nil"/>
              <w:left w:val="single" w:sz="4" w:space="0" w:color="auto"/>
              <w:bottom w:val="nil"/>
              <w:right w:val="nil"/>
            </w:tcBorders>
            <w:shd w:val="clear" w:color="auto" w:fill="auto"/>
            <w:noWrap/>
            <w:vAlign w:val="center"/>
            <w:hideMark/>
          </w:tcPr>
          <w:p w14:paraId="30322B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123</w:t>
            </w:r>
          </w:p>
        </w:tc>
        <w:tc>
          <w:tcPr>
            <w:tcW w:w="592" w:type="dxa"/>
            <w:tcBorders>
              <w:top w:val="nil"/>
              <w:left w:val="nil"/>
              <w:bottom w:val="nil"/>
              <w:right w:val="single" w:sz="4" w:space="0" w:color="auto"/>
            </w:tcBorders>
            <w:shd w:val="clear" w:color="auto" w:fill="auto"/>
            <w:noWrap/>
            <w:vAlign w:val="center"/>
            <w:hideMark/>
          </w:tcPr>
          <w:p w14:paraId="0FCC13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19.2</w:t>
            </w:r>
          </w:p>
        </w:tc>
        <w:tc>
          <w:tcPr>
            <w:tcW w:w="593" w:type="dxa"/>
            <w:tcBorders>
              <w:top w:val="nil"/>
              <w:left w:val="single" w:sz="4" w:space="0" w:color="auto"/>
              <w:bottom w:val="nil"/>
              <w:right w:val="nil"/>
            </w:tcBorders>
            <w:shd w:val="clear" w:color="auto" w:fill="auto"/>
            <w:noWrap/>
            <w:vAlign w:val="center"/>
            <w:hideMark/>
          </w:tcPr>
          <w:p w14:paraId="23200D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83</w:t>
            </w:r>
          </w:p>
        </w:tc>
        <w:tc>
          <w:tcPr>
            <w:tcW w:w="593" w:type="dxa"/>
            <w:tcBorders>
              <w:top w:val="nil"/>
              <w:left w:val="nil"/>
              <w:bottom w:val="nil"/>
              <w:right w:val="single" w:sz="4" w:space="0" w:color="auto"/>
            </w:tcBorders>
            <w:shd w:val="clear" w:color="auto" w:fill="auto"/>
            <w:noWrap/>
            <w:vAlign w:val="center"/>
            <w:hideMark/>
          </w:tcPr>
          <w:p w14:paraId="1FAF7D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18.5</w:t>
            </w:r>
          </w:p>
        </w:tc>
        <w:tc>
          <w:tcPr>
            <w:tcW w:w="592" w:type="dxa"/>
            <w:tcBorders>
              <w:top w:val="nil"/>
              <w:left w:val="single" w:sz="4" w:space="0" w:color="auto"/>
              <w:bottom w:val="nil"/>
              <w:right w:val="nil"/>
            </w:tcBorders>
            <w:shd w:val="clear" w:color="auto" w:fill="auto"/>
            <w:noWrap/>
            <w:vAlign w:val="center"/>
            <w:hideMark/>
          </w:tcPr>
          <w:p w14:paraId="2A803A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nil"/>
              <w:right w:val="single" w:sz="4" w:space="0" w:color="auto"/>
            </w:tcBorders>
            <w:shd w:val="clear" w:color="auto" w:fill="auto"/>
            <w:noWrap/>
            <w:vAlign w:val="center"/>
            <w:hideMark/>
          </w:tcPr>
          <w:p w14:paraId="1442F62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22.7</w:t>
            </w:r>
          </w:p>
        </w:tc>
        <w:tc>
          <w:tcPr>
            <w:tcW w:w="593" w:type="dxa"/>
            <w:tcBorders>
              <w:top w:val="nil"/>
              <w:left w:val="single" w:sz="4" w:space="0" w:color="auto"/>
              <w:bottom w:val="nil"/>
              <w:right w:val="nil"/>
            </w:tcBorders>
            <w:shd w:val="clear" w:color="auto" w:fill="auto"/>
            <w:noWrap/>
            <w:vAlign w:val="center"/>
            <w:hideMark/>
          </w:tcPr>
          <w:p w14:paraId="67EB15A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423</w:t>
            </w:r>
          </w:p>
        </w:tc>
        <w:tc>
          <w:tcPr>
            <w:tcW w:w="593" w:type="dxa"/>
            <w:tcBorders>
              <w:top w:val="nil"/>
              <w:left w:val="nil"/>
              <w:bottom w:val="nil"/>
              <w:right w:val="nil"/>
            </w:tcBorders>
            <w:shd w:val="clear" w:color="auto" w:fill="auto"/>
            <w:noWrap/>
            <w:vAlign w:val="center"/>
            <w:hideMark/>
          </w:tcPr>
          <w:p w14:paraId="40AAAA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19.5</w:t>
            </w:r>
          </w:p>
        </w:tc>
      </w:tr>
      <w:tr w:rsidR="001F56A2" w:rsidRPr="00435DEA" w14:paraId="5E72283F"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00DD1FB4"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Increased risk from abusive domestic relationships</w:t>
            </w:r>
          </w:p>
        </w:tc>
        <w:tc>
          <w:tcPr>
            <w:tcW w:w="1134" w:type="dxa"/>
            <w:tcBorders>
              <w:top w:val="nil"/>
              <w:left w:val="nil"/>
              <w:bottom w:val="nil"/>
              <w:right w:val="nil"/>
            </w:tcBorders>
            <w:shd w:val="clear" w:color="000000" w:fill="D9D9D9"/>
            <w:noWrap/>
            <w:vAlign w:val="center"/>
            <w:hideMark/>
          </w:tcPr>
          <w:p w14:paraId="3E15F2DD"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6B12E4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326</w:t>
            </w:r>
          </w:p>
        </w:tc>
        <w:tc>
          <w:tcPr>
            <w:tcW w:w="593" w:type="dxa"/>
            <w:tcBorders>
              <w:top w:val="nil"/>
              <w:left w:val="nil"/>
              <w:bottom w:val="nil"/>
              <w:right w:val="single" w:sz="4" w:space="0" w:color="auto"/>
            </w:tcBorders>
            <w:shd w:val="clear" w:color="000000" w:fill="D9D9D9"/>
            <w:noWrap/>
            <w:vAlign w:val="center"/>
            <w:hideMark/>
          </w:tcPr>
          <w:p w14:paraId="4EC75F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3" w:type="dxa"/>
            <w:tcBorders>
              <w:top w:val="nil"/>
              <w:left w:val="single" w:sz="4" w:space="0" w:color="auto"/>
              <w:bottom w:val="nil"/>
              <w:right w:val="nil"/>
            </w:tcBorders>
            <w:shd w:val="clear" w:color="000000" w:fill="D9D9D9"/>
            <w:noWrap/>
            <w:vAlign w:val="center"/>
            <w:hideMark/>
          </w:tcPr>
          <w:p w14:paraId="519EAF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226</w:t>
            </w:r>
          </w:p>
        </w:tc>
        <w:tc>
          <w:tcPr>
            <w:tcW w:w="592" w:type="dxa"/>
            <w:tcBorders>
              <w:top w:val="nil"/>
              <w:left w:val="nil"/>
              <w:bottom w:val="nil"/>
              <w:right w:val="single" w:sz="4" w:space="0" w:color="auto"/>
            </w:tcBorders>
            <w:shd w:val="clear" w:color="000000" w:fill="D9D9D9"/>
            <w:noWrap/>
            <w:vAlign w:val="center"/>
            <w:hideMark/>
          </w:tcPr>
          <w:p w14:paraId="4FBC24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26.8</w:t>
            </w:r>
          </w:p>
        </w:tc>
        <w:tc>
          <w:tcPr>
            <w:tcW w:w="593" w:type="dxa"/>
            <w:tcBorders>
              <w:top w:val="nil"/>
              <w:left w:val="single" w:sz="4" w:space="0" w:color="auto"/>
              <w:bottom w:val="nil"/>
              <w:right w:val="nil"/>
            </w:tcBorders>
            <w:shd w:val="clear" w:color="000000" w:fill="D9D9D9"/>
            <w:noWrap/>
            <w:vAlign w:val="center"/>
            <w:hideMark/>
          </w:tcPr>
          <w:p w14:paraId="7FD944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92</w:t>
            </w:r>
          </w:p>
        </w:tc>
        <w:tc>
          <w:tcPr>
            <w:tcW w:w="593" w:type="dxa"/>
            <w:tcBorders>
              <w:top w:val="nil"/>
              <w:left w:val="nil"/>
              <w:bottom w:val="nil"/>
              <w:right w:val="single" w:sz="4" w:space="0" w:color="auto"/>
            </w:tcBorders>
            <w:shd w:val="clear" w:color="000000" w:fill="D9D9D9"/>
            <w:noWrap/>
            <w:vAlign w:val="center"/>
            <w:hideMark/>
          </w:tcPr>
          <w:p w14:paraId="4D2932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2" w:type="dxa"/>
            <w:tcBorders>
              <w:top w:val="nil"/>
              <w:left w:val="single" w:sz="4" w:space="0" w:color="auto"/>
              <w:bottom w:val="nil"/>
              <w:right w:val="nil"/>
            </w:tcBorders>
            <w:shd w:val="clear" w:color="000000" w:fill="D9D9D9"/>
            <w:noWrap/>
            <w:vAlign w:val="center"/>
            <w:hideMark/>
          </w:tcPr>
          <w:p w14:paraId="40950C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93</w:t>
            </w:r>
          </w:p>
        </w:tc>
        <w:tc>
          <w:tcPr>
            <w:tcW w:w="593" w:type="dxa"/>
            <w:tcBorders>
              <w:top w:val="nil"/>
              <w:left w:val="nil"/>
              <w:bottom w:val="nil"/>
              <w:right w:val="single" w:sz="4" w:space="0" w:color="auto"/>
            </w:tcBorders>
            <w:shd w:val="clear" w:color="000000" w:fill="D9D9D9"/>
            <w:noWrap/>
            <w:vAlign w:val="center"/>
            <w:hideMark/>
          </w:tcPr>
          <w:p w14:paraId="311F346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21.1</w:t>
            </w:r>
          </w:p>
        </w:tc>
        <w:tc>
          <w:tcPr>
            <w:tcW w:w="593" w:type="dxa"/>
            <w:tcBorders>
              <w:top w:val="nil"/>
              <w:left w:val="single" w:sz="4" w:space="0" w:color="auto"/>
              <w:bottom w:val="nil"/>
              <w:right w:val="nil"/>
            </w:tcBorders>
            <w:shd w:val="clear" w:color="000000" w:fill="D9D9D9"/>
            <w:noWrap/>
            <w:vAlign w:val="center"/>
            <w:hideMark/>
          </w:tcPr>
          <w:p w14:paraId="152A10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122</w:t>
            </w:r>
          </w:p>
        </w:tc>
        <w:tc>
          <w:tcPr>
            <w:tcW w:w="593" w:type="dxa"/>
            <w:tcBorders>
              <w:top w:val="nil"/>
              <w:left w:val="nil"/>
              <w:bottom w:val="nil"/>
              <w:right w:val="single" w:sz="4" w:space="0" w:color="auto"/>
            </w:tcBorders>
            <w:shd w:val="clear" w:color="000000" w:fill="D9D9D9"/>
            <w:noWrap/>
            <w:vAlign w:val="center"/>
            <w:hideMark/>
          </w:tcPr>
          <w:p w14:paraId="09CD00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33.5</w:t>
            </w:r>
          </w:p>
        </w:tc>
        <w:tc>
          <w:tcPr>
            <w:tcW w:w="592" w:type="dxa"/>
            <w:tcBorders>
              <w:top w:val="nil"/>
              <w:left w:val="single" w:sz="4" w:space="0" w:color="auto"/>
              <w:bottom w:val="nil"/>
              <w:right w:val="nil"/>
            </w:tcBorders>
            <w:shd w:val="clear" w:color="000000" w:fill="D9D9D9"/>
            <w:noWrap/>
            <w:vAlign w:val="center"/>
            <w:hideMark/>
          </w:tcPr>
          <w:p w14:paraId="1887CD7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w:t>
            </w:r>
          </w:p>
        </w:tc>
        <w:tc>
          <w:tcPr>
            <w:tcW w:w="593" w:type="dxa"/>
            <w:tcBorders>
              <w:top w:val="nil"/>
              <w:left w:val="nil"/>
              <w:bottom w:val="nil"/>
              <w:right w:val="single" w:sz="4" w:space="0" w:color="auto"/>
            </w:tcBorders>
            <w:shd w:val="clear" w:color="000000" w:fill="D9D9D9"/>
            <w:noWrap/>
            <w:vAlign w:val="center"/>
            <w:hideMark/>
          </w:tcPr>
          <w:p w14:paraId="2CE200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12.8</w:t>
            </w:r>
          </w:p>
        </w:tc>
        <w:tc>
          <w:tcPr>
            <w:tcW w:w="593" w:type="dxa"/>
            <w:tcBorders>
              <w:top w:val="nil"/>
              <w:left w:val="single" w:sz="4" w:space="0" w:color="auto"/>
              <w:bottom w:val="nil"/>
              <w:right w:val="nil"/>
            </w:tcBorders>
            <w:shd w:val="clear" w:color="000000" w:fill="D9D9D9"/>
            <w:noWrap/>
            <w:vAlign w:val="center"/>
            <w:hideMark/>
          </w:tcPr>
          <w:p w14:paraId="753770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161</w:t>
            </w:r>
          </w:p>
        </w:tc>
        <w:tc>
          <w:tcPr>
            <w:tcW w:w="592" w:type="dxa"/>
            <w:tcBorders>
              <w:top w:val="nil"/>
              <w:left w:val="nil"/>
              <w:bottom w:val="nil"/>
              <w:right w:val="single" w:sz="4" w:space="0" w:color="auto"/>
            </w:tcBorders>
            <w:shd w:val="clear" w:color="000000" w:fill="D9D9D9"/>
            <w:noWrap/>
            <w:vAlign w:val="center"/>
            <w:hideMark/>
          </w:tcPr>
          <w:p w14:paraId="6AE87C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25.0</w:t>
            </w:r>
          </w:p>
        </w:tc>
        <w:tc>
          <w:tcPr>
            <w:tcW w:w="593" w:type="dxa"/>
            <w:tcBorders>
              <w:top w:val="nil"/>
              <w:left w:val="single" w:sz="4" w:space="0" w:color="auto"/>
              <w:bottom w:val="nil"/>
              <w:right w:val="nil"/>
            </w:tcBorders>
            <w:shd w:val="clear" w:color="000000" w:fill="D9D9D9"/>
            <w:noWrap/>
            <w:vAlign w:val="center"/>
            <w:hideMark/>
          </w:tcPr>
          <w:p w14:paraId="740A58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nil"/>
              <w:left w:val="nil"/>
              <w:bottom w:val="nil"/>
              <w:right w:val="single" w:sz="4" w:space="0" w:color="auto"/>
            </w:tcBorders>
            <w:shd w:val="clear" w:color="000000" w:fill="D9D9D9"/>
            <w:noWrap/>
            <w:vAlign w:val="center"/>
            <w:hideMark/>
          </w:tcPr>
          <w:p w14:paraId="4BF939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2" w:type="dxa"/>
            <w:tcBorders>
              <w:top w:val="nil"/>
              <w:left w:val="single" w:sz="4" w:space="0" w:color="auto"/>
              <w:bottom w:val="nil"/>
              <w:right w:val="nil"/>
            </w:tcBorders>
            <w:shd w:val="clear" w:color="000000" w:fill="D9D9D9"/>
            <w:noWrap/>
            <w:vAlign w:val="center"/>
            <w:hideMark/>
          </w:tcPr>
          <w:p w14:paraId="3316E4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w:t>
            </w:r>
          </w:p>
        </w:tc>
        <w:tc>
          <w:tcPr>
            <w:tcW w:w="593" w:type="dxa"/>
            <w:tcBorders>
              <w:top w:val="nil"/>
              <w:left w:val="nil"/>
              <w:bottom w:val="nil"/>
              <w:right w:val="single" w:sz="4" w:space="0" w:color="auto"/>
            </w:tcBorders>
            <w:shd w:val="clear" w:color="000000" w:fill="D9D9D9"/>
            <w:noWrap/>
            <w:vAlign w:val="center"/>
            <w:hideMark/>
          </w:tcPr>
          <w:p w14:paraId="1039CA0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27.9</w:t>
            </w:r>
          </w:p>
        </w:tc>
        <w:tc>
          <w:tcPr>
            <w:tcW w:w="593" w:type="dxa"/>
            <w:tcBorders>
              <w:top w:val="nil"/>
              <w:left w:val="single" w:sz="4" w:space="0" w:color="auto"/>
              <w:bottom w:val="nil"/>
              <w:right w:val="nil"/>
            </w:tcBorders>
            <w:shd w:val="clear" w:color="000000" w:fill="D9D9D9"/>
            <w:noWrap/>
            <w:vAlign w:val="center"/>
            <w:hideMark/>
          </w:tcPr>
          <w:p w14:paraId="14096AA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555</w:t>
            </w:r>
          </w:p>
        </w:tc>
        <w:tc>
          <w:tcPr>
            <w:tcW w:w="593" w:type="dxa"/>
            <w:tcBorders>
              <w:top w:val="nil"/>
              <w:left w:val="nil"/>
              <w:bottom w:val="nil"/>
              <w:right w:val="nil"/>
            </w:tcBorders>
            <w:shd w:val="clear" w:color="000000" w:fill="D9D9D9"/>
            <w:noWrap/>
            <w:vAlign w:val="center"/>
            <w:hideMark/>
          </w:tcPr>
          <w:p w14:paraId="484D74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25.6</w:t>
            </w:r>
          </w:p>
        </w:tc>
      </w:tr>
      <w:tr w:rsidR="001F56A2" w:rsidRPr="00435DEA" w14:paraId="6AF67ABB" w14:textId="77777777" w:rsidTr="0009348B">
        <w:trPr>
          <w:trHeight w:val="255"/>
        </w:trPr>
        <w:tc>
          <w:tcPr>
            <w:tcW w:w="2410" w:type="dxa"/>
            <w:vMerge/>
            <w:tcBorders>
              <w:top w:val="nil"/>
              <w:left w:val="nil"/>
              <w:bottom w:val="nil"/>
              <w:right w:val="nil"/>
            </w:tcBorders>
            <w:vAlign w:val="center"/>
            <w:hideMark/>
          </w:tcPr>
          <w:p w14:paraId="5C7EE708"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0B71F83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2E4B6B4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240</w:t>
            </w:r>
          </w:p>
        </w:tc>
        <w:tc>
          <w:tcPr>
            <w:tcW w:w="593" w:type="dxa"/>
            <w:tcBorders>
              <w:top w:val="nil"/>
              <w:left w:val="nil"/>
              <w:bottom w:val="nil"/>
              <w:right w:val="single" w:sz="4" w:space="0" w:color="auto"/>
            </w:tcBorders>
            <w:shd w:val="clear" w:color="000000" w:fill="D9D9D9"/>
            <w:noWrap/>
            <w:vAlign w:val="center"/>
            <w:hideMark/>
          </w:tcPr>
          <w:p w14:paraId="1E5F902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15.9</w:t>
            </w:r>
          </w:p>
        </w:tc>
        <w:tc>
          <w:tcPr>
            <w:tcW w:w="593" w:type="dxa"/>
            <w:tcBorders>
              <w:top w:val="nil"/>
              <w:left w:val="single" w:sz="4" w:space="0" w:color="auto"/>
              <w:bottom w:val="nil"/>
              <w:right w:val="nil"/>
            </w:tcBorders>
            <w:shd w:val="clear" w:color="000000" w:fill="D9D9D9"/>
            <w:noWrap/>
            <w:vAlign w:val="center"/>
            <w:hideMark/>
          </w:tcPr>
          <w:p w14:paraId="532B2B8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149</w:t>
            </w:r>
          </w:p>
        </w:tc>
        <w:tc>
          <w:tcPr>
            <w:tcW w:w="592" w:type="dxa"/>
            <w:tcBorders>
              <w:top w:val="nil"/>
              <w:left w:val="nil"/>
              <w:bottom w:val="nil"/>
              <w:right w:val="single" w:sz="4" w:space="0" w:color="auto"/>
            </w:tcBorders>
            <w:shd w:val="clear" w:color="000000" w:fill="D9D9D9"/>
            <w:noWrap/>
            <w:vAlign w:val="center"/>
            <w:hideMark/>
          </w:tcPr>
          <w:p w14:paraId="3A3276D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17.6</w:t>
            </w:r>
          </w:p>
        </w:tc>
        <w:tc>
          <w:tcPr>
            <w:tcW w:w="593" w:type="dxa"/>
            <w:tcBorders>
              <w:top w:val="nil"/>
              <w:left w:val="single" w:sz="4" w:space="0" w:color="auto"/>
              <w:bottom w:val="nil"/>
              <w:right w:val="nil"/>
            </w:tcBorders>
            <w:shd w:val="clear" w:color="000000" w:fill="D9D9D9"/>
            <w:noWrap/>
            <w:vAlign w:val="center"/>
            <w:hideMark/>
          </w:tcPr>
          <w:p w14:paraId="3D0626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nil"/>
              <w:bottom w:val="nil"/>
              <w:right w:val="single" w:sz="4" w:space="0" w:color="auto"/>
            </w:tcBorders>
            <w:shd w:val="clear" w:color="000000" w:fill="D9D9D9"/>
            <w:noWrap/>
            <w:vAlign w:val="center"/>
            <w:hideMark/>
          </w:tcPr>
          <w:p w14:paraId="2FF6EAD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13.4</w:t>
            </w:r>
          </w:p>
        </w:tc>
        <w:tc>
          <w:tcPr>
            <w:tcW w:w="592" w:type="dxa"/>
            <w:tcBorders>
              <w:top w:val="nil"/>
              <w:left w:val="single" w:sz="4" w:space="0" w:color="auto"/>
              <w:bottom w:val="nil"/>
              <w:right w:val="nil"/>
            </w:tcBorders>
            <w:shd w:val="clear" w:color="000000" w:fill="D9D9D9"/>
            <w:noWrap/>
            <w:vAlign w:val="center"/>
            <w:hideMark/>
          </w:tcPr>
          <w:p w14:paraId="2E9B7E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3" w:type="dxa"/>
            <w:tcBorders>
              <w:top w:val="nil"/>
              <w:left w:val="nil"/>
              <w:bottom w:val="nil"/>
              <w:right w:val="single" w:sz="4" w:space="0" w:color="auto"/>
            </w:tcBorders>
            <w:shd w:val="clear" w:color="000000" w:fill="D9D9D9"/>
            <w:noWrap/>
            <w:vAlign w:val="center"/>
            <w:hideMark/>
          </w:tcPr>
          <w:p w14:paraId="1E551E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3" w:type="dxa"/>
            <w:tcBorders>
              <w:top w:val="nil"/>
              <w:left w:val="single" w:sz="4" w:space="0" w:color="auto"/>
              <w:bottom w:val="nil"/>
              <w:right w:val="nil"/>
            </w:tcBorders>
            <w:shd w:val="clear" w:color="000000" w:fill="D9D9D9"/>
            <w:noWrap/>
            <w:vAlign w:val="center"/>
            <w:hideMark/>
          </w:tcPr>
          <w:p w14:paraId="42797F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54</w:t>
            </w:r>
          </w:p>
        </w:tc>
        <w:tc>
          <w:tcPr>
            <w:tcW w:w="593" w:type="dxa"/>
            <w:tcBorders>
              <w:top w:val="nil"/>
              <w:left w:val="nil"/>
              <w:bottom w:val="nil"/>
              <w:right w:val="single" w:sz="4" w:space="0" w:color="auto"/>
            </w:tcBorders>
            <w:shd w:val="clear" w:color="000000" w:fill="D9D9D9"/>
            <w:noWrap/>
            <w:vAlign w:val="center"/>
            <w:hideMark/>
          </w:tcPr>
          <w:p w14:paraId="4A284B3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14.8</w:t>
            </w:r>
          </w:p>
        </w:tc>
        <w:tc>
          <w:tcPr>
            <w:tcW w:w="592" w:type="dxa"/>
            <w:tcBorders>
              <w:top w:val="nil"/>
              <w:left w:val="single" w:sz="4" w:space="0" w:color="auto"/>
              <w:bottom w:val="nil"/>
              <w:right w:val="nil"/>
            </w:tcBorders>
            <w:shd w:val="clear" w:color="000000" w:fill="D9D9D9"/>
            <w:noWrap/>
            <w:vAlign w:val="center"/>
            <w:hideMark/>
          </w:tcPr>
          <w:p w14:paraId="06DA46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52</w:t>
            </w:r>
          </w:p>
        </w:tc>
        <w:tc>
          <w:tcPr>
            <w:tcW w:w="593" w:type="dxa"/>
            <w:tcBorders>
              <w:top w:val="nil"/>
              <w:left w:val="nil"/>
              <w:bottom w:val="nil"/>
              <w:right w:val="single" w:sz="4" w:space="0" w:color="auto"/>
            </w:tcBorders>
            <w:shd w:val="clear" w:color="000000" w:fill="D9D9D9"/>
            <w:noWrap/>
            <w:vAlign w:val="center"/>
            <w:hideMark/>
          </w:tcPr>
          <w:p w14:paraId="7EDD43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14.4</w:t>
            </w:r>
          </w:p>
        </w:tc>
        <w:tc>
          <w:tcPr>
            <w:tcW w:w="593" w:type="dxa"/>
            <w:tcBorders>
              <w:top w:val="nil"/>
              <w:left w:val="single" w:sz="4" w:space="0" w:color="auto"/>
              <w:bottom w:val="nil"/>
              <w:right w:val="nil"/>
            </w:tcBorders>
            <w:shd w:val="clear" w:color="000000" w:fill="D9D9D9"/>
            <w:noWrap/>
            <w:vAlign w:val="center"/>
            <w:hideMark/>
          </w:tcPr>
          <w:p w14:paraId="0973A7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2" w:type="dxa"/>
            <w:tcBorders>
              <w:top w:val="nil"/>
              <w:left w:val="nil"/>
              <w:bottom w:val="nil"/>
              <w:right w:val="single" w:sz="4" w:space="0" w:color="auto"/>
            </w:tcBorders>
            <w:shd w:val="clear" w:color="000000" w:fill="D9D9D9"/>
            <w:noWrap/>
            <w:vAlign w:val="center"/>
            <w:hideMark/>
          </w:tcPr>
          <w:p w14:paraId="34DC42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18.5</w:t>
            </w:r>
          </w:p>
        </w:tc>
        <w:tc>
          <w:tcPr>
            <w:tcW w:w="593" w:type="dxa"/>
            <w:tcBorders>
              <w:top w:val="nil"/>
              <w:left w:val="single" w:sz="4" w:space="0" w:color="auto"/>
              <w:bottom w:val="nil"/>
              <w:right w:val="nil"/>
            </w:tcBorders>
            <w:shd w:val="clear" w:color="000000" w:fill="D9D9D9"/>
            <w:noWrap/>
            <w:vAlign w:val="center"/>
            <w:hideMark/>
          </w:tcPr>
          <w:p w14:paraId="00F07C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71</w:t>
            </w:r>
          </w:p>
        </w:tc>
        <w:tc>
          <w:tcPr>
            <w:tcW w:w="593" w:type="dxa"/>
            <w:tcBorders>
              <w:top w:val="nil"/>
              <w:left w:val="nil"/>
              <w:bottom w:val="nil"/>
              <w:right w:val="single" w:sz="4" w:space="0" w:color="auto"/>
            </w:tcBorders>
            <w:shd w:val="clear" w:color="000000" w:fill="D9D9D9"/>
            <w:noWrap/>
            <w:vAlign w:val="center"/>
            <w:hideMark/>
          </w:tcPr>
          <w:p w14:paraId="24E6E25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15.9</w:t>
            </w:r>
          </w:p>
        </w:tc>
        <w:tc>
          <w:tcPr>
            <w:tcW w:w="592" w:type="dxa"/>
            <w:tcBorders>
              <w:top w:val="nil"/>
              <w:left w:val="single" w:sz="4" w:space="0" w:color="auto"/>
              <w:bottom w:val="nil"/>
              <w:right w:val="nil"/>
            </w:tcBorders>
            <w:shd w:val="clear" w:color="000000" w:fill="D9D9D9"/>
            <w:noWrap/>
            <w:vAlign w:val="center"/>
            <w:hideMark/>
          </w:tcPr>
          <w:p w14:paraId="488641D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w:t>
            </w:r>
          </w:p>
        </w:tc>
        <w:tc>
          <w:tcPr>
            <w:tcW w:w="593" w:type="dxa"/>
            <w:tcBorders>
              <w:top w:val="nil"/>
              <w:left w:val="nil"/>
              <w:bottom w:val="nil"/>
              <w:right w:val="single" w:sz="4" w:space="0" w:color="auto"/>
            </w:tcBorders>
            <w:shd w:val="clear" w:color="000000" w:fill="D9D9D9"/>
            <w:noWrap/>
            <w:vAlign w:val="center"/>
            <w:hideMark/>
          </w:tcPr>
          <w:p w14:paraId="619945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3" w:type="dxa"/>
            <w:tcBorders>
              <w:top w:val="nil"/>
              <w:left w:val="single" w:sz="4" w:space="0" w:color="auto"/>
              <w:bottom w:val="nil"/>
              <w:right w:val="nil"/>
            </w:tcBorders>
            <w:shd w:val="clear" w:color="000000" w:fill="D9D9D9"/>
            <w:noWrap/>
            <w:vAlign w:val="center"/>
            <w:hideMark/>
          </w:tcPr>
          <w:p w14:paraId="500C97B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360</w:t>
            </w:r>
          </w:p>
        </w:tc>
        <w:tc>
          <w:tcPr>
            <w:tcW w:w="593" w:type="dxa"/>
            <w:tcBorders>
              <w:top w:val="nil"/>
              <w:left w:val="nil"/>
              <w:bottom w:val="nil"/>
              <w:right w:val="nil"/>
            </w:tcBorders>
            <w:shd w:val="clear" w:color="000000" w:fill="D9D9D9"/>
            <w:noWrap/>
            <w:vAlign w:val="center"/>
            <w:hideMark/>
          </w:tcPr>
          <w:p w14:paraId="0E2636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16.6</w:t>
            </w:r>
          </w:p>
        </w:tc>
      </w:tr>
      <w:tr w:rsidR="001F56A2" w:rsidRPr="00435DEA" w14:paraId="4D189936" w14:textId="77777777" w:rsidTr="0009348B">
        <w:trPr>
          <w:trHeight w:val="255"/>
        </w:trPr>
        <w:tc>
          <w:tcPr>
            <w:tcW w:w="2410" w:type="dxa"/>
            <w:vMerge/>
            <w:tcBorders>
              <w:top w:val="nil"/>
              <w:left w:val="nil"/>
              <w:bottom w:val="nil"/>
              <w:right w:val="nil"/>
            </w:tcBorders>
            <w:vAlign w:val="center"/>
            <w:hideMark/>
          </w:tcPr>
          <w:p w14:paraId="0CCF385F"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04B23F4D"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4533159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306</w:t>
            </w:r>
          </w:p>
        </w:tc>
        <w:tc>
          <w:tcPr>
            <w:tcW w:w="593" w:type="dxa"/>
            <w:tcBorders>
              <w:top w:val="nil"/>
              <w:left w:val="nil"/>
              <w:bottom w:val="nil"/>
              <w:right w:val="single" w:sz="4" w:space="0" w:color="auto"/>
            </w:tcBorders>
            <w:shd w:val="clear" w:color="000000" w:fill="D9D9D9"/>
            <w:noWrap/>
            <w:vAlign w:val="center"/>
            <w:hideMark/>
          </w:tcPr>
          <w:p w14:paraId="53CFE03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20.2</w:t>
            </w:r>
          </w:p>
        </w:tc>
        <w:tc>
          <w:tcPr>
            <w:tcW w:w="593" w:type="dxa"/>
            <w:tcBorders>
              <w:top w:val="nil"/>
              <w:left w:val="single" w:sz="4" w:space="0" w:color="auto"/>
              <w:bottom w:val="nil"/>
              <w:right w:val="nil"/>
            </w:tcBorders>
            <w:shd w:val="clear" w:color="000000" w:fill="D9D9D9"/>
            <w:noWrap/>
            <w:vAlign w:val="center"/>
            <w:hideMark/>
          </w:tcPr>
          <w:p w14:paraId="68D8F40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166</w:t>
            </w:r>
          </w:p>
        </w:tc>
        <w:tc>
          <w:tcPr>
            <w:tcW w:w="592" w:type="dxa"/>
            <w:tcBorders>
              <w:top w:val="nil"/>
              <w:left w:val="nil"/>
              <w:bottom w:val="nil"/>
              <w:right w:val="single" w:sz="4" w:space="0" w:color="auto"/>
            </w:tcBorders>
            <w:shd w:val="clear" w:color="000000" w:fill="D9D9D9"/>
            <w:noWrap/>
            <w:vAlign w:val="center"/>
            <w:hideMark/>
          </w:tcPr>
          <w:p w14:paraId="6616487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19.6</w:t>
            </w:r>
          </w:p>
        </w:tc>
        <w:tc>
          <w:tcPr>
            <w:tcW w:w="593" w:type="dxa"/>
            <w:tcBorders>
              <w:top w:val="nil"/>
              <w:left w:val="single" w:sz="4" w:space="0" w:color="auto"/>
              <w:bottom w:val="nil"/>
              <w:right w:val="nil"/>
            </w:tcBorders>
            <w:shd w:val="clear" w:color="000000" w:fill="D9D9D9"/>
            <w:noWrap/>
            <w:vAlign w:val="center"/>
            <w:hideMark/>
          </w:tcPr>
          <w:p w14:paraId="7FE615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000000" w:fill="D9D9D9"/>
            <w:noWrap/>
            <w:vAlign w:val="center"/>
            <w:hideMark/>
          </w:tcPr>
          <w:p w14:paraId="38C38E0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19.2</w:t>
            </w:r>
          </w:p>
        </w:tc>
        <w:tc>
          <w:tcPr>
            <w:tcW w:w="592" w:type="dxa"/>
            <w:tcBorders>
              <w:top w:val="nil"/>
              <w:left w:val="single" w:sz="4" w:space="0" w:color="auto"/>
              <w:bottom w:val="nil"/>
              <w:right w:val="nil"/>
            </w:tcBorders>
            <w:shd w:val="clear" w:color="000000" w:fill="D9D9D9"/>
            <w:noWrap/>
            <w:vAlign w:val="center"/>
            <w:hideMark/>
          </w:tcPr>
          <w:p w14:paraId="412CCD2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000000" w:fill="D9D9D9"/>
            <w:noWrap/>
            <w:vAlign w:val="center"/>
            <w:hideMark/>
          </w:tcPr>
          <w:p w14:paraId="6EC741D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22.1</w:t>
            </w:r>
          </w:p>
        </w:tc>
        <w:tc>
          <w:tcPr>
            <w:tcW w:w="593" w:type="dxa"/>
            <w:tcBorders>
              <w:top w:val="nil"/>
              <w:left w:val="single" w:sz="4" w:space="0" w:color="auto"/>
              <w:bottom w:val="nil"/>
              <w:right w:val="nil"/>
            </w:tcBorders>
            <w:shd w:val="clear" w:color="000000" w:fill="D9D9D9"/>
            <w:noWrap/>
            <w:vAlign w:val="center"/>
            <w:hideMark/>
          </w:tcPr>
          <w:p w14:paraId="6D3675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48</w:t>
            </w:r>
          </w:p>
        </w:tc>
        <w:tc>
          <w:tcPr>
            <w:tcW w:w="593" w:type="dxa"/>
            <w:tcBorders>
              <w:top w:val="nil"/>
              <w:left w:val="nil"/>
              <w:bottom w:val="nil"/>
              <w:right w:val="single" w:sz="4" w:space="0" w:color="auto"/>
            </w:tcBorders>
            <w:shd w:val="clear" w:color="000000" w:fill="D9D9D9"/>
            <w:noWrap/>
            <w:vAlign w:val="center"/>
            <w:hideMark/>
          </w:tcPr>
          <w:p w14:paraId="5D57F4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13.2</w:t>
            </w:r>
          </w:p>
        </w:tc>
        <w:tc>
          <w:tcPr>
            <w:tcW w:w="592" w:type="dxa"/>
            <w:tcBorders>
              <w:top w:val="nil"/>
              <w:left w:val="single" w:sz="4" w:space="0" w:color="auto"/>
              <w:bottom w:val="nil"/>
              <w:right w:val="nil"/>
            </w:tcBorders>
            <w:shd w:val="clear" w:color="000000" w:fill="D9D9D9"/>
            <w:noWrap/>
            <w:vAlign w:val="center"/>
            <w:hideMark/>
          </w:tcPr>
          <w:p w14:paraId="123F10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nil"/>
              <w:bottom w:val="nil"/>
              <w:right w:val="single" w:sz="4" w:space="0" w:color="auto"/>
            </w:tcBorders>
            <w:shd w:val="clear" w:color="000000" w:fill="D9D9D9"/>
            <w:noWrap/>
            <w:vAlign w:val="center"/>
            <w:hideMark/>
          </w:tcPr>
          <w:p w14:paraId="18661A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19.4</w:t>
            </w:r>
          </w:p>
        </w:tc>
        <w:tc>
          <w:tcPr>
            <w:tcW w:w="593" w:type="dxa"/>
            <w:tcBorders>
              <w:top w:val="nil"/>
              <w:left w:val="single" w:sz="4" w:space="0" w:color="auto"/>
              <w:bottom w:val="nil"/>
              <w:right w:val="nil"/>
            </w:tcBorders>
            <w:shd w:val="clear" w:color="000000" w:fill="D9D9D9"/>
            <w:noWrap/>
            <w:vAlign w:val="center"/>
            <w:hideMark/>
          </w:tcPr>
          <w:p w14:paraId="2018AE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120</w:t>
            </w:r>
          </w:p>
        </w:tc>
        <w:tc>
          <w:tcPr>
            <w:tcW w:w="592" w:type="dxa"/>
            <w:tcBorders>
              <w:top w:val="nil"/>
              <w:left w:val="nil"/>
              <w:bottom w:val="nil"/>
              <w:right w:val="single" w:sz="4" w:space="0" w:color="auto"/>
            </w:tcBorders>
            <w:shd w:val="clear" w:color="000000" w:fill="D9D9D9"/>
            <w:noWrap/>
            <w:vAlign w:val="center"/>
            <w:hideMark/>
          </w:tcPr>
          <w:p w14:paraId="6DE7F2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18.6</w:t>
            </w:r>
          </w:p>
        </w:tc>
        <w:tc>
          <w:tcPr>
            <w:tcW w:w="593" w:type="dxa"/>
            <w:tcBorders>
              <w:top w:val="nil"/>
              <w:left w:val="single" w:sz="4" w:space="0" w:color="auto"/>
              <w:bottom w:val="nil"/>
              <w:right w:val="nil"/>
            </w:tcBorders>
            <w:shd w:val="clear" w:color="000000" w:fill="D9D9D9"/>
            <w:noWrap/>
            <w:vAlign w:val="center"/>
            <w:hideMark/>
          </w:tcPr>
          <w:p w14:paraId="764072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000000" w:fill="D9D9D9"/>
            <w:noWrap/>
            <w:vAlign w:val="center"/>
            <w:hideMark/>
          </w:tcPr>
          <w:p w14:paraId="21714C2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19.4</w:t>
            </w:r>
          </w:p>
        </w:tc>
        <w:tc>
          <w:tcPr>
            <w:tcW w:w="592" w:type="dxa"/>
            <w:tcBorders>
              <w:top w:val="nil"/>
              <w:left w:val="single" w:sz="4" w:space="0" w:color="auto"/>
              <w:bottom w:val="nil"/>
              <w:right w:val="nil"/>
            </w:tcBorders>
            <w:shd w:val="clear" w:color="000000" w:fill="D9D9D9"/>
            <w:noWrap/>
            <w:vAlign w:val="center"/>
            <w:hideMark/>
          </w:tcPr>
          <w:p w14:paraId="12836EA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w:t>
            </w:r>
          </w:p>
        </w:tc>
        <w:tc>
          <w:tcPr>
            <w:tcW w:w="593" w:type="dxa"/>
            <w:tcBorders>
              <w:top w:val="nil"/>
              <w:left w:val="nil"/>
              <w:bottom w:val="nil"/>
              <w:right w:val="single" w:sz="4" w:space="0" w:color="auto"/>
            </w:tcBorders>
            <w:shd w:val="clear" w:color="000000" w:fill="D9D9D9"/>
            <w:noWrap/>
            <w:vAlign w:val="center"/>
            <w:hideMark/>
          </w:tcPr>
          <w:p w14:paraId="5739BC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c>
          <w:tcPr>
            <w:tcW w:w="593" w:type="dxa"/>
            <w:tcBorders>
              <w:top w:val="nil"/>
              <w:left w:val="single" w:sz="4" w:space="0" w:color="auto"/>
              <w:bottom w:val="nil"/>
              <w:right w:val="nil"/>
            </w:tcBorders>
            <w:shd w:val="clear" w:color="000000" w:fill="D9D9D9"/>
            <w:noWrap/>
            <w:vAlign w:val="center"/>
            <w:hideMark/>
          </w:tcPr>
          <w:p w14:paraId="5CEE9E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429</w:t>
            </w:r>
          </w:p>
        </w:tc>
        <w:tc>
          <w:tcPr>
            <w:tcW w:w="593" w:type="dxa"/>
            <w:tcBorders>
              <w:top w:val="nil"/>
              <w:left w:val="nil"/>
              <w:bottom w:val="nil"/>
              <w:right w:val="nil"/>
            </w:tcBorders>
            <w:shd w:val="clear" w:color="000000" w:fill="D9D9D9"/>
            <w:noWrap/>
            <w:vAlign w:val="center"/>
            <w:hideMark/>
          </w:tcPr>
          <w:p w14:paraId="494DEA0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r>
      <w:tr w:rsidR="001F56A2" w:rsidRPr="00435DEA" w14:paraId="275FD93D" w14:textId="77777777" w:rsidTr="0009348B">
        <w:trPr>
          <w:trHeight w:val="255"/>
        </w:trPr>
        <w:tc>
          <w:tcPr>
            <w:tcW w:w="2410" w:type="dxa"/>
            <w:vMerge/>
            <w:tcBorders>
              <w:top w:val="nil"/>
              <w:left w:val="nil"/>
              <w:bottom w:val="nil"/>
              <w:right w:val="nil"/>
            </w:tcBorders>
            <w:vAlign w:val="center"/>
            <w:hideMark/>
          </w:tcPr>
          <w:p w14:paraId="43BA9811"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686889C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0D7AB40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3" w:type="dxa"/>
            <w:tcBorders>
              <w:top w:val="nil"/>
              <w:left w:val="nil"/>
              <w:bottom w:val="nil"/>
              <w:right w:val="single" w:sz="4" w:space="0" w:color="auto"/>
            </w:tcBorders>
            <w:shd w:val="clear" w:color="000000" w:fill="D9D9D9"/>
            <w:noWrap/>
            <w:vAlign w:val="center"/>
            <w:hideMark/>
          </w:tcPr>
          <w:p w14:paraId="3759E3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19.9</w:t>
            </w:r>
          </w:p>
        </w:tc>
        <w:tc>
          <w:tcPr>
            <w:tcW w:w="593" w:type="dxa"/>
            <w:tcBorders>
              <w:top w:val="nil"/>
              <w:left w:val="single" w:sz="4" w:space="0" w:color="auto"/>
              <w:bottom w:val="nil"/>
              <w:right w:val="nil"/>
            </w:tcBorders>
            <w:shd w:val="clear" w:color="000000" w:fill="D9D9D9"/>
            <w:noWrap/>
            <w:vAlign w:val="center"/>
            <w:hideMark/>
          </w:tcPr>
          <w:p w14:paraId="0E7ADAE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134</w:t>
            </w:r>
          </w:p>
        </w:tc>
        <w:tc>
          <w:tcPr>
            <w:tcW w:w="592" w:type="dxa"/>
            <w:tcBorders>
              <w:top w:val="nil"/>
              <w:left w:val="nil"/>
              <w:bottom w:val="nil"/>
              <w:right w:val="single" w:sz="4" w:space="0" w:color="auto"/>
            </w:tcBorders>
            <w:shd w:val="clear" w:color="000000" w:fill="D9D9D9"/>
            <w:noWrap/>
            <w:vAlign w:val="center"/>
            <w:hideMark/>
          </w:tcPr>
          <w:p w14:paraId="1A2DC6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15.9</w:t>
            </w:r>
          </w:p>
        </w:tc>
        <w:tc>
          <w:tcPr>
            <w:tcW w:w="593" w:type="dxa"/>
            <w:tcBorders>
              <w:top w:val="nil"/>
              <w:left w:val="single" w:sz="4" w:space="0" w:color="auto"/>
              <w:bottom w:val="nil"/>
              <w:right w:val="nil"/>
            </w:tcBorders>
            <w:shd w:val="clear" w:color="000000" w:fill="D9D9D9"/>
            <w:noWrap/>
            <w:vAlign w:val="center"/>
            <w:hideMark/>
          </w:tcPr>
          <w:p w14:paraId="691E9D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c>
          <w:tcPr>
            <w:tcW w:w="593" w:type="dxa"/>
            <w:tcBorders>
              <w:top w:val="nil"/>
              <w:left w:val="nil"/>
              <w:bottom w:val="nil"/>
              <w:right w:val="single" w:sz="4" w:space="0" w:color="auto"/>
            </w:tcBorders>
            <w:shd w:val="clear" w:color="000000" w:fill="D9D9D9"/>
            <w:noWrap/>
            <w:vAlign w:val="center"/>
            <w:hideMark/>
          </w:tcPr>
          <w:p w14:paraId="569F0CE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21.2</w:t>
            </w:r>
          </w:p>
        </w:tc>
        <w:tc>
          <w:tcPr>
            <w:tcW w:w="592" w:type="dxa"/>
            <w:tcBorders>
              <w:top w:val="nil"/>
              <w:left w:val="single" w:sz="4" w:space="0" w:color="auto"/>
              <w:bottom w:val="nil"/>
              <w:right w:val="nil"/>
            </w:tcBorders>
            <w:shd w:val="clear" w:color="000000" w:fill="D9D9D9"/>
            <w:noWrap/>
            <w:vAlign w:val="center"/>
            <w:hideMark/>
          </w:tcPr>
          <w:p w14:paraId="2EBFFE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3" w:type="dxa"/>
            <w:tcBorders>
              <w:top w:val="nil"/>
              <w:left w:val="nil"/>
              <w:bottom w:val="nil"/>
              <w:right w:val="single" w:sz="4" w:space="0" w:color="auto"/>
            </w:tcBorders>
            <w:shd w:val="clear" w:color="000000" w:fill="D9D9D9"/>
            <w:noWrap/>
            <w:vAlign w:val="center"/>
            <w:hideMark/>
          </w:tcPr>
          <w:p w14:paraId="169327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19.1</w:t>
            </w:r>
          </w:p>
        </w:tc>
        <w:tc>
          <w:tcPr>
            <w:tcW w:w="593" w:type="dxa"/>
            <w:tcBorders>
              <w:top w:val="nil"/>
              <w:left w:val="single" w:sz="4" w:space="0" w:color="auto"/>
              <w:bottom w:val="nil"/>
              <w:right w:val="nil"/>
            </w:tcBorders>
            <w:shd w:val="clear" w:color="000000" w:fill="D9D9D9"/>
            <w:noWrap/>
            <w:vAlign w:val="center"/>
            <w:hideMark/>
          </w:tcPr>
          <w:p w14:paraId="266034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62</w:t>
            </w:r>
          </w:p>
        </w:tc>
        <w:tc>
          <w:tcPr>
            <w:tcW w:w="593" w:type="dxa"/>
            <w:tcBorders>
              <w:top w:val="nil"/>
              <w:left w:val="nil"/>
              <w:bottom w:val="nil"/>
              <w:right w:val="single" w:sz="4" w:space="0" w:color="auto"/>
            </w:tcBorders>
            <w:shd w:val="clear" w:color="000000" w:fill="D9D9D9"/>
            <w:noWrap/>
            <w:vAlign w:val="center"/>
            <w:hideMark/>
          </w:tcPr>
          <w:p w14:paraId="53C206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17.0</w:t>
            </w:r>
          </w:p>
        </w:tc>
        <w:tc>
          <w:tcPr>
            <w:tcW w:w="592" w:type="dxa"/>
            <w:tcBorders>
              <w:top w:val="nil"/>
              <w:left w:val="single" w:sz="4" w:space="0" w:color="auto"/>
              <w:bottom w:val="nil"/>
              <w:right w:val="nil"/>
            </w:tcBorders>
            <w:shd w:val="clear" w:color="000000" w:fill="D9D9D9"/>
            <w:noWrap/>
            <w:vAlign w:val="center"/>
            <w:hideMark/>
          </w:tcPr>
          <w:p w14:paraId="558C72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3" w:type="dxa"/>
            <w:tcBorders>
              <w:top w:val="nil"/>
              <w:left w:val="nil"/>
              <w:bottom w:val="nil"/>
              <w:right w:val="single" w:sz="4" w:space="0" w:color="auto"/>
            </w:tcBorders>
            <w:shd w:val="clear" w:color="000000" w:fill="D9D9D9"/>
            <w:noWrap/>
            <w:vAlign w:val="center"/>
            <w:hideMark/>
          </w:tcPr>
          <w:p w14:paraId="08087B9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25.0</w:t>
            </w:r>
          </w:p>
        </w:tc>
        <w:tc>
          <w:tcPr>
            <w:tcW w:w="593" w:type="dxa"/>
            <w:tcBorders>
              <w:top w:val="nil"/>
              <w:left w:val="single" w:sz="4" w:space="0" w:color="auto"/>
              <w:bottom w:val="nil"/>
              <w:right w:val="nil"/>
            </w:tcBorders>
            <w:shd w:val="clear" w:color="000000" w:fill="D9D9D9"/>
            <w:noWrap/>
            <w:vAlign w:val="center"/>
            <w:hideMark/>
          </w:tcPr>
          <w:p w14:paraId="4879FE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2" w:type="dxa"/>
            <w:tcBorders>
              <w:top w:val="nil"/>
              <w:left w:val="nil"/>
              <w:bottom w:val="nil"/>
              <w:right w:val="single" w:sz="4" w:space="0" w:color="auto"/>
            </w:tcBorders>
            <w:shd w:val="clear" w:color="000000" w:fill="D9D9D9"/>
            <w:noWrap/>
            <w:vAlign w:val="center"/>
            <w:hideMark/>
          </w:tcPr>
          <w:p w14:paraId="0B128EB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3" w:type="dxa"/>
            <w:tcBorders>
              <w:top w:val="nil"/>
              <w:left w:val="single" w:sz="4" w:space="0" w:color="auto"/>
              <w:bottom w:val="nil"/>
              <w:right w:val="nil"/>
            </w:tcBorders>
            <w:shd w:val="clear" w:color="000000" w:fill="D9D9D9"/>
            <w:noWrap/>
            <w:vAlign w:val="center"/>
            <w:hideMark/>
          </w:tcPr>
          <w:p w14:paraId="61FA8D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000000" w:fill="D9D9D9"/>
            <w:noWrap/>
            <w:vAlign w:val="center"/>
            <w:hideMark/>
          </w:tcPr>
          <w:p w14:paraId="640E75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21.7</w:t>
            </w:r>
          </w:p>
        </w:tc>
        <w:tc>
          <w:tcPr>
            <w:tcW w:w="592" w:type="dxa"/>
            <w:tcBorders>
              <w:top w:val="nil"/>
              <w:left w:val="single" w:sz="4" w:space="0" w:color="auto"/>
              <w:bottom w:val="nil"/>
              <w:right w:val="nil"/>
            </w:tcBorders>
            <w:shd w:val="clear" w:color="000000" w:fill="D9D9D9"/>
            <w:noWrap/>
            <w:vAlign w:val="center"/>
            <w:hideMark/>
          </w:tcPr>
          <w:p w14:paraId="19CC7EE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w:t>
            </w:r>
          </w:p>
        </w:tc>
        <w:tc>
          <w:tcPr>
            <w:tcW w:w="593" w:type="dxa"/>
            <w:tcBorders>
              <w:top w:val="nil"/>
              <w:left w:val="nil"/>
              <w:bottom w:val="nil"/>
              <w:right w:val="single" w:sz="4" w:space="0" w:color="auto"/>
            </w:tcBorders>
            <w:shd w:val="clear" w:color="000000" w:fill="D9D9D9"/>
            <w:noWrap/>
            <w:vAlign w:val="center"/>
            <w:hideMark/>
          </w:tcPr>
          <w:p w14:paraId="552CE8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16.2</w:t>
            </w:r>
          </w:p>
        </w:tc>
        <w:tc>
          <w:tcPr>
            <w:tcW w:w="593" w:type="dxa"/>
            <w:tcBorders>
              <w:top w:val="nil"/>
              <w:left w:val="single" w:sz="4" w:space="0" w:color="auto"/>
              <w:bottom w:val="nil"/>
              <w:right w:val="nil"/>
            </w:tcBorders>
            <w:shd w:val="clear" w:color="000000" w:fill="D9D9D9"/>
            <w:noWrap/>
            <w:vAlign w:val="center"/>
            <w:hideMark/>
          </w:tcPr>
          <w:p w14:paraId="36DA209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384</w:t>
            </w:r>
          </w:p>
        </w:tc>
        <w:tc>
          <w:tcPr>
            <w:tcW w:w="593" w:type="dxa"/>
            <w:tcBorders>
              <w:top w:val="nil"/>
              <w:left w:val="nil"/>
              <w:bottom w:val="nil"/>
              <w:right w:val="nil"/>
            </w:tcBorders>
            <w:shd w:val="clear" w:color="000000" w:fill="D9D9D9"/>
            <w:noWrap/>
            <w:vAlign w:val="center"/>
            <w:hideMark/>
          </w:tcPr>
          <w:p w14:paraId="6920B8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17.7</w:t>
            </w:r>
          </w:p>
        </w:tc>
      </w:tr>
      <w:tr w:rsidR="001F56A2" w:rsidRPr="00435DEA" w14:paraId="717D358E" w14:textId="77777777" w:rsidTr="0009348B">
        <w:trPr>
          <w:trHeight w:val="255"/>
        </w:trPr>
        <w:tc>
          <w:tcPr>
            <w:tcW w:w="2410" w:type="dxa"/>
            <w:vMerge/>
            <w:tcBorders>
              <w:top w:val="nil"/>
              <w:left w:val="nil"/>
              <w:bottom w:val="nil"/>
              <w:right w:val="nil"/>
            </w:tcBorders>
            <w:vAlign w:val="center"/>
            <w:hideMark/>
          </w:tcPr>
          <w:p w14:paraId="231DB76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4612A844"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54CE00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340</w:t>
            </w:r>
          </w:p>
        </w:tc>
        <w:tc>
          <w:tcPr>
            <w:tcW w:w="593" w:type="dxa"/>
            <w:tcBorders>
              <w:top w:val="nil"/>
              <w:left w:val="nil"/>
              <w:bottom w:val="nil"/>
              <w:right w:val="single" w:sz="4" w:space="0" w:color="auto"/>
            </w:tcBorders>
            <w:shd w:val="clear" w:color="000000" w:fill="D9D9D9"/>
            <w:noWrap/>
            <w:vAlign w:val="center"/>
            <w:hideMark/>
          </w:tcPr>
          <w:p w14:paraId="7DE70F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3" w:type="dxa"/>
            <w:tcBorders>
              <w:top w:val="nil"/>
              <w:left w:val="single" w:sz="4" w:space="0" w:color="auto"/>
              <w:bottom w:val="nil"/>
              <w:right w:val="nil"/>
            </w:tcBorders>
            <w:shd w:val="clear" w:color="000000" w:fill="D9D9D9"/>
            <w:noWrap/>
            <w:vAlign w:val="center"/>
            <w:hideMark/>
          </w:tcPr>
          <w:p w14:paraId="245CF9E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170</w:t>
            </w:r>
          </w:p>
        </w:tc>
        <w:tc>
          <w:tcPr>
            <w:tcW w:w="592" w:type="dxa"/>
            <w:tcBorders>
              <w:top w:val="nil"/>
              <w:left w:val="nil"/>
              <w:bottom w:val="nil"/>
              <w:right w:val="single" w:sz="4" w:space="0" w:color="auto"/>
            </w:tcBorders>
            <w:shd w:val="clear" w:color="000000" w:fill="D9D9D9"/>
            <w:noWrap/>
            <w:vAlign w:val="center"/>
            <w:hideMark/>
          </w:tcPr>
          <w:p w14:paraId="1DEC1E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20.1</w:t>
            </w:r>
          </w:p>
        </w:tc>
        <w:tc>
          <w:tcPr>
            <w:tcW w:w="593" w:type="dxa"/>
            <w:tcBorders>
              <w:top w:val="nil"/>
              <w:left w:val="single" w:sz="4" w:space="0" w:color="auto"/>
              <w:bottom w:val="nil"/>
              <w:right w:val="nil"/>
            </w:tcBorders>
            <w:shd w:val="clear" w:color="000000" w:fill="D9D9D9"/>
            <w:noWrap/>
            <w:vAlign w:val="center"/>
            <w:hideMark/>
          </w:tcPr>
          <w:p w14:paraId="065B4A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118</w:t>
            </w:r>
          </w:p>
        </w:tc>
        <w:tc>
          <w:tcPr>
            <w:tcW w:w="593" w:type="dxa"/>
            <w:tcBorders>
              <w:top w:val="nil"/>
              <w:left w:val="nil"/>
              <w:bottom w:val="nil"/>
              <w:right w:val="single" w:sz="4" w:space="0" w:color="auto"/>
            </w:tcBorders>
            <w:shd w:val="clear" w:color="000000" w:fill="D9D9D9"/>
            <w:noWrap/>
            <w:vAlign w:val="center"/>
            <w:hideMark/>
          </w:tcPr>
          <w:p w14:paraId="773D529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26.0</w:t>
            </w:r>
          </w:p>
        </w:tc>
        <w:tc>
          <w:tcPr>
            <w:tcW w:w="592" w:type="dxa"/>
            <w:tcBorders>
              <w:top w:val="nil"/>
              <w:left w:val="single" w:sz="4" w:space="0" w:color="auto"/>
              <w:bottom w:val="nil"/>
              <w:right w:val="nil"/>
            </w:tcBorders>
            <w:shd w:val="clear" w:color="000000" w:fill="D9D9D9"/>
            <w:noWrap/>
            <w:vAlign w:val="center"/>
            <w:hideMark/>
          </w:tcPr>
          <w:p w14:paraId="069672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3" w:type="dxa"/>
            <w:tcBorders>
              <w:top w:val="nil"/>
              <w:left w:val="nil"/>
              <w:bottom w:val="nil"/>
              <w:right w:val="single" w:sz="4" w:space="0" w:color="auto"/>
            </w:tcBorders>
            <w:shd w:val="clear" w:color="000000" w:fill="D9D9D9"/>
            <w:noWrap/>
            <w:vAlign w:val="center"/>
            <w:hideMark/>
          </w:tcPr>
          <w:p w14:paraId="54A1441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20.5</w:t>
            </w:r>
          </w:p>
        </w:tc>
        <w:tc>
          <w:tcPr>
            <w:tcW w:w="593" w:type="dxa"/>
            <w:tcBorders>
              <w:top w:val="nil"/>
              <w:left w:val="single" w:sz="4" w:space="0" w:color="auto"/>
              <w:bottom w:val="nil"/>
              <w:right w:val="nil"/>
            </w:tcBorders>
            <w:shd w:val="clear" w:color="000000" w:fill="D9D9D9"/>
            <w:noWrap/>
            <w:vAlign w:val="center"/>
            <w:hideMark/>
          </w:tcPr>
          <w:p w14:paraId="49BE267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3" w:type="dxa"/>
            <w:tcBorders>
              <w:top w:val="nil"/>
              <w:left w:val="nil"/>
              <w:bottom w:val="nil"/>
              <w:right w:val="single" w:sz="4" w:space="0" w:color="auto"/>
            </w:tcBorders>
            <w:shd w:val="clear" w:color="000000" w:fill="D9D9D9"/>
            <w:noWrap/>
            <w:vAlign w:val="center"/>
            <w:hideMark/>
          </w:tcPr>
          <w:p w14:paraId="1ED72DC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21.4</w:t>
            </w:r>
          </w:p>
        </w:tc>
        <w:tc>
          <w:tcPr>
            <w:tcW w:w="592" w:type="dxa"/>
            <w:tcBorders>
              <w:top w:val="nil"/>
              <w:left w:val="single" w:sz="4" w:space="0" w:color="auto"/>
              <w:bottom w:val="nil"/>
              <w:right w:val="nil"/>
            </w:tcBorders>
            <w:shd w:val="clear" w:color="000000" w:fill="D9D9D9"/>
            <w:noWrap/>
            <w:vAlign w:val="center"/>
            <w:hideMark/>
          </w:tcPr>
          <w:p w14:paraId="4002FC4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3" w:type="dxa"/>
            <w:tcBorders>
              <w:top w:val="nil"/>
              <w:left w:val="nil"/>
              <w:bottom w:val="nil"/>
              <w:right w:val="single" w:sz="4" w:space="0" w:color="auto"/>
            </w:tcBorders>
            <w:shd w:val="clear" w:color="000000" w:fill="D9D9D9"/>
            <w:noWrap/>
            <w:vAlign w:val="center"/>
            <w:hideMark/>
          </w:tcPr>
          <w:p w14:paraId="4D9464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28.3</w:t>
            </w:r>
          </w:p>
        </w:tc>
        <w:tc>
          <w:tcPr>
            <w:tcW w:w="593" w:type="dxa"/>
            <w:tcBorders>
              <w:top w:val="nil"/>
              <w:left w:val="single" w:sz="4" w:space="0" w:color="auto"/>
              <w:bottom w:val="nil"/>
              <w:right w:val="nil"/>
            </w:tcBorders>
            <w:shd w:val="clear" w:color="000000" w:fill="D9D9D9"/>
            <w:noWrap/>
            <w:vAlign w:val="center"/>
            <w:hideMark/>
          </w:tcPr>
          <w:p w14:paraId="50D47B1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134</w:t>
            </w:r>
          </w:p>
        </w:tc>
        <w:tc>
          <w:tcPr>
            <w:tcW w:w="592" w:type="dxa"/>
            <w:tcBorders>
              <w:top w:val="nil"/>
              <w:left w:val="nil"/>
              <w:bottom w:val="nil"/>
              <w:right w:val="single" w:sz="4" w:space="0" w:color="auto"/>
            </w:tcBorders>
            <w:shd w:val="clear" w:color="000000" w:fill="D9D9D9"/>
            <w:noWrap/>
            <w:vAlign w:val="center"/>
            <w:hideMark/>
          </w:tcPr>
          <w:p w14:paraId="028268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20.8</w:t>
            </w:r>
          </w:p>
        </w:tc>
        <w:tc>
          <w:tcPr>
            <w:tcW w:w="593" w:type="dxa"/>
            <w:tcBorders>
              <w:top w:val="nil"/>
              <w:left w:val="single" w:sz="4" w:space="0" w:color="auto"/>
              <w:bottom w:val="nil"/>
              <w:right w:val="nil"/>
            </w:tcBorders>
            <w:shd w:val="clear" w:color="000000" w:fill="D9D9D9"/>
            <w:noWrap/>
            <w:vAlign w:val="center"/>
            <w:hideMark/>
          </w:tcPr>
          <w:p w14:paraId="5FEF3C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3" w:type="dxa"/>
            <w:tcBorders>
              <w:top w:val="nil"/>
              <w:left w:val="nil"/>
              <w:bottom w:val="nil"/>
              <w:right w:val="single" w:sz="4" w:space="0" w:color="auto"/>
            </w:tcBorders>
            <w:shd w:val="clear" w:color="000000" w:fill="D9D9D9"/>
            <w:noWrap/>
            <w:vAlign w:val="center"/>
            <w:hideMark/>
          </w:tcPr>
          <w:p w14:paraId="77DFCB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c>
          <w:tcPr>
            <w:tcW w:w="592" w:type="dxa"/>
            <w:tcBorders>
              <w:top w:val="nil"/>
              <w:left w:val="single" w:sz="4" w:space="0" w:color="auto"/>
              <w:bottom w:val="nil"/>
              <w:right w:val="nil"/>
            </w:tcBorders>
            <w:shd w:val="clear" w:color="000000" w:fill="D9D9D9"/>
            <w:noWrap/>
            <w:vAlign w:val="center"/>
            <w:hideMark/>
          </w:tcPr>
          <w:p w14:paraId="5F83DD9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w:t>
            </w:r>
          </w:p>
        </w:tc>
        <w:tc>
          <w:tcPr>
            <w:tcW w:w="593" w:type="dxa"/>
            <w:tcBorders>
              <w:top w:val="nil"/>
              <w:left w:val="nil"/>
              <w:bottom w:val="nil"/>
              <w:right w:val="single" w:sz="4" w:space="0" w:color="auto"/>
            </w:tcBorders>
            <w:shd w:val="clear" w:color="000000" w:fill="D9D9D9"/>
            <w:noWrap/>
            <w:vAlign w:val="center"/>
            <w:hideMark/>
          </w:tcPr>
          <w:p w14:paraId="60D7BC6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20.7</w:t>
            </w:r>
          </w:p>
        </w:tc>
        <w:tc>
          <w:tcPr>
            <w:tcW w:w="593" w:type="dxa"/>
            <w:tcBorders>
              <w:top w:val="nil"/>
              <w:left w:val="single" w:sz="4" w:space="0" w:color="auto"/>
              <w:bottom w:val="nil"/>
              <w:right w:val="nil"/>
            </w:tcBorders>
            <w:shd w:val="clear" w:color="000000" w:fill="D9D9D9"/>
            <w:noWrap/>
            <w:vAlign w:val="center"/>
            <w:hideMark/>
          </w:tcPr>
          <w:p w14:paraId="4F635BC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437</w:t>
            </w:r>
          </w:p>
        </w:tc>
        <w:tc>
          <w:tcPr>
            <w:tcW w:w="593" w:type="dxa"/>
            <w:tcBorders>
              <w:top w:val="nil"/>
              <w:left w:val="nil"/>
              <w:bottom w:val="nil"/>
              <w:right w:val="nil"/>
            </w:tcBorders>
            <w:shd w:val="clear" w:color="000000" w:fill="D9D9D9"/>
            <w:noWrap/>
            <w:vAlign w:val="center"/>
            <w:hideMark/>
          </w:tcPr>
          <w:p w14:paraId="31C519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20.2</w:t>
            </w:r>
          </w:p>
        </w:tc>
      </w:tr>
      <w:tr w:rsidR="001F56A2" w:rsidRPr="00435DEA" w14:paraId="48B78485" w14:textId="77777777" w:rsidTr="0009348B">
        <w:trPr>
          <w:trHeight w:val="255"/>
        </w:trPr>
        <w:tc>
          <w:tcPr>
            <w:tcW w:w="2410" w:type="dxa"/>
            <w:vMerge w:val="restart"/>
            <w:tcBorders>
              <w:top w:val="nil"/>
              <w:left w:val="nil"/>
              <w:bottom w:val="nil"/>
              <w:right w:val="nil"/>
            </w:tcBorders>
            <w:shd w:val="clear" w:color="auto" w:fill="auto"/>
            <w:vAlign w:val="center"/>
            <w:hideMark/>
          </w:tcPr>
          <w:p w14:paraId="6B7C6A5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Diminished access to physical health care for problems other than COVID-19</w:t>
            </w:r>
          </w:p>
        </w:tc>
        <w:tc>
          <w:tcPr>
            <w:tcW w:w="1134" w:type="dxa"/>
            <w:tcBorders>
              <w:top w:val="nil"/>
              <w:left w:val="nil"/>
              <w:bottom w:val="nil"/>
              <w:right w:val="nil"/>
            </w:tcBorders>
            <w:shd w:val="clear" w:color="auto" w:fill="auto"/>
            <w:noWrap/>
            <w:vAlign w:val="center"/>
            <w:hideMark/>
          </w:tcPr>
          <w:p w14:paraId="1F0973A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auto" w:fill="auto"/>
            <w:noWrap/>
            <w:vAlign w:val="center"/>
            <w:hideMark/>
          </w:tcPr>
          <w:p w14:paraId="48A605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3" w:type="dxa"/>
            <w:tcBorders>
              <w:top w:val="nil"/>
              <w:left w:val="nil"/>
              <w:bottom w:val="nil"/>
              <w:right w:val="single" w:sz="4" w:space="0" w:color="auto"/>
            </w:tcBorders>
            <w:shd w:val="clear" w:color="auto" w:fill="auto"/>
            <w:noWrap/>
            <w:vAlign w:val="center"/>
            <w:hideMark/>
          </w:tcPr>
          <w:p w14:paraId="2439CEF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13.4</w:t>
            </w:r>
          </w:p>
        </w:tc>
        <w:tc>
          <w:tcPr>
            <w:tcW w:w="593" w:type="dxa"/>
            <w:tcBorders>
              <w:top w:val="nil"/>
              <w:left w:val="single" w:sz="4" w:space="0" w:color="auto"/>
              <w:bottom w:val="nil"/>
              <w:right w:val="nil"/>
            </w:tcBorders>
            <w:shd w:val="clear" w:color="auto" w:fill="auto"/>
            <w:noWrap/>
            <w:vAlign w:val="center"/>
            <w:hideMark/>
          </w:tcPr>
          <w:p w14:paraId="58C66B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2" w:type="dxa"/>
            <w:tcBorders>
              <w:top w:val="nil"/>
              <w:left w:val="nil"/>
              <w:bottom w:val="nil"/>
              <w:right w:val="single" w:sz="4" w:space="0" w:color="auto"/>
            </w:tcBorders>
            <w:shd w:val="clear" w:color="auto" w:fill="auto"/>
            <w:noWrap/>
            <w:vAlign w:val="center"/>
            <w:hideMark/>
          </w:tcPr>
          <w:p w14:paraId="4F25FB9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12.8</w:t>
            </w:r>
          </w:p>
        </w:tc>
        <w:tc>
          <w:tcPr>
            <w:tcW w:w="593" w:type="dxa"/>
            <w:tcBorders>
              <w:top w:val="nil"/>
              <w:left w:val="single" w:sz="4" w:space="0" w:color="auto"/>
              <w:bottom w:val="nil"/>
              <w:right w:val="nil"/>
            </w:tcBorders>
            <w:shd w:val="clear" w:color="auto" w:fill="auto"/>
            <w:noWrap/>
            <w:vAlign w:val="center"/>
            <w:hideMark/>
          </w:tcPr>
          <w:p w14:paraId="7F30DF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c>
          <w:tcPr>
            <w:tcW w:w="593" w:type="dxa"/>
            <w:tcBorders>
              <w:top w:val="nil"/>
              <w:left w:val="nil"/>
              <w:bottom w:val="nil"/>
              <w:right w:val="single" w:sz="4" w:space="0" w:color="auto"/>
            </w:tcBorders>
            <w:shd w:val="clear" w:color="auto" w:fill="auto"/>
            <w:noWrap/>
            <w:vAlign w:val="center"/>
            <w:hideMark/>
          </w:tcPr>
          <w:p w14:paraId="10FC804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14.3</w:t>
            </w:r>
          </w:p>
        </w:tc>
        <w:tc>
          <w:tcPr>
            <w:tcW w:w="592" w:type="dxa"/>
            <w:tcBorders>
              <w:top w:val="nil"/>
              <w:left w:val="single" w:sz="4" w:space="0" w:color="auto"/>
              <w:bottom w:val="nil"/>
              <w:right w:val="nil"/>
            </w:tcBorders>
            <w:shd w:val="clear" w:color="auto" w:fill="auto"/>
            <w:noWrap/>
            <w:vAlign w:val="center"/>
            <w:hideMark/>
          </w:tcPr>
          <w:p w14:paraId="41D136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3" w:type="dxa"/>
            <w:tcBorders>
              <w:top w:val="nil"/>
              <w:left w:val="nil"/>
              <w:bottom w:val="nil"/>
              <w:right w:val="single" w:sz="4" w:space="0" w:color="auto"/>
            </w:tcBorders>
            <w:shd w:val="clear" w:color="auto" w:fill="auto"/>
            <w:noWrap/>
            <w:vAlign w:val="center"/>
            <w:hideMark/>
          </w:tcPr>
          <w:p w14:paraId="1229590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19.5</w:t>
            </w:r>
          </w:p>
        </w:tc>
        <w:tc>
          <w:tcPr>
            <w:tcW w:w="593" w:type="dxa"/>
            <w:tcBorders>
              <w:top w:val="nil"/>
              <w:left w:val="single" w:sz="4" w:space="0" w:color="auto"/>
              <w:bottom w:val="nil"/>
              <w:right w:val="nil"/>
            </w:tcBorders>
            <w:shd w:val="clear" w:color="auto" w:fill="auto"/>
            <w:noWrap/>
            <w:vAlign w:val="center"/>
            <w:hideMark/>
          </w:tcPr>
          <w:p w14:paraId="5748AD7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51</w:t>
            </w:r>
          </w:p>
        </w:tc>
        <w:tc>
          <w:tcPr>
            <w:tcW w:w="593" w:type="dxa"/>
            <w:tcBorders>
              <w:top w:val="nil"/>
              <w:left w:val="nil"/>
              <w:bottom w:val="nil"/>
              <w:right w:val="single" w:sz="4" w:space="0" w:color="auto"/>
            </w:tcBorders>
            <w:shd w:val="clear" w:color="auto" w:fill="auto"/>
            <w:noWrap/>
            <w:vAlign w:val="center"/>
            <w:hideMark/>
          </w:tcPr>
          <w:p w14:paraId="1A33A5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14.1</w:t>
            </w:r>
          </w:p>
        </w:tc>
        <w:tc>
          <w:tcPr>
            <w:tcW w:w="592" w:type="dxa"/>
            <w:tcBorders>
              <w:top w:val="nil"/>
              <w:left w:val="single" w:sz="4" w:space="0" w:color="auto"/>
              <w:bottom w:val="nil"/>
              <w:right w:val="nil"/>
            </w:tcBorders>
            <w:shd w:val="clear" w:color="auto" w:fill="auto"/>
            <w:noWrap/>
            <w:vAlign w:val="center"/>
            <w:hideMark/>
          </w:tcPr>
          <w:p w14:paraId="4A5619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w:t>
            </w:r>
          </w:p>
        </w:tc>
        <w:tc>
          <w:tcPr>
            <w:tcW w:w="593" w:type="dxa"/>
            <w:tcBorders>
              <w:top w:val="nil"/>
              <w:left w:val="nil"/>
              <w:bottom w:val="nil"/>
              <w:right w:val="single" w:sz="4" w:space="0" w:color="auto"/>
            </w:tcBorders>
            <w:shd w:val="clear" w:color="auto" w:fill="auto"/>
            <w:noWrap/>
            <w:vAlign w:val="center"/>
            <w:hideMark/>
          </w:tcPr>
          <w:p w14:paraId="642C947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10.5</w:t>
            </w:r>
          </w:p>
        </w:tc>
        <w:tc>
          <w:tcPr>
            <w:tcW w:w="593" w:type="dxa"/>
            <w:tcBorders>
              <w:top w:val="nil"/>
              <w:left w:val="single" w:sz="4" w:space="0" w:color="auto"/>
              <w:bottom w:val="nil"/>
              <w:right w:val="nil"/>
            </w:tcBorders>
            <w:shd w:val="clear" w:color="auto" w:fill="auto"/>
            <w:noWrap/>
            <w:vAlign w:val="center"/>
            <w:hideMark/>
          </w:tcPr>
          <w:p w14:paraId="1D48D2D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2" w:type="dxa"/>
            <w:tcBorders>
              <w:top w:val="nil"/>
              <w:left w:val="nil"/>
              <w:bottom w:val="nil"/>
              <w:right w:val="single" w:sz="4" w:space="0" w:color="auto"/>
            </w:tcBorders>
            <w:shd w:val="clear" w:color="auto" w:fill="auto"/>
            <w:noWrap/>
            <w:vAlign w:val="center"/>
            <w:hideMark/>
          </w:tcPr>
          <w:p w14:paraId="0DCCE5F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15.9</w:t>
            </w:r>
          </w:p>
        </w:tc>
        <w:tc>
          <w:tcPr>
            <w:tcW w:w="593" w:type="dxa"/>
            <w:tcBorders>
              <w:top w:val="nil"/>
              <w:left w:val="single" w:sz="4" w:space="0" w:color="auto"/>
              <w:bottom w:val="nil"/>
              <w:right w:val="nil"/>
            </w:tcBorders>
            <w:shd w:val="clear" w:color="auto" w:fill="auto"/>
            <w:noWrap/>
            <w:vAlign w:val="center"/>
            <w:hideMark/>
          </w:tcPr>
          <w:p w14:paraId="089DD04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w:t>
            </w:r>
          </w:p>
        </w:tc>
        <w:tc>
          <w:tcPr>
            <w:tcW w:w="593" w:type="dxa"/>
            <w:tcBorders>
              <w:top w:val="nil"/>
              <w:left w:val="nil"/>
              <w:bottom w:val="nil"/>
              <w:right w:val="single" w:sz="4" w:space="0" w:color="auto"/>
            </w:tcBorders>
            <w:shd w:val="clear" w:color="auto" w:fill="auto"/>
            <w:noWrap/>
            <w:vAlign w:val="center"/>
            <w:hideMark/>
          </w:tcPr>
          <w:p w14:paraId="294BEE1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12.4</w:t>
            </w:r>
          </w:p>
        </w:tc>
        <w:tc>
          <w:tcPr>
            <w:tcW w:w="592" w:type="dxa"/>
            <w:tcBorders>
              <w:top w:val="nil"/>
              <w:left w:val="single" w:sz="4" w:space="0" w:color="auto"/>
              <w:bottom w:val="nil"/>
              <w:right w:val="nil"/>
            </w:tcBorders>
            <w:shd w:val="clear" w:color="auto" w:fill="auto"/>
            <w:noWrap/>
            <w:vAlign w:val="center"/>
            <w:hideMark/>
          </w:tcPr>
          <w:p w14:paraId="60F9A7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nil"/>
              <w:bottom w:val="nil"/>
              <w:right w:val="single" w:sz="4" w:space="0" w:color="auto"/>
            </w:tcBorders>
            <w:shd w:val="clear" w:color="auto" w:fill="auto"/>
            <w:noWrap/>
            <w:vAlign w:val="center"/>
            <w:hideMark/>
          </w:tcPr>
          <w:p w14:paraId="64ADB71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18.0</w:t>
            </w:r>
          </w:p>
        </w:tc>
        <w:tc>
          <w:tcPr>
            <w:tcW w:w="593" w:type="dxa"/>
            <w:tcBorders>
              <w:top w:val="nil"/>
              <w:left w:val="single" w:sz="4" w:space="0" w:color="auto"/>
              <w:bottom w:val="nil"/>
              <w:right w:val="nil"/>
            </w:tcBorders>
            <w:shd w:val="clear" w:color="auto" w:fill="auto"/>
            <w:noWrap/>
            <w:vAlign w:val="center"/>
            <w:hideMark/>
          </w:tcPr>
          <w:p w14:paraId="77562A6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324</w:t>
            </w:r>
          </w:p>
        </w:tc>
        <w:tc>
          <w:tcPr>
            <w:tcW w:w="593" w:type="dxa"/>
            <w:tcBorders>
              <w:top w:val="nil"/>
              <w:left w:val="nil"/>
              <w:bottom w:val="nil"/>
              <w:right w:val="nil"/>
            </w:tcBorders>
            <w:shd w:val="clear" w:color="auto" w:fill="auto"/>
            <w:noWrap/>
            <w:vAlign w:val="center"/>
            <w:hideMark/>
          </w:tcPr>
          <w:p w14:paraId="3FA56F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14.9</w:t>
            </w:r>
          </w:p>
        </w:tc>
      </w:tr>
      <w:tr w:rsidR="001F56A2" w:rsidRPr="00435DEA" w14:paraId="713AD46A" w14:textId="77777777" w:rsidTr="0009348B">
        <w:trPr>
          <w:trHeight w:val="255"/>
        </w:trPr>
        <w:tc>
          <w:tcPr>
            <w:tcW w:w="2410" w:type="dxa"/>
            <w:vMerge/>
            <w:tcBorders>
              <w:top w:val="nil"/>
              <w:left w:val="nil"/>
              <w:bottom w:val="nil"/>
              <w:right w:val="nil"/>
            </w:tcBorders>
            <w:vAlign w:val="center"/>
            <w:hideMark/>
          </w:tcPr>
          <w:p w14:paraId="4363BBC8"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6427BCD9"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6384BED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371</w:t>
            </w:r>
          </w:p>
        </w:tc>
        <w:tc>
          <w:tcPr>
            <w:tcW w:w="593" w:type="dxa"/>
            <w:tcBorders>
              <w:top w:val="nil"/>
              <w:left w:val="nil"/>
              <w:bottom w:val="nil"/>
              <w:right w:val="single" w:sz="4" w:space="0" w:color="auto"/>
            </w:tcBorders>
            <w:shd w:val="clear" w:color="auto" w:fill="auto"/>
            <w:noWrap/>
            <w:vAlign w:val="center"/>
            <w:hideMark/>
          </w:tcPr>
          <w:p w14:paraId="769997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24.5</w:t>
            </w:r>
          </w:p>
        </w:tc>
        <w:tc>
          <w:tcPr>
            <w:tcW w:w="593" w:type="dxa"/>
            <w:tcBorders>
              <w:top w:val="nil"/>
              <w:left w:val="single" w:sz="4" w:space="0" w:color="auto"/>
              <w:bottom w:val="nil"/>
              <w:right w:val="nil"/>
            </w:tcBorders>
            <w:shd w:val="clear" w:color="auto" w:fill="auto"/>
            <w:noWrap/>
            <w:vAlign w:val="center"/>
            <w:hideMark/>
          </w:tcPr>
          <w:p w14:paraId="7D50CE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199</w:t>
            </w:r>
          </w:p>
        </w:tc>
        <w:tc>
          <w:tcPr>
            <w:tcW w:w="592" w:type="dxa"/>
            <w:tcBorders>
              <w:top w:val="nil"/>
              <w:left w:val="nil"/>
              <w:bottom w:val="nil"/>
              <w:right w:val="single" w:sz="4" w:space="0" w:color="auto"/>
            </w:tcBorders>
            <w:shd w:val="clear" w:color="auto" w:fill="auto"/>
            <w:noWrap/>
            <w:vAlign w:val="center"/>
            <w:hideMark/>
          </w:tcPr>
          <w:p w14:paraId="200F37A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23.4</w:t>
            </w:r>
          </w:p>
        </w:tc>
        <w:tc>
          <w:tcPr>
            <w:tcW w:w="593" w:type="dxa"/>
            <w:tcBorders>
              <w:top w:val="nil"/>
              <w:left w:val="single" w:sz="4" w:space="0" w:color="auto"/>
              <w:bottom w:val="nil"/>
              <w:right w:val="nil"/>
            </w:tcBorders>
            <w:shd w:val="clear" w:color="auto" w:fill="auto"/>
            <w:noWrap/>
            <w:vAlign w:val="center"/>
            <w:hideMark/>
          </w:tcPr>
          <w:p w14:paraId="02D6E73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98</w:t>
            </w:r>
          </w:p>
        </w:tc>
        <w:tc>
          <w:tcPr>
            <w:tcW w:w="593" w:type="dxa"/>
            <w:tcBorders>
              <w:top w:val="nil"/>
              <w:left w:val="nil"/>
              <w:bottom w:val="nil"/>
              <w:right w:val="single" w:sz="4" w:space="0" w:color="auto"/>
            </w:tcBorders>
            <w:shd w:val="clear" w:color="auto" w:fill="auto"/>
            <w:noWrap/>
            <w:vAlign w:val="center"/>
            <w:hideMark/>
          </w:tcPr>
          <w:p w14:paraId="097047B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2" w:type="dxa"/>
            <w:tcBorders>
              <w:top w:val="nil"/>
              <w:left w:val="single" w:sz="4" w:space="0" w:color="auto"/>
              <w:bottom w:val="nil"/>
              <w:right w:val="nil"/>
            </w:tcBorders>
            <w:shd w:val="clear" w:color="auto" w:fill="auto"/>
            <w:noWrap/>
            <w:vAlign w:val="center"/>
            <w:hideMark/>
          </w:tcPr>
          <w:p w14:paraId="337C66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133</w:t>
            </w:r>
          </w:p>
        </w:tc>
        <w:tc>
          <w:tcPr>
            <w:tcW w:w="593" w:type="dxa"/>
            <w:tcBorders>
              <w:top w:val="nil"/>
              <w:left w:val="nil"/>
              <w:bottom w:val="nil"/>
              <w:right w:val="single" w:sz="4" w:space="0" w:color="auto"/>
            </w:tcBorders>
            <w:shd w:val="clear" w:color="auto" w:fill="auto"/>
            <w:noWrap/>
            <w:vAlign w:val="center"/>
            <w:hideMark/>
          </w:tcPr>
          <w:p w14:paraId="46840BC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3" w:type="dxa"/>
            <w:tcBorders>
              <w:top w:val="nil"/>
              <w:left w:val="single" w:sz="4" w:space="0" w:color="auto"/>
              <w:bottom w:val="nil"/>
              <w:right w:val="nil"/>
            </w:tcBorders>
            <w:shd w:val="clear" w:color="auto" w:fill="auto"/>
            <w:noWrap/>
            <w:vAlign w:val="center"/>
            <w:hideMark/>
          </w:tcPr>
          <w:p w14:paraId="52C42BB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nil"/>
              <w:bottom w:val="nil"/>
              <w:right w:val="single" w:sz="4" w:space="0" w:color="auto"/>
            </w:tcBorders>
            <w:shd w:val="clear" w:color="auto" w:fill="auto"/>
            <w:noWrap/>
            <w:vAlign w:val="center"/>
            <w:hideMark/>
          </w:tcPr>
          <w:p w14:paraId="4ACDF4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24.5</w:t>
            </w:r>
          </w:p>
        </w:tc>
        <w:tc>
          <w:tcPr>
            <w:tcW w:w="592" w:type="dxa"/>
            <w:tcBorders>
              <w:top w:val="nil"/>
              <w:left w:val="single" w:sz="4" w:space="0" w:color="auto"/>
              <w:bottom w:val="nil"/>
              <w:right w:val="nil"/>
            </w:tcBorders>
            <w:shd w:val="clear" w:color="auto" w:fill="auto"/>
            <w:noWrap/>
            <w:vAlign w:val="center"/>
            <w:hideMark/>
          </w:tcPr>
          <w:p w14:paraId="5A3C116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3" w:type="dxa"/>
            <w:tcBorders>
              <w:top w:val="nil"/>
              <w:left w:val="nil"/>
              <w:bottom w:val="nil"/>
              <w:right w:val="single" w:sz="4" w:space="0" w:color="auto"/>
            </w:tcBorders>
            <w:shd w:val="clear" w:color="auto" w:fill="auto"/>
            <w:noWrap/>
            <w:vAlign w:val="center"/>
            <w:hideMark/>
          </w:tcPr>
          <w:p w14:paraId="4D75976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23.2</w:t>
            </w:r>
          </w:p>
        </w:tc>
        <w:tc>
          <w:tcPr>
            <w:tcW w:w="593" w:type="dxa"/>
            <w:tcBorders>
              <w:top w:val="nil"/>
              <w:left w:val="single" w:sz="4" w:space="0" w:color="auto"/>
              <w:bottom w:val="nil"/>
              <w:right w:val="nil"/>
            </w:tcBorders>
            <w:shd w:val="clear" w:color="auto" w:fill="auto"/>
            <w:noWrap/>
            <w:vAlign w:val="center"/>
            <w:hideMark/>
          </w:tcPr>
          <w:p w14:paraId="333E409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2" w:type="dxa"/>
            <w:tcBorders>
              <w:top w:val="nil"/>
              <w:left w:val="nil"/>
              <w:bottom w:val="nil"/>
              <w:right w:val="single" w:sz="4" w:space="0" w:color="auto"/>
            </w:tcBorders>
            <w:shd w:val="clear" w:color="auto" w:fill="auto"/>
            <w:noWrap/>
            <w:vAlign w:val="center"/>
            <w:hideMark/>
          </w:tcPr>
          <w:p w14:paraId="764058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23.7</w:t>
            </w:r>
          </w:p>
        </w:tc>
        <w:tc>
          <w:tcPr>
            <w:tcW w:w="593" w:type="dxa"/>
            <w:tcBorders>
              <w:top w:val="nil"/>
              <w:left w:val="single" w:sz="4" w:space="0" w:color="auto"/>
              <w:bottom w:val="nil"/>
              <w:right w:val="nil"/>
            </w:tcBorders>
            <w:shd w:val="clear" w:color="auto" w:fill="auto"/>
            <w:noWrap/>
            <w:vAlign w:val="center"/>
            <w:hideMark/>
          </w:tcPr>
          <w:p w14:paraId="1D9A19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nil"/>
              <w:bottom w:val="nil"/>
              <w:right w:val="single" w:sz="4" w:space="0" w:color="auto"/>
            </w:tcBorders>
            <w:shd w:val="clear" w:color="auto" w:fill="auto"/>
            <w:noWrap/>
            <w:vAlign w:val="center"/>
            <w:hideMark/>
          </w:tcPr>
          <w:p w14:paraId="3BCBED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25.9</w:t>
            </w:r>
          </w:p>
        </w:tc>
        <w:tc>
          <w:tcPr>
            <w:tcW w:w="592" w:type="dxa"/>
            <w:tcBorders>
              <w:top w:val="nil"/>
              <w:left w:val="single" w:sz="4" w:space="0" w:color="auto"/>
              <w:bottom w:val="nil"/>
              <w:right w:val="nil"/>
            </w:tcBorders>
            <w:shd w:val="clear" w:color="auto" w:fill="auto"/>
            <w:noWrap/>
            <w:vAlign w:val="center"/>
            <w:hideMark/>
          </w:tcPr>
          <w:p w14:paraId="196757E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nil"/>
              <w:right w:val="single" w:sz="4" w:space="0" w:color="auto"/>
            </w:tcBorders>
            <w:shd w:val="clear" w:color="auto" w:fill="auto"/>
            <w:noWrap/>
            <w:vAlign w:val="center"/>
            <w:hideMark/>
          </w:tcPr>
          <w:p w14:paraId="2CA532A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3" w:type="dxa"/>
            <w:tcBorders>
              <w:top w:val="nil"/>
              <w:left w:val="single" w:sz="4" w:space="0" w:color="auto"/>
              <w:bottom w:val="nil"/>
              <w:right w:val="nil"/>
            </w:tcBorders>
            <w:shd w:val="clear" w:color="auto" w:fill="auto"/>
            <w:noWrap/>
            <w:vAlign w:val="center"/>
            <w:hideMark/>
          </w:tcPr>
          <w:p w14:paraId="58943D4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543</w:t>
            </w:r>
          </w:p>
        </w:tc>
        <w:tc>
          <w:tcPr>
            <w:tcW w:w="593" w:type="dxa"/>
            <w:tcBorders>
              <w:top w:val="nil"/>
              <w:left w:val="nil"/>
              <w:bottom w:val="nil"/>
              <w:right w:val="nil"/>
            </w:tcBorders>
            <w:shd w:val="clear" w:color="auto" w:fill="auto"/>
            <w:noWrap/>
            <w:vAlign w:val="center"/>
            <w:hideMark/>
          </w:tcPr>
          <w:p w14:paraId="49FFB1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25.0</w:t>
            </w:r>
          </w:p>
        </w:tc>
      </w:tr>
      <w:tr w:rsidR="001F56A2" w:rsidRPr="00435DEA" w14:paraId="163E93D0" w14:textId="77777777" w:rsidTr="0009348B">
        <w:trPr>
          <w:trHeight w:val="255"/>
        </w:trPr>
        <w:tc>
          <w:tcPr>
            <w:tcW w:w="2410" w:type="dxa"/>
            <w:vMerge/>
            <w:tcBorders>
              <w:top w:val="nil"/>
              <w:left w:val="nil"/>
              <w:bottom w:val="nil"/>
              <w:right w:val="nil"/>
            </w:tcBorders>
            <w:vAlign w:val="center"/>
            <w:hideMark/>
          </w:tcPr>
          <w:p w14:paraId="78F3E4C2"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F9BE93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5B4F2E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418</w:t>
            </w:r>
          </w:p>
        </w:tc>
        <w:tc>
          <w:tcPr>
            <w:tcW w:w="593" w:type="dxa"/>
            <w:tcBorders>
              <w:top w:val="nil"/>
              <w:left w:val="nil"/>
              <w:bottom w:val="nil"/>
              <w:right w:val="single" w:sz="4" w:space="0" w:color="auto"/>
            </w:tcBorders>
            <w:shd w:val="clear" w:color="auto" w:fill="auto"/>
            <w:noWrap/>
            <w:vAlign w:val="center"/>
            <w:hideMark/>
          </w:tcPr>
          <w:p w14:paraId="07BA11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27.6</w:t>
            </w:r>
          </w:p>
        </w:tc>
        <w:tc>
          <w:tcPr>
            <w:tcW w:w="593" w:type="dxa"/>
            <w:tcBorders>
              <w:top w:val="nil"/>
              <w:left w:val="single" w:sz="4" w:space="0" w:color="auto"/>
              <w:bottom w:val="nil"/>
              <w:right w:val="nil"/>
            </w:tcBorders>
            <w:shd w:val="clear" w:color="auto" w:fill="auto"/>
            <w:noWrap/>
            <w:vAlign w:val="center"/>
            <w:hideMark/>
          </w:tcPr>
          <w:p w14:paraId="0843BDC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226</w:t>
            </w:r>
          </w:p>
        </w:tc>
        <w:tc>
          <w:tcPr>
            <w:tcW w:w="592" w:type="dxa"/>
            <w:tcBorders>
              <w:top w:val="nil"/>
              <w:left w:val="nil"/>
              <w:bottom w:val="nil"/>
              <w:right w:val="single" w:sz="4" w:space="0" w:color="auto"/>
            </w:tcBorders>
            <w:shd w:val="clear" w:color="auto" w:fill="auto"/>
            <w:noWrap/>
            <w:vAlign w:val="center"/>
            <w:hideMark/>
          </w:tcPr>
          <w:p w14:paraId="29D48F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26.6</w:t>
            </w:r>
          </w:p>
        </w:tc>
        <w:tc>
          <w:tcPr>
            <w:tcW w:w="593" w:type="dxa"/>
            <w:tcBorders>
              <w:top w:val="nil"/>
              <w:left w:val="single" w:sz="4" w:space="0" w:color="auto"/>
              <w:bottom w:val="nil"/>
              <w:right w:val="nil"/>
            </w:tcBorders>
            <w:shd w:val="clear" w:color="auto" w:fill="auto"/>
            <w:noWrap/>
            <w:vAlign w:val="center"/>
            <w:hideMark/>
          </w:tcPr>
          <w:p w14:paraId="5A92064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121</w:t>
            </w:r>
          </w:p>
        </w:tc>
        <w:tc>
          <w:tcPr>
            <w:tcW w:w="593" w:type="dxa"/>
            <w:tcBorders>
              <w:top w:val="nil"/>
              <w:left w:val="nil"/>
              <w:bottom w:val="nil"/>
              <w:right w:val="single" w:sz="4" w:space="0" w:color="auto"/>
            </w:tcBorders>
            <w:shd w:val="clear" w:color="auto" w:fill="auto"/>
            <w:noWrap/>
            <w:vAlign w:val="center"/>
            <w:hideMark/>
          </w:tcPr>
          <w:p w14:paraId="2F07B76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26.7</w:t>
            </w:r>
          </w:p>
        </w:tc>
        <w:tc>
          <w:tcPr>
            <w:tcW w:w="592" w:type="dxa"/>
            <w:tcBorders>
              <w:top w:val="nil"/>
              <w:left w:val="single" w:sz="4" w:space="0" w:color="auto"/>
              <w:bottom w:val="nil"/>
              <w:right w:val="nil"/>
            </w:tcBorders>
            <w:shd w:val="clear" w:color="auto" w:fill="auto"/>
            <w:noWrap/>
            <w:vAlign w:val="center"/>
            <w:hideMark/>
          </w:tcPr>
          <w:p w14:paraId="561383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107</w:t>
            </w:r>
          </w:p>
        </w:tc>
        <w:tc>
          <w:tcPr>
            <w:tcW w:w="593" w:type="dxa"/>
            <w:tcBorders>
              <w:top w:val="nil"/>
              <w:left w:val="nil"/>
              <w:bottom w:val="nil"/>
              <w:right w:val="single" w:sz="4" w:space="0" w:color="auto"/>
            </w:tcBorders>
            <w:shd w:val="clear" w:color="auto" w:fill="auto"/>
            <w:noWrap/>
            <w:vAlign w:val="center"/>
            <w:hideMark/>
          </w:tcPr>
          <w:p w14:paraId="459DD9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24.2</w:t>
            </w:r>
          </w:p>
        </w:tc>
        <w:tc>
          <w:tcPr>
            <w:tcW w:w="593" w:type="dxa"/>
            <w:tcBorders>
              <w:top w:val="nil"/>
              <w:left w:val="single" w:sz="4" w:space="0" w:color="auto"/>
              <w:bottom w:val="nil"/>
              <w:right w:val="nil"/>
            </w:tcBorders>
            <w:shd w:val="clear" w:color="auto" w:fill="auto"/>
            <w:noWrap/>
            <w:vAlign w:val="center"/>
            <w:hideMark/>
          </w:tcPr>
          <w:p w14:paraId="53BD559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auto" w:fill="auto"/>
            <w:noWrap/>
            <w:vAlign w:val="center"/>
            <w:hideMark/>
          </w:tcPr>
          <w:p w14:paraId="2189B0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24.0</w:t>
            </w:r>
          </w:p>
        </w:tc>
        <w:tc>
          <w:tcPr>
            <w:tcW w:w="592" w:type="dxa"/>
            <w:tcBorders>
              <w:top w:val="nil"/>
              <w:left w:val="single" w:sz="4" w:space="0" w:color="auto"/>
              <w:bottom w:val="nil"/>
              <w:right w:val="nil"/>
            </w:tcBorders>
            <w:shd w:val="clear" w:color="auto" w:fill="auto"/>
            <w:noWrap/>
            <w:vAlign w:val="center"/>
            <w:hideMark/>
          </w:tcPr>
          <w:p w14:paraId="3A53DA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3" w:type="dxa"/>
            <w:tcBorders>
              <w:top w:val="nil"/>
              <w:left w:val="nil"/>
              <w:bottom w:val="nil"/>
              <w:right w:val="single" w:sz="4" w:space="0" w:color="auto"/>
            </w:tcBorders>
            <w:shd w:val="clear" w:color="auto" w:fill="auto"/>
            <w:noWrap/>
            <w:vAlign w:val="center"/>
            <w:hideMark/>
          </w:tcPr>
          <w:p w14:paraId="3DEA43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3" w:type="dxa"/>
            <w:tcBorders>
              <w:top w:val="nil"/>
              <w:left w:val="single" w:sz="4" w:space="0" w:color="auto"/>
              <w:bottom w:val="nil"/>
              <w:right w:val="nil"/>
            </w:tcBorders>
            <w:shd w:val="clear" w:color="auto" w:fill="auto"/>
            <w:noWrap/>
            <w:vAlign w:val="center"/>
            <w:hideMark/>
          </w:tcPr>
          <w:p w14:paraId="5F254C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161</w:t>
            </w:r>
          </w:p>
        </w:tc>
        <w:tc>
          <w:tcPr>
            <w:tcW w:w="592" w:type="dxa"/>
            <w:tcBorders>
              <w:top w:val="nil"/>
              <w:left w:val="nil"/>
              <w:bottom w:val="nil"/>
              <w:right w:val="single" w:sz="4" w:space="0" w:color="auto"/>
            </w:tcBorders>
            <w:shd w:val="clear" w:color="auto" w:fill="auto"/>
            <w:noWrap/>
            <w:vAlign w:val="center"/>
            <w:hideMark/>
          </w:tcPr>
          <w:p w14:paraId="34F953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24.9</w:t>
            </w:r>
          </w:p>
        </w:tc>
        <w:tc>
          <w:tcPr>
            <w:tcW w:w="593" w:type="dxa"/>
            <w:tcBorders>
              <w:top w:val="nil"/>
              <w:left w:val="single" w:sz="4" w:space="0" w:color="auto"/>
              <w:bottom w:val="nil"/>
              <w:right w:val="nil"/>
            </w:tcBorders>
            <w:shd w:val="clear" w:color="auto" w:fill="auto"/>
            <w:noWrap/>
            <w:vAlign w:val="center"/>
            <w:hideMark/>
          </w:tcPr>
          <w:p w14:paraId="5C07B96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118</w:t>
            </w:r>
          </w:p>
        </w:tc>
        <w:tc>
          <w:tcPr>
            <w:tcW w:w="593" w:type="dxa"/>
            <w:tcBorders>
              <w:top w:val="nil"/>
              <w:left w:val="nil"/>
              <w:bottom w:val="nil"/>
              <w:right w:val="single" w:sz="4" w:space="0" w:color="auto"/>
            </w:tcBorders>
            <w:shd w:val="clear" w:color="auto" w:fill="auto"/>
            <w:noWrap/>
            <w:vAlign w:val="center"/>
            <w:hideMark/>
          </w:tcPr>
          <w:p w14:paraId="2F610C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26.2</w:t>
            </w:r>
          </w:p>
        </w:tc>
        <w:tc>
          <w:tcPr>
            <w:tcW w:w="592" w:type="dxa"/>
            <w:tcBorders>
              <w:top w:val="nil"/>
              <w:left w:val="single" w:sz="4" w:space="0" w:color="auto"/>
              <w:bottom w:val="nil"/>
              <w:right w:val="nil"/>
            </w:tcBorders>
            <w:shd w:val="clear" w:color="auto" w:fill="auto"/>
            <w:noWrap/>
            <w:vAlign w:val="center"/>
            <w:hideMark/>
          </w:tcPr>
          <w:p w14:paraId="391FA6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w:t>
            </w:r>
          </w:p>
        </w:tc>
        <w:tc>
          <w:tcPr>
            <w:tcW w:w="593" w:type="dxa"/>
            <w:tcBorders>
              <w:top w:val="nil"/>
              <w:left w:val="nil"/>
              <w:bottom w:val="nil"/>
              <w:right w:val="single" w:sz="4" w:space="0" w:color="auto"/>
            </w:tcBorders>
            <w:shd w:val="clear" w:color="auto" w:fill="auto"/>
            <w:noWrap/>
            <w:vAlign w:val="center"/>
            <w:hideMark/>
          </w:tcPr>
          <w:p w14:paraId="0E463F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25.2</w:t>
            </w:r>
          </w:p>
        </w:tc>
        <w:tc>
          <w:tcPr>
            <w:tcW w:w="593" w:type="dxa"/>
            <w:tcBorders>
              <w:top w:val="nil"/>
              <w:left w:val="single" w:sz="4" w:space="0" w:color="auto"/>
              <w:bottom w:val="nil"/>
              <w:right w:val="nil"/>
            </w:tcBorders>
            <w:shd w:val="clear" w:color="auto" w:fill="auto"/>
            <w:noWrap/>
            <w:vAlign w:val="center"/>
            <w:hideMark/>
          </w:tcPr>
          <w:p w14:paraId="37FEF3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570</w:t>
            </w:r>
          </w:p>
        </w:tc>
        <w:tc>
          <w:tcPr>
            <w:tcW w:w="593" w:type="dxa"/>
            <w:tcBorders>
              <w:top w:val="nil"/>
              <w:left w:val="nil"/>
              <w:bottom w:val="nil"/>
              <w:right w:val="nil"/>
            </w:tcBorders>
            <w:shd w:val="clear" w:color="auto" w:fill="auto"/>
            <w:noWrap/>
            <w:vAlign w:val="center"/>
            <w:hideMark/>
          </w:tcPr>
          <w:p w14:paraId="4AC22CD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26.2</w:t>
            </w:r>
          </w:p>
        </w:tc>
      </w:tr>
      <w:tr w:rsidR="001F56A2" w:rsidRPr="00435DEA" w14:paraId="6239D169" w14:textId="77777777" w:rsidTr="0009348B">
        <w:trPr>
          <w:trHeight w:val="255"/>
        </w:trPr>
        <w:tc>
          <w:tcPr>
            <w:tcW w:w="2410" w:type="dxa"/>
            <w:vMerge/>
            <w:tcBorders>
              <w:top w:val="nil"/>
              <w:left w:val="nil"/>
              <w:bottom w:val="nil"/>
              <w:right w:val="nil"/>
            </w:tcBorders>
            <w:vAlign w:val="center"/>
            <w:hideMark/>
          </w:tcPr>
          <w:p w14:paraId="79B96162"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7D9F019"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5EDCE6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295</w:t>
            </w:r>
          </w:p>
        </w:tc>
        <w:tc>
          <w:tcPr>
            <w:tcW w:w="593" w:type="dxa"/>
            <w:tcBorders>
              <w:top w:val="nil"/>
              <w:left w:val="nil"/>
              <w:bottom w:val="nil"/>
              <w:right w:val="single" w:sz="4" w:space="0" w:color="auto"/>
            </w:tcBorders>
            <w:shd w:val="clear" w:color="auto" w:fill="auto"/>
            <w:noWrap/>
            <w:vAlign w:val="center"/>
            <w:hideMark/>
          </w:tcPr>
          <w:p w14:paraId="5B92A3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19.5</w:t>
            </w:r>
          </w:p>
        </w:tc>
        <w:tc>
          <w:tcPr>
            <w:tcW w:w="593" w:type="dxa"/>
            <w:tcBorders>
              <w:top w:val="nil"/>
              <w:left w:val="single" w:sz="4" w:space="0" w:color="auto"/>
              <w:bottom w:val="nil"/>
              <w:right w:val="nil"/>
            </w:tcBorders>
            <w:shd w:val="clear" w:color="auto" w:fill="auto"/>
            <w:noWrap/>
            <w:vAlign w:val="center"/>
            <w:hideMark/>
          </w:tcPr>
          <w:p w14:paraId="239DFE7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180</w:t>
            </w:r>
          </w:p>
        </w:tc>
        <w:tc>
          <w:tcPr>
            <w:tcW w:w="592" w:type="dxa"/>
            <w:tcBorders>
              <w:top w:val="nil"/>
              <w:left w:val="nil"/>
              <w:bottom w:val="nil"/>
              <w:right w:val="single" w:sz="4" w:space="0" w:color="auto"/>
            </w:tcBorders>
            <w:shd w:val="clear" w:color="auto" w:fill="auto"/>
            <w:noWrap/>
            <w:vAlign w:val="center"/>
            <w:hideMark/>
          </w:tcPr>
          <w:p w14:paraId="7F36D9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21.2</w:t>
            </w:r>
          </w:p>
        </w:tc>
        <w:tc>
          <w:tcPr>
            <w:tcW w:w="593" w:type="dxa"/>
            <w:tcBorders>
              <w:top w:val="nil"/>
              <w:left w:val="single" w:sz="4" w:space="0" w:color="auto"/>
              <w:bottom w:val="nil"/>
              <w:right w:val="nil"/>
            </w:tcBorders>
            <w:shd w:val="clear" w:color="auto" w:fill="auto"/>
            <w:noWrap/>
            <w:vAlign w:val="center"/>
            <w:hideMark/>
          </w:tcPr>
          <w:p w14:paraId="763BCE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92</w:t>
            </w:r>
          </w:p>
        </w:tc>
        <w:tc>
          <w:tcPr>
            <w:tcW w:w="593" w:type="dxa"/>
            <w:tcBorders>
              <w:top w:val="nil"/>
              <w:left w:val="nil"/>
              <w:bottom w:val="nil"/>
              <w:right w:val="single" w:sz="4" w:space="0" w:color="auto"/>
            </w:tcBorders>
            <w:shd w:val="clear" w:color="auto" w:fill="auto"/>
            <w:noWrap/>
            <w:vAlign w:val="center"/>
            <w:hideMark/>
          </w:tcPr>
          <w:p w14:paraId="6F7FD22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2" w:type="dxa"/>
            <w:tcBorders>
              <w:top w:val="nil"/>
              <w:left w:val="single" w:sz="4" w:space="0" w:color="auto"/>
              <w:bottom w:val="nil"/>
              <w:right w:val="nil"/>
            </w:tcBorders>
            <w:shd w:val="clear" w:color="auto" w:fill="auto"/>
            <w:noWrap/>
            <w:vAlign w:val="center"/>
            <w:hideMark/>
          </w:tcPr>
          <w:p w14:paraId="15AD85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3" w:type="dxa"/>
            <w:tcBorders>
              <w:top w:val="nil"/>
              <w:left w:val="nil"/>
              <w:bottom w:val="nil"/>
              <w:right w:val="single" w:sz="4" w:space="0" w:color="auto"/>
            </w:tcBorders>
            <w:shd w:val="clear" w:color="auto" w:fill="auto"/>
            <w:noWrap/>
            <w:vAlign w:val="center"/>
            <w:hideMark/>
          </w:tcPr>
          <w:p w14:paraId="3CD4F7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16.7</w:t>
            </w:r>
          </w:p>
        </w:tc>
        <w:tc>
          <w:tcPr>
            <w:tcW w:w="593" w:type="dxa"/>
            <w:tcBorders>
              <w:top w:val="nil"/>
              <w:left w:val="single" w:sz="4" w:space="0" w:color="auto"/>
              <w:bottom w:val="nil"/>
              <w:right w:val="nil"/>
            </w:tcBorders>
            <w:shd w:val="clear" w:color="auto" w:fill="auto"/>
            <w:noWrap/>
            <w:vAlign w:val="center"/>
            <w:hideMark/>
          </w:tcPr>
          <w:p w14:paraId="5134E9F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w:t>
            </w:r>
          </w:p>
        </w:tc>
        <w:tc>
          <w:tcPr>
            <w:tcW w:w="593" w:type="dxa"/>
            <w:tcBorders>
              <w:top w:val="nil"/>
              <w:left w:val="nil"/>
              <w:bottom w:val="nil"/>
              <w:right w:val="single" w:sz="4" w:space="0" w:color="auto"/>
            </w:tcBorders>
            <w:shd w:val="clear" w:color="auto" w:fill="auto"/>
            <w:noWrap/>
            <w:vAlign w:val="center"/>
            <w:hideMark/>
          </w:tcPr>
          <w:p w14:paraId="75FF9F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c>
          <w:tcPr>
            <w:tcW w:w="592" w:type="dxa"/>
            <w:tcBorders>
              <w:top w:val="nil"/>
              <w:left w:val="single" w:sz="4" w:space="0" w:color="auto"/>
              <w:bottom w:val="nil"/>
              <w:right w:val="nil"/>
            </w:tcBorders>
            <w:shd w:val="clear" w:color="auto" w:fill="auto"/>
            <w:noWrap/>
            <w:vAlign w:val="center"/>
            <w:hideMark/>
          </w:tcPr>
          <w:p w14:paraId="6A9834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80</w:t>
            </w:r>
          </w:p>
        </w:tc>
        <w:tc>
          <w:tcPr>
            <w:tcW w:w="593" w:type="dxa"/>
            <w:tcBorders>
              <w:top w:val="nil"/>
              <w:left w:val="nil"/>
              <w:bottom w:val="nil"/>
              <w:right w:val="single" w:sz="4" w:space="0" w:color="auto"/>
            </w:tcBorders>
            <w:shd w:val="clear" w:color="auto" w:fill="auto"/>
            <w:noWrap/>
            <w:vAlign w:val="center"/>
            <w:hideMark/>
          </w:tcPr>
          <w:p w14:paraId="6C258AC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22.1</w:t>
            </w:r>
          </w:p>
        </w:tc>
        <w:tc>
          <w:tcPr>
            <w:tcW w:w="593" w:type="dxa"/>
            <w:tcBorders>
              <w:top w:val="nil"/>
              <w:left w:val="single" w:sz="4" w:space="0" w:color="auto"/>
              <w:bottom w:val="nil"/>
              <w:right w:val="nil"/>
            </w:tcBorders>
            <w:shd w:val="clear" w:color="auto" w:fill="auto"/>
            <w:noWrap/>
            <w:vAlign w:val="center"/>
            <w:hideMark/>
          </w:tcPr>
          <w:p w14:paraId="774A921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136</w:t>
            </w:r>
          </w:p>
        </w:tc>
        <w:tc>
          <w:tcPr>
            <w:tcW w:w="592" w:type="dxa"/>
            <w:tcBorders>
              <w:top w:val="nil"/>
              <w:left w:val="nil"/>
              <w:bottom w:val="nil"/>
              <w:right w:val="single" w:sz="4" w:space="0" w:color="auto"/>
            </w:tcBorders>
            <w:shd w:val="clear" w:color="auto" w:fill="auto"/>
            <w:noWrap/>
            <w:vAlign w:val="center"/>
            <w:hideMark/>
          </w:tcPr>
          <w:p w14:paraId="02D28D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21.0</w:t>
            </w:r>
          </w:p>
        </w:tc>
        <w:tc>
          <w:tcPr>
            <w:tcW w:w="593" w:type="dxa"/>
            <w:tcBorders>
              <w:top w:val="nil"/>
              <w:left w:val="single" w:sz="4" w:space="0" w:color="auto"/>
              <w:bottom w:val="nil"/>
              <w:right w:val="nil"/>
            </w:tcBorders>
            <w:shd w:val="clear" w:color="auto" w:fill="auto"/>
            <w:noWrap/>
            <w:vAlign w:val="center"/>
            <w:hideMark/>
          </w:tcPr>
          <w:p w14:paraId="629DE77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92</w:t>
            </w:r>
          </w:p>
        </w:tc>
        <w:tc>
          <w:tcPr>
            <w:tcW w:w="593" w:type="dxa"/>
            <w:tcBorders>
              <w:top w:val="nil"/>
              <w:left w:val="nil"/>
              <w:bottom w:val="nil"/>
              <w:right w:val="single" w:sz="4" w:space="0" w:color="auto"/>
            </w:tcBorders>
            <w:shd w:val="clear" w:color="auto" w:fill="auto"/>
            <w:noWrap/>
            <w:vAlign w:val="center"/>
            <w:hideMark/>
          </w:tcPr>
          <w:p w14:paraId="5EC5C8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20.4</w:t>
            </w:r>
          </w:p>
        </w:tc>
        <w:tc>
          <w:tcPr>
            <w:tcW w:w="592" w:type="dxa"/>
            <w:tcBorders>
              <w:top w:val="nil"/>
              <w:left w:val="single" w:sz="4" w:space="0" w:color="auto"/>
              <w:bottom w:val="nil"/>
              <w:right w:val="nil"/>
            </w:tcBorders>
            <w:shd w:val="clear" w:color="auto" w:fill="auto"/>
            <w:noWrap/>
            <w:vAlign w:val="center"/>
            <w:hideMark/>
          </w:tcPr>
          <w:p w14:paraId="649C5D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w:t>
            </w:r>
          </w:p>
        </w:tc>
        <w:tc>
          <w:tcPr>
            <w:tcW w:w="593" w:type="dxa"/>
            <w:tcBorders>
              <w:top w:val="nil"/>
              <w:left w:val="nil"/>
              <w:bottom w:val="nil"/>
              <w:right w:val="single" w:sz="4" w:space="0" w:color="auto"/>
            </w:tcBorders>
            <w:shd w:val="clear" w:color="auto" w:fill="auto"/>
            <w:noWrap/>
            <w:vAlign w:val="center"/>
            <w:hideMark/>
          </w:tcPr>
          <w:p w14:paraId="5DC2AA0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3" w:type="dxa"/>
            <w:tcBorders>
              <w:top w:val="nil"/>
              <w:left w:val="single" w:sz="4" w:space="0" w:color="auto"/>
              <w:bottom w:val="nil"/>
              <w:right w:val="nil"/>
            </w:tcBorders>
            <w:shd w:val="clear" w:color="auto" w:fill="auto"/>
            <w:noWrap/>
            <w:vAlign w:val="center"/>
            <w:hideMark/>
          </w:tcPr>
          <w:p w14:paraId="1002F71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418</w:t>
            </w:r>
          </w:p>
        </w:tc>
        <w:tc>
          <w:tcPr>
            <w:tcW w:w="593" w:type="dxa"/>
            <w:tcBorders>
              <w:top w:val="nil"/>
              <w:left w:val="nil"/>
              <w:bottom w:val="nil"/>
              <w:right w:val="nil"/>
            </w:tcBorders>
            <w:shd w:val="clear" w:color="auto" w:fill="auto"/>
            <w:noWrap/>
            <w:vAlign w:val="center"/>
            <w:hideMark/>
          </w:tcPr>
          <w:p w14:paraId="5CCDE7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19.2</w:t>
            </w:r>
          </w:p>
        </w:tc>
      </w:tr>
      <w:tr w:rsidR="001F56A2" w:rsidRPr="00435DEA" w14:paraId="6820419B" w14:textId="77777777" w:rsidTr="0009348B">
        <w:trPr>
          <w:trHeight w:val="255"/>
        </w:trPr>
        <w:tc>
          <w:tcPr>
            <w:tcW w:w="2410" w:type="dxa"/>
            <w:vMerge/>
            <w:tcBorders>
              <w:top w:val="nil"/>
              <w:left w:val="nil"/>
              <w:bottom w:val="nil"/>
              <w:right w:val="nil"/>
            </w:tcBorders>
            <w:vAlign w:val="center"/>
            <w:hideMark/>
          </w:tcPr>
          <w:p w14:paraId="5F238F4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723C3A02"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0B8A46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230</w:t>
            </w:r>
          </w:p>
        </w:tc>
        <w:tc>
          <w:tcPr>
            <w:tcW w:w="593" w:type="dxa"/>
            <w:tcBorders>
              <w:top w:val="nil"/>
              <w:left w:val="nil"/>
              <w:bottom w:val="nil"/>
              <w:right w:val="single" w:sz="4" w:space="0" w:color="auto"/>
            </w:tcBorders>
            <w:shd w:val="clear" w:color="auto" w:fill="auto"/>
            <w:noWrap/>
            <w:vAlign w:val="center"/>
            <w:hideMark/>
          </w:tcPr>
          <w:p w14:paraId="52CB0B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15.2</w:t>
            </w:r>
          </w:p>
        </w:tc>
        <w:tc>
          <w:tcPr>
            <w:tcW w:w="593" w:type="dxa"/>
            <w:tcBorders>
              <w:top w:val="nil"/>
              <w:left w:val="single" w:sz="4" w:space="0" w:color="auto"/>
              <w:bottom w:val="nil"/>
              <w:right w:val="nil"/>
            </w:tcBorders>
            <w:shd w:val="clear" w:color="auto" w:fill="auto"/>
            <w:noWrap/>
            <w:vAlign w:val="center"/>
            <w:hideMark/>
          </w:tcPr>
          <w:p w14:paraId="52927A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136</w:t>
            </w:r>
          </w:p>
        </w:tc>
        <w:tc>
          <w:tcPr>
            <w:tcW w:w="592" w:type="dxa"/>
            <w:tcBorders>
              <w:top w:val="nil"/>
              <w:left w:val="nil"/>
              <w:bottom w:val="nil"/>
              <w:right w:val="single" w:sz="4" w:space="0" w:color="auto"/>
            </w:tcBorders>
            <w:shd w:val="clear" w:color="auto" w:fill="auto"/>
            <w:noWrap/>
            <w:vAlign w:val="center"/>
            <w:hideMark/>
          </w:tcPr>
          <w:p w14:paraId="587E8ED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16.0</w:t>
            </w:r>
          </w:p>
        </w:tc>
        <w:tc>
          <w:tcPr>
            <w:tcW w:w="593" w:type="dxa"/>
            <w:tcBorders>
              <w:top w:val="nil"/>
              <w:left w:val="single" w:sz="4" w:space="0" w:color="auto"/>
              <w:bottom w:val="nil"/>
              <w:right w:val="nil"/>
            </w:tcBorders>
            <w:shd w:val="clear" w:color="auto" w:fill="auto"/>
            <w:noWrap/>
            <w:vAlign w:val="center"/>
            <w:hideMark/>
          </w:tcPr>
          <w:p w14:paraId="0A3AFC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3" w:type="dxa"/>
            <w:tcBorders>
              <w:top w:val="nil"/>
              <w:left w:val="nil"/>
              <w:bottom w:val="nil"/>
              <w:right w:val="single" w:sz="4" w:space="0" w:color="auto"/>
            </w:tcBorders>
            <w:shd w:val="clear" w:color="auto" w:fill="auto"/>
            <w:noWrap/>
            <w:vAlign w:val="center"/>
            <w:hideMark/>
          </w:tcPr>
          <w:p w14:paraId="13F14E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2" w:type="dxa"/>
            <w:tcBorders>
              <w:top w:val="nil"/>
              <w:left w:val="single" w:sz="4" w:space="0" w:color="auto"/>
              <w:bottom w:val="nil"/>
              <w:right w:val="nil"/>
            </w:tcBorders>
            <w:shd w:val="clear" w:color="auto" w:fill="auto"/>
            <w:noWrap/>
            <w:vAlign w:val="center"/>
            <w:hideMark/>
          </w:tcPr>
          <w:p w14:paraId="2B6A3EA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w:t>
            </w:r>
          </w:p>
        </w:tc>
        <w:tc>
          <w:tcPr>
            <w:tcW w:w="593" w:type="dxa"/>
            <w:tcBorders>
              <w:top w:val="nil"/>
              <w:left w:val="nil"/>
              <w:bottom w:val="nil"/>
              <w:right w:val="single" w:sz="4" w:space="0" w:color="auto"/>
            </w:tcBorders>
            <w:shd w:val="clear" w:color="auto" w:fill="auto"/>
            <w:noWrap/>
            <w:vAlign w:val="center"/>
            <w:hideMark/>
          </w:tcPr>
          <w:p w14:paraId="25F2A7D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9.5</w:t>
            </w:r>
          </w:p>
        </w:tc>
        <w:tc>
          <w:tcPr>
            <w:tcW w:w="593" w:type="dxa"/>
            <w:tcBorders>
              <w:top w:val="nil"/>
              <w:left w:val="single" w:sz="4" w:space="0" w:color="auto"/>
              <w:bottom w:val="nil"/>
              <w:right w:val="nil"/>
            </w:tcBorders>
            <w:shd w:val="clear" w:color="auto" w:fill="auto"/>
            <w:noWrap/>
            <w:vAlign w:val="center"/>
            <w:hideMark/>
          </w:tcPr>
          <w:p w14:paraId="691DEA2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3" w:type="dxa"/>
            <w:tcBorders>
              <w:top w:val="nil"/>
              <w:left w:val="nil"/>
              <w:bottom w:val="nil"/>
              <w:right w:val="single" w:sz="4" w:space="0" w:color="auto"/>
            </w:tcBorders>
            <w:shd w:val="clear" w:color="auto" w:fill="auto"/>
            <w:noWrap/>
            <w:vAlign w:val="center"/>
            <w:hideMark/>
          </w:tcPr>
          <w:p w14:paraId="3BABB39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20.9</w:t>
            </w:r>
          </w:p>
        </w:tc>
        <w:tc>
          <w:tcPr>
            <w:tcW w:w="592" w:type="dxa"/>
            <w:tcBorders>
              <w:top w:val="nil"/>
              <w:left w:val="single" w:sz="4" w:space="0" w:color="auto"/>
              <w:bottom w:val="nil"/>
              <w:right w:val="nil"/>
            </w:tcBorders>
            <w:shd w:val="clear" w:color="auto" w:fill="auto"/>
            <w:noWrap/>
            <w:vAlign w:val="center"/>
            <w:hideMark/>
          </w:tcPr>
          <w:p w14:paraId="4515FC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51</w:t>
            </w:r>
          </w:p>
        </w:tc>
        <w:tc>
          <w:tcPr>
            <w:tcW w:w="593" w:type="dxa"/>
            <w:tcBorders>
              <w:top w:val="nil"/>
              <w:left w:val="nil"/>
              <w:bottom w:val="nil"/>
              <w:right w:val="single" w:sz="4" w:space="0" w:color="auto"/>
            </w:tcBorders>
            <w:shd w:val="clear" w:color="auto" w:fill="auto"/>
            <w:noWrap/>
            <w:vAlign w:val="center"/>
            <w:hideMark/>
          </w:tcPr>
          <w:p w14:paraId="7795E69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14.1</w:t>
            </w:r>
          </w:p>
        </w:tc>
        <w:tc>
          <w:tcPr>
            <w:tcW w:w="593" w:type="dxa"/>
            <w:tcBorders>
              <w:top w:val="nil"/>
              <w:left w:val="single" w:sz="4" w:space="0" w:color="auto"/>
              <w:bottom w:val="nil"/>
              <w:right w:val="nil"/>
            </w:tcBorders>
            <w:shd w:val="clear" w:color="auto" w:fill="auto"/>
            <w:noWrap/>
            <w:vAlign w:val="center"/>
            <w:hideMark/>
          </w:tcPr>
          <w:p w14:paraId="4CBC39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94</w:t>
            </w:r>
          </w:p>
        </w:tc>
        <w:tc>
          <w:tcPr>
            <w:tcW w:w="592" w:type="dxa"/>
            <w:tcBorders>
              <w:top w:val="nil"/>
              <w:left w:val="nil"/>
              <w:bottom w:val="nil"/>
              <w:right w:val="single" w:sz="4" w:space="0" w:color="auto"/>
            </w:tcBorders>
            <w:shd w:val="clear" w:color="auto" w:fill="auto"/>
            <w:noWrap/>
            <w:vAlign w:val="center"/>
            <w:hideMark/>
          </w:tcPr>
          <w:p w14:paraId="6C0131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14.5</w:t>
            </w:r>
          </w:p>
        </w:tc>
        <w:tc>
          <w:tcPr>
            <w:tcW w:w="593" w:type="dxa"/>
            <w:tcBorders>
              <w:top w:val="nil"/>
              <w:left w:val="single" w:sz="4" w:space="0" w:color="auto"/>
              <w:bottom w:val="nil"/>
              <w:right w:val="nil"/>
            </w:tcBorders>
            <w:shd w:val="clear" w:color="auto" w:fill="auto"/>
            <w:noWrap/>
            <w:vAlign w:val="center"/>
            <w:hideMark/>
          </w:tcPr>
          <w:p w14:paraId="04DF78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68</w:t>
            </w:r>
          </w:p>
        </w:tc>
        <w:tc>
          <w:tcPr>
            <w:tcW w:w="593" w:type="dxa"/>
            <w:tcBorders>
              <w:top w:val="nil"/>
              <w:left w:val="nil"/>
              <w:bottom w:val="nil"/>
              <w:right w:val="single" w:sz="4" w:space="0" w:color="auto"/>
            </w:tcBorders>
            <w:shd w:val="clear" w:color="auto" w:fill="auto"/>
            <w:noWrap/>
            <w:vAlign w:val="center"/>
            <w:hideMark/>
          </w:tcPr>
          <w:p w14:paraId="0C287FD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15.1</w:t>
            </w:r>
          </w:p>
        </w:tc>
        <w:tc>
          <w:tcPr>
            <w:tcW w:w="592" w:type="dxa"/>
            <w:tcBorders>
              <w:top w:val="nil"/>
              <w:left w:val="single" w:sz="4" w:space="0" w:color="auto"/>
              <w:bottom w:val="nil"/>
              <w:right w:val="nil"/>
            </w:tcBorders>
            <w:shd w:val="clear" w:color="auto" w:fill="auto"/>
            <w:noWrap/>
            <w:vAlign w:val="center"/>
            <w:hideMark/>
          </w:tcPr>
          <w:p w14:paraId="08BC70D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w:t>
            </w:r>
          </w:p>
        </w:tc>
        <w:tc>
          <w:tcPr>
            <w:tcW w:w="593" w:type="dxa"/>
            <w:tcBorders>
              <w:top w:val="nil"/>
              <w:left w:val="nil"/>
              <w:bottom w:val="nil"/>
              <w:right w:val="single" w:sz="4" w:space="0" w:color="auto"/>
            </w:tcBorders>
            <w:shd w:val="clear" w:color="auto" w:fill="auto"/>
            <w:noWrap/>
            <w:vAlign w:val="center"/>
            <w:hideMark/>
          </w:tcPr>
          <w:p w14:paraId="40426C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single" w:sz="4" w:space="0" w:color="auto"/>
              <w:bottom w:val="nil"/>
              <w:right w:val="nil"/>
            </w:tcBorders>
            <w:shd w:val="clear" w:color="auto" w:fill="auto"/>
            <w:noWrap/>
            <w:vAlign w:val="center"/>
            <w:hideMark/>
          </w:tcPr>
          <w:p w14:paraId="4F374D0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317</w:t>
            </w:r>
          </w:p>
        </w:tc>
        <w:tc>
          <w:tcPr>
            <w:tcW w:w="593" w:type="dxa"/>
            <w:tcBorders>
              <w:top w:val="nil"/>
              <w:left w:val="nil"/>
              <w:bottom w:val="nil"/>
              <w:right w:val="nil"/>
            </w:tcBorders>
            <w:shd w:val="clear" w:color="auto" w:fill="auto"/>
            <w:noWrap/>
            <w:vAlign w:val="center"/>
            <w:hideMark/>
          </w:tcPr>
          <w:p w14:paraId="179271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14.6</w:t>
            </w:r>
          </w:p>
        </w:tc>
      </w:tr>
      <w:tr w:rsidR="001F56A2" w:rsidRPr="00435DEA" w14:paraId="3F0405FB"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3881BAE4"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Having to stay at home in poor circumstances, or not having a home to go to</w:t>
            </w:r>
          </w:p>
        </w:tc>
        <w:tc>
          <w:tcPr>
            <w:tcW w:w="1134" w:type="dxa"/>
            <w:tcBorders>
              <w:top w:val="nil"/>
              <w:left w:val="nil"/>
              <w:bottom w:val="nil"/>
              <w:right w:val="nil"/>
            </w:tcBorders>
            <w:shd w:val="clear" w:color="000000" w:fill="D9D9D9"/>
            <w:noWrap/>
            <w:vAlign w:val="center"/>
            <w:hideMark/>
          </w:tcPr>
          <w:p w14:paraId="63EB7FA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5C8D77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345</w:t>
            </w:r>
          </w:p>
        </w:tc>
        <w:tc>
          <w:tcPr>
            <w:tcW w:w="593" w:type="dxa"/>
            <w:tcBorders>
              <w:top w:val="nil"/>
              <w:left w:val="nil"/>
              <w:bottom w:val="nil"/>
              <w:right w:val="single" w:sz="4" w:space="0" w:color="auto"/>
            </w:tcBorders>
            <w:shd w:val="clear" w:color="000000" w:fill="D9D9D9"/>
            <w:noWrap/>
            <w:vAlign w:val="center"/>
            <w:hideMark/>
          </w:tcPr>
          <w:p w14:paraId="3A2E1B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c>
          <w:tcPr>
            <w:tcW w:w="593" w:type="dxa"/>
            <w:tcBorders>
              <w:top w:val="nil"/>
              <w:left w:val="single" w:sz="4" w:space="0" w:color="auto"/>
              <w:bottom w:val="nil"/>
              <w:right w:val="nil"/>
            </w:tcBorders>
            <w:shd w:val="clear" w:color="000000" w:fill="D9D9D9"/>
            <w:noWrap/>
            <w:vAlign w:val="center"/>
            <w:hideMark/>
          </w:tcPr>
          <w:p w14:paraId="15E996B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240</w:t>
            </w:r>
          </w:p>
        </w:tc>
        <w:tc>
          <w:tcPr>
            <w:tcW w:w="592" w:type="dxa"/>
            <w:tcBorders>
              <w:top w:val="nil"/>
              <w:left w:val="nil"/>
              <w:bottom w:val="nil"/>
              <w:right w:val="single" w:sz="4" w:space="0" w:color="auto"/>
            </w:tcBorders>
            <w:shd w:val="clear" w:color="000000" w:fill="D9D9D9"/>
            <w:noWrap/>
            <w:vAlign w:val="center"/>
            <w:hideMark/>
          </w:tcPr>
          <w:p w14:paraId="3D46D7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28.3</w:t>
            </w:r>
          </w:p>
        </w:tc>
        <w:tc>
          <w:tcPr>
            <w:tcW w:w="593" w:type="dxa"/>
            <w:tcBorders>
              <w:top w:val="nil"/>
              <w:left w:val="single" w:sz="4" w:space="0" w:color="auto"/>
              <w:bottom w:val="nil"/>
              <w:right w:val="nil"/>
            </w:tcBorders>
            <w:shd w:val="clear" w:color="000000" w:fill="D9D9D9"/>
            <w:noWrap/>
            <w:vAlign w:val="center"/>
            <w:hideMark/>
          </w:tcPr>
          <w:p w14:paraId="61B3C90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000000" w:fill="D9D9D9"/>
            <w:noWrap/>
            <w:vAlign w:val="center"/>
            <w:hideMark/>
          </w:tcPr>
          <w:p w14:paraId="49343F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21.4</w:t>
            </w:r>
          </w:p>
        </w:tc>
        <w:tc>
          <w:tcPr>
            <w:tcW w:w="592" w:type="dxa"/>
            <w:tcBorders>
              <w:top w:val="nil"/>
              <w:left w:val="single" w:sz="4" w:space="0" w:color="auto"/>
              <w:bottom w:val="nil"/>
              <w:right w:val="nil"/>
            </w:tcBorders>
            <w:shd w:val="clear" w:color="000000" w:fill="D9D9D9"/>
            <w:noWrap/>
            <w:vAlign w:val="center"/>
            <w:hideMark/>
          </w:tcPr>
          <w:p w14:paraId="7475EF0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3" w:type="dxa"/>
            <w:tcBorders>
              <w:top w:val="nil"/>
              <w:left w:val="nil"/>
              <w:bottom w:val="nil"/>
              <w:right w:val="single" w:sz="4" w:space="0" w:color="auto"/>
            </w:tcBorders>
            <w:shd w:val="clear" w:color="000000" w:fill="D9D9D9"/>
            <w:noWrap/>
            <w:vAlign w:val="center"/>
            <w:hideMark/>
          </w:tcPr>
          <w:p w14:paraId="6B603A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23.3</w:t>
            </w:r>
          </w:p>
        </w:tc>
        <w:tc>
          <w:tcPr>
            <w:tcW w:w="593" w:type="dxa"/>
            <w:tcBorders>
              <w:top w:val="nil"/>
              <w:left w:val="single" w:sz="4" w:space="0" w:color="auto"/>
              <w:bottom w:val="nil"/>
              <w:right w:val="nil"/>
            </w:tcBorders>
            <w:shd w:val="clear" w:color="000000" w:fill="D9D9D9"/>
            <w:noWrap/>
            <w:vAlign w:val="center"/>
            <w:hideMark/>
          </w:tcPr>
          <w:p w14:paraId="659F38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123</w:t>
            </w:r>
          </w:p>
        </w:tc>
        <w:tc>
          <w:tcPr>
            <w:tcW w:w="593" w:type="dxa"/>
            <w:tcBorders>
              <w:top w:val="nil"/>
              <w:left w:val="nil"/>
              <w:bottom w:val="nil"/>
              <w:right w:val="single" w:sz="4" w:space="0" w:color="auto"/>
            </w:tcBorders>
            <w:shd w:val="clear" w:color="000000" w:fill="D9D9D9"/>
            <w:noWrap/>
            <w:vAlign w:val="center"/>
            <w:hideMark/>
          </w:tcPr>
          <w:p w14:paraId="283CAB2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33.8</w:t>
            </w:r>
          </w:p>
        </w:tc>
        <w:tc>
          <w:tcPr>
            <w:tcW w:w="592" w:type="dxa"/>
            <w:tcBorders>
              <w:top w:val="nil"/>
              <w:left w:val="single" w:sz="4" w:space="0" w:color="auto"/>
              <w:bottom w:val="nil"/>
              <w:right w:val="nil"/>
            </w:tcBorders>
            <w:shd w:val="clear" w:color="000000" w:fill="D9D9D9"/>
            <w:noWrap/>
            <w:vAlign w:val="center"/>
            <w:hideMark/>
          </w:tcPr>
          <w:p w14:paraId="3A7F36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nil"/>
              <w:bottom w:val="nil"/>
              <w:right w:val="single" w:sz="4" w:space="0" w:color="auto"/>
            </w:tcBorders>
            <w:shd w:val="clear" w:color="000000" w:fill="D9D9D9"/>
            <w:noWrap/>
            <w:vAlign w:val="center"/>
            <w:hideMark/>
          </w:tcPr>
          <w:p w14:paraId="3D5BFC2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19.3</w:t>
            </w:r>
          </w:p>
        </w:tc>
        <w:tc>
          <w:tcPr>
            <w:tcW w:w="593" w:type="dxa"/>
            <w:tcBorders>
              <w:top w:val="nil"/>
              <w:left w:val="single" w:sz="4" w:space="0" w:color="auto"/>
              <w:bottom w:val="nil"/>
              <w:right w:val="nil"/>
            </w:tcBorders>
            <w:shd w:val="clear" w:color="000000" w:fill="D9D9D9"/>
            <w:noWrap/>
            <w:vAlign w:val="center"/>
            <w:hideMark/>
          </w:tcPr>
          <w:p w14:paraId="0CE59B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2" w:type="dxa"/>
            <w:tcBorders>
              <w:top w:val="nil"/>
              <w:left w:val="nil"/>
              <w:bottom w:val="nil"/>
              <w:right w:val="single" w:sz="4" w:space="0" w:color="auto"/>
            </w:tcBorders>
            <w:shd w:val="clear" w:color="000000" w:fill="D9D9D9"/>
            <w:noWrap/>
            <w:vAlign w:val="center"/>
            <w:hideMark/>
          </w:tcPr>
          <w:p w14:paraId="5F8363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26.8</w:t>
            </w:r>
          </w:p>
        </w:tc>
        <w:tc>
          <w:tcPr>
            <w:tcW w:w="593" w:type="dxa"/>
            <w:tcBorders>
              <w:top w:val="nil"/>
              <w:left w:val="single" w:sz="4" w:space="0" w:color="auto"/>
              <w:bottom w:val="nil"/>
              <w:right w:val="nil"/>
            </w:tcBorders>
            <w:shd w:val="clear" w:color="000000" w:fill="D9D9D9"/>
            <w:noWrap/>
            <w:vAlign w:val="center"/>
            <w:hideMark/>
          </w:tcPr>
          <w:p w14:paraId="4E88B0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nil"/>
              <w:bottom w:val="nil"/>
              <w:right w:val="single" w:sz="4" w:space="0" w:color="auto"/>
            </w:tcBorders>
            <w:shd w:val="clear" w:color="000000" w:fill="D9D9D9"/>
            <w:noWrap/>
            <w:vAlign w:val="center"/>
            <w:hideMark/>
          </w:tcPr>
          <w:p w14:paraId="6CE10E1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24.8</w:t>
            </w:r>
          </w:p>
        </w:tc>
        <w:tc>
          <w:tcPr>
            <w:tcW w:w="592" w:type="dxa"/>
            <w:tcBorders>
              <w:top w:val="nil"/>
              <w:left w:val="single" w:sz="4" w:space="0" w:color="auto"/>
              <w:bottom w:val="nil"/>
              <w:right w:val="nil"/>
            </w:tcBorders>
            <w:shd w:val="clear" w:color="000000" w:fill="D9D9D9"/>
            <w:noWrap/>
            <w:vAlign w:val="center"/>
            <w:hideMark/>
          </w:tcPr>
          <w:p w14:paraId="10E622B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w:t>
            </w:r>
          </w:p>
        </w:tc>
        <w:tc>
          <w:tcPr>
            <w:tcW w:w="593" w:type="dxa"/>
            <w:tcBorders>
              <w:top w:val="nil"/>
              <w:left w:val="nil"/>
              <w:bottom w:val="nil"/>
              <w:right w:val="single" w:sz="4" w:space="0" w:color="auto"/>
            </w:tcBorders>
            <w:shd w:val="clear" w:color="000000" w:fill="D9D9D9"/>
            <w:noWrap/>
            <w:vAlign w:val="center"/>
            <w:hideMark/>
          </w:tcPr>
          <w:p w14:paraId="67CF37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27.0</w:t>
            </w:r>
          </w:p>
        </w:tc>
        <w:tc>
          <w:tcPr>
            <w:tcW w:w="593" w:type="dxa"/>
            <w:tcBorders>
              <w:top w:val="nil"/>
              <w:left w:val="single" w:sz="4" w:space="0" w:color="auto"/>
              <w:bottom w:val="nil"/>
              <w:right w:val="nil"/>
            </w:tcBorders>
            <w:shd w:val="clear" w:color="000000" w:fill="D9D9D9"/>
            <w:noWrap/>
            <w:vAlign w:val="center"/>
            <w:hideMark/>
          </w:tcPr>
          <w:p w14:paraId="138C36B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568</w:t>
            </w:r>
          </w:p>
        </w:tc>
        <w:tc>
          <w:tcPr>
            <w:tcW w:w="593" w:type="dxa"/>
            <w:tcBorders>
              <w:top w:val="nil"/>
              <w:left w:val="nil"/>
              <w:bottom w:val="nil"/>
              <w:right w:val="nil"/>
            </w:tcBorders>
            <w:shd w:val="clear" w:color="000000" w:fill="D9D9D9"/>
            <w:noWrap/>
            <w:vAlign w:val="center"/>
            <w:hideMark/>
          </w:tcPr>
          <w:p w14:paraId="051CDA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26.2</w:t>
            </w:r>
          </w:p>
        </w:tc>
      </w:tr>
      <w:tr w:rsidR="001F56A2" w:rsidRPr="00435DEA" w14:paraId="0BC39162" w14:textId="77777777" w:rsidTr="0009348B">
        <w:trPr>
          <w:trHeight w:val="255"/>
        </w:trPr>
        <w:tc>
          <w:tcPr>
            <w:tcW w:w="2410" w:type="dxa"/>
            <w:vMerge/>
            <w:tcBorders>
              <w:top w:val="nil"/>
              <w:left w:val="nil"/>
              <w:bottom w:val="nil"/>
              <w:right w:val="nil"/>
            </w:tcBorders>
            <w:vAlign w:val="center"/>
            <w:hideMark/>
          </w:tcPr>
          <w:p w14:paraId="1866378B"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46D7C4E"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174687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265</w:t>
            </w:r>
          </w:p>
        </w:tc>
        <w:tc>
          <w:tcPr>
            <w:tcW w:w="593" w:type="dxa"/>
            <w:tcBorders>
              <w:top w:val="nil"/>
              <w:left w:val="nil"/>
              <w:bottom w:val="nil"/>
              <w:right w:val="single" w:sz="4" w:space="0" w:color="auto"/>
            </w:tcBorders>
            <w:shd w:val="clear" w:color="000000" w:fill="D9D9D9"/>
            <w:noWrap/>
            <w:vAlign w:val="center"/>
            <w:hideMark/>
          </w:tcPr>
          <w:p w14:paraId="07CE671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17.5</w:t>
            </w:r>
          </w:p>
        </w:tc>
        <w:tc>
          <w:tcPr>
            <w:tcW w:w="593" w:type="dxa"/>
            <w:tcBorders>
              <w:top w:val="nil"/>
              <w:left w:val="single" w:sz="4" w:space="0" w:color="auto"/>
              <w:bottom w:val="nil"/>
              <w:right w:val="nil"/>
            </w:tcBorders>
            <w:shd w:val="clear" w:color="000000" w:fill="D9D9D9"/>
            <w:noWrap/>
            <w:vAlign w:val="center"/>
            <w:hideMark/>
          </w:tcPr>
          <w:p w14:paraId="145670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2" w:type="dxa"/>
            <w:tcBorders>
              <w:top w:val="nil"/>
              <w:left w:val="nil"/>
              <w:bottom w:val="nil"/>
              <w:right w:val="single" w:sz="4" w:space="0" w:color="auto"/>
            </w:tcBorders>
            <w:shd w:val="clear" w:color="000000" w:fill="D9D9D9"/>
            <w:noWrap/>
            <w:vAlign w:val="center"/>
            <w:hideMark/>
          </w:tcPr>
          <w:p w14:paraId="53238B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18.0</w:t>
            </w:r>
          </w:p>
        </w:tc>
        <w:tc>
          <w:tcPr>
            <w:tcW w:w="593" w:type="dxa"/>
            <w:tcBorders>
              <w:top w:val="nil"/>
              <w:left w:val="single" w:sz="4" w:space="0" w:color="auto"/>
              <w:bottom w:val="nil"/>
              <w:right w:val="nil"/>
            </w:tcBorders>
            <w:shd w:val="clear" w:color="000000" w:fill="D9D9D9"/>
            <w:noWrap/>
            <w:vAlign w:val="center"/>
            <w:hideMark/>
          </w:tcPr>
          <w:p w14:paraId="159DCED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nil"/>
              <w:bottom w:val="nil"/>
              <w:right w:val="single" w:sz="4" w:space="0" w:color="auto"/>
            </w:tcBorders>
            <w:shd w:val="clear" w:color="000000" w:fill="D9D9D9"/>
            <w:noWrap/>
            <w:vAlign w:val="center"/>
            <w:hideMark/>
          </w:tcPr>
          <w:p w14:paraId="621554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2" w:type="dxa"/>
            <w:tcBorders>
              <w:top w:val="nil"/>
              <w:left w:val="single" w:sz="4" w:space="0" w:color="auto"/>
              <w:bottom w:val="nil"/>
              <w:right w:val="nil"/>
            </w:tcBorders>
            <w:shd w:val="clear" w:color="000000" w:fill="D9D9D9"/>
            <w:noWrap/>
            <w:vAlign w:val="center"/>
            <w:hideMark/>
          </w:tcPr>
          <w:p w14:paraId="6763A4A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83</w:t>
            </w:r>
          </w:p>
        </w:tc>
        <w:tc>
          <w:tcPr>
            <w:tcW w:w="593" w:type="dxa"/>
            <w:tcBorders>
              <w:top w:val="nil"/>
              <w:left w:val="nil"/>
              <w:bottom w:val="nil"/>
              <w:right w:val="single" w:sz="4" w:space="0" w:color="auto"/>
            </w:tcBorders>
            <w:shd w:val="clear" w:color="000000" w:fill="D9D9D9"/>
            <w:noWrap/>
            <w:vAlign w:val="center"/>
            <w:hideMark/>
          </w:tcPr>
          <w:p w14:paraId="74B157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19.0</w:t>
            </w:r>
          </w:p>
        </w:tc>
        <w:tc>
          <w:tcPr>
            <w:tcW w:w="593" w:type="dxa"/>
            <w:tcBorders>
              <w:top w:val="nil"/>
              <w:left w:val="single" w:sz="4" w:space="0" w:color="auto"/>
              <w:bottom w:val="nil"/>
              <w:right w:val="nil"/>
            </w:tcBorders>
            <w:shd w:val="clear" w:color="000000" w:fill="D9D9D9"/>
            <w:noWrap/>
            <w:vAlign w:val="center"/>
            <w:hideMark/>
          </w:tcPr>
          <w:p w14:paraId="526409F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w:t>
            </w:r>
          </w:p>
        </w:tc>
        <w:tc>
          <w:tcPr>
            <w:tcW w:w="593" w:type="dxa"/>
            <w:tcBorders>
              <w:top w:val="nil"/>
              <w:left w:val="nil"/>
              <w:bottom w:val="nil"/>
              <w:right w:val="single" w:sz="4" w:space="0" w:color="auto"/>
            </w:tcBorders>
            <w:shd w:val="clear" w:color="000000" w:fill="D9D9D9"/>
            <w:noWrap/>
            <w:vAlign w:val="center"/>
            <w:hideMark/>
          </w:tcPr>
          <w:p w14:paraId="62DE6C7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15.9</w:t>
            </w:r>
          </w:p>
        </w:tc>
        <w:tc>
          <w:tcPr>
            <w:tcW w:w="592" w:type="dxa"/>
            <w:tcBorders>
              <w:top w:val="nil"/>
              <w:left w:val="single" w:sz="4" w:space="0" w:color="auto"/>
              <w:bottom w:val="nil"/>
              <w:right w:val="nil"/>
            </w:tcBorders>
            <w:shd w:val="clear" w:color="000000" w:fill="D9D9D9"/>
            <w:noWrap/>
            <w:vAlign w:val="center"/>
            <w:hideMark/>
          </w:tcPr>
          <w:p w14:paraId="09F506F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3" w:type="dxa"/>
            <w:tcBorders>
              <w:top w:val="nil"/>
              <w:left w:val="nil"/>
              <w:bottom w:val="nil"/>
              <w:right w:val="single" w:sz="4" w:space="0" w:color="auto"/>
            </w:tcBorders>
            <w:shd w:val="clear" w:color="000000" w:fill="D9D9D9"/>
            <w:noWrap/>
            <w:vAlign w:val="center"/>
            <w:hideMark/>
          </w:tcPr>
          <w:p w14:paraId="1819593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3" w:type="dxa"/>
            <w:tcBorders>
              <w:top w:val="nil"/>
              <w:left w:val="single" w:sz="4" w:space="0" w:color="auto"/>
              <w:bottom w:val="nil"/>
              <w:right w:val="nil"/>
            </w:tcBorders>
            <w:shd w:val="clear" w:color="000000" w:fill="D9D9D9"/>
            <w:noWrap/>
            <w:vAlign w:val="center"/>
            <w:hideMark/>
          </w:tcPr>
          <w:p w14:paraId="1F7FAB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2" w:type="dxa"/>
            <w:tcBorders>
              <w:top w:val="nil"/>
              <w:left w:val="nil"/>
              <w:bottom w:val="nil"/>
              <w:right w:val="single" w:sz="4" w:space="0" w:color="auto"/>
            </w:tcBorders>
            <w:shd w:val="clear" w:color="000000" w:fill="D9D9D9"/>
            <w:noWrap/>
            <w:vAlign w:val="center"/>
            <w:hideMark/>
          </w:tcPr>
          <w:p w14:paraId="7FEBF33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18.4</w:t>
            </w:r>
          </w:p>
        </w:tc>
        <w:tc>
          <w:tcPr>
            <w:tcW w:w="593" w:type="dxa"/>
            <w:tcBorders>
              <w:top w:val="nil"/>
              <w:left w:val="single" w:sz="4" w:space="0" w:color="auto"/>
              <w:bottom w:val="nil"/>
              <w:right w:val="nil"/>
            </w:tcBorders>
            <w:shd w:val="clear" w:color="000000" w:fill="D9D9D9"/>
            <w:noWrap/>
            <w:vAlign w:val="center"/>
            <w:hideMark/>
          </w:tcPr>
          <w:p w14:paraId="19DF178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nil"/>
              <w:bottom w:val="nil"/>
              <w:right w:val="single" w:sz="4" w:space="0" w:color="auto"/>
            </w:tcBorders>
            <w:shd w:val="clear" w:color="000000" w:fill="D9D9D9"/>
            <w:noWrap/>
            <w:vAlign w:val="center"/>
            <w:hideMark/>
          </w:tcPr>
          <w:p w14:paraId="1E9611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2" w:type="dxa"/>
            <w:tcBorders>
              <w:top w:val="nil"/>
              <w:left w:val="single" w:sz="4" w:space="0" w:color="auto"/>
              <w:bottom w:val="nil"/>
              <w:right w:val="nil"/>
            </w:tcBorders>
            <w:shd w:val="clear" w:color="000000" w:fill="D9D9D9"/>
            <w:noWrap/>
            <w:vAlign w:val="center"/>
            <w:hideMark/>
          </w:tcPr>
          <w:p w14:paraId="7E1DA6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w:t>
            </w:r>
          </w:p>
        </w:tc>
        <w:tc>
          <w:tcPr>
            <w:tcW w:w="593" w:type="dxa"/>
            <w:tcBorders>
              <w:top w:val="nil"/>
              <w:left w:val="nil"/>
              <w:bottom w:val="nil"/>
              <w:right w:val="single" w:sz="4" w:space="0" w:color="auto"/>
            </w:tcBorders>
            <w:shd w:val="clear" w:color="000000" w:fill="D9D9D9"/>
            <w:noWrap/>
            <w:vAlign w:val="center"/>
            <w:hideMark/>
          </w:tcPr>
          <w:p w14:paraId="527F698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17.1</w:t>
            </w:r>
          </w:p>
        </w:tc>
        <w:tc>
          <w:tcPr>
            <w:tcW w:w="593" w:type="dxa"/>
            <w:tcBorders>
              <w:top w:val="nil"/>
              <w:left w:val="single" w:sz="4" w:space="0" w:color="auto"/>
              <w:bottom w:val="nil"/>
              <w:right w:val="nil"/>
            </w:tcBorders>
            <w:shd w:val="clear" w:color="000000" w:fill="D9D9D9"/>
            <w:noWrap/>
            <w:vAlign w:val="center"/>
            <w:hideMark/>
          </w:tcPr>
          <w:p w14:paraId="7CFFFA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401</w:t>
            </w:r>
          </w:p>
        </w:tc>
        <w:tc>
          <w:tcPr>
            <w:tcW w:w="593" w:type="dxa"/>
            <w:tcBorders>
              <w:top w:val="nil"/>
              <w:left w:val="nil"/>
              <w:bottom w:val="nil"/>
              <w:right w:val="nil"/>
            </w:tcBorders>
            <w:shd w:val="clear" w:color="000000" w:fill="D9D9D9"/>
            <w:noWrap/>
            <w:vAlign w:val="center"/>
            <w:hideMark/>
          </w:tcPr>
          <w:p w14:paraId="034511A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18.5</w:t>
            </w:r>
          </w:p>
        </w:tc>
      </w:tr>
      <w:tr w:rsidR="001F56A2" w:rsidRPr="00435DEA" w14:paraId="03A5D3F4" w14:textId="77777777" w:rsidTr="0009348B">
        <w:trPr>
          <w:trHeight w:val="255"/>
        </w:trPr>
        <w:tc>
          <w:tcPr>
            <w:tcW w:w="2410" w:type="dxa"/>
            <w:vMerge/>
            <w:tcBorders>
              <w:top w:val="nil"/>
              <w:left w:val="nil"/>
              <w:bottom w:val="nil"/>
              <w:right w:val="nil"/>
            </w:tcBorders>
            <w:vAlign w:val="center"/>
            <w:hideMark/>
          </w:tcPr>
          <w:p w14:paraId="68AD2249"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55093881"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5DC990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328</w:t>
            </w:r>
          </w:p>
        </w:tc>
        <w:tc>
          <w:tcPr>
            <w:tcW w:w="593" w:type="dxa"/>
            <w:tcBorders>
              <w:top w:val="nil"/>
              <w:left w:val="nil"/>
              <w:bottom w:val="nil"/>
              <w:right w:val="single" w:sz="4" w:space="0" w:color="auto"/>
            </w:tcBorders>
            <w:shd w:val="clear" w:color="000000" w:fill="D9D9D9"/>
            <w:noWrap/>
            <w:vAlign w:val="center"/>
            <w:hideMark/>
          </w:tcPr>
          <w:p w14:paraId="18B168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3" w:type="dxa"/>
            <w:tcBorders>
              <w:top w:val="nil"/>
              <w:left w:val="single" w:sz="4" w:space="0" w:color="auto"/>
              <w:bottom w:val="nil"/>
              <w:right w:val="nil"/>
            </w:tcBorders>
            <w:shd w:val="clear" w:color="000000" w:fill="D9D9D9"/>
            <w:noWrap/>
            <w:vAlign w:val="center"/>
            <w:hideMark/>
          </w:tcPr>
          <w:p w14:paraId="6903263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168</w:t>
            </w:r>
          </w:p>
        </w:tc>
        <w:tc>
          <w:tcPr>
            <w:tcW w:w="592" w:type="dxa"/>
            <w:tcBorders>
              <w:top w:val="nil"/>
              <w:left w:val="nil"/>
              <w:bottom w:val="nil"/>
              <w:right w:val="single" w:sz="4" w:space="0" w:color="auto"/>
            </w:tcBorders>
            <w:shd w:val="clear" w:color="000000" w:fill="D9D9D9"/>
            <w:noWrap/>
            <w:vAlign w:val="center"/>
            <w:hideMark/>
          </w:tcPr>
          <w:p w14:paraId="38DD97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c>
          <w:tcPr>
            <w:tcW w:w="593" w:type="dxa"/>
            <w:tcBorders>
              <w:top w:val="nil"/>
              <w:left w:val="single" w:sz="4" w:space="0" w:color="auto"/>
              <w:bottom w:val="nil"/>
              <w:right w:val="nil"/>
            </w:tcBorders>
            <w:shd w:val="clear" w:color="000000" w:fill="D9D9D9"/>
            <w:noWrap/>
            <w:vAlign w:val="center"/>
            <w:hideMark/>
          </w:tcPr>
          <w:p w14:paraId="27F962E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nil"/>
              <w:bottom w:val="nil"/>
              <w:right w:val="single" w:sz="4" w:space="0" w:color="auto"/>
            </w:tcBorders>
            <w:shd w:val="clear" w:color="000000" w:fill="D9D9D9"/>
            <w:noWrap/>
            <w:vAlign w:val="center"/>
            <w:hideMark/>
          </w:tcPr>
          <w:p w14:paraId="25534DA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19.7</w:t>
            </w:r>
          </w:p>
        </w:tc>
        <w:tc>
          <w:tcPr>
            <w:tcW w:w="592" w:type="dxa"/>
            <w:tcBorders>
              <w:top w:val="nil"/>
              <w:left w:val="single" w:sz="4" w:space="0" w:color="auto"/>
              <w:bottom w:val="nil"/>
              <w:right w:val="nil"/>
            </w:tcBorders>
            <w:shd w:val="clear" w:color="000000" w:fill="D9D9D9"/>
            <w:noWrap/>
            <w:vAlign w:val="center"/>
            <w:hideMark/>
          </w:tcPr>
          <w:p w14:paraId="07D7839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3" w:type="dxa"/>
            <w:tcBorders>
              <w:top w:val="nil"/>
              <w:left w:val="nil"/>
              <w:bottom w:val="nil"/>
              <w:right w:val="single" w:sz="4" w:space="0" w:color="auto"/>
            </w:tcBorders>
            <w:shd w:val="clear" w:color="000000" w:fill="D9D9D9"/>
            <w:noWrap/>
            <w:vAlign w:val="center"/>
            <w:hideMark/>
          </w:tcPr>
          <w:p w14:paraId="71E03C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19.4</w:t>
            </w:r>
          </w:p>
        </w:tc>
        <w:tc>
          <w:tcPr>
            <w:tcW w:w="593" w:type="dxa"/>
            <w:tcBorders>
              <w:top w:val="nil"/>
              <w:left w:val="single" w:sz="4" w:space="0" w:color="auto"/>
              <w:bottom w:val="nil"/>
              <w:right w:val="nil"/>
            </w:tcBorders>
            <w:shd w:val="clear" w:color="000000" w:fill="D9D9D9"/>
            <w:noWrap/>
            <w:vAlign w:val="center"/>
            <w:hideMark/>
          </w:tcPr>
          <w:p w14:paraId="427741C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52</w:t>
            </w:r>
          </w:p>
        </w:tc>
        <w:tc>
          <w:tcPr>
            <w:tcW w:w="593" w:type="dxa"/>
            <w:tcBorders>
              <w:top w:val="nil"/>
              <w:left w:val="nil"/>
              <w:bottom w:val="nil"/>
              <w:right w:val="single" w:sz="4" w:space="0" w:color="auto"/>
            </w:tcBorders>
            <w:shd w:val="clear" w:color="000000" w:fill="D9D9D9"/>
            <w:noWrap/>
            <w:vAlign w:val="center"/>
            <w:hideMark/>
          </w:tcPr>
          <w:p w14:paraId="7422377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14.3</w:t>
            </w:r>
          </w:p>
        </w:tc>
        <w:tc>
          <w:tcPr>
            <w:tcW w:w="592" w:type="dxa"/>
            <w:tcBorders>
              <w:top w:val="nil"/>
              <w:left w:val="single" w:sz="4" w:space="0" w:color="auto"/>
              <w:bottom w:val="nil"/>
              <w:right w:val="nil"/>
            </w:tcBorders>
            <w:shd w:val="clear" w:color="000000" w:fill="D9D9D9"/>
            <w:noWrap/>
            <w:vAlign w:val="center"/>
            <w:hideMark/>
          </w:tcPr>
          <w:p w14:paraId="5FB7C75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nil"/>
              <w:bottom w:val="nil"/>
              <w:right w:val="single" w:sz="4" w:space="0" w:color="auto"/>
            </w:tcBorders>
            <w:shd w:val="clear" w:color="000000" w:fill="D9D9D9"/>
            <w:noWrap/>
            <w:vAlign w:val="center"/>
            <w:hideMark/>
          </w:tcPr>
          <w:p w14:paraId="28667A0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19.9</w:t>
            </w:r>
          </w:p>
        </w:tc>
        <w:tc>
          <w:tcPr>
            <w:tcW w:w="593" w:type="dxa"/>
            <w:tcBorders>
              <w:top w:val="nil"/>
              <w:left w:val="single" w:sz="4" w:space="0" w:color="auto"/>
              <w:bottom w:val="nil"/>
              <w:right w:val="nil"/>
            </w:tcBorders>
            <w:shd w:val="clear" w:color="000000" w:fill="D9D9D9"/>
            <w:noWrap/>
            <w:vAlign w:val="center"/>
            <w:hideMark/>
          </w:tcPr>
          <w:p w14:paraId="7E63D48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136</w:t>
            </w:r>
          </w:p>
        </w:tc>
        <w:tc>
          <w:tcPr>
            <w:tcW w:w="592" w:type="dxa"/>
            <w:tcBorders>
              <w:top w:val="nil"/>
              <w:left w:val="nil"/>
              <w:bottom w:val="nil"/>
              <w:right w:val="single" w:sz="4" w:space="0" w:color="auto"/>
            </w:tcBorders>
            <w:shd w:val="clear" w:color="000000" w:fill="D9D9D9"/>
            <w:noWrap/>
            <w:vAlign w:val="center"/>
            <w:hideMark/>
          </w:tcPr>
          <w:p w14:paraId="56DC25A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21.1</w:t>
            </w:r>
          </w:p>
        </w:tc>
        <w:tc>
          <w:tcPr>
            <w:tcW w:w="593" w:type="dxa"/>
            <w:tcBorders>
              <w:top w:val="nil"/>
              <w:left w:val="single" w:sz="4" w:space="0" w:color="auto"/>
              <w:bottom w:val="nil"/>
              <w:right w:val="nil"/>
            </w:tcBorders>
            <w:shd w:val="clear" w:color="000000" w:fill="D9D9D9"/>
            <w:noWrap/>
            <w:vAlign w:val="center"/>
            <w:hideMark/>
          </w:tcPr>
          <w:p w14:paraId="569DCB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3" w:type="dxa"/>
            <w:tcBorders>
              <w:top w:val="nil"/>
              <w:left w:val="nil"/>
              <w:bottom w:val="nil"/>
              <w:right w:val="single" w:sz="4" w:space="0" w:color="auto"/>
            </w:tcBorders>
            <w:shd w:val="clear" w:color="000000" w:fill="D9D9D9"/>
            <w:noWrap/>
            <w:vAlign w:val="center"/>
            <w:hideMark/>
          </w:tcPr>
          <w:p w14:paraId="7E9A271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19.0</w:t>
            </w:r>
          </w:p>
        </w:tc>
        <w:tc>
          <w:tcPr>
            <w:tcW w:w="592" w:type="dxa"/>
            <w:tcBorders>
              <w:top w:val="nil"/>
              <w:left w:val="single" w:sz="4" w:space="0" w:color="auto"/>
              <w:bottom w:val="nil"/>
              <w:right w:val="nil"/>
            </w:tcBorders>
            <w:shd w:val="clear" w:color="000000" w:fill="D9D9D9"/>
            <w:noWrap/>
            <w:vAlign w:val="center"/>
            <w:hideMark/>
          </w:tcPr>
          <w:p w14:paraId="7ADABFB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w:t>
            </w:r>
          </w:p>
        </w:tc>
        <w:tc>
          <w:tcPr>
            <w:tcW w:w="593" w:type="dxa"/>
            <w:tcBorders>
              <w:top w:val="nil"/>
              <w:left w:val="nil"/>
              <w:bottom w:val="nil"/>
              <w:right w:val="single" w:sz="4" w:space="0" w:color="auto"/>
            </w:tcBorders>
            <w:shd w:val="clear" w:color="000000" w:fill="D9D9D9"/>
            <w:noWrap/>
            <w:vAlign w:val="center"/>
            <w:hideMark/>
          </w:tcPr>
          <w:p w14:paraId="34FA0DB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3" w:type="dxa"/>
            <w:tcBorders>
              <w:top w:val="nil"/>
              <w:left w:val="single" w:sz="4" w:space="0" w:color="auto"/>
              <w:bottom w:val="nil"/>
              <w:right w:val="nil"/>
            </w:tcBorders>
            <w:shd w:val="clear" w:color="000000" w:fill="D9D9D9"/>
            <w:noWrap/>
            <w:vAlign w:val="center"/>
            <w:hideMark/>
          </w:tcPr>
          <w:p w14:paraId="77ED53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448</w:t>
            </w:r>
          </w:p>
        </w:tc>
        <w:tc>
          <w:tcPr>
            <w:tcW w:w="593" w:type="dxa"/>
            <w:tcBorders>
              <w:top w:val="nil"/>
              <w:left w:val="nil"/>
              <w:bottom w:val="nil"/>
              <w:right w:val="nil"/>
            </w:tcBorders>
            <w:shd w:val="clear" w:color="000000" w:fill="D9D9D9"/>
            <w:noWrap/>
            <w:vAlign w:val="center"/>
            <w:hideMark/>
          </w:tcPr>
          <w:p w14:paraId="669F2D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20.7</w:t>
            </w:r>
          </w:p>
        </w:tc>
      </w:tr>
      <w:tr w:rsidR="001F56A2" w:rsidRPr="00435DEA" w14:paraId="48685C88" w14:textId="77777777" w:rsidTr="0009348B">
        <w:trPr>
          <w:trHeight w:val="255"/>
        </w:trPr>
        <w:tc>
          <w:tcPr>
            <w:tcW w:w="2410" w:type="dxa"/>
            <w:vMerge/>
            <w:tcBorders>
              <w:top w:val="nil"/>
              <w:left w:val="nil"/>
              <w:bottom w:val="nil"/>
              <w:right w:val="nil"/>
            </w:tcBorders>
            <w:vAlign w:val="center"/>
            <w:hideMark/>
          </w:tcPr>
          <w:p w14:paraId="0BC0EB0C"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0305CFB4"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10FDE38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297</w:t>
            </w:r>
          </w:p>
        </w:tc>
        <w:tc>
          <w:tcPr>
            <w:tcW w:w="593" w:type="dxa"/>
            <w:tcBorders>
              <w:top w:val="nil"/>
              <w:left w:val="nil"/>
              <w:bottom w:val="nil"/>
              <w:right w:val="single" w:sz="4" w:space="0" w:color="auto"/>
            </w:tcBorders>
            <w:shd w:val="clear" w:color="000000" w:fill="D9D9D9"/>
            <w:noWrap/>
            <w:vAlign w:val="center"/>
            <w:hideMark/>
          </w:tcPr>
          <w:p w14:paraId="770EF2F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19.6</w:t>
            </w:r>
          </w:p>
        </w:tc>
        <w:tc>
          <w:tcPr>
            <w:tcW w:w="593" w:type="dxa"/>
            <w:tcBorders>
              <w:top w:val="nil"/>
              <w:left w:val="single" w:sz="4" w:space="0" w:color="auto"/>
              <w:bottom w:val="nil"/>
              <w:right w:val="nil"/>
            </w:tcBorders>
            <w:shd w:val="clear" w:color="000000" w:fill="D9D9D9"/>
            <w:noWrap/>
            <w:vAlign w:val="center"/>
            <w:hideMark/>
          </w:tcPr>
          <w:p w14:paraId="138C93D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157</w:t>
            </w:r>
          </w:p>
        </w:tc>
        <w:tc>
          <w:tcPr>
            <w:tcW w:w="592" w:type="dxa"/>
            <w:tcBorders>
              <w:top w:val="nil"/>
              <w:left w:val="nil"/>
              <w:bottom w:val="nil"/>
              <w:right w:val="single" w:sz="4" w:space="0" w:color="auto"/>
            </w:tcBorders>
            <w:shd w:val="clear" w:color="000000" w:fill="D9D9D9"/>
            <w:noWrap/>
            <w:vAlign w:val="center"/>
            <w:hideMark/>
          </w:tcPr>
          <w:p w14:paraId="130FDD3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18.5</w:t>
            </w:r>
          </w:p>
        </w:tc>
        <w:tc>
          <w:tcPr>
            <w:tcW w:w="593" w:type="dxa"/>
            <w:tcBorders>
              <w:top w:val="nil"/>
              <w:left w:val="single" w:sz="4" w:space="0" w:color="auto"/>
              <w:bottom w:val="nil"/>
              <w:right w:val="nil"/>
            </w:tcBorders>
            <w:shd w:val="clear" w:color="000000" w:fill="D9D9D9"/>
            <w:noWrap/>
            <w:vAlign w:val="center"/>
            <w:hideMark/>
          </w:tcPr>
          <w:p w14:paraId="62A77A5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3" w:type="dxa"/>
            <w:tcBorders>
              <w:top w:val="nil"/>
              <w:left w:val="nil"/>
              <w:bottom w:val="nil"/>
              <w:right w:val="single" w:sz="4" w:space="0" w:color="auto"/>
            </w:tcBorders>
            <w:shd w:val="clear" w:color="000000" w:fill="D9D9D9"/>
            <w:noWrap/>
            <w:vAlign w:val="center"/>
            <w:hideMark/>
          </w:tcPr>
          <w:p w14:paraId="4E0CA41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22.3</w:t>
            </w:r>
          </w:p>
        </w:tc>
        <w:tc>
          <w:tcPr>
            <w:tcW w:w="592" w:type="dxa"/>
            <w:tcBorders>
              <w:top w:val="nil"/>
              <w:left w:val="single" w:sz="4" w:space="0" w:color="auto"/>
              <w:bottom w:val="nil"/>
              <w:right w:val="nil"/>
            </w:tcBorders>
            <w:shd w:val="clear" w:color="000000" w:fill="D9D9D9"/>
            <w:noWrap/>
            <w:vAlign w:val="center"/>
            <w:hideMark/>
          </w:tcPr>
          <w:p w14:paraId="55FFA2F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nil"/>
              <w:left w:val="nil"/>
              <w:bottom w:val="nil"/>
              <w:right w:val="single" w:sz="4" w:space="0" w:color="auto"/>
            </w:tcBorders>
            <w:shd w:val="clear" w:color="000000" w:fill="D9D9D9"/>
            <w:noWrap/>
            <w:vAlign w:val="center"/>
            <w:hideMark/>
          </w:tcPr>
          <w:p w14:paraId="4B1C39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20.8</w:t>
            </w:r>
          </w:p>
        </w:tc>
        <w:tc>
          <w:tcPr>
            <w:tcW w:w="593" w:type="dxa"/>
            <w:tcBorders>
              <w:top w:val="nil"/>
              <w:left w:val="single" w:sz="4" w:space="0" w:color="auto"/>
              <w:bottom w:val="nil"/>
              <w:right w:val="nil"/>
            </w:tcBorders>
            <w:shd w:val="clear" w:color="000000" w:fill="D9D9D9"/>
            <w:noWrap/>
            <w:vAlign w:val="center"/>
            <w:hideMark/>
          </w:tcPr>
          <w:p w14:paraId="14D68D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62</w:t>
            </w:r>
          </w:p>
        </w:tc>
        <w:tc>
          <w:tcPr>
            <w:tcW w:w="593" w:type="dxa"/>
            <w:tcBorders>
              <w:top w:val="nil"/>
              <w:left w:val="nil"/>
              <w:bottom w:val="nil"/>
              <w:right w:val="single" w:sz="4" w:space="0" w:color="auto"/>
            </w:tcBorders>
            <w:shd w:val="clear" w:color="000000" w:fill="D9D9D9"/>
            <w:noWrap/>
            <w:vAlign w:val="center"/>
            <w:hideMark/>
          </w:tcPr>
          <w:p w14:paraId="05FDB6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17.0</w:t>
            </w:r>
          </w:p>
        </w:tc>
        <w:tc>
          <w:tcPr>
            <w:tcW w:w="592" w:type="dxa"/>
            <w:tcBorders>
              <w:top w:val="nil"/>
              <w:left w:val="single" w:sz="4" w:space="0" w:color="auto"/>
              <w:bottom w:val="nil"/>
              <w:right w:val="nil"/>
            </w:tcBorders>
            <w:shd w:val="clear" w:color="000000" w:fill="D9D9D9"/>
            <w:noWrap/>
            <w:vAlign w:val="center"/>
            <w:hideMark/>
          </w:tcPr>
          <w:p w14:paraId="715F210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3" w:type="dxa"/>
            <w:tcBorders>
              <w:top w:val="nil"/>
              <w:left w:val="nil"/>
              <w:bottom w:val="nil"/>
              <w:right w:val="single" w:sz="4" w:space="0" w:color="auto"/>
            </w:tcBorders>
            <w:shd w:val="clear" w:color="000000" w:fill="D9D9D9"/>
            <w:noWrap/>
            <w:vAlign w:val="center"/>
            <w:hideMark/>
          </w:tcPr>
          <w:p w14:paraId="6983B4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20.4</w:t>
            </w:r>
          </w:p>
        </w:tc>
        <w:tc>
          <w:tcPr>
            <w:tcW w:w="593" w:type="dxa"/>
            <w:tcBorders>
              <w:top w:val="nil"/>
              <w:left w:val="single" w:sz="4" w:space="0" w:color="auto"/>
              <w:bottom w:val="nil"/>
              <w:right w:val="nil"/>
            </w:tcBorders>
            <w:shd w:val="clear" w:color="000000" w:fill="D9D9D9"/>
            <w:noWrap/>
            <w:vAlign w:val="center"/>
            <w:hideMark/>
          </w:tcPr>
          <w:p w14:paraId="7CB94F0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2" w:type="dxa"/>
            <w:tcBorders>
              <w:top w:val="nil"/>
              <w:left w:val="nil"/>
              <w:bottom w:val="nil"/>
              <w:right w:val="single" w:sz="4" w:space="0" w:color="auto"/>
            </w:tcBorders>
            <w:shd w:val="clear" w:color="000000" w:fill="D9D9D9"/>
            <w:noWrap/>
            <w:vAlign w:val="center"/>
            <w:hideMark/>
          </w:tcPr>
          <w:p w14:paraId="6C19013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3" w:type="dxa"/>
            <w:tcBorders>
              <w:top w:val="nil"/>
              <w:left w:val="single" w:sz="4" w:space="0" w:color="auto"/>
              <w:bottom w:val="nil"/>
              <w:right w:val="nil"/>
            </w:tcBorders>
            <w:shd w:val="clear" w:color="000000" w:fill="D9D9D9"/>
            <w:noWrap/>
            <w:vAlign w:val="center"/>
            <w:hideMark/>
          </w:tcPr>
          <w:p w14:paraId="164FFCF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3" w:type="dxa"/>
            <w:tcBorders>
              <w:top w:val="nil"/>
              <w:left w:val="nil"/>
              <w:bottom w:val="nil"/>
              <w:right w:val="single" w:sz="4" w:space="0" w:color="auto"/>
            </w:tcBorders>
            <w:shd w:val="clear" w:color="000000" w:fill="D9D9D9"/>
            <w:noWrap/>
            <w:vAlign w:val="center"/>
            <w:hideMark/>
          </w:tcPr>
          <w:p w14:paraId="15A73CF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18.8</w:t>
            </w:r>
          </w:p>
        </w:tc>
        <w:tc>
          <w:tcPr>
            <w:tcW w:w="592" w:type="dxa"/>
            <w:tcBorders>
              <w:top w:val="nil"/>
              <w:left w:val="single" w:sz="4" w:space="0" w:color="auto"/>
              <w:bottom w:val="nil"/>
              <w:right w:val="nil"/>
            </w:tcBorders>
            <w:shd w:val="clear" w:color="000000" w:fill="D9D9D9"/>
            <w:noWrap/>
            <w:vAlign w:val="center"/>
            <w:hideMark/>
          </w:tcPr>
          <w:p w14:paraId="4BDA5E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w:t>
            </w:r>
          </w:p>
        </w:tc>
        <w:tc>
          <w:tcPr>
            <w:tcW w:w="593" w:type="dxa"/>
            <w:tcBorders>
              <w:top w:val="nil"/>
              <w:left w:val="nil"/>
              <w:bottom w:val="nil"/>
              <w:right w:val="single" w:sz="4" w:space="0" w:color="auto"/>
            </w:tcBorders>
            <w:shd w:val="clear" w:color="000000" w:fill="D9D9D9"/>
            <w:noWrap/>
            <w:vAlign w:val="center"/>
            <w:hideMark/>
          </w:tcPr>
          <w:p w14:paraId="136AB9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13.5</w:t>
            </w:r>
          </w:p>
        </w:tc>
        <w:tc>
          <w:tcPr>
            <w:tcW w:w="593" w:type="dxa"/>
            <w:tcBorders>
              <w:top w:val="nil"/>
              <w:left w:val="single" w:sz="4" w:space="0" w:color="auto"/>
              <w:bottom w:val="nil"/>
              <w:right w:val="nil"/>
            </w:tcBorders>
            <w:shd w:val="clear" w:color="000000" w:fill="D9D9D9"/>
            <w:noWrap/>
            <w:vAlign w:val="center"/>
            <w:hideMark/>
          </w:tcPr>
          <w:p w14:paraId="004E6DF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394</w:t>
            </w:r>
          </w:p>
        </w:tc>
        <w:tc>
          <w:tcPr>
            <w:tcW w:w="593" w:type="dxa"/>
            <w:tcBorders>
              <w:top w:val="nil"/>
              <w:left w:val="nil"/>
              <w:bottom w:val="nil"/>
              <w:right w:val="nil"/>
            </w:tcBorders>
            <w:shd w:val="clear" w:color="000000" w:fill="D9D9D9"/>
            <w:noWrap/>
            <w:vAlign w:val="center"/>
            <w:hideMark/>
          </w:tcPr>
          <w:p w14:paraId="5BDD00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18.2</w:t>
            </w:r>
          </w:p>
        </w:tc>
      </w:tr>
      <w:tr w:rsidR="001F56A2" w:rsidRPr="00435DEA" w14:paraId="45004C89" w14:textId="77777777" w:rsidTr="0009348B">
        <w:trPr>
          <w:trHeight w:val="255"/>
        </w:trPr>
        <w:tc>
          <w:tcPr>
            <w:tcW w:w="2410" w:type="dxa"/>
            <w:vMerge/>
            <w:tcBorders>
              <w:top w:val="nil"/>
              <w:left w:val="nil"/>
              <w:bottom w:val="nil"/>
              <w:right w:val="nil"/>
            </w:tcBorders>
            <w:vAlign w:val="center"/>
            <w:hideMark/>
          </w:tcPr>
          <w:p w14:paraId="66B29A3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6CD2C40F"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6CB867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281</w:t>
            </w:r>
          </w:p>
        </w:tc>
        <w:tc>
          <w:tcPr>
            <w:tcW w:w="593" w:type="dxa"/>
            <w:tcBorders>
              <w:top w:val="nil"/>
              <w:left w:val="nil"/>
              <w:bottom w:val="nil"/>
              <w:right w:val="single" w:sz="4" w:space="0" w:color="auto"/>
            </w:tcBorders>
            <w:shd w:val="clear" w:color="000000" w:fill="D9D9D9"/>
            <w:noWrap/>
            <w:vAlign w:val="center"/>
            <w:hideMark/>
          </w:tcPr>
          <w:p w14:paraId="796234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18.5</w:t>
            </w:r>
          </w:p>
        </w:tc>
        <w:tc>
          <w:tcPr>
            <w:tcW w:w="593" w:type="dxa"/>
            <w:tcBorders>
              <w:top w:val="nil"/>
              <w:left w:val="single" w:sz="4" w:space="0" w:color="auto"/>
              <w:bottom w:val="nil"/>
              <w:right w:val="nil"/>
            </w:tcBorders>
            <w:shd w:val="clear" w:color="000000" w:fill="D9D9D9"/>
            <w:noWrap/>
            <w:vAlign w:val="center"/>
            <w:hideMark/>
          </w:tcPr>
          <w:p w14:paraId="4789AFD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130</w:t>
            </w:r>
          </w:p>
        </w:tc>
        <w:tc>
          <w:tcPr>
            <w:tcW w:w="592" w:type="dxa"/>
            <w:tcBorders>
              <w:top w:val="nil"/>
              <w:left w:val="nil"/>
              <w:bottom w:val="nil"/>
              <w:right w:val="single" w:sz="4" w:space="0" w:color="auto"/>
            </w:tcBorders>
            <w:shd w:val="clear" w:color="000000" w:fill="D9D9D9"/>
            <w:noWrap/>
            <w:vAlign w:val="center"/>
            <w:hideMark/>
          </w:tcPr>
          <w:p w14:paraId="082CDE7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3" w:type="dxa"/>
            <w:tcBorders>
              <w:top w:val="nil"/>
              <w:left w:val="single" w:sz="4" w:space="0" w:color="auto"/>
              <w:bottom w:val="nil"/>
              <w:right w:val="nil"/>
            </w:tcBorders>
            <w:shd w:val="clear" w:color="000000" w:fill="D9D9D9"/>
            <w:noWrap/>
            <w:vAlign w:val="center"/>
            <w:hideMark/>
          </w:tcPr>
          <w:p w14:paraId="3C5E8C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c>
          <w:tcPr>
            <w:tcW w:w="593" w:type="dxa"/>
            <w:tcBorders>
              <w:top w:val="nil"/>
              <w:left w:val="nil"/>
              <w:bottom w:val="nil"/>
              <w:right w:val="single" w:sz="4" w:space="0" w:color="auto"/>
            </w:tcBorders>
            <w:shd w:val="clear" w:color="000000" w:fill="D9D9D9"/>
            <w:noWrap/>
            <w:vAlign w:val="center"/>
            <w:hideMark/>
          </w:tcPr>
          <w:p w14:paraId="12405F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21.2</w:t>
            </w:r>
          </w:p>
        </w:tc>
        <w:tc>
          <w:tcPr>
            <w:tcW w:w="592" w:type="dxa"/>
            <w:tcBorders>
              <w:top w:val="nil"/>
              <w:left w:val="single" w:sz="4" w:space="0" w:color="auto"/>
              <w:bottom w:val="nil"/>
              <w:right w:val="nil"/>
            </w:tcBorders>
            <w:shd w:val="clear" w:color="000000" w:fill="D9D9D9"/>
            <w:noWrap/>
            <w:vAlign w:val="center"/>
            <w:hideMark/>
          </w:tcPr>
          <w:p w14:paraId="4A9954B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nil"/>
              <w:bottom w:val="nil"/>
              <w:right w:val="single" w:sz="4" w:space="0" w:color="auto"/>
            </w:tcBorders>
            <w:shd w:val="clear" w:color="000000" w:fill="D9D9D9"/>
            <w:noWrap/>
            <w:vAlign w:val="center"/>
            <w:hideMark/>
          </w:tcPr>
          <w:p w14:paraId="775346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17.6</w:t>
            </w:r>
          </w:p>
        </w:tc>
        <w:tc>
          <w:tcPr>
            <w:tcW w:w="593" w:type="dxa"/>
            <w:tcBorders>
              <w:top w:val="nil"/>
              <w:left w:val="single" w:sz="4" w:space="0" w:color="auto"/>
              <w:bottom w:val="nil"/>
              <w:right w:val="nil"/>
            </w:tcBorders>
            <w:shd w:val="clear" w:color="000000" w:fill="D9D9D9"/>
            <w:noWrap/>
            <w:vAlign w:val="center"/>
            <w:hideMark/>
          </w:tcPr>
          <w:p w14:paraId="50B6E19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69</w:t>
            </w:r>
          </w:p>
        </w:tc>
        <w:tc>
          <w:tcPr>
            <w:tcW w:w="593" w:type="dxa"/>
            <w:tcBorders>
              <w:top w:val="nil"/>
              <w:left w:val="nil"/>
              <w:bottom w:val="nil"/>
              <w:right w:val="single" w:sz="4" w:space="0" w:color="auto"/>
            </w:tcBorders>
            <w:shd w:val="clear" w:color="000000" w:fill="D9D9D9"/>
            <w:noWrap/>
            <w:vAlign w:val="center"/>
            <w:hideMark/>
          </w:tcPr>
          <w:p w14:paraId="12F94A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19.0</w:t>
            </w:r>
          </w:p>
        </w:tc>
        <w:tc>
          <w:tcPr>
            <w:tcW w:w="592" w:type="dxa"/>
            <w:tcBorders>
              <w:top w:val="nil"/>
              <w:left w:val="single" w:sz="4" w:space="0" w:color="auto"/>
              <w:bottom w:val="nil"/>
              <w:right w:val="nil"/>
            </w:tcBorders>
            <w:shd w:val="clear" w:color="000000" w:fill="D9D9D9"/>
            <w:noWrap/>
            <w:vAlign w:val="center"/>
            <w:hideMark/>
          </w:tcPr>
          <w:p w14:paraId="00A359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68</w:t>
            </w:r>
          </w:p>
        </w:tc>
        <w:tc>
          <w:tcPr>
            <w:tcW w:w="593" w:type="dxa"/>
            <w:tcBorders>
              <w:top w:val="nil"/>
              <w:left w:val="nil"/>
              <w:bottom w:val="nil"/>
              <w:right w:val="single" w:sz="4" w:space="0" w:color="auto"/>
            </w:tcBorders>
            <w:shd w:val="clear" w:color="000000" w:fill="D9D9D9"/>
            <w:noWrap/>
            <w:vAlign w:val="center"/>
            <w:hideMark/>
          </w:tcPr>
          <w:p w14:paraId="15A4468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18.8</w:t>
            </w:r>
          </w:p>
        </w:tc>
        <w:tc>
          <w:tcPr>
            <w:tcW w:w="593" w:type="dxa"/>
            <w:tcBorders>
              <w:top w:val="nil"/>
              <w:left w:val="single" w:sz="4" w:space="0" w:color="auto"/>
              <w:bottom w:val="nil"/>
              <w:right w:val="nil"/>
            </w:tcBorders>
            <w:shd w:val="clear" w:color="000000" w:fill="D9D9D9"/>
            <w:noWrap/>
            <w:vAlign w:val="center"/>
            <w:hideMark/>
          </w:tcPr>
          <w:p w14:paraId="5A3214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2" w:type="dxa"/>
            <w:tcBorders>
              <w:top w:val="nil"/>
              <w:left w:val="nil"/>
              <w:bottom w:val="nil"/>
              <w:right w:val="single" w:sz="4" w:space="0" w:color="auto"/>
            </w:tcBorders>
            <w:shd w:val="clear" w:color="000000" w:fill="D9D9D9"/>
            <w:noWrap/>
            <w:vAlign w:val="center"/>
            <w:hideMark/>
          </w:tcPr>
          <w:p w14:paraId="4E4414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15.6</w:t>
            </w:r>
          </w:p>
        </w:tc>
        <w:tc>
          <w:tcPr>
            <w:tcW w:w="593" w:type="dxa"/>
            <w:tcBorders>
              <w:top w:val="nil"/>
              <w:left w:val="single" w:sz="4" w:space="0" w:color="auto"/>
              <w:bottom w:val="nil"/>
              <w:right w:val="nil"/>
            </w:tcBorders>
            <w:shd w:val="clear" w:color="000000" w:fill="D9D9D9"/>
            <w:noWrap/>
            <w:vAlign w:val="center"/>
            <w:hideMark/>
          </w:tcPr>
          <w:p w14:paraId="24C149C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3" w:type="dxa"/>
            <w:tcBorders>
              <w:top w:val="nil"/>
              <w:left w:val="nil"/>
              <w:bottom w:val="nil"/>
              <w:right w:val="single" w:sz="4" w:space="0" w:color="auto"/>
            </w:tcBorders>
            <w:shd w:val="clear" w:color="000000" w:fill="D9D9D9"/>
            <w:noWrap/>
            <w:vAlign w:val="center"/>
            <w:hideMark/>
          </w:tcPr>
          <w:p w14:paraId="26382D1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19.2</w:t>
            </w:r>
          </w:p>
        </w:tc>
        <w:tc>
          <w:tcPr>
            <w:tcW w:w="592" w:type="dxa"/>
            <w:tcBorders>
              <w:top w:val="nil"/>
              <w:left w:val="single" w:sz="4" w:space="0" w:color="auto"/>
              <w:bottom w:val="nil"/>
              <w:right w:val="nil"/>
            </w:tcBorders>
            <w:shd w:val="clear" w:color="000000" w:fill="D9D9D9"/>
            <w:noWrap/>
            <w:vAlign w:val="center"/>
            <w:hideMark/>
          </w:tcPr>
          <w:p w14:paraId="54267E0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w:t>
            </w:r>
          </w:p>
        </w:tc>
        <w:tc>
          <w:tcPr>
            <w:tcW w:w="593" w:type="dxa"/>
            <w:tcBorders>
              <w:top w:val="nil"/>
              <w:left w:val="nil"/>
              <w:bottom w:val="nil"/>
              <w:right w:val="single" w:sz="4" w:space="0" w:color="auto"/>
            </w:tcBorders>
            <w:shd w:val="clear" w:color="000000" w:fill="D9D9D9"/>
            <w:noWrap/>
            <w:vAlign w:val="center"/>
            <w:hideMark/>
          </w:tcPr>
          <w:p w14:paraId="63BCE47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20.7</w:t>
            </w:r>
          </w:p>
        </w:tc>
        <w:tc>
          <w:tcPr>
            <w:tcW w:w="593" w:type="dxa"/>
            <w:tcBorders>
              <w:top w:val="nil"/>
              <w:left w:val="single" w:sz="4" w:space="0" w:color="auto"/>
              <w:bottom w:val="nil"/>
              <w:right w:val="nil"/>
            </w:tcBorders>
            <w:shd w:val="clear" w:color="000000" w:fill="D9D9D9"/>
            <w:noWrap/>
            <w:vAlign w:val="center"/>
            <w:hideMark/>
          </w:tcPr>
          <w:p w14:paraId="6095D6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358</w:t>
            </w:r>
          </w:p>
        </w:tc>
        <w:tc>
          <w:tcPr>
            <w:tcW w:w="593" w:type="dxa"/>
            <w:tcBorders>
              <w:top w:val="nil"/>
              <w:left w:val="nil"/>
              <w:bottom w:val="nil"/>
              <w:right w:val="nil"/>
            </w:tcBorders>
            <w:shd w:val="clear" w:color="000000" w:fill="D9D9D9"/>
            <w:noWrap/>
            <w:vAlign w:val="center"/>
            <w:hideMark/>
          </w:tcPr>
          <w:p w14:paraId="6F4BAB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r>
      <w:tr w:rsidR="001F56A2" w:rsidRPr="00435DEA" w14:paraId="0DF09184" w14:textId="77777777" w:rsidTr="0009348B">
        <w:trPr>
          <w:trHeight w:val="255"/>
        </w:trPr>
        <w:tc>
          <w:tcPr>
            <w:tcW w:w="2410" w:type="dxa"/>
            <w:vMerge w:val="restart"/>
            <w:tcBorders>
              <w:top w:val="nil"/>
              <w:left w:val="nil"/>
              <w:bottom w:val="nil"/>
              <w:right w:val="nil"/>
            </w:tcBorders>
            <w:shd w:val="clear" w:color="auto" w:fill="auto"/>
            <w:vAlign w:val="center"/>
            <w:hideMark/>
          </w:tcPr>
          <w:p w14:paraId="3784EC3A"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 xml:space="preserve">Difficulty getting food, </w:t>
            </w:r>
            <w:proofErr w:type="gramStart"/>
            <w:r w:rsidRPr="00435DEA">
              <w:rPr>
                <w:rFonts w:ascii="Calibri" w:eastAsia="Times New Roman" w:hAnsi="Calibri" w:cs="Calibri"/>
                <w:color w:val="000000"/>
                <w:sz w:val="20"/>
                <w:szCs w:val="20"/>
                <w:lang w:eastAsia="en-GB"/>
              </w:rPr>
              <w:t>money</w:t>
            </w:r>
            <w:proofErr w:type="gramEnd"/>
            <w:r w:rsidRPr="00435DEA">
              <w:rPr>
                <w:rFonts w:ascii="Calibri" w:eastAsia="Times New Roman" w:hAnsi="Calibri" w:cs="Calibri"/>
                <w:color w:val="000000"/>
                <w:sz w:val="20"/>
                <w:szCs w:val="20"/>
                <w:lang w:eastAsia="en-GB"/>
              </w:rPr>
              <w:t xml:space="preserve"> or other basic resources</w:t>
            </w:r>
          </w:p>
        </w:tc>
        <w:tc>
          <w:tcPr>
            <w:tcW w:w="1134" w:type="dxa"/>
            <w:tcBorders>
              <w:top w:val="nil"/>
              <w:left w:val="nil"/>
              <w:bottom w:val="nil"/>
              <w:right w:val="nil"/>
            </w:tcBorders>
            <w:shd w:val="clear" w:color="auto" w:fill="auto"/>
            <w:noWrap/>
            <w:vAlign w:val="center"/>
            <w:hideMark/>
          </w:tcPr>
          <w:p w14:paraId="0167395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auto" w:fill="auto"/>
            <w:noWrap/>
            <w:vAlign w:val="center"/>
            <w:hideMark/>
          </w:tcPr>
          <w:p w14:paraId="700FE1B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192</w:t>
            </w:r>
          </w:p>
        </w:tc>
        <w:tc>
          <w:tcPr>
            <w:tcW w:w="593" w:type="dxa"/>
            <w:tcBorders>
              <w:top w:val="nil"/>
              <w:left w:val="nil"/>
              <w:bottom w:val="nil"/>
              <w:right w:val="single" w:sz="4" w:space="0" w:color="auto"/>
            </w:tcBorders>
            <w:shd w:val="clear" w:color="auto" w:fill="auto"/>
            <w:noWrap/>
            <w:vAlign w:val="center"/>
            <w:hideMark/>
          </w:tcPr>
          <w:p w14:paraId="2C5360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single" w:sz="4" w:space="0" w:color="auto"/>
              <w:bottom w:val="nil"/>
              <w:right w:val="nil"/>
            </w:tcBorders>
            <w:shd w:val="clear" w:color="auto" w:fill="auto"/>
            <w:noWrap/>
            <w:vAlign w:val="center"/>
            <w:hideMark/>
          </w:tcPr>
          <w:p w14:paraId="15ADFC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128</w:t>
            </w:r>
          </w:p>
        </w:tc>
        <w:tc>
          <w:tcPr>
            <w:tcW w:w="592" w:type="dxa"/>
            <w:tcBorders>
              <w:top w:val="nil"/>
              <w:left w:val="nil"/>
              <w:bottom w:val="nil"/>
              <w:right w:val="single" w:sz="4" w:space="0" w:color="auto"/>
            </w:tcBorders>
            <w:shd w:val="clear" w:color="auto" w:fill="auto"/>
            <w:noWrap/>
            <w:vAlign w:val="center"/>
            <w:hideMark/>
          </w:tcPr>
          <w:p w14:paraId="4ECF583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15.2</w:t>
            </w:r>
          </w:p>
        </w:tc>
        <w:tc>
          <w:tcPr>
            <w:tcW w:w="593" w:type="dxa"/>
            <w:tcBorders>
              <w:top w:val="nil"/>
              <w:left w:val="single" w:sz="4" w:space="0" w:color="auto"/>
              <w:bottom w:val="nil"/>
              <w:right w:val="nil"/>
            </w:tcBorders>
            <w:shd w:val="clear" w:color="auto" w:fill="auto"/>
            <w:noWrap/>
            <w:vAlign w:val="center"/>
            <w:hideMark/>
          </w:tcPr>
          <w:p w14:paraId="03781B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nil"/>
              <w:bottom w:val="nil"/>
              <w:right w:val="single" w:sz="4" w:space="0" w:color="auto"/>
            </w:tcBorders>
            <w:shd w:val="clear" w:color="auto" w:fill="auto"/>
            <w:noWrap/>
            <w:vAlign w:val="center"/>
            <w:hideMark/>
          </w:tcPr>
          <w:p w14:paraId="31CFA8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13.6</w:t>
            </w:r>
          </w:p>
        </w:tc>
        <w:tc>
          <w:tcPr>
            <w:tcW w:w="592" w:type="dxa"/>
            <w:tcBorders>
              <w:top w:val="nil"/>
              <w:left w:val="single" w:sz="4" w:space="0" w:color="auto"/>
              <w:bottom w:val="nil"/>
              <w:right w:val="nil"/>
            </w:tcBorders>
            <w:shd w:val="clear" w:color="auto" w:fill="auto"/>
            <w:noWrap/>
            <w:vAlign w:val="center"/>
            <w:hideMark/>
          </w:tcPr>
          <w:p w14:paraId="0677314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nil"/>
              <w:bottom w:val="nil"/>
              <w:right w:val="single" w:sz="4" w:space="0" w:color="auto"/>
            </w:tcBorders>
            <w:shd w:val="clear" w:color="auto" w:fill="auto"/>
            <w:noWrap/>
            <w:vAlign w:val="center"/>
            <w:hideMark/>
          </w:tcPr>
          <w:p w14:paraId="25A9BB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17.6</w:t>
            </w:r>
          </w:p>
        </w:tc>
        <w:tc>
          <w:tcPr>
            <w:tcW w:w="593" w:type="dxa"/>
            <w:tcBorders>
              <w:top w:val="nil"/>
              <w:left w:val="single" w:sz="4" w:space="0" w:color="auto"/>
              <w:bottom w:val="nil"/>
              <w:right w:val="nil"/>
            </w:tcBorders>
            <w:shd w:val="clear" w:color="auto" w:fill="auto"/>
            <w:noWrap/>
            <w:vAlign w:val="center"/>
            <w:hideMark/>
          </w:tcPr>
          <w:p w14:paraId="7B7D52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nil"/>
              <w:bottom w:val="nil"/>
              <w:right w:val="single" w:sz="4" w:space="0" w:color="auto"/>
            </w:tcBorders>
            <w:shd w:val="clear" w:color="auto" w:fill="auto"/>
            <w:noWrap/>
            <w:vAlign w:val="center"/>
            <w:hideMark/>
          </w:tcPr>
          <w:p w14:paraId="11C6A37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21.9</w:t>
            </w:r>
          </w:p>
        </w:tc>
        <w:tc>
          <w:tcPr>
            <w:tcW w:w="592" w:type="dxa"/>
            <w:tcBorders>
              <w:top w:val="nil"/>
              <w:left w:val="single" w:sz="4" w:space="0" w:color="auto"/>
              <w:bottom w:val="nil"/>
              <w:right w:val="nil"/>
            </w:tcBorders>
            <w:shd w:val="clear" w:color="auto" w:fill="auto"/>
            <w:noWrap/>
            <w:vAlign w:val="center"/>
            <w:hideMark/>
          </w:tcPr>
          <w:p w14:paraId="0C794C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w:t>
            </w:r>
          </w:p>
        </w:tc>
        <w:tc>
          <w:tcPr>
            <w:tcW w:w="593" w:type="dxa"/>
            <w:tcBorders>
              <w:top w:val="nil"/>
              <w:left w:val="nil"/>
              <w:bottom w:val="nil"/>
              <w:right w:val="single" w:sz="4" w:space="0" w:color="auto"/>
            </w:tcBorders>
            <w:shd w:val="clear" w:color="auto" w:fill="auto"/>
            <w:noWrap/>
            <w:vAlign w:val="center"/>
            <w:hideMark/>
          </w:tcPr>
          <w:p w14:paraId="247D1B1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single" w:sz="4" w:space="0" w:color="auto"/>
              <w:bottom w:val="nil"/>
              <w:right w:val="nil"/>
            </w:tcBorders>
            <w:shd w:val="clear" w:color="auto" w:fill="auto"/>
            <w:noWrap/>
            <w:vAlign w:val="center"/>
            <w:hideMark/>
          </w:tcPr>
          <w:p w14:paraId="6E845A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107</w:t>
            </w:r>
          </w:p>
        </w:tc>
        <w:tc>
          <w:tcPr>
            <w:tcW w:w="592" w:type="dxa"/>
            <w:tcBorders>
              <w:top w:val="nil"/>
              <w:left w:val="nil"/>
              <w:bottom w:val="nil"/>
              <w:right w:val="single" w:sz="4" w:space="0" w:color="auto"/>
            </w:tcBorders>
            <w:shd w:val="clear" w:color="auto" w:fill="auto"/>
            <w:noWrap/>
            <w:vAlign w:val="center"/>
            <w:hideMark/>
          </w:tcPr>
          <w:p w14:paraId="66A12A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16.7</w:t>
            </w:r>
          </w:p>
        </w:tc>
        <w:tc>
          <w:tcPr>
            <w:tcW w:w="593" w:type="dxa"/>
            <w:tcBorders>
              <w:top w:val="nil"/>
              <w:left w:val="single" w:sz="4" w:space="0" w:color="auto"/>
              <w:bottom w:val="nil"/>
              <w:right w:val="nil"/>
            </w:tcBorders>
            <w:shd w:val="clear" w:color="auto" w:fill="auto"/>
            <w:noWrap/>
            <w:vAlign w:val="center"/>
            <w:hideMark/>
          </w:tcPr>
          <w:p w14:paraId="4FEF6DB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nil"/>
              <w:bottom w:val="nil"/>
              <w:right w:val="single" w:sz="4" w:space="0" w:color="auto"/>
            </w:tcBorders>
            <w:shd w:val="clear" w:color="auto" w:fill="auto"/>
            <w:noWrap/>
            <w:vAlign w:val="center"/>
            <w:hideMark/>
          </w:tcPr>
          <w:p w14:paraId="2F4FEB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13.7</w:t>
            </w:r>
          </w:p>
        </w:tc>
        <w:tc>
          <w:tcPr>
            <w:tcW w:w="592" w:type="dxa"/>
            <w:tcBorders>
              <w:top w:val="nil"/>
              <w:left w:val="single" w:sz="4" w:space="0" w:color="auto"/>
              <w:bottom w:val="nil"/>
              <w:right w:val="nil"/>
            </w:tcBorders>
            <w:shd w:val="clear" w:color="auto" w:fill="auto"/>
            <w:noWrap/>
            <w:vAlign w:val="center"/>
            <w:hideMark/>
          </w:tcPr>
          <w:p w14:paraId="2801E3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w:t>
            </w:r>
          </w:p>
        </w:tc>
        <w:tc>
          <w:tcPr>
            <w:tcW w:w="593" w:type="dxa"/>
            <w:tcBorders>
              <w:top w:val="nil"/>
              <w:left w:val="nil"/>
              <w:bottom w:val="nil"/>
              <w:right w:val="single" w:sz="4" w:space="0" w:color="auto"/>
            </w:tcBorders>
            <w:shd w:val="clear" w:color="auto" w:fill="auto"/>
            <w:noWrap/>
            <w:vAlign w:val="center"/>
            <w:hideMark/>
          </w:tcPr>
          <w:p w14:paraId="6B88385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single" w:sz="4" w:space="0" w:color="auto"/>
              <w:bottom w:val="nil"/>
              <w:right w:val="nil"/>
            </w:tcBorders>
            <w:shd w:val="clear" w:color="auto" w:fill="auto"/>
            <w:noWrap/>
            <w:vAlign w:val="center"/>
            <w:hideMark/>
          </w:tcPr>
          <w:p w14:paraId="63E743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349</w:t>
            </w:r>
          </w:p>
        </w:tc>
        <w:tc>
          <w:tcPr>
            <w:tcW w:w="593" w:type="dxa"/>
            <w:tcBorders>
              <w:top w:val="nil"/>
              <w:left w:val="nil"/>
              <w:bottom w:val="nil"/>
              <w:right w:val="nil"/>
            </w:tcBorders>
            <w:shd w:val="clear" w:color="auto" w:fill="auto"/>
            <w:noWrap/>
            <w:vAlign w:val="center"/>
            <w:hideMark/>
          </w:tcPr>
          <w:p w14:paraId="3A208DE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16.1</w:t>
            </w:r>
          </w:p>
        </w:tc>
      </w:tr>
      <w:tr w:rsidR="001F56A2" w:rsidRPr="00435DEA" w14:paraId="6EA34492" w14:textId="77777777" w:rsidTr="0009348B">
        <w:trPr>
          <w:trHeight w:val="255"/>
        </w:trPr>
        <w:tc>
          <w:tcPr>
            <w:tcW w:w="2410" w:type="dxa"/>
            <w:vMerge/>
            <w:tcBorders>
              <w:top w:val="nil"/>
              <w:left w:val="nil"/>
              <w:bottom w:val="nil"/>
              <w:right w:val="nil"/>
            </w:tcBorders>
            <w:vAlign w:val="center"/>
            <w:hideMark/>
          </w:tcPr>
          <w:p w14:paraId="610B2A1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045A12CB"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0E8F9A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339</w:t>
            </w:r>
          </w:p>
        </w:tc>
        <w:tc>
          <w:tcPr>
            <w:tcW w:w="593" w:type="dxa"/>
            <w:tcBorders>
              <w:top w:val="nil"/>
              <w:left w:val="nil"/>
              <w:bottom w:val="nil"/>
              <w:right w:val="single" w:sz="4" w:space="0" w:color="auto"/>
            </w:tcBorders>
            <w:shd w:val="clear" w:color="auto" w:fill="auto"/>
            <w:noWrap/>
            <w:vAlign w:val="center"/>
            <w:hideMark/>
          </w:tcPr>
          <w:p w14:paraId="3633DA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3" w:type="dxa"/>
            <w:tcBorders>
              <w:top w:val="nil"/>
              <w:left w:val="single" w:sz="4" w:space="0" w:color="auto"/>
              <w:bottom w:val="nil"/>
              <w:right w:val="nil"/>
            </w:tcBorders>
            <w:shd w:val="clear" w:color="auto" w:fill="auto"/>
            <w:noWrap/>
            <w:vAlign w:val="center"/>
            <w:hideMark/>
          </w:tcPr>
          <w:p w14:paraId="7E47149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193</w:t>
            </w:r>
          </w:p>
        </w:tc>
        <w:tc>
          <w:tcPr>
            <w:tcW w:w="592" w:type="dxa"/>
            <w:tcBorders>
              <w:top w:val="nil"/>
              <w:left w:val="nil"/>
              <w:bottom w:val="nil"/>
              <w:right w:val="single" w:sz="4" w:space="0" w:color="auto"/>
            </w:tcBorders>
            <w:shd w:val="clear" w:color="auto" w:fill="auto"/>
            <w:noWrap/>
            <w:vAlign w:val="center"/>
            <w:hideMark/>
          </w:tcPr>
          <w:p w14:paraId="07EEEAC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22.9</w:t>
            </w:r>
          </w:p>
        </w:tc>
        <w:tc>
          <w:tcPr>
            <w:tcW w:w="593" w:type="dxa"/>
            <w:tcBorders>
              <w:top w:val="nil"/>
              <w:left w:val="single" w:sz="4" w:space="0" w:color="auto"/>
              <w:bottom w:val="nil"/>
              <w:right w:val="nil"/>
            </w:tcBorders>
            <w:shd w:val="clear" w:color="auto" w:fill="auto"/>
            <w:noWrap/>
            <w:vAlign w:val="center"/>
            <w:hideMark/>
          </w:tcPr>
          <w:p w14:paraId="73B1DE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3" w:type="dxa"/>
            <w:tcBorders>
              <w:top w:val="nil"/>
              <w:left w:val="nil"/>
              <w:bottom w:val="nil"/>
              <w:right w:val="single" w:sz="4" w:space="0" w:color="auto"/>
            </w:tcBorders>
            <w:shd w:val="clear" w:color="auto" w:fill="auto"/>
            <w:noWrap/>
            <w:vAlign w:val="center"/>
            <w:hideMark/>
          </w:tcPr>
          <w:p w14:paraId="09AD4CB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18.7</w:t>
            </w:r>
          </w:p>
        </w:tc>
        <w:tc>
          <w:tcPr>
            <w:tcW w:w="592" w:type="dxa"/>
            <w:tcBorders>
              <w:top w:val="nil"/>
              <w:left w:val="single" w:sz="4" w:space="0" w:color="auto"/>
              <w:bottom w:val="nil"/>
              <w:right w:val="nil"/>
            </w:tcBorders>
            <w:shd w:val="clear" w:color="auto" w:fill="auto"/>
            <w:noWrap/>
            <w:vAlign w:val="center"/>
            <w:hideMark/>
          </w:tcPr>
          <w:p w14:paraId="5865C14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nil"/>
              <w:bottom w:val="nil"/>
              <w:right w:val="single" w:sz="4" w:space="0" w:color="auto"/>
            </w:tcBorders>
            <w:shd w:val="clear" w:color="auto" w:fill="auto"/>
            <w:noWrap/>
            <w:vAlign w:val="center"/>
            <w:hideMark/>
          </w:tcPr>
          <w:p w14:paraId="52B5B4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23.6</w:t>
            </w:r>
          </w:p>
        </w:tc>
        <w:tc>
          <w:tcPr>
            <w:tcW w:w="593" w:type="dxa"/>
            <w:tcBorders>
              <w:top w:val="nil"/>
              <w:left w:val="single" w:sz="4" w:space="0" w:color="auto"/>
              <w:bottom w:val="nil"/>
              <w:right w:val="nil"/>
            </w:tcBorders>
            <w:shd w:val="clear" w:color="auto" w:fill="auto"/>
            <w:noWrap/>
            <w:vAlign w:val="center"/>
            <w:hideMark/>
          </w:tcPr>
          <w:p w14:paraId="1FDDC3D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w:t>
            </w:r>
          </w:p>
        </w:tc>
        <w:tc>
          <w:tcPr>
            <w:tcW w:w="593" w:type="dxa"/>
            <w:tcBorders>
              <w:top w:val="nil"/>
              <w:left w:val="nil"/>
              <w:bottom w:val="nil"/>
              <w:right w:val="single" w:sz="4" w:space="0" w:color="auto"/>
            </w:tcBorders>
            <w:shd w:val="clear" w:color="auto" w:fill="auto"/>
            <w:noWrap/>
            <w:vAlign w:val="center"/>
            <w:hideMark/>
          </w:tcPr>
          <w:p w14:paraId="19B012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17.5</w:t>
            </w:r>
          </w:p>
        </w:tc>
        <w:tc>
          <w:tcPr>
            <w:tcW w:w="592" w:type="dxa"/>
            <w:tcBorders>
              <w:top w:val="nil"/>
              <w:left w:val="single" w:sz="4" w:space="0" w:color="auto"/>
              <w:bottom w:val="nil"/>
              <w:right w:val="nil"/>
            </w:tcBorders>
            <w:shd w:val="clear" w:color="auto" w:fill="auto"/>
            <w:noWrap/>
            <w:vAlign w:val="center"/>
            <w:hideMark/>
          </w:tcPr>
          <w:p w14:paraId="12C7BBC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nil"/>
              <w:bottom w:val="nil"/>
              <w:right w:val="single" w:sz="4" w:space="0" w:color="auto"/>
            </w:tcBorders>
            <w:shd w:val="clear" w:color="auto" w:fill="auto"/>
            <w:noWrap/>
            <w:vAlign w:val="center"/>
            <w:hideMark/>
          </w:tcPr>
          <w:p w14:paraId="137B7C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21.8</w:t>
            </w:r>
          </w:p>
        </w:tc>
        <w:tc>
          <w:tcPr>
            <w:tcW w:w="593" w:type="dxa"/>
            <w:tcBorders>
              <w:top w:val="nil"/>
              <w:left w:val="single" w:sz="4" w:space="0" w:color="auto"/>
              <w:bottom w:val="nil"/>
              <w:right w:val="nil"/>
            </w:tcBorders>
            <w:shd w:val="clear" w:color="auto" w:fill="auto"/>
            <w:noWrap/>
            <w:vAlign w:val="center"/>
            <w:hideMark/>
          </w:tcPr>
          <w:p w14:paraId="03638D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139</w:t>
            </w:r>
          </w:p>
        </w:tc>
        <w:tc>
          <w:tcPr>
            <w:tcW w:w="592" w:type="dxa"/>
            <w:tcBorders>
              <w:top w:val="nil"/>
              <w:left w:val="nil"/>
              <w:bottom w:val="nil"/>
              <w:right w:val="single" w:sz="4" w:space="0" w:color="auto"/>
            </w:tcBorders>
            <w:shd w:val="clear" w:color="auto" w:fill="auto"/>
            <w:noWrap/>
            <w:vAlign w:val="center"/>
            <w:hideMark/>
          </w:tcPr>
          <w:p w14:paraId="1D48474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21.7</w:t>
            </w:r>
          </w:p>
        </w:tc>
        <w:tc>
          <w:tcPr>
            <w:tcW w:w="593" w:type="dxa"/>
            <w:tcBorders>
              <w:top w:val="nil"/>
              <w:left w:val="single" w:sz="4" w:space="0" w:color="auto"/>
              <w:bottom w:val="nil"/>
              <w:right w:val="nil"/>
            </w:tcBorders>
            <w:shd w:val="clear" w:color="auto" w:fill="auto"/>
            <w:noWrap/>
            <w:vAlign w:val="center"/>
            <w:hideMark/>
          </w:tcPr>
          <w:p w14:paraId="78E3B05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3" w:type="dxa"/>
            <w:tcBorders>
              <w:top w:val="nil"/>
              <w:left w:val="nil"/>
              <w:bottom w:val="nil"/>
              <w:right w:val="single" w:sz="4" w:space="0" w:color="auto"/>
            </w:tcBorders>
            <w:shd w:val="clear" w:color="auto" w:fill="auto"/>
            <w:noWrap/>
            <w:vAlign w:val="center"/>
            <w:hideMark/>
          </w:tcPr>
          <w:p w14:paraId="51F08D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22.9</w:t>
            </w:r>
          </w:p>
        </w:tc>
        <w:tc>
          <w:tcPr>
            <w:tcW w:w="592" w:type="dxa"/>
            <w:tcBorders>
              <w:top w:val="nil"/>
              <w:left w:val="single" w:sz="4" w:space="0" w:color="auto"/>
              <w:bottom w:val="nil"/>
              <w:right w:val="nil"/>
            </w:tcBorders>
            <w:shd w:val="clear" w:color="auto" w:fill="auto"/>
            <w:noWrap/>
            <w:vAlign w:val="center"/>
            <w:hideMark/>
          </w:tcPr>
          <w:p w14:paraId="1472A6E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w:t>
            </w:r>
          </w:p>
        </w:tc>
        <w:tc>
          <w:tcPr>
            <w:tcW w:w="593" w:type="dxa"/>
            <w:tcBorders>
              <w:top w:val="nil"/>
              <w:left w:val="nil"/>
              <w:bottom w:val="nil"/>
              <w:right w:val="single" w:sz="4" w:space="0" w:color="auto"/>
            </w:tcBorders>
            <w:shd w:val="clear" w:color="auto" w:fill="auto"/>
            <w:noWrap/>
            <w:vAlign w:val="center"/>
            <w:hideMark/>
          </w:tcPr>
          <w:p w14:paraId="0D798F2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3" w:type="dxa"/>
            <w:tcBorders>
              <w:top w:val="nil"/>
              <w:left w:val="single" w:sz="4" w:space="0" w:color="auto"/>
              <w:bottom w:val="nil"/>
              <w:right w:val="nil"/>
            </w:tcBorders>
            <w:shd w:val="clear" w:color="auto" w:fill="auto"/>
            <w:noWrap/>
            <w:vAlign w:val="center"/>
            <w:hideMark/>
          </w:tcPr>
          <w:p w14:paraId="0B74F36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493</w:t>
            </w:r>
          </w:p>
        </w:tc>
        <w:tc>
          <w:tcPr>
            <w:tcW w:w="593" w:type="dxa"/>
            <w:tcBorders>
              <w:top w:val="nil"/>
              <w:left w:val="nil"/>
              <w:bottom w:val="nil"/>
              <w:right w:val="nil"/>
            </w:tcBorders>
            <w:shd w:val="clear" w:color="auto" w:fill="auto"/>
            <w:noWrap/>
            <w:vAlign w:val="center"/>
            <w:hideMark/>
          </w:tcPr>
          <w:p w14:paraId="20AB81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r>
      <w:tr w:rsidR="001F56A2" w:rsidRPr="00435DEA" w14:paraId="16C3F5BB" w14:textId="77777777" w:rsidTr="0009348B">
        <w:trPr>
          <w:trHeight w:val="255"/>
        </w:trPr>
        <w:tc>
          <w:tcPr>
            <w:tcW w:w="2410" w:type="dxa"/>
            <w:vMerge/>
            <w:tcBorders>
              <w:top w:val="nil"/>
              <w:left w:val="nil"/>
              <w:bottom w:val="nil"/>
              <w:right w:val="nil"/>
            </w:tcBorders>
            <w:vAlign w:val="center"/>
            <w:hideMark/>
          </w:tcPr>
          <w:p w14:paraId="088A8416"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44F9FAF6"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451D875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440</w:t>
            </w:r>
          </w:p>
        </w:tc>
        <w:tc>
          <w:tcPr>
            <w:tcW w:w="593" w:type="dxa"/>
            <w:tcBorders>
              <w:top w:val="nil"/>
              <w:left w:val="nil"/>
              <w:bottom w:val="nil"/>
              <w:right w:val="single" w:sz="4" w:space="0" w:color="auto"/>
            </w:tcBorders>
            <w:shd w:val="clear" w:color="auto" w:fill="auto"/>
            <w:noWrap/>
            <w:vAlign w:val="center"/>
            <w:hideMark/>
          </w:tcPr>
          <w:p w14:paraId="18DDAB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29.2</w:t>
            </w:r>
          </w:p>
        </w:tc>
        <w:tc>
          <w:tcPr>
            <w:tcW w:w="593" w:type="dxa"/>
            <w:tcBorders>
              <w:top w:val="nil"/>
              <w:left w:val="single" w:sz="4" w:space="0" w:color="auto"/>
              <w:bottom w:val="nil"/>
              <w:right w:val="nil"/>
            </w:tcBorders>
            <w:shd w:val="clear" w:color="auto" w:fill="auto"/>
            <w:noWrap/>
            <w:vAlign w:val="center"/>
            <w:hideMark/>
          </w:tcPr>
          <w:p w14:paraId="0AFC11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232</w:t>
            </w:r>
          </w:p>
        </w:tc>
        <w:tc>
          <w:tcPr>
            <w:tcW w:w="592" w:type="dxa"/>
            <w:tcBorders>
              <w:top w:val="nil"/>
              <w:left w:val="nil"/>
              <w:bottom w:val="nil"/>
              <w:right w:val="single" w:sz="4" w:space="0" w:color="auto"/>
            </w:tcBorders>
            <w:shd w:val="clear" w:color="auto" w:fill="auto"/>
            <w:noWrap/>
            <w:vAlign w:val="center"/>
            <w:hideMark/>
          </w:tcPr>
          <w:p w14:paraId="032D7C9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27.5</w:t>
            </w:r>
          </w:p>
        </w:tc>
        <w:tc>
          <w:tcPr>
            <w:tcW w:w="593" w:type="dxa"/>
            <w:tcBorders>
              <w:top w:val="nil"/>
              <w:left w:val="single" w:sz="4" w:space="0" w:color="auto"/>
              <w:bottom w:val="nil"/>
              <w:right w:val="nil"/>
            </w:tcBorders>
            <w:shd w:val="clear" w:color="auto" w:fill="auto"/>
            <w:noWrap/>
            <w:vAlign w:val="center"/>
            <w:hideMark/>
          </w:tcPr>
          <w:p w14:paraId="03109DB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nil"/>
              <w:bottom w:val="nil"/>
              <w:right w:val="single" w:sz="4" w:space="0" w:color="auto"/>
            </w:tcBorders>
            <w:shd w:val="clear" w:color="auto" w:fill="auto"/>
            <w:noWrap/>
            <w:vAlign w:val="center"/>
            <w:hideMark/>
          </w:tcPr>
          <w:p w14:paraId="2F805E6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28.2</w:t>
            </w:r>
          </w:p>
        </w:tc>
        <w:tc>
          <w:tcPr>
            <w:tcW w:w="592" w:type="dxa"/>
            <w:tcBorders>
              <w:top w:val="nil"/>
              <w:left w:val="single" w:sz="4" w:space="0" w:color="auto"/>
              <w:bottom w:val="nil"/>
              <w:right w:val="nil"/>
            </w:tcBorders>
            <w:shd w:val="clear" w:color="auto" w:fill="auto"/>
            <w:noWrap/>
            <w:vAlign w:val="center"/>
            <w:hideMark/>
          </w:tcPr>
          <w:p w14:paraId="6AB2D18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121</w:t>
            </w:r>
          </w:p>
        </w:tc>
        <w:tc>
          <w:tcPr>
            <w:tcW w:w="593" w:type="dxa"/>
            <w:tcBorders>
              <w:top w:val="nil"/>
              <w:left w:val="nil"/>
              <w:bottom w:val="nil"/>
              <w:right w:val="single" w:sz="4" w:space="0" w:color="auto"/>
            </w:tcBorders>
            <w:shd w:val="clear" w:color="auto" w:fill="auto"/>
            <w:noWrap/>
            <w:vAlign w:val="center"/>
            <w:hideMark/>
          </w:tcPr>
          <w:p w14:paraId="691E30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27.7</w:t>
            </w:r>
          </w:p>
        </w:tc>
        <w:tc>
          <w:tcPr>
            <w:tcW w:w="593" w:type="dxa"/>
            <w:tcBorders>
              <w:top w:val="nil"/>
              <w:left w:val="single" w:sz="4" w:space="0" w:color="auto"/>
              <w:bottom w:val="nil"/>
              <w:right w:val="nil"/>
            </w:tcBorders>
            <w:shd w:val="clear" w:color="auto" w:fill="auto"/>
            <w:noWrap/>
            <w:vAlign w:val="center"/>
            <w:hideMark/>
          </w:tcPr>
          <w:p w14:paraId="464961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nil"/>
              <w:bottom w:val="nil"/>
              <w:right w:val="single" w:sz="4" w:space="0" w:color="auto"/>
            </w:tcBorders>
            <w:shd w:val="clear" w:color="auto" w:fill="auto"/>
            <w:noWrap/>
            <w:vAlign w:val="center"/>
            <w:hideMark/>
          </w:tcPr>
          <w:p w14:paraId="0834090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24.7</w:t>
            </w:r>
          </w:p>
        </w:tc>
        <w:tc>
          <w:tcPr>
            <w:tcW w:w="592" w:type="dxa"/>
            <w:tcBorders>
              <w:top w:val="nil"/>
              <w:left w:val="single" w:sz="4" w:space="0" w:color="auto"/>
              <w:bottom w:val="nil"/>
              <w:right w:val="nil"/>
            </w:tcBorders>
            <w:shd w:val="clear" w:color="auto" w:fill="auto"/>
            <w:noWrap/>
            <w:vAlign w:val="center"/>
            <w:hideMark/>
          </w:tcPr>
          <w:p w14:paraId="4F4C193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3" w:type="dxa"/>
            <w:tcBorders>
              <w:top w:val="nil"/>
              <w:left w:val="nil"/>
              <w:bottom w:val="nil"/>
              <w:right w:val="single" w:sz="4" w:space="0" w:color="auto"/>
            </w:tcBorders>
            <w:shd w:val="clear" w:color="auto" w:fill="auto"/>
            <w:noWrap/>
            <w:vAlign w:val="center"/>
            <w:hideMark/>
          </w:tcPr>
          <w:p w14:paraId="356FC5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30.4</w:t>
            </w:r>
          </w:p>
        </w:tc>
        <w:tc>
          <w:tcPr>
            <w:tcW w:w="593" w:type="dxa"/>
            <w:tcBorders>
              <w:top w:val="nil"/>
              <w:left w:val="single" w:sz="4" w:space="0" w:color="auto"/>
              <w:bottom w:val="nil"/>
              <w:right w:val="nil"/>
            </w:tcBorders>
            <w:shd w:val="clear" w:color="auto" w:fill="auto"/>
            <w:noWrap/>
            <w:vAlign w:val="center"/>
            <w:hideMark/>
          </w:tcPr>
          <w:p w14:paraId="1C03D7C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184</w:t>
            </w:r>
          </w:p>
        </w:tc>
        <w:tc>
          <w:tcPr>
            <w:tcW w:w="592" w:type="dxa"/>
            <w:tcBorders>
              <w:top w:val="nil"/>
              <w:left w:val="nil"/>
              <w:bottom w:val="nil"/>
              <w:right w:val="single" w:sz="4" w:space="0" w:color="auto"/>
            </w:tcBorders>
            <w:shd w:val="clear" w:color="auto" w:fill="auto"/>
            <w:noWrap/>
            <w:vAlign w:val="center"/>
            <w:hideMark/>
          </w:tcPr>
          <w:p w14:paraId="5A7A081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28.7</w:t>
            </w:r>
          </w:p>
        </w:tc>
        <w:tc>
          <w:tcPr>
            <w:tcW w:w="593" w:type="dxa"/>
            <w:tcBorders>
              <w:top w:val="nil"/>
              <w:left w:val="single" w:sz="4" w:space="0" w:color="auto"/>
              <w:bottom w:val="nil"/>
              <w:right w:val="nil"/>
            </w:tcBorders>
            <w:shd w:val="clear" w:color="auto" w:fill="auto"/>
            <w:noWrap/>
            <w:vAlign w:val="center"/>
            <w:hideMark/>
          </w:tcPr>
          <w:p w14:paraId="169564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121</w:t>
            </w:r>
          </w:p>
        </w:tc>
        <w:tc>
          <w:tcPr>
            <w:tcW w:w="593" w:type="dxa"/>
            <w:tcBorders>
              <w:top w:val="nil"/>
              <w:left w:val="nil"/>
              <w:bottom w:val="nil"/>
              <w:right w:val="single" w:sz="4" w:space="0" w:color="auto"/>
            </w:tcBorders>
            <w:shd w:val="clear" w:color="auto" w:fill="auto"/>
            <w:noWrap/>
            <w:vAlign w:val="center"/>
            <w:hideMark/>
          </w:tcPr>
          <w:p w14:paraId="7C4C9F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27.2</w:t>
            </w:r>
          </w:p>
        </w:tc>
        <w:tc>
          <w:tcPr>
            <w:tcW w:w="592" w:type="dxa"/>
            <w:tcBorders>
              <w:top w:val="nil"/>
              <w:left w:val="single" w:sz="4" w:space="0" w:color="auto"/>
              <w:bottom w:val="nil"/>
              <w:right w:val="nil"/>
            </w:tcBorders>
            <w:shd w:val="clear" w:color="auto" w:fill="auto"/>
            <w:noWrap/>
            <w:vAlign w:val="center"/>
            <w:hideMark/>
          </w:tcPr>
          <w:p w14:paraId="229A4F1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w:t>
            </w:r>
          </w:p>
        </w:tc>
        <w:tc>
          <w:tcPr>
            <w:tcW w:w="593" w:type="dxa"/>
            <w:tcBorders>
              <w:top w:val="nil"/>
              <w:left w:val="nil"/>
              <w:bottom w:val="nil"/>
              <w:right w:val="single" w:sz="4" w:space="0" w:color="auto"/>
            </w:tcBorders>
            <w:shd w:val="clear" w:color="auto" w:fill="auto"/>
            <w:noWrap/>
            <w:vAlign w:val="center"/>
            <w:hideMark/>
          </w:tcPr>
          <w:p w14:paraId="14D7F47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27.0</w:t>
            </w:r>
          </w:p>
        </w:tc>
        <w:tc>
          <w:tcPr>
            <w:tcW w:w="593" w:type="dxa"/>
            <w:tcBorders>
              <w:top w:val="nil"/>
              <w:left w:val="single" w:sz="4" w:space="0" w:color="auto"/>
              <w:bottom w:val="nil"/>
              <w:right w:val="nil"/>
            </w:tcBorders>
            <w:shd w:val="clear" w:color="auto" w:fill="auto"/>
            <w:noWrap/>
            <w:vAlign w:val="center"/>
            <w:hideMark/>
          </w:tcPr>
          <w:p w14:paraId="3BC9BF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606</w:t>
            </w:r>
          </w:p>
        </w:tc>
        <w:tc>
          <w:tcPr>
            <w:tcW w:w="593" w:type="dxa"/>
            <w:tcBorders>
              <w:top w:val="nil"/>
              <w:left w:val="nil"/>
              <w:bottom w:val="nil"/>
              <w:right w:val="nil"/>
            </w:tcBorders>
            <w:shd w:val="clear" w:color="auto" w:fill="auto"/>
            <w:noWrap/>
            <w:vAlign w:val="center"/>
            <w:hideMark/>
          </w:tcPr>
          <w:p w14:paraId="45BA4A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28.0</w:t>
            </w:r>
          </w:p>
        </w:tc>
      </w:tr>
      <w:tr w:rsidR="001F56A2" w:rsidRPr="00435DEA" w14:paraId="2C3564E5" w14:textId="77777777" w:rsidTr="0009348B">
        <w:trPr>
          <w:trHeight w:val="255"/>
        </w:trPr>
        <w:tc>
          <w:tcPr>
            <w:tcW w:w="2410" w:type="dxa"/>
            <w:vMerge/>
            <w:tcBorders>
              <w:top w:val="nil"/>
              <w:left w:val="nil"/>
              <w:bottom w:val="nil"/>
              <w:right w:val="nil"/>
            </w:tcBorders>
            <w:vAlign w:val="center"/>
            <w:hideMark/>
          </w:tcPr>
          <w:p w14:paraId="76B6CAE4"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D92835D"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58C66E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291</w:t>
            </w:r>
          </w:p>
        </w:tc>
        <w:tc>
          <w:tcPr>
            <w:tcW w:w="593" w:type="dxa"/>
            <w:tcBorders>
              <w:top w:val="nil"/>
              <w:left w:val="nil"/>
              <w:bottom w:val="nil"/>
              <w:right w:val="single" w:sz="4" w:space="0" w:color="auto"/>
            </w:tcBorders>
            <w:shd w:val="clear" w:color="auto" w:fill="auto"/>
            <w:noWrap/>
            <w:vAlign w:val="center"/>
            <w:hideMark/>
          </w:tcPr>
          <w:p w14:paraId="4F8694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19.3</w:t>
            </w:r>
          </w:p>
        </w:tc>
        <w:tc>
          <w:tcPr>
            <w:tcW w:w="593" w:type="dxa"/>
            <w:tcBorders>
              <w:top w:val="nil"/>
              <w:left w:val="single" w:sz="4" w:space="0" w:color="auto"/>
              <w:bottom w:val="nil"/>
              <w:right w:val="nil"/>
            </w:tcBorders>
            <w:shd w:val="clear" w:color="auto" w:fill="auto"/>
            <w:noWrap/>
            <w:vAlign w:val="center"/>
            <w:hideMark/>
          </w:tcPr>
          <w:p w14:paraId="78E8A66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166</w:t>
            </w:r>
          </w:p>
        </w:tc>
        <w:tc>
          <w:tcPr>
            <w:tcW w:w="592" w:type="dxa"/>
            <w:tcBorders>
              <w:top w:val="nil"/>
              <w:left w:val="nil"/>
              <w:bottom w:val="nil"/>
              <w:right w:val="single" w:sz="4" w:space="0" w:color="auto"/>
            </w:tcBorders>
            <w:shd w:val="clear" w:color="auto" w:fill="auto"/>
            <w:noWrap/>
            <w:vAlign w:val="center"/>
            <w:hideMark/>
          </w:tcPr>
          <w:p w14:paraId="1043C40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19.7</w:t>
            </w:r>
          </w:p>
        </w:tc>
        <w:tc>
          <w:tcPr>
            <w:tcW w:w="593" w:type="dxa"/>
            <w:tcBorders>
              <w:top w:val="nil"/>
              <w:left w:val="single" w:sz="4" w:space="0" w:color="auto"/>
              <w:bottom w:val="nil"/>
              <w:right w:val="nil"/>
            </w:tcBorders>
            <w:shd w:val="clear" w:color="auto" w:fill="auto"/>
            <w:noWrap/>
            <w:vAlign w:val="center"/>
            <w:hideMark/>
          </w:tcPr>
          <w:p w14:paraId="12C45D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92</w:t>
            </w:r>
          </w:p>
        </w:tc>
        <w:tc>
          <w:tcPr>
            <w:tcW w:w="593" w:type="dxa"/>
            <w:tcBorders>
              <w:top w:val="nil"/>
              <w:left w:val="nil"/>
              <w:bottom w:val="nil"/>
              <w:right w:val="single" w:sz="4" w:space="0" w:color="auto"/>
            </w:tcBorders>
            <w:shd w:val="clear" w:color="auto" w:fill="auto"/>
            <w:noWrap/>
            <w:vAlign w:val="center"/>
            <w:hideMark/>
          </w:tcPr>
          <w:p w14:paraId="1238FFE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20.4</w:t>
            </w:r>
          </w:p>
        </w:tc>
        <w:tc>
          <w:tcPr>
            <w:tcW w:w="592" w:type="dxa"/>
            <w:tcBorders>
              <w:top w:val="nil"/>
              <w:left w:val="single" w:sz="4" w:space="0" w:color="auto"/>
              <w:bottom w:val="nil"/>
              <w:right w:val="nil"/>
            </w:tcBorders>
            <w:shd w:val="clear" w:color="auto" w:fill="auto"/>
            <w:noWrap/>
            <w:vAlign w:val="center"/>
            <w:hideMark/>
          </w:tcPr>
          <w:p w14:paraId="2FBE94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3" w:type="dxa"/>
            <w:tcBorders>
              <w:top w:val="nil"/>
              <w:left w:val="nil"/>
              <w:bottom w:val="nil"/>
              <w:right w:val="single" w:sz="4" w:space="0" w:color="auto"/>
            </w:tcBorders>
            <w:shd w:val="clear" w:color="auto" w:fill="auto"/>
            <w:noWrap/>
            <w:vAlign w:val="center"/>
            <w:hideMark/>
          </w:tcPr>
          <w:p w14:paraId="3D4BC4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19.5</w:t>
            </w:r>
          </w:p>
        </w:tc>
        <w:tc>
          <w:tcPr>
            <w:tcW w:w="593" w:type="dxa"/>
            <w:tcBorders>
              <w:top w:val="nil"/>
              <w:left w:val="single" w:sz="4" w:space="0" w:color="auto"/>
              <w:bottom w:val="nil"/>
              <w:right w:val="nil"/>
            </w:tcBorders>
            <w:shd w:val="clear" w:color="auto" w:fill="auto"/>
            <w:noWrap/>
            <w:vAlign w:val="center"/>
            <w:hideMark/>
          </w:tcPr>
          <w:p w14:paraId="1EB9B3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62</w:t>
            </w:r>
          </w:p>
        </w:tc>
        <w:tc>
          <w:tcPr>
            <w:tcW w:w="593" w:type="dxa"/>
            <w:tcBorders>
              <w:top w:val="nil"/>
              <w:left w:val="nil"/>
              <w:bottom w:val="nil"/>
              <w:right w:val="single" w:sz="4" w:space="0" w:color="auto"/>
            </w:tcBorders>
            <w:shd w:val="clear" w:color="auto" w:fill="auto"/>
            <w:noWrap/>
            <w:vAlign w:val="center"/>
            <w:hideMark/>
          </w:tcPr>
          <w:p w14:paraId="55357A4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2" w:type="dxa"/>
            <w:tcBorders>
              <w:top w:val="nil"/>
              <w:left w:val="single" w:sz="4" w:space="0" w:color="auto"/>
              <w:bottom w:val="nil"/>
              <w:right w:val="nil"/>
            </w:tcBorders>
            <w:shd w:val="clear" w:color="auto" w:fill="auto"/>
            <w:noWrap/>
            <w:vAlign w:val="center"/>
            <w:hideMark/>
          </w:tcPr>
          <w:p w14:paraId="7FA0C59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83</w:t>
            </w:r>
          </w:p>
        </w:tc>
        <w:tc>
          <w:tcPr>
            <w:tcW w:w="593" w:type="dxa"/>
            <w:tcBorders>
              <w:top w:val="nil"/>
              <w:left w:val="nil"/>
              <w:bottom w:val="nil"/>
              <w:right w:val="single" w:sz="4" w:space="0" w:color="auto"/>
            </w:tcBorders>
            <w:shd w:val="clear" w:color="auto" w:fill="auto"/>
            <w:noWrap/>
            <w:vAlign w:val="center"/>
            <w:hideMark/>
          </w:tcPr>
          <w:p w14:paraId="55C91C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22.9</w:t>
            </w:r>
          </w:p>
        </w:tc>
        <w:tc>
          <w:tcPr>
            <w:tcW w:w="593" w:type="dxa"/>
            <w:tcBorders>
              <w:top w:val="nil"/>
              <w:left w:val="single" w:sz="4" w:space="0" w:color="auto"/>
              <w:bottom w:val="nil"/>
              <w:right w:val="nil"/>
            </w:tcBorders>
            <w:shd w:val="clear" w:color="auto" w:fill="auto"/>
            <w:noWrap/>
            <w:vAlign w:val="center"/>
            <w:hideMark/>
          </w:tcPr>
          <w:p w14:paraId="1F64BFB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2" w:type="dxa"/>
            <w:tcBorders>
              <w:top w:val="nil"/>
              <w:left w:val="nil"/>
              <w:bottom w:val="nil"/>
              <w:right w:val="single" w:sz="4" w:space="0" w:color="auto"/>
            </w:tcBorders>
            <w:shd w:val="clear" w:color="auto" w:fill="auto"/>
            <w:noWrap/>
            <w:vAlign w:val="center"/>
            <w:hideMark/>
          </w:tcPr>
          <w:p w14:paraId="771BDE9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19.5</w:t>
            </w:r>
          </w:p>
        </w:tc>
        <w:tc>
          <w:tcPr>
            <w:tcW w:w="593" w:type="dxa"/>
            <w:tcBorders>
              <w:top w:val="nil"/>
              <w:left w:val="single" w:sz="4" w:space="0" w:color="auto"/>
              <w:bottom w:val="nil"/>
              <w:right w:val="nil"/>
            </w:tcBorders>
            <w:shd w:val="clear" w:color="auto" w:fill="auto"/>
            <w:noWrap/>
            <w:vAlign w:val="center"/>
            <w:hideMark/>
          </w:tcPr>
          <w:p w14:paraId="0337448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c>
          <w:tcPr>
            <w:tcW w:w="593" w:type="dxa"/>
            <w:tcBorders>
              <w:top w:val="nil"/>
              <w:left w:val="nil"/>
              <w:bottom w:val="nil"/>
              <w:right w:val="single" w:sz="4" w:space="0" w:color="auto"/>
            </w:tcBorders>
            <w:shd w:val="clear" w:color="auto" w:fill="auto"/>
            <w:noWrap/>
            <w:vAlign w:val="center"/>
            <w:hideMark/>
          </w:tcPr>
          <w:p w14:paraId="7A4C209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21.6</w:t>
            </w:r>
          </w:p>
        </w:tc>
        <w:tc>
          <w:tcPr>
            <w:tcW w:w="592" w:type="dxa"/>
            <w:tcBorders>
              <w:top w:val="nil"/>
              <w:left w:val="single" w:sz="4" w:space="0" w:color="auto"/>
              <w:bottom w:val="nil"/>
              <w:right w:val="nil"/>
            </w:tcBorders>
            <w:shd w:val="clear" w:color="auto" w:fill="auto"/>
            <w:noWrap/>
            <w:vAlign w:val="center"/>
            <w:hideMark/>
          </w:tcPr>
          <w:p w14:paraId="558B3A3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nil"/>
              <w:bottom w:val="nil"/>
              <w:right w:val="single" w:sz="4" w:space="0" w:color="auto"/>
            </w:tcBorders>
            <w:shd w:val="clear" w:color="auto" w:fill="auto"/>
            <w:noWrap/>
            <w:vAlign w:val="center"/>
            <w:hideMark/>
          </w:tcPr>
          <w:p w14:paraId="594630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18.0</w:t>
            </w:r>
          </w:p>
        </w:tc>
        <w:tc>
          <w:tcPr>
            <w:tcW w:w="593" w:type="dxa"/>
            <w:tcBorders>
              <w:top w:val="nil"/>
              <w:left w:val="single" w:sz="4" w:space="0" w:color="auto"/>
              <w:bottom w:val="nil"/>
              <w:right w:val="nil"/>
            </w:tcBorders>
            <w:shd w:val="clear" w:color="auto" w:fill="auto"/>
            <w:noWrap/>
            <w:vAlign w:val="center"/>
            <w:hideMark/>
          </w:tcPr>
          <w:p w14:paraId="74D168C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392</w:t>
            </w:r>
          </w:p>
        </w:tc>
        <w:tc>
          <w:tcPr>
            <w:tcW w:w="593" w:type="dxa"/>
            <w:tcBorders>
              <w:top w:val="nil"/>
              <w:left w:val="nil"/>
              <w:bottom w:val="nil"/>
              <w:right w:val="nil"/>
            </w:tcBorders>
            <w:shd w:val="clear" w:color="auto" w:fill="auto"/>
            <w:noWrap/>
            <w:vAlign w:val="center"/>
            <w:hideMark/>
          </w:tcPr>
          <w:p w14:paraId="20AD1C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r>
      <w:tr w:rsidR="001F56A2" w:rsidRPr="00435DEA" w14:paraId="7DA52812" w14:textId="77777777" w:rsidTr="0009348B">
        <w:trPr>
          <w:trHeight w:val="255"/>
        </w:trPr>
        <w:tc>
          <w:tcPr>
            <w:tcW w:w="2410" w:type="dxa"/>
            <w:vMerge/>
            <w:tcBorders>
              <w:top w:val="nil"/>
              <w:left w:val="nil"/>
              <w:bottom w:val="nil"/>
              <w:right w:val="nil"/>
            </w:tcBorders>
            <w:vAlign w:val="center"/>
            <w:hideMark/>
          </w:tcPr>
          <w:p w14:paraId="176C68EE"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5022DBB"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2FA12C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247</w:t>
            </w:r>
          </w:p>
        </w:tc>
        <w:tc>
          <w:tcPr>
            <w:tcW w:w="593" w:type="dxa"/>
            <w:tcBorders>
              <w:top w:val="nil"/>
              <w:left w:val="nil"/>
              <w:bottom w:val="nil"/>
              <w:right w:val="single" w:sz="4" w:space="0" w:color="auto"/>
            </w:tcBorders>
            <w:shd w:val="clear" w:color="auto" w:fill="auto"/>
            <w:noWrap/>
            <w:vAlign w:val="center"/>
            <w:hideMark/>
          </w:tcPr>
          <w:p w14:paraId="55318AF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16.4</w:t>
            </w:r>
          </w:p>
        </w:tc>
        <w:tc>
          <w:tcPr>
            <w:tcW w:w="593" w:type="dxa"/>
            <w:tcBorders>
              <w:top w:val="nil"/>
              <w:left w:val="single" w:sz="4" w:space="0" w:color="auto"/>
              <w:bottom w:val="nil"/>
              <w:right w:val="nil"/>
            </w:tcBorders>
            <w:shd w:val="clear" w:color="auto" w:fill="auto"/>
            <w:noWrap/>
            <w:vAlign w:val="center"/>
            <w:hideMark/>
          </w:tcPr>
          <w:p w14:paraId="68AC0E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2" w:type="dxa"/>
            <w:tcBorders>
              <w:top w:val="nil"/>
              <w:left w:val="nil"/>
              <w:bottom w:val="nil"/>
              <w:right w:val="single" w:sz="4" w:space="0" w:color="auto"/>
            </w:tcBorders>
            <w:shd w:val="clear" w:color="auto" w:fill="auto"/>
            <w:noWrap/>
            <w:vAlign w:val="center"/>
            <w:hideMark/>
          </w:tcPr>
          <w:p w14:paraId="2BB056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14.8</w:t>
            </w:r>
          </w:p>
        </w:tc>
        <w:tc>
          <w:tcPr>
            <w:tcW w:w="593" w:type="dxa"/>
            <w:tcBorders>
              <w:top w:val="nil"/>
              <w:left w:val="single" w:sz="4" w:space="0" w:color="auto"/>
              <w:bottom w:val="nil"/>
              <w:right w:val="nil"/>
            </w:tcBorders>
            <w:shd w:val="clear" w:color="auto" w:fill="auto"/>
            <w:noWrap/>
            <w:vAlign w:val="center"/>
            <w:hideMark/>
          </w:tcPr>
          <w:p w14:paraId="26E0827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3" w:type="dxa"/>
            <w:tcBorders>
              <w:top w:val="nil"/>
              <w:left w:val="nil"/>
              <w:bottom w:val="nil"/>
              <w:right w:val="single" w:sz="4" w:space="0" w:color="auto"/>
            </w:tcBorders>
            <w:shd w:val="clear" w:color="auto" w:fill="auto"/>
            <w:noWrap/>
            <w:vAlign w:val="center"/>
            <w:hideMark/>
          </w:tcPr>
          <w:p w14:paraId="0DF9CCC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19.1</w:t>
            </w:r>
          </w:p>
        </w:tc>
        <w:tc>
          <w:tcPr>
            <w:tcW w:w="592" w:type="dxa"/>
            <w:tcBorders>
              <w:top w:val="nil"/>
              <w:left w:val="single" w:sz="4" w:space="0" w:color="auto"/>
              <w:bottom w:val="nil"/>
              <w:right w:val="nil"/>
            </w:tcBorders>
            <w:shd w:val="clear" w:color="auto" w:fill="auto"/>
            <w:noWrap/>
            <w:vAlign w:val="center"/>
            <w:hideMark/>
          </w:tcPr>
          <w:p w14:paraId="43309A1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51</w:t>
            </w:r>
          </w:p>
        </w:tc>
        <w:tc>
          <w:tcPr>
            <w:tcW w:w="593" w:type="dxa"/>
            <w:tcBorders>
              <w:top w:val="nil"/>
              <w:left w:val="nil"/>
              <w:bottom w:val="nil"/>
              <w:right w:val="single" w:sz="4" w:space="0" w:color="auto"/>
            </w:tcBorders>
            <w:shd w:val="clear" w:color="auto" w:fill="auto"/>
            <w:noWrap/>
            <w:vAlign w:val="center"/>
            <w:hideMark/>
          </w:tcPr>
          <w:p w14:paraId="3A947B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single" w:sz="4" w:space="0" w:color="auto"/>
              <w:bottom w:val="nil"/>
              <w:right w:val="nil"/>
            </w:tcBorders>
            <w:shd w:val="clear" w:color="auto" w:fill="auto"/>
            <w:noWrap/>
            <w:vAlign w:val="center"/>
            <w:hideMark/>
          </w:tcPr>
          <w:p w14:paraId="6D4C6C4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68</w:t>
            </w:r>
          </w:p>
        </w:tc>
        <w:tc>
          <w:tcPr>
            <w:tcW w:w="593" w:type="dxa"/>
            <w:tcBorders>
              <w:top w:val="nil"/>
              <w:left w:val="nil"/>
              <w:bottom w:val="nil"/>
              <w:right w:val="single" w:sz="4" w:space="0" w:color="auto"/>
            </w:tcBorders>
            <w:shd w:val="clear" w:color="auto" w:fill="auto"/>
            <w:noWrap/>
            <w:vAlign w:val="center"/>
            <w:hideMark/>
          </w:tcPr>
          <w:p w14:paraId="27E3D2E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18.8</w:t>
            </w:r>
          </w:p>
        </w:tc>
        <w:tc>
          <w:tcPr>
            <w:tcW w:w="592" w:type="dxa"/>
            <w:tcBorders>
              <w:top w:val="nil"/>
              <w:left w:val="single" w:sz="4" w:space="0" w:color="auto"/>
              <w:bottom w:val="nil"/>
              <w:right w:val="nil"/>
            </w:tcBorders>
            <w:shd w:val="clear" w:color="auto" w:fill="auto"/>
            <w:noWrap/>
            <w:vAlign w:val="center"/>
            <w:hideMark/>
          </w:tcPr>
          <w:p w14:paraId="6A1F28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w:t>
            </w:r>
          </w:p>
        </w:tc>
        <w:tc>
          <w:tcPr>
            <w:tcW w:w="593" w:type="dxa"/>
            <w:tcBorders>
              <w:top w:val="nil"/>
              <w:left w:val="nil"/>
              <w:bottom w:val="nil"/>
              <w:right w:val="single" w:sz="4" w:space="0" w:color="auto"/>
            </w:tcBorders>
            <w:shd w:val="clear" w:color="auto" w:fill="auto"/>
            <w:noWrap/>
            <w:vAlign w:val="center"/>
            <w:hideMark/>
          </w:tcPr>
          <w:p w14:paraId="485290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15.2</w:t>
            </w:r>
          </w:p>
        </w:tc>
        <w:tc>
          <w:tcPr>
            <w:tcW w:w="593" w:type="dxa"/>
            <w:tcBorders>
              <w:top w:val="nil"/>
              <w:left w:val="single" w:sz="4" w:space="0" w:color="auto"/>
              <w:bottom w:val="nil"/>
              <w:right w:val="nil"/>
            </w:tcBorders>
            <w:shd w:val="clear" w:color="auto" w:fill="auto"/>
            <w:noWrap/>
            <w:vAlign w:val="center"/>
            <w:hideMark/>
          </w:tcPr>
          <w:p w14:paraId="227DEE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2" w:type="dxa"/>
            <w:tcBorders>
              <w:top w:val="nil"/>
              <w:left w:val="nil"/>
              <w:bottom w:val="nil"/>
              <w:right w:val="single" w:sz="4" w:space="0" w:color="auto"/>
            </w:tcBorders>
            <w:shd w:val="clear" w:color="auto" w:fill="auto"/>
            <w:noWrap/>
            <w:vAlign w:val="center"/>
            <w:hideMark/>
          </w:tcPr>
          <w:p w14:paraId="544089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13.6</w:t>
            </w:r>
          </w:p>
        </w:tc>
        <w:tc>
          <w:tcPr>
            <w:tcW w:w="593" w:type="dxa"/>
            <w:tcBorders>
              <w:top w:val="nil"/>
              <w:left w:val="single" w:sz="4" w:space="0" w:color="auto"/>
              <w:bottom w:val="nil"/>
              <w:right w:val="nil"/>
            </w:tcBorders>
            <w:shd w:val="clear" w:color="auto" w:fill="auto"/>
            <w:noWrap/>
            <w:vAlign w:val="center"/>
            <w:hideMark/>
          </w:tcPr>
          <w:p w14:paraId="4AE2BE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c>
          <w:tcPr>
            <w:tcW w:w="593" w:type="dxa"/>
            <w:tcBorders>
              <w:top w:val="nil"/>
              <w:left w:val="nil"/>
              <w:bottom w:val="nil"/>
              <w:right w:val="single" w:sz="4" w:space="0" w:color="auto"/>
            </w:tcBorders>
            <w:shd w:val="clear" w:color="auto" w:fill="auto"/>
            <w:noWrap/>
            <w:vAlign w:val="center"/>
            <w:hideMark/>
          </w:tcPr>
          <w:p w14:paraId="77A4CFC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14.6</w:t>
            </w:r>
          </w:p>
        </w:tc>
        <w:tc>
          <w:tcPr>
            <w:tcW w:w="592" w:type="dxa"/>
            <w:tcBorders>
              <w:top w:val="nil"/>
              <w:left w:val="single" w:sz="4" w:space="0" w:color="auto"/>
              <w:bottom w:val="nil"/>
              <w:right w:val="nil"/>
            </w:tcBorders>
            <w:shd w:val="clear" w:color="auto" w:fill="auto"/>
            <w:noWrap/>
            <w:vAlign w:val="center"/>
            <w:hideMark/>
          </w:tcPr>
          <w:p w14:paraId="08C4E72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w:t>
            </w:r>
          </w:p>
        </w:tc>
        <w:tc>
          <w:tcPr>
            <w:tcW w:w="593" w:type="dxa"/>
            <w:tcBorders>
              <w:top w:val="nil"/>
              <w:left w:val="nil"/>
              <w:bottom w:val="nil"/>
              <w:right w:val="single" w:sz="4" w:space="0" w:color="auto"/>
            </w:tcBorders>
            <w:shd w:val="clear" w:color="auto" w:fill="auto"/>
            <w:noWrap/>
            <w:vAlign w:val="center"/>
            <w:hideMark/>
          </w:tcPr>
          <w:p w14:paraId="04E5A5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14.4</w:t>
            </w:r>
          </w:p>
        </w:tc>
        <w:tc>
          <w:tcPr>
            <w:tcW w:w="593" w:type="dxa"/>
            <w:tcBorders>
              <w:top w:val="nil"/>
              <w:left w:val="single" w:sz="4" w:space="0" w:color="auto"/>
              <w:bottom w:val="nil"/>
              <w:right w:val="nil"/>
            </w:tcBorders>
            <w:shd w:val="clear" w:color="auto" w:fill="auto"/>
            <w:noWrap/>
            <w:vAlign w:val="center"/>
            <w:hideMark/>
          </w:tcPr>
          <w:p w14:paraId="79055F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322</w:t>
            </w:r>
          </w:p>
        </w:tc>
        <w:tc>
          <w:tcPr>
            <w:tcW w:w="593" w:type="dxa"/>
            <w:tcBorders>
              <w:top w:val="nil"/>
              <w:left w:val="nil"/>
              <w:bottom w:val="nil"/>
              <w:right w:val="nil"/>
            </w:tcBorders>
            <w:shd w:val="clear" w:color="auto" w:fill="auto"/>
            <w:noWrap/>
            <w:vAlign w:val="center"/>
            <w:hideMark/>
          </w:tcPr>
          <w:p w14:paraId="5E1F9B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14.9</w:t>
            </w:r>
          </w:p>
        </w:tc>
      </w:tr>
      <w:tr w:rsidR="001F56A2" w:rsidRPr="00435DEA" w14:paraId="2A1A6039"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43FF390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Effects of COVID-19-related trauma</w:t>
            </w:r>
          </w:p>
        </w:tc>
        <w:tc>
          <w:tcPr>
            <w:tcW w:w="1134" w:type="dxa"/>
            <w:tcBorders>
              <w:top w:val="nil"/>
              <w:left w:val="nil"/>
              <w:bottom w:val="nil"/>
              <w:right w:val="nil"/>
            </w:tcBorders>
            <w:shd w:val="clear" w:color="000000" w:fill="D9D9D9"/>
            <w:noWrap/>
            <w:vAlign w:val="center"/>
            <w:hideMark/>
          </w:tcPr>
          <w:p w14:paraId="313B3FAC"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49066E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288</w:t>
            </w:r>
          </w:p>
        </w:tc>
        <w:tc>
          <w:tcPr>
            <w:tcW w:w="593" w:type="dxa"/>
            <w:tcBorders>
              <w:top w:val="nil"/>
              <w:left w:val="nil"/>
              <w:bottom w:val="nil"/>
              <w:right w:val="single" w:sz="4" w:space="0" w:color="auto"/>
            </w:tcBorders>
            <w:shd w:val="clear" w:color="000000" w:fill="D9D9D9"/>
            <w:noWrap/>
            <w:vAlign w:val="center"/>
            <w:hideMark/>
          </w:tcPr>
          <w:p w14:paraId="16CC9C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19.0</w:t>
            </w:r>
          </w:p>
        </w:tc>
        <w:tc>
          <w:tcPr>
            <w:tcW w:w="593" w:type="dxa"/>
            <w:tcBorders>
              <w:top w:val="nil"/>
              <w:left w:val="single" w:sz="4" w:space="0" w:color="auto"/>
              <w:bottom w:val="nil"/>
              <w:right w:val="nil"/>
            </w:tcBorders>
            <w:shd w:val="clear" w:color="000000" w:fill="D9D9D9"/>
            <w:noWrap/>
            <w:vAlign w:val="center"/>
            <w:hideMark/>
          </w:tcPr>
          <w:p w14:paraId="42A25C5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186</w:t>
            </w:r>
          </w:p>
        </w:tc>
        <w:tc>
          <w:tcPr>
            <w:tcW w:w="592" w:type="dxa"/>
            <w:tcBorders>
              <w:top w:val="nil"/>
              <w:left w:val="nil"/>
              <w:bottom w:val="nil"/>
              <w:right w:val="single" w:sz="4" w:space="0" w:color="auto"/>
            </w:tcBorders>
            <w:shd w:val="clear" w:color="000000" w:fill="D9D9D9"/>
            <w:noWrap/>
            <w:vAlign w:val="center"/>
            <w:hideMark/>
          </w:tcPr>
          <w:p w14:paraId="69BCDC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22.0</w:t>
            </w:r>
          </w:p>
        </w:tc>
        <w:tc>
          <w:tcPr>
            <w:tcW w:w="593" w:type="dxa"/>
            <w:tcBorders>
              <w:top w:val="nil"/>
              <w:left w:val="single" w:sz="4" w:space="0" w:color="auto"/>
              <w:bottom w:val="nil"/>
              <w:right w:val="nil"/>
            </w:tcBorders>
            <w:shd w:val="clear" w:color="000000" w:fill="D9D9D9"/>
            <w:noWrap/>
            <w:vAlign w:val="center"/>
            <w:hideMark/>
          </w:tcPr>
          <w:p w14:paraId="0D52E14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nil"/>
              <w:bottom w:val="nil"/>
              <w:right w:val="single" w:sz="4" w:space="0" w:color="auto"/>
            </w:tcBorders>
            <w:shd w:val="clear" w:color="000000" w:fill="D9D9D9"/>
            <w:noWrap/>
            <w:vAlign w:val="center"/>
            <w:hideMark/>
          </w:tcPr>
          <w:p w14:paraId="3F9817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15.9</w:t>
            </w:r>
          </w:p>
        </w:tc>
        <w:tc>
          <w:tcPr>
            <w:tcW w:w="592" w:type="dxa"/>
            <w:tcBorders>
              <w:top w:val="nil"/>
              <w:left w:val="single" w:sz="4" w:space="0" w:color="auto"/>
              <w:bottom w:val="nil"/>
              <w:right w:val="nil"/>
            </w:tcBorders>
            <w:shd w:val="clear" w:color="000000" w:fill="D9D9D9"/>
            <w:noWrap/>
            <w:vAlign w:val="center"/>
            <w:hideMark/>
          </w:tcPr>
          <w:p w14:paraId="48D460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3" w:type="dxa"/>
            <w:tcBorders>
              <w:top w:val="nil"/>
              <w:left w:val="nil"/>
              <w:bottom w:val="nil"/>
              <w:right w:val="single" w:sz="4" w:space="0" w:color="auto"/>
            </w:tcBorders>
            <w:shd w:val="clear" w:color="000000" w:fill="D9D9D9"/>
            <w:noWrap/>
            <w:vAlign w:val="center"/>
            <w:hideMark/>
          </w:tcPr>
          <w:p w14:paraId="1689748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17.8</w:t>
            </w:r>
          </w:p>
        </w:tc>
        <w:tc>
          <w:tcPr>
            <w:tcW w:w="593" w:type="dxa"/>
            <w:tcBorders>
              <w:top w:val="nil"/>
              <w:left w:val="single" w:sz="4" w:space="0" w:color="auto"/>
              <w:bottom w:val="nil"/>
              <w:right w:val="nil"/>
            </w:tcBorders>
            <w:shd w:val="clear" w:color="000000" w:fill="D9D9D9"/>
            <w:noWrap/>
            <w:vAlign w:val="center"/>
            <w:hideMark/>
          </w:tcPr>
          <w:p w14:paraId="3247BDA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w:t>
            </w:r>
          </w:p>
        </w:tc>
        <w:tc>
          <w:tcPr>
            <w:tcW w:w="593" w:type="dxa"/>
            <w:tcBorders>
              <w:top w:val="nil"/>
              <w:left w:val="nil"/>
              <w:bottom w:val="nil"/>
              <w:right w:val="single" w:sz="4" w:space="0" w:color="auto"/>
            </w:tcBorders>
            <w:shd w:val="clear" w:color="000000" w:fill="D9D9D9"/>
            <w:noWrap/>
            <w:vAlign w:val="center"/>
            <w:hideMark/>
          </w:tcPr>
          <w:p w14:paraId="05427C8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17.4</w:t>
            </w:r>
          </w:p>
        </w:tc>
        <w:tc>
          <w:tcPr>
            <w:tcW w:w="592" w:type="dxa"/>
            <w:tcBorders>
              <w:top w:val="nil"/>
              <w:left w:val="single" w:sz="4" w:space="0" w:color="auto"/>
              <w:bottom w:val="nil"/>
              <w:right w:val="nil"/>
            </w:tcBorders>
            <w:shd w:val="clear" w:color="000000" w:fill="D9D9D9"/>
            <w:noWrap/>
            <w:vAlign w:val="center"/>
            <w:hideMark/>
          </w:tcPr>
          <w:p w14:paraId="62AFA2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w:t>
            </w:r>
          </w:p>
        </w:tc>
        <w:tc>
          <w:tcPr>
            <w:tcW w:w="593" w:type="dxa"/>
            <w:tcBorders>
              <w:top w:val="nil"/>
              <w:left w:val="nil"/>
              <w:bottom w:val="nil"/>
              <w:right w:val="single" w:sz="4" w:space="0" w:color="auto"/>
            </w:tcBorders>
            <w:shd w:val="clear" w:color="000000" w:fill="D9D9D9"/>
            <w:noWrap/>
            <w:vAlign w:val="center"/>
            <w:hideMark/>
          </w:tcPr>
          <w:p w14:paraId="06ED8A7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3" w:type="dxa"/>
            <w:tcBorders>
              <w:top w:val="nil"/>
              <w:left w:val="single" w:sz="4" w:space="0" w:color="auto"/>
              <w:bottom w:val="nil"/>
              <w:right w:val="nil"/>
            </w:tcBorders>
            <w:shd w:val="clear" w:color="000000" w:fill="D9D9D9"/>
            <w:noWrap/>
            <w:vAlign w:val="center"/>
            <w:hideMark/>
          </w:tcPr>
          <w:p w14:paraId="61E5C3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122</w:t>
            </w:r>
          </w:p>
        </w:tc>
        <w:tc>
          <w:tcPr>
            <w:tcW w:w="592" w:type="dxa"/>
            <w:tcBorders>
              <w:top w:val="nil"/>
              <w:left w:val="nil"/>
              <w:bottom w:val="nil"/>
              <w:right w:val="single" w:sz="4" w:space="0" w:color="auto"/>
            </w:tcBorders>
            <w:shd w:val="clear" w:color="000000" w:fill="D9D9D9"/>
            <w:noWrap/>
            <w:vAlign w:val="center"/>
            <w:hideMark/>
          </w:tcPr>
          <w:p w14:paraId="467EA92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single" w:sz="4" w:space="0" w:color="auto"/>
              <w:bottom w:val="nil"/>
              <w:right w:val="nil"/>
            </w:tcBorders>
            <w:shd w:val="clear" w:color="000000" w:fill="D9D9D9"/>
            <w:noWrap/>
            <w:vAlign w:val="center"/>
            <w:hideMark/>
          </w:tcPr>
          <w:p w14:paraId="042B783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nil"/>
              <w:bottom w:val="nil"/>
              <w:right w:val="single" w:sz="4" w:space="0" w:color="auto"/>
            </w:tcBorders>
            <w:shd w:val="clear" w:color="000000" w:fill="D9D9D9"/>
            <w:noWrap/>
            <w:vAlign w:val="center"/>
            <w:hideMark/>
          </w:tcPr>
          <w:p w14:paraId="12B06B7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2" w:type="dxa"/>
            <w:tcBorders>
              <w:top w:val="nil"/>
              <w:left w:val="single" w:sz="4" w:space="0" w:color="auto"/>
              <w:bottom w:val="nil"/>
              <w:right w:val="nil"/>
            </w:tcBorders>
            <w:shd w:val="clear" w:color="000000" w:fill="D9D9D9"/>
            <w:noWrap/>
            <w:vAlign w:val="center"/>
            <w:hideMark/>
          </w:tcPr>
          <w:p w14:paraId="151699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w:t>
            </w:r>
          </w:p>
        </w:tc>
        <w:tc>
          <w:tcPr>
            <w:tcW w:w="593" w:type="dxa"/>
            <w:tcBorders>
              <w:top w:val="nil"/>
              <w:left w:val="nil"/>
              <w:bottom w:val="nil"/>
              <w:right w:val="single" w:sz="4" w:space="0" w:color="auto"/>
            </w:tcBorders>
            <w:shd w:val="clear" w:color="000000" w:fill="D9D9D9"/>
            <w:noWrap/>
            <w:vAlign w:val="center"/>
            <w:hideMark/>
          </w:tcPr>
          <w:p w14:paraId="1EFD60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19.1</w:t>
            </w:r>
          </w:p>
        </w:tc>
        <w:tc>
          <w:tcPr>
            <w:tcW w:w="593" w:type="dxa"/>
            <w:tcBorders>
              <w:top w:val="nil"/>
              <w:left w:val="single" w:sz="4" w:space="0" w:color="auto"/>
              <w:bottom w:val="nil"/>
              <w:right w:val="nil"/>
            </w:tcBorders>
            <w:shd w:val="clear" w:color="000000" w:fill="D9D9D9"/>
            <w:noWrap/>
            <w:vAlign w:val="center"/>
            <w:hideMark/>
          </w:tcPr>
          <w:p w14:paraId="797E366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440</w:t>
            </w:r>
          </w:p>
        </w:tc>
        <w:tc>
          <w:tcPr>
            <w:tcW w:w="593" w:type="dxa"/>
            <w:tcBorders>
              <w:top w:val="nil"/>
              <w:left w:val="nil"/>
              <w:bottom w:val="nil"/>
              <w:right w:val="nil"/>
            </w:tcBorders>
            <w:shd w:val="clear" w:color="000000" w:fill="D9D9D9"/>
            <w:noWrap/>
            <w:vAlign w:val="center"/>
            <w:hideMark/>
          </w:tcPr>
          <w:p w14:paraId="79FAEB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r>
      <w:tr w:rsidR="001F56A2" w:rsidRPr="00435DEA" w14:paraId="2ADD56B5" w14:textId="77777777" w:rsidTr="0009348B">
        <w:trPr>
          <w:trHeight w:val="255"/>
        </w:trPr>
        <w:tc>
          <w:tcPr>
            <w:tcW w:w="2410" w:type="dxa"/>
            <w:vMerge/>
            <w:tcBorders>
              <w:top w:val="nil"/>
              <w:left w:val="nil"/>
              <w:bottom w:val="nil"/>
              <w:right w:val="nil"/>
            </w:tcBorders>
            <w:vAlign w:val="center"/>
            <w:hideMark/>
          </w:tcPr>
          <w:p w14:paraId="50EA367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443818D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371DF75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409</w:t>
            </w:r>
          </w:p>
        </w:tc>
        <w:tc>
          <w:tcPr>
            <w:tcW w:w="593" w:type="dxa"/>
            <w:tcBorders>
              <w:top w:val="nil"/>
              <w:left w:val="nil"/>
              <w:bottom w:val="nil"/>
              <w:right w:val="single" w:sz="4" w:space="0" w:color="auto"/>
            </w:tcBorders>
            <w:shd w:val="clear" w:color="000000" w:fill="D9D9D9"/>
            <w:noWrap/>
            <w:vAlign w:val="center"/>
            <w:hideMark/>
          </w:tcPr>
          <w:p w14:paraId="13A70C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27.0</w:t>
            </w:r>
          </w:p>
        </w:tc>
        <w:tc>
          <w:tcPr>
            <w:tcW w:w="593" w:type="dxa"/>
            <w:tcBorders>
              <w:top w:val="nil"/>
              <w:left w:val="single" w:sz="4" w:space="0" w:color="auto"/>
              <w:bottom w:val="nil"/>
              <w:right w:val="nil"/>
            </w:tcBorders>
            <w:shd w:val="clear" w:color="000000" w:fill="D9D9D9"/>
            <w:noWrap/>
            <w:vAlign w:val="center"/>
            <w:hideMark/>
          </w:tcPr>
          <w:p w14:paraId="0A8C6F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226</w:t>
            </w:r>
          </w:p>
        </w:tc>
        <w:tc>
          <w:tcPr>
            <w:tcW w:w="592" w:type="dxa"/>
            <w:tcBorders>
              <w:top w:val="nil"/>
              <w:left w:val="nil"/>
              <w:bottom w:val="nil"/>
              <w:right w:val="single" w:sz="4" w:space="0" w:color="auto"/>
            </w:tcBorders>
            <w:shd w:val="clear" w:color="000000" w:fill="D9D9D9"/>
            <w:noWrap/>
            <w:vAlign w:val="center"/>
            <w:hideMark/>
          </w:tcPr>
          <w:p w14:paraId="48A3183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26.7</w:t>
            </w:r>
          </w:p>
        </w:tc>
        <w:tc>
          <w:tcPr>
            <w:tcW w:w="593" w:type="dxa"/>
            <w:tcBorders>
              <w:top w:val="nil"/>
              <w:left w:val="single" w:sz="4" w:space="0" w:color="auto"/>
              <w:bottom w:val="nil"/>
              <w:right w:val="nil"/>
            </w:tcBorders>
            <w:shd w:val="clear" w:color="000000" w:fill="D9D9D9"/>
            <w:noWrap/>
            <w:vAlign w:val="center"/>
            <w:hideMark/>
          </w:tcPr>
          <w:p w14:paraId="33E45CE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3" w:type="dxa"/>
            <w:tcBorders>
              <w:top w:val="nil"/>
              <w:left w:val="nil"/>
              <w:bottom w:val="nil"/>
              <w:right w:val="single" w:sz="4" w:space="0" w:color="auto"/>
            </w:tcBorders>
            <w:shd w:val="clear" w:color="000000" w:fill="D9D9D9"/>
            <w:noWrap/>
            <w:vAlign w:val="center"/>
            <w:hideMark/>
          </w:tcPr>
          <w:p w14:paraId="5ACC035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26.3</w:t>
            </w:r>
          </w:p>
        </w:tc>
        <w:tc>
          <w:tcPr>
            <w:tcW w:w="592" w:type="dxa"/>
            <w:tcBorders>
              <w:top w:val="nil"/>
              <w:left w:val="single" w:sz="4" w:space="0" w:color="auto"/>
              <w:bottom w:val="nil"/>
              <w:right w:val="nil"/>
            </w:tcBorders>
            <w:shd w:val="clear" w:color="000000" w:fill="D9D9D9"/>
            <w:noWrap/>
            <w:vAlign w:val="center"/>
            <w:hideMark/>
          </w:tcPr>
          <w:p w14:paraId="5FA93E7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139</w:t>
            </w:r>
          </w:p>
        </w:tc>
        <w:tc>
          <w:tcPr>
            <w:tcW w:w="593" w:type="dxa"/>
            <w:tcBorders>
              <w:top w:val="nil"/>
              <w:left w:val="nil"/>
              <w:bottom w:val="nil"/>
              <w:right w:val="single" w:sz="4" w:space="0" w:color="auto"/>
            </w:tcBorders>
            <w:shd w:val="clear" w:color="000000" w:fill="D9D9D9"/>
            <w:noWrap/>
            <w:vAlign w:val="center"/>
            <w:hideMark/>
          </w:tcPr>
          <w:p w14:paraId="7ACEC3A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31.7</w:t>
            </w:r>
          </w:p>
        </w:tc>
        <w:tc>
          <w:tcPr>
            <w:tcW w:w="593" w:type="dxa"/>
            <w:tcBorders>
              <w:top w:val="nil"/>
              <w:left w:val="single" w:sz="4" w:space="0" w:color="auto"/>
              <w:bottom w:val="nil"/>
              <w:right w:val="nil"/>
            </w:tcBorders>
            <w:shd w:val="clear" w:color="000000" w:fill="D9D9D9"/>
            <w:noWrap/>
            <w:vAlign w:val="center"/>
            <w:hideMark/>
          </w:tcPr>
          <w:p w14:paraId="6934EF1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nil"/>
              <w:left w:val="nil"/>
              <w:bottom w:val="nil"/>
              <w:right w:val="single" w:sz="4" w:space="0" w:color="auto"/>
            </w:tcBorders>
            <w:shd w:val="clear" w:color="000000" w:fill="D9D9D9"/>
            <w:noWrap/>
            <w:vAlign w:val="center"/>
            <w:hideMark/>
          </w:tcPr>
          <w:p w14:paraId="2EC5A80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25.1</w:t>
            </w:r>
          </w:p>
        </w:tc>
        <w:tc>
          <w:tcPr>
            <w:tcW w:w="592" w:type="dxa"/>
            <w:tcBorders>
              <w:top w:val="nil"/>
              <w:left w:val="single" w:sz="4" w:space="0" w:color="auto"/>
              <w:bottom w:val="nil"/>
              <w:right w:val="nil"/>
            </w:tcBorders>
            <w:shd w:val="clear" w:color="000000" w:fill="D9D9D9"/>
            <w:noWrap/>
            <w:vAlign w:val="center"/>
            <w:hideMark/>
          </w:tcPr>
          <w:p w14:paraId="6FCB66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106</w:t>
            </w:r>
          </w:p>
        </w:tc>
        <w:tc>
          <w:tcPr>
            <w:tcW w:w="593" w:type="dxa"/>
            <w:tcBorders>
              <w:top w:val="nil"/>
              <w:left w:val="nil"/>
              <w:bottom w:val="nil"/>
              <w:right w:val="single" w:sz="4" w:space="0" w:color="auto"/>
            </w:tcBorders>
            <w:shd w:val="clear" w:color="000000" w:fill="D9D9D9"/>
            <w:noWrap/>
            <w:vAlign w:val="center"/>
            <w:hideMark/>
          </w:tcPr>
          <w:p w14:paraId="692F41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29.4</w:t>
            </w:r>
          </w:p>
        </w:tc>
        <w:tc>
          <w:tcPr>
            <w:tcW w:w="593" w:type="dxa"/>
            <w:tcBorders>
              <w:top w:val="nil"/>
              <w:left w:val="single" w:sz="4" w:space="0" w:color="auto"/>
              <w:bottom w:val="nil"/>
              <w:right w:val="nil"/>
            </w:tcBorders>
            <w:shd w:val="clear" w:color="000000" w:fill="D9D9D9"/>
            <w:noWrap/>
            <w:vAlign w:val="center"/>
            <w:hideMark/>
          </w:tcPr>
          <w:p w14:paraId="54EFF9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2" w:type="dxa"/>
            <w:tcBorders>
              <w:top w:val="nil"/>
              <w:left w:val="nil"/>
              <w:bottom w:val="nil"/>
              <w:right w:val="single" w:sz="4" w:space="0" w:color="auto"/>
            </w:tcBorders>
            <w:shd w:val="clear" w:color="000000" w:fill="D9D9D9"/>
            <w:noWrap/>
            <w:vAlign w:val="center"/>
            <w:hideMark/>
          </w:tcPr>
          <w:p w14:paraId="1552F4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26.7</w:t>
            </w:r>
          </w:p>
        </w:tc>
        <w:tc>
          <w:tcPr>
            <w:tcW w:w="593" w:type="dxa"/>
            <w:tcBorders>
              <w:top w:val="nil"/>
              <w:left w:val="single" w:sz="4" w:space="0" w:color="auto"/>
              <w:bottom w:val="nil"/>
              <w:right w:val="nil"/>
            </w:tcBorders>
            <w:shd w:val="clear" w:color="000000" w:fill="D9D9D9"/>
            <w:noWrap/>
            <w:vAlign w:val="center"/>
            <w:hideMark/>
          </w:tcPr>
          <w:p w14:paraId="2A6E335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113</w:t>
            </w:r>
          </w:p>
        </w:tc>
        <w:tc>
          <w:tcPr>
            <w:tcW w:w="593" w:type="dxa"/>
            <w:tcBorders>
              <w:top w:val="nil"/>
              <w:left w:val="nil"/>
              <w:bottom w:val="nil"/>
              <w:right w:val="single" w:sz="4" w:space="0" w:color="auto"/>
            </w:tcBorders>
            <w:shd w:val="clear" w:color="000000" w:fill="D9D9D9"/>
            <w:noWrap/>
            <w:vAlign w:val="center"/>
            <w:hideMark/>
          </w:tcPr>
          <w:p w14:paraId="60B49E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25.3</w:t>
            </w:r>
          </w:p>
        </w:tc>
        <w:tc>
          <w:tcPr>
            <w:tcW w:w="592" w:type="dxa"/>
            <w:tcBorders>
              <w:top w:val="nil"/>
              <w:left w:val="single" w:sz="4" w:space="0" w:color="auto"/>
              <w:bottom w:val="nil"/>
              <w:right w:val="nil"/>
            </w:tcBorders>
            <w:shd w:val="clear" w:color="000000" w:fill="D9D9D9"/>
            <w:noWrap/>
            <w:vAlign w:val="center"/>
            <w:hideMark/>
          </w:tcPr>
          <w:p w14:paraId="0C2C6F7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w:t>
            </w:r>
          </w:p>
        </w:tc>
        <w:tc>
          <w:tcPr>
            <w:tcW w:w="593" w:type="dxa"/>
            <w:tcBorders>
              <w:top w:val="nil"/>
              <w:left w:val="nil"/>
              <w:bottom w:val="nil"/>
              <w:right w:val="single" w:sz="4" w:space="0" w:color="auto"/>
            </w:tcBorders>
            <w:shd w:val="clear" w:color="000000" w:fill="D9D9D9"/>
            <w:noWrap/>
            <w:vAlign w:val="center"/>
            <w:hideMark/>
          </w:tcPr>
          <w:p w14:paraId="1FBCF0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25.5</w:t>
            </w:r>
          </w:p>
        </w:tc>
        <w:tc>
          <w:tcPr>
            <w:tcW w:w="593" w:type="dxa"/>
            <w:tcBorders>
              <w:top w:val="nil"/>
              <w:left w:val="single" w:sz="4" w:space="0" w:color="auto"/>
              <w:bottom w:val="nil"/>
              <w:right w:val="nil"/>
            </w:tcBorders>
            <w:shd w:val="clear" w:color="000000" w:fill="D9D9D9"/>
            <w:noWrap/>
            <w:vAlign w:val="center"/>
            <w:hideMark/>
          </w:tcPr>
          <w:p w14:paraId="2E677C5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595</w:t>
            </w:r>
          </w:p>
        </w:tc>
        <w:tc>
          <w:tcPr>
            <w:tcW w:w="593" w:type="dxa"/>
            <w:tcBorders>
              <w:top w:val="nil"/>
              <w:left w:val="nil"/>
              <w:bottom w:val="nil"/>
              <w:right w:val="nil"/>
            </w:tcBorders>
            <w:shd w:val="clear" w:color="000000" w:fill="D9D9D9"/>
            <w:noWrap/>
            <w:vAlign w:val="center"/>
            <w:hideMark/>
          </w:tcPr>
          <w:p w14:paraId="531A16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27.5</w:t>
            </w:r>
          </w:p>
        </w:tc>
      </w:tr>
      <w:tr w:rsidR="001F56A2" w:rsidRPr="00435DEA" w14:paraId="05AEE50B" w14:textId="77777777" w:rsidTr="0009348B">
        <w:trPr>
          <w:trHeight w:val="255"/>
        </w:trPr>
        <w:tc>
          <w:tcPr>
            <w:tcW w:w="2410" w:type="dxa"/>
            <w:vMerge/>
            <w:tcBorders>
              <w:top w:val="nil"/>
              <w:left w:val="nil"/>
              <w:bottom w:val="nil"/>
              <w:right w:val="nil"/>
            </w:tcBorders>
            <w:vAlign w:val="center"/>
            <w:hideMark/>
          </w:tcPr>
          <w:p w14:paraId="0854386C"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205327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3C6DF80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379</w:t>
            </w:r>
          </w:p>
        </w:tc>
        <w:tc>
          <w:tcPr>
            <w:tcW w:w="593" w:type="dxa"/>
            <w:tcBorders>
              <w:top w:val="nil"/>
              <w:left w:val="nil"/>
              <w:bottom w:val="nil"/>
              <w:right w:val="single" w:sz="4" w:space="0" w:color="auto"/>
            </w:tcBorders>
            <w:shd w:val="clear" w:color="000000" w:fill="D9D9D9"/>
            <w:noWrap/>
            <w:vAlign w:val="center"/>
            <w:hideMark/>
          </w:tcPr>
          <w:p w14:paraId="61D083C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25.1</w:t>
            </w:r>
          </w:p>
        </w:tc>
        <w:tc>
          <w:tcPr>
            <w:tcW w:w="593" w:type="dxa"/>
            <w:tcBorders>
              <w:top w:val="nil"/>
              <w:left w:val="single" w:sz="4" w:space="0" w:color="auto"/>
              <w:bottom w:val="nil"/>
              <w:right w:val="nil"/>
            </w:tcBorders>
            <w:shd w:val="clear" w:color="000000" w:fill="D9D9D9"/>
            <w:noWrap/>
            <w:vAlign w:val="center"/>
            <w:hideMark/>
          </w:tcPr>
          <w:p w14:paraId="175D1A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188</w:t>
            </w:r>
          </w:p>
        </w:tc>
        <w:tc>
          <w:tcPr>
            <w:tcW w:w="592" w:type="dxa"/>
            <w:tcBorders>
              <w:top w:val="nil"/>
              <w:left w:val="nil"/>
              <w:bottom w:val="nil"/>
              <w:right w:val="single" w:sz="4" w:space="0" w:color="auto"/>
            </w:tcBorders>
            <w:shd w:val="clear" w:color="000000" w:fill="D9D9D9"/>
            <w:noWrap/>
            <w:vAlign w:val="center"/>
            <w:hideMark/>
          </w:tcPr>
          <w:p w14:paraId="69DBEC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22.2</w:t>
            </w:r>
          </w:p>
        </w:tc>
        <w:tc>
          <w:tcPr>
            <w:tcW w:w="593" w:type="dxa"/>
            <w:tcBorders>
              <w:top w:val="nil"/>
              <w:left w:val="single" w:sz="4" w:space="0" w:color="auto"/>
              <w:bottom w:val="nil"/>
              <w:right w:val="nil"/>
            </w:tcBorders>
            <w:shd w:val="clear" w:color="000000" w:fill="D9D9D9"/>
            <w:noWrap/>
            <w:vAlign w:val="center"/>
            <w:hideMark/>
          </w:tcPr>
          <w:p w14:paraId="351437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120</w:t>
            </w:r>
          </w:p>
        </w:tc>
        <w:tc>
          <w:tcPr>
            <w:tcW w:w="593" w:type="dxa"/>
            <w:tcBorders>
              <w:top w:val="nil"/>
              <w:left w:val="nil"/>
              <w:bottom w:val="nil"/>
              <w:right w:val="single" w:sz="4" w:space="0" w:color="auto"/>
            </w:tcBorders>
            <w:shd w:val="clear" w:color="000000" w:fill="D9D9D9"/>
            <w:noWrap/>
            <w:vAlign w:val="center"/>
            <w:hideMark/>
          </w:tcPr>
          <w:p w14:paraId="63AD130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26.5</w:t>
            </w:r>
          </w:p>
        </w:tc>
        <w:tc>
          <w:tcPr>
            <w:tcW w:w="592" w:type="dxa"/>
            <w:tcBorders>
              <w:top w:val="nil"/>
              <w:left w:val="single" w:sz="4" w:space="0" w:color="auto"/>
              <w:bottom w:val="nil"/>
              <w:right w:val="nil"/>
            </w:tcBorders>
            <w:shd w:val="clear" w:color="000000" w:fill="D9D9D9"/>
            <w:noWrap/>
            <w:vAlign w:val="center"/>
            <w:hideMark/>
          </w:tcPr>
          <w:p w14:paraId="01BFDAC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105</w:t>
            </w:r>
          </w:p>
        </w:tc>
        <w:tc>
          <w:tcPr>
            <w:tcW w:w="593" w:type="dxa"/>
            <w:tcBorders>
              <w:top w:val="nil"/>
              <w:left w:val="nil"/>
              <w:bottom w:val="nil"/>
              <w:right w:val="single" w:sz="4" w:space="0" w:color="auto"/>
            </w:tcBorders>
            <w:shd w:val="clear" w:color="000000" w:fill="D9D9D9"/>
            <w:noWrap/>
            <w:vAlign w:val="center"/>
            <w:hideMark/>
          </w:tcPr>
          <w:p w14:paraId="3839832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23.9</w:t>
            </w:r>
          </w:p>
        </w:tc>
        <w:tc>
          <w:tcPr>
            <w:tcW w:w="593" w:type="dxa"/>
            <w:tcBorders>
              <w:top w:val="nil"/>
              <w:left w:val="single" w:sz="4" w:space="0" w:color="auto"/>
              <w:bottom w:val="nil"/>
              <w:right w:val="nil"/>
            </w:tcBorders>
            <w:shd w:val="clear" w:color="000000" w:fill="D9D9D9"/>
            <w:noWrap/>
            <w:vAlign w:val="center"/>
            <w:hideMark/>
          </w:tcPr>
          <w:p w14:paraId="1168334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95</w:t>
            </w:r>
          </w:p>
        </w:tc>
        <w:tc>
          <w:tcPr>
            <w:tcW w:w="593" w:type="dxa"/>
            <w:tcBorders>
              <w:top w:val="nil"/>
              <w:left w:val="nil"/>
              <w:bottom w:val="nil"/>
              <w:right w:val="single" w:sz="4" w:space="0" w:color="auto"/>
            </w:tcBorders>
            <w:shd w:val="clear" w:color="000000" w:fill="D9D9D9"/>
            <w:noWrap/>
            <w:vAlign w:val="center"/>
            <w:hideMark/>
          </w:tcPr>
          <w:p w14:paraId="6582F9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26.2</w:t>
            </w:r>
          </w:p>
        </w:tc>
        <w:tc>
          <w:tcPr>
            <w:tcW w:w="592" w:type="dxa"/>
            <w:tcBorders>
              <w:top w:val="nil"/>
              <w:left w:val="single" w:sz="4" w:space="0" w:color="auto"/>
              <w:bottom w:val="nil"/>
              <w:right w:val="nil"/>
            </w:tcBorders>
            <w:shd w:val="clear" w:color="000000" w:fill="D9D9D9"/>
            <w:noWrap/>
            <w:vAlign w:val="center"/>
            <w:hideMark/>
          </w:tcPr>
          <w:p w14:paraId="6CB6790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88</w:t>
            </w:r>
          </w:p>
        </w:tc>
        <w:tc>
          <w:tcPr>
            <w:tcW w:w="593" w:type="dxa"/>
            <w:tcBorders>
              <w:top w:val="nil"/>
              <w:left w:val="nil"/>
              <w:bottom w:val="nil"/>
              <w:right w:val="single" w:sz="4" w:space="0" w:color="auto"/>
            </w:tcBorders>
            <w:shd w:val="clear" w:color="000000" w:fill="D9D9D9"/>
            <w:noWrap/>
            <w:vAlign w:val="center"/>
            <w:hideMark/>
          </w:tcPr>
          <w:p w14:paraId="2F4ED5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24.4</w:t>
            </w:r>
          </w:p>
        </w:tc>
        <w:tc>
          <w:tcPr>
            <w:tcW w:w="593" w:type="dxa"/>
            <w:tcBorders>
              <w:top w:val="nil"/>
              <w:left w:val="single" w:sz="4" w:space="0" w:color="auto"/>
              <w:bottom w:val="nil"/>
              <w:right w:val="nil"/>
            </w:tcBorders>
            <w:shd w:val="clear" w:color="000000" w:fill="D9D9D9"/>
            <w:noWrap/>
            <w:vAlign w:val="center"/>
            <w:hideMark/>
          </w:tcPr>
          <w:p w14:paraId="7E5E40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2" w:type="dxa"/>
            <w:tcBorders>
              <w:top w:val="nil"/>
              <w:left w:val="nil"/>
              <w:bottom w:val="nil"/>
              <w:right w:val="single" w:sz="4" w:space="0" w:color="auto"/>
            </w:tcBorders>
            <w:shd w:val="clear" w:color="000000" w:fill="D9D9D9"/>
            <w:noWrap/>
            <w:vAlign w:val="center"/>
            <w:hideMark/>
          </w:tcPr>
          <w:p w14:paraId="00E573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26.9</w:t>
            </w:r>
          </w:p>
        </w:tc>
        <w:tc>
          <w:tcPr>
            <w:tcW w:w="593" w:type="dxa"/>
            <w:tcBorders>
              <w:top w:val="nil"/>
              <w:left w:val="single" w:sz="4" w:space="0" w:color="auto"/>
              <w:bottom w:val="nil"/>
              <w:right w:val="nil"/>
            </w:tcBorders>
            <w:shd w:val="clear" w:color="000000" w:fill="D9D9D9"/>
            <w:noWrap/>
            <w:vAlign w:val="center"/>
            <w:hideMark/>
          </w:tcPr>
          <w:p w14:paraId="7D9E89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114</w:t>
            </w:r>
          </w:p>
        </w:tc>
        <w:tc>
          <w:tcPr>
            <w:tcW w:w="593" w:type="dxa"/>
            <w:tcBorders>
              <w:top w:val="nil"/>
              <w:left w:val="nil"/>
              <w:bottom w:val="nil"/>
              <w:right w:val="single" w:sz="4" w:space="0" w:color="auto"/>
            </w:tcBorders>
            <w:shd w:val="clear" w:color="000000" w:fill="D9D9D9"/>
            <w:noWrap/>
            <w:vAlign w:val="center"/>
            <w:hideMark/>
          </w:tcPr>
          <w:p w14:paraId="4605F5C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25.5</w:t>
            </w:r>
          </w:p>
        </w:tc>
        <w:tc>
          <w:tcPr>
            <w:tcW w:w="592" w:type="dxa"/>
            <w:tcBorders>
              <w:top w:val="nil"/>
              <w:left w:val="single" w:sz="4" w:space="0" w:color="auto"/>
              <w:bottom w:val="nil"/>
              <w:right w:val="nil"/>
            </w:tcBorders>
            <w:shd w:val="clear" w:color="000000" w:fill="D9D9D9"/>
            <w:noWrap/>
            <w:vAlign w:val="center"/>
            <w:hideMark/>
          </w:tcPr>
          <w:p w14:paraId="6DB308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w:t>
            </w:r>
          </w:p>
        </w:tc>
        <w:tc>
          <w:tcPr>
            <w:tcW w:w="593" w:type="dxa"/>
            <w:tcBorders>
              <w:top w:val="nil"/>
              <w:left w:val="nil"/>
              <w:bottom w:val="nil"/>
              <w:right w:val="single" w:sz="4" w:space="0" w:color="auto"/>
            </w:tcBorders>
            <w:shd w:val="clear" w:color="000000" w:fill="D9D9D9"/>
            <w:noWrap/>
            <w:vAlign w:val="center"/>
            <w:hideMark/>
          </w:tcPr>
          <w:p w14:paraId="086724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24.6</w:t>
            </w:r>
          </w:p>
        </w:tc>
        <w:tc>
          <w:tcPr>
            <w:tcW w:w="593" w:type="dxa"/>
            <w:tcBorders>
              <w:top w:val="nil"/>
              <w:left w:val="single" w:sz="4" w:space="0" w:color="auto"/>
              <w:bottom w:val="nil"/>
              <w:right w:val="nil"/>
            </w:tcBorders>
            <w:shd w:val="clear" w:color="000000" w:fill="D9D9D9"/>
            <w:noWrap/>
            <w:vAlign w:val="center"/>
            <w:hideMark/>
          </w:tcPr>
          <w:p w14:paraId="77F8E0E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533</w:t>
            </w:r>
          </w:p>
        </w:tc>
        <w:tc>
          <w:tcPr>
            <w:tcW w:w="593" w:type="dxa"/>
            <w:tcBorders>
              <w:top w:val="nil"/>
              <w:left w:val="nil"/>
              <w:bottom w:val="nil"/>
              <w:right w:val="nil"/>
            </w:tcBorders>
            <w:shd w:val="clear" w:color="000000" w:fill="D9D9D9"/>
            <w:noWrap/>
            <w:vAlign w:val="center"/>
            <w:hideMark/>
          </w:tcPr>
          <w:p w14:paraId="21D8653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24.6</w:t>
            </w:r>
          </w:p>
        </w:tc>
      </w:tr>
      <w:tr w:rsidR="001F56A2" w:rsidRPr="00435DEA" w14:paraId="3FFBBE18" w14:textId="77777777" w:rsidTr="0009348B">
        <w:trPr>
          <w:trHeight w:val="255"/>
        </w:trPr>
        <w:tc>
          <w:tcPr>
            <w:tcW w:w="2410" w:type="dxa"/>
            <w:vMerge/>
            <w:tcBorders>
              <w:top w:val="nil"/>
              <w:left w:val="nil"/>
              <w:bottom w:val="nil"/>
              <w:right w:val="nil"/>
            </w:tcBorders>
            <w:vAlign w:val="center"/>
            <w:hideMark/>
          </w:tcPr>
          <w:p w14:paraId="21957B1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7EA0D02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7A5DCF4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251</w:t>
            </w:r>
          </w:p>
        </w:tc>
        <w:tc>
          <w:tcPr>
            <w:tcW w:w="593" w:type="dxa"/>
            <w:tcBorders>
              <w:top w:val="nil"/>
              <w:left w:val="nil"/>
              <w:bottom w:val="nil"/>
              <w:right w:val="single" w:sz="4" w:space="0" w:color="auto"/>
            </w:tcBorders>
            <w:shd w:val="clear" w:color="000000" w:fill="D9D9D9"/>
            <w:noWrap/>
            <w:vAlign w:val="center"/>
            <w:hideMark/>
          </w:tcPr>
          <w:p w14:paraId="7BE63E6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16.6</w:t>
            </w:r>
          </w:p>
        </w:tc>
        <w:tc>
          <w:tcPr>
            <w:tcW w:w="593" w:type="dxa"/>
            <w:tcBorders>
              <w:top w:val="nil"/>
              <w:left w:val="single" w:sz="4" w:space="0" w:color="auto"/>
              <w:bottom w:val="nil"/>
              <w:right w:val="nil"/>
            </w:tcBorders>
            <w:shd w:val="clear" w:color="000000" w:fill="D9D9D9"/>
            <w:noWrap/>
            <w:vAlign w:val="center"/>
            <w:hideMark/>
          </w:tcPr>
          <w:p w14:paraId="4AF493E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140</w:t>
            </w:r>
          </w:p>
        </w:tc>
        <w:tc>
          <w:tcPr>
            <w:tcW w:w="592" w:type="dxa"/>
            <w:tcBorders>
              <w:top w:val="nil"/>
              <w:left w:val="nil"/>
              <w:bottom w:val="nil"/>
              <w:right w:val="single" w:sz="4" w:space="0" w:color="auto"/>
            </w:tcBorders>
            <w:shd w:val="clear" w:color="000000" w:fill="D9D9D9"/>
            <w:noWrap/>
            <w:vAlign w:val="center"/>
            <w:hideMark/>
          </w:tcPr>
          <w:p w14:paraId="23DB4F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16.6</w:t>
            </w:r>
          </w:p>
        </w:tc>
        <w:tc>
          <w:tcPr>
            <w:tcW w:w="593" w:type="dxa"/>
            <w:tcBorders>
              <w:top w:val="nil"/>
              <w:left w:val="single" w:sz="4" w:space="0" w:color="auto"/>
              <w:bottom w:val="nil"/>
              <w:right w:val="nil"/>
            </w:tcBorders>
            <w:shd w:val="clear" w:color="000000" w:fill="D9D9D9"/>
            <w:noWrap/>
            <w:vAlign w:val="center"/>
            <w:hideMark/>
          </w:tcPr>
          <w:p w14:paraId="2F7848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3" w:type="dxa"/>
            <w:tcBorders>
              <w:top w:val="nil"/>
              <w:left w:val="nil"/>
              <w:bottom w:val="nil"/>
              <w:right w:val="single" w:sz="4" w:space="0" w:color="auto"/>
            </w:tcBorders>
            <w:shd w:val="clear" w:color="000000" w:fill="D9D9D9"/>
            <w:noWrap/>
            <w:vAlign w:val="center"/>
            <w:hideMark/>
          </w:tcPr>
          <w:p w14:paraId="347521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2" w:type="dxa"/>
            <w:tcBorders>
              <w:top w:val="nil"/>
              <w:left w:val="single" w:sz="4" w:space="0" w:color="auto"/>
              <w:bottom w:val="nil"/>
              <w:right w:val="nil"/>
            </w:tcBorders>
            <w:shd w:val="clear" w:color="000000" w:fill="D9D9D9"/>
            <w:noWrap/>
            <w:vAlign w:val="center"/>
            <w:hideMark/>
          </w:tcPr>
          <w:p w14:paraId="0C87158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66</w:t>
            </w:r>
          </w:p>
        </w:tc>
        <w:tc>
          <w:tcPr>
            <w:tcW w:w="593" w:type="dxa"/>
            <w:tcBorders>
              <w:top w:val="nil"/>
              <w:left w:val="nil"/>
              <w:bottom w:val="nil"/>
              <w:right w:val="single" w:sz="4" w:space="0" w:color="auto"/>
            </w:tcBorders>
            <w:shd w:val="clear" w:color="000000" w:fill="D9D9D9"/>
            <w:noWrap/>
            <w:vAlign w:val="center"/>
            <w:hideMark/>
          </w:tcPr>
          <w:p w14:paraId="355226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15.0</w:t>
            </w:r>
          </w:p>
        </w:tc>
        <w:tc>
          <w:tcPr>
            <w:tcW w:w="593" w:type="dxa"/>
            <w:tcBorders>
              <w:top w:val="nil"/>
              <w:left w:val="single" w:sz="4" w:space="0" w:color="auto"/>
              <w:bottom w:val="nil"/>
              <w:right w:val="nil"/>
            </w:tcBorders>
            <w:shd w:val="clear" w:color="000000" w:fill="D9D9D9"/>
            <w:noWrap/>
            <w:vAlign w:val="center"/>
            <w:hideMark/>
          </w:tcPr>
          <w:p w14:paraId="2B9EAE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w:t>
            </w:r>
          </w:p>
        </w:tc>
        <w:tc>
          <w:tcPr>
            <w:tcW w:w="593" w:type="dxa"/>
            <w:tcBorders>
              <w:top w:val="nil"/>
              <w:left w:val="nil"/>
              <w:bottom w:val="nil"/>
              <w:right w:val="single" w:sz="4" w:space="0" w:color="auto"/>
            </w:tcBorders>
            <w:shd w:val="clear" w:color="000000" w:fill="D9D9D9"/>
            <w:noWrap/>
            <w:vAlign w:val="center"/>
            <w:hideMark/>
          </w:tcPr>
          <w:p w14:paraId="019050E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15.8</w:t>
            </w:r>
          </w:p>
        </w:tc>
        <w:tc>
          <w:tcPr>
            <w:tcW w:w="592" w:type="dxa"/>
            <w:tcBorders>
              <w:top w:val="nil"/>
              <w:left w:val="single" w:sz="4" w:space="0" w:color="auto"/>
              <w:bottom w:val="nil"/>
              <w:right w:val="nil"/>
            </w:tcBorders>
            <w:shd w:val="clear" w:color="000000" w:fill="D9D9D9"/>
            <w:noWrap/>
            <w:vAlign w:val="center"/>
            <w:hideMark/>
          </w:tcPr>
          <w:p w14:paraId="187B89F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w:t>
            </w:r>
          </w:p>
        </w:tc>
        <w:tc>
          <w:tcPr>
            <w:tcW w:w="593" w:type="dxa"/>
            <w:tcBorders>
              <w:top w:val="nil"/>
              <w:left w:val="nil"/>
              <w:bottom w:val="nil"/>
              <w:right w:val="single" w:sz="4" w:space="0" w:color="auto"/>
            </w:tcBorders>
            <w:shd w:val="clear" w:color="000000" w:fill="D9D9D9"/>
            <w:noWrap/>
            <w:vAlign w:val="center"/>
            <w:hideMark/>
          </w:tcPr>
          <w:p w14:paraId="566905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16.7</w:t>
            </w:r>
          </w:p>
        </w:tc>
        <w:tc>
          <w:tcPr>
            <w:tcW w:w="593" w:type="dxa"/>
            <w:tcBorders>
              <w:top w:val="nil"/>
              <w:left w:val="single" w:sz="4" w:space="0" w:color="auto"/>
              <w:bottom w:val="nil"/>
              <w:right w:val="nil"/>
            </w:tcBorders>
            <w:shd w:val="clear" w:color="000000" w:fill="D9D9D9"/>
            <w:noWrap/>
            <w:vAlign w:val="center"/>
            <w:hideMark/>
          </w:tcPr>
          <w:p w14:paraId="15F86E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94</w:t>
            </w:r>
          </w:p>
        </w:tc>
        <w:tc>
          <w:tcPr>
            <w:tcW w:w="592" w:type="dxa"/>
            <w:tcBorders>
              <w:top w:val="nil"/>
              <w:left w:val="nil"/>
              <w:bottom w:val="nil"/>
              <w:right w:val="single" w:sz="4" w:space="0" w:color="auto"/>
            </w:tcBorders>
            <w:shd w:val="clear" w:color="000000" w:fill="D9D9D9"/>
            <w:noWrap/>
            <w:vAlign w:val="center"/>
            <w:hideMark/>
          </w:tcPr>
          <w:p w14:paraId="76A18FB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14.6</w:t>
            </w:r>
          </w:p>
        </w:tc>
        <w:tc>
          <w:tcPr>
            <w:tcW w:w="593" w:type="dxa"/>
            <w:tcBorders>
              <w:top w:val="nil"/>
              <w:left w:val="single" w:sz="4" w:space="0" w:color="auto"/>
              <w:bottom w:val="nil"/>
              <w:right w:val="nil"/>
            </w:tcBorders>
            <w:shd w:val="clear" w:color="000000" w:fill="D9D9D9"/>
            <w:noWrap/>
            <w:vAlign w:val="center"/>
            <w:hideMark/>
          </w:tcPr>
          <w:p w14:paraId="2F13D1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nil"/>
              <w:bottom w:val="nil"/>
              <w:right w:val="single" w:sz="4" w:space="0" w:color="auto"/>
            </w:tcBorders>
            <w:shd w:val="clear" w:color="000000" w:fill="D9D9D9"/>
            <w:noWrap/>
            <w:vAlign w:val="center"/>
            <w:hideMark/>
          </w:tcPr>
          <w:p w14:paraId="265BC9B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2" w:type="dxa"/>
            <w:tcBorders>
              <w:top w:val="nil"/>
              <w:left w:val="single" w:sz="4" w:space="0" w:color="auto"/>
              <w:bottom w:val="nil"/>
              <w:right w:val="nil"/>
            </w:tcBorders>
            <w:shd w:val="clear" w:color="000000" w:fill="D9D9D9"/>
            <w:noWrap/>
            <w:vAlign w:val="center"/>
            <w:hideMark/>
          </w:tcPr>
          <w:p w14:paraId="2A5779F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w:t>
            </w:r>
          </w:p>
        </w:tc>
        <w:tc>
          <w:tcPr>
            <w:tcW w:w="593" w:type="dxa"/>
            <w:tcBorders>
              <w:top w:val="nil"/>
              <w:left w:val="nil"/>
              <w:bottom w:val="nil"/>
              <w:right w:val="single" w:sz="4" w:space="0" w:color="auto"/>
            </w:tcBorders>
            <w:shd w:val="clear" w:color="000000" w:fill="D9D9D9"/>
            <w:noWrap/>
            <w:vAlign w:val="center"/>
            <w:hideMark/>
          </w:tcPr>
          <w:p w14:paraId="78EE70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20.9</w:t>
            </w:r>
          </w:p>
        </w:tc>
        <w:tc>
          <w:tcPr>
            <w:tcW w:w="593" w:type="dxa"/>
            <w:tcBorders>
              <w:top w:val="nil"/>
              <w:left w:val="single" w:sz="4" w:space="0" w:color="auto"/>
              <w:bottom w:val="nil"/>
              <w:right w:val="nil"/>
            </w:tcBorders>
            <w:shd w:val="clear" w:color="000000" w:fill="D9D9D9"/>
            <w:noWrap/>
            <w:vAlign w:val="center"/>
            <w:hideMark/>
          </w:tcPr>
          <w:p w14:paraId="6E4FE6A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342</w:t>
            </w:r>
          </w:p>
        </w:tc>
        <w:tc>
          <w:tcPr>
            <w:tcW w:w="593" w:type="dxa"/>
            <w:tcBorders>
              <w:top w:val="nil"/>
              <w:left w:val="nil"/>
              <w:bottom w:val="nil"/>
              <w:right w:val="nil"/>
            </w:tcBorders>
            <w:shd w:val="clear" w:color="000000" w:fill="D9D9D9"/>
            <w:noWrap/>
            <w:vAlign w:val="center"/>
            <w:hideMark/>
          </w:tcPr>
          <w:p w14:paraId="0A5027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15.8</w:t>
            </w:r>
          </w:p>
        </w:tc>
      </w:tr>
      <w:tr w:rsidR="001F56A2" w:rsidRPr="00435DEA" w14:paraId="10026422" w14:textId="77777777" w:rsidTr="0009348B">
        <w:trPr>
          <w:trHeight w:val="255"/>
        </w:trPr>
        <w:tc>
          <w:tcPr>
            <w:tcW w:w="2410" w:type="dxa"/>
            <w:vMerge/>
            <w:tcBorders>
              <w:top w:val="nil"/>
              <w:left w:val="nil"/>
              <w:bottom w:val="nil"/>
              <w:right w:val="nil"/>
            </w:tcBorders>
            <w:vAlign w:val="center"/>
            <w:hideMark/>
          </w:tcPr>
          <w:p w14:paraId="37B862E8"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37B71CFF"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06E03DC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186</w:t>
            </w:r>
          </w:p>
        </w:tc>
        <w:tc>
          <w:tcPr>
            <w:tcW w:w="593" w:type="dxa"/>
            <w:tcBorders>
              <w:top w:val="nil"/>
              <w:left w:val="nil"/>
              <w:bottom w:val="nil"/>
              <w:right w:val="single" w:sz="4" w:space="0" w:color="auto"/>
            </w:tcBorders>
            <w:shd w:val="clear" w:color="000000" w:fill="D9D9D9"/>
            <w:noWrap/>
            <w:vAlign w:val="center"/>
            <w:hideMark/>
          </w:tcPr>
          <w:p w14:paraId="63ADC3C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12.3</w:t>
            </w:r>
          </w:p>
        </w:tc>
        <w:tc>
          <w:tcPr>
            <w:tcW w:w="593" w:type="dxa"/>
            <w:tcBorders>
              <w:top w:val="nil"/>
              <w:left w:val="single" w:sz="4" w:space="0" w:color="auto"/>
              <w:bottom w:val="nil"/>
              <w:right w:val="nil"/>
            </w:tcBorders>
            <w:shd w:val="clear" w:color="000000" w:fill="D9D9D9"/>
            <w:noWrap/>
            <w:vAlign w:val="center"/>
            <w:hideMark/>
          </w:tcPr>
          <w:p w14:paraId="1C3D22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106</w:t>
            </w:r>
          </w:p>
        </w:tc>
        <w:tc>
          <w:tcPr>
            <w:tcW w:w="592" w:type="dxa"/>
            <w:tcBorders>
              <w:top w:val="nil"/>
              <w:left w:val="nil"/>
              <w:bottom w:val="nil"/>
              <w:right w:val="single" w:sz="4" w:space="0" w:color="auto"/>
            </w:tcBorders>
            <w:shd w:val="clear" w:color="000000" w:fill="D9D9D9"/>
            <w:noWrap/>
            <w:vAlign w:val="center"/>
            <w:hideMark/>
          </w:tcPr>
          <w:p w14:paraId="706D0D6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single" w:sz="4" w:space="0" w:color="auto"/>
              <w:bottom w:val="nil"/>
              <w:right w:val="nil"/>
            </w:tcBorders>
            <w:shd w:val="clear" w:color="000000" w:fill="D9D9D9"/>
            <w:noWrap/>
            <w:vAlign w:val="center"/>
            <w:hideMark/>
          </w:tcPr>
          <w:p w14:paraId="22A911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64</w:t>
            </w:r>
          </w:p>
        </w:tc>
        <w:tc>
          <w:tcPr>
            <w:tcW w:w="593" w:type="dxa"/>
            <w:tcBorders>
              <w:top w:val="nil"/>
              <w:left w:val="nil"/>
              <w:bottom w:val="nil"/>
              <w:right w:val="single" w:sz="4" w:space="0" w:color="auto"/>
            </w:tcBorders>
            <w:shd w:val="clear" w:color="000000" w:fill="D9D9D9"/>
            <w:noWrap/>
            <w:vAlign w:val="center"/>
            <w:hideMark/>
          </w:tcPr>
          <w:p w14:paraId="4B13FB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14.1</w:t>
            </w:r>
          </w:p>
        </w:tc>
        <w:tc>
          <w:tcPr>
            <w:tcW w:w="592" w:type="dxa"/>
            <w:tcBorders>
              <w:top w:val="nil"/>
              <w:left w:val="single" w:sz="4" w:space="0" w:color="auto"/>
              <w:bottom w:val="nil"/>
              <w:right w:val="nil"/>
            </w:tcBorders>
            <w:shd w:val="clear" w:color="000000" w:fill="D9D9D9"/>
            <w:noWrap/>
            <w:vAlign w:val="center"/>
            <w:hideMark/>
          </w:tcPr>
          <w:p w14:paraId="589ED2C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51</w:t>
            </w:r>
          </w:p>
        </w:tc>
        <w:tc>
          <w:tcPr>
            <w:tcW w:w="593" w:type="dxa"/>
            <w:tcBorders>
              <w:top w:val="nil"/>
              <w:left w:val="nil"/>
              <w:bottom w:val="nil"/>
              <w:right w:val="single" w:sz="4" w:space="0" w:color="auto"/>
            </w:tcBorders>
            <w:shd w:val="clear" w:color="000000" w:fill="D9D9D9"/>
            <w:noWrap/>
            <w:vAlign w:val="center"/>
            <w:hideMark/>
          </w:tcPr>
          <w:p w14:paraId="600945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11.6</w:t>
            </w:r>
          </w:p>
        </w:tc>
        <w:tc>
          <w:tcPr>
            <w:tcW w:w="593" w:type="dxa"/>
            <w:tcBorders>
              <w:top w:val="nil"/>
              <w:left w:val="single" w:sz="4" w:space="0" w:color="auto"/>
              <w:bottom w:val="nil"/>
              <w:right w:val="nil"/>
            </w:tcBorders>
            <w:shd w:val="clear" w:color="000000" w:fill="D9D9D9"/>
            <w:noWrap/>
            <w:vAlign w:val="center"/>
            <w:hideMark/>
          </w:tcPr>
          <w:p w14:paraId="5EACFF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w:t>
            </w:r>
          </w:p>
        </w:tc>
        <w:tc>
          <w:tcPr>
            <w:tcW w:w="593" w:type="dxa"/>
            <w:tcBorders>
              <w:top w:val="nil"/>
              <w:left w:val="nil"/>
              <w:bottom w:val="nil"/>
              <w:right w:val="single" w:sz="4" w:space="0" w:color="auto"/>
            </w:tcBorders>
            <w:shd w:val="clear" w:color="000000" w:fill="D9D9D9"/>
            <w:noWrap/>
            <w:vAlign w:val="center"/>
            <w:hideMark/>
          </w:tcPr>
          <w:p w14:paraId="2DDAE05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2" w:type="dxa"/>
            <w:tcBorders>
              <w:top w:val="nil"/>
              <w:left w:val="single" w:sz="4" w:space="0" w:color="auto"/>
              <w:bottom w:val="nil"/>
              <w:right w:val="nil"/>
            </w:tcBorders>
            <w:shd w:val="clear" w:color="000000" w:fill="D9D9D9"/>
            <w:noWrap/>
            <w:vAlign w:val="center"/>
            <w:hideMark/>
          </w:tcPr>
          <w:p w14:paraId="40DCCF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w:t>
            </w:r>
          </w:p>
        </w:tc>
        <w:tc>
          <w:tcPr>
            <w:tcW w:w="593" w:type="dxa"/>
            <w:tcBorders>
              <w:top w:val="nil"/>
              <w:left w:val="nil"/>
              <w:bottom w:val="nil"/>
              <w:right w:val="single" w:sz="4" w:space="0" w:color="auto"/>
            </w:tcBorders>
            <w:shd w:val="clear" w:color="000000" w:fill="D9D9D9"/>
            <w:noWrap/>
            <w:vAlign w:val="center"/>
            <w:hideMark/>
          </w:tcPr>
          <w:p w14:paraId="7223A5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3" w:type="dxa"/>
            <w:tcBorders>
              <w:top w:val="nil"/>
              <w:left w:val="single" w:sz="4" w:space="0" w:color="auto"/>
              <w:bottom w:val="nil"/>
              <w:right w:val="nil"/>
            </w:tcBorders>
            <w:shd w:val="clear" w:color="000000" w:fill="D9D9D9"/>
            <w:noWrap/>
            <w:vAlign w:val="center"/>
            <w:hideMark/>
          </w:tcPr>
          <w:p w14:paraId="5C8C41D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83</w:t>
            </w:r>
          </w:p>
        </w:tc>
        <w:tc>
          <w:tcPr>
            <w:tcW w:w="592" w:type="dxa"/>
            <w:tcBorders>
              <w:top w:val="nil"/>
              <w:left w:val="nil"/>
              <w:bottom w:val="nil"/>
              <w:right w:val="single" w:sz="4" w:space="0" w:color="auto"/>
            </w:tcBorders>
            <w:shd w:val="clear" w:color="000000" w:fill="D9D9D9"/>
            <w:noWrap/>
            <w:vAlign w:val="center"/>
            <w:hideMark/>
          </w:tcPr>
          <w:p w14:paraId="0BC7D4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12.9</w:t>
            </w:r>
          </w:p>
        </w:tc>
        <w:tc>
          <w:tcPr>
            <w:tcW w:w="593" w:type="dxa"/>
            <w:tcBorders>
              <w:top w:val="nil"/>
              <w:left w:val="single" w:sz="4" w:space="0" w:color="auto"/>
              <w:bottom w:val="nil"/>
              <w:right w:val="nil"/>
            </w:tcBorders>
            <w:shd w:val="clear" w:color="000000" w:fill="D9D9D9"/>
            <w:noWrap/>
            <w:vAlign w:val="center"/>
            <w:hideMark/>
          </w:tcPr>
          <w:p w14:paraId="0C2AD12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w:t>
            </w:r>
          </w:p>
        </w:tc>
        <w:tc>
          <w:tcPr>
            <w:tcW w:w="593" w:type="dxa"/>
            <w:tcBorders>
              <w:top w:val="nil"/>
              <w:left w:val="nil"/>
              <w:bottom w:val="nil"/>
              <w:right w:val="single" w:sz="4" w:space="0" w:color="auto"/>
            </w:tcBorders>
            <w:shd w:val="clear" w:color="000000" w:fill="D9D9D9"/>
            <w:noWrap/>
            <w:vAlign w:val="center"/>
            <w:hideMark/>
          </w:tcPr>
          <w:p w14:paraId="61A65EB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13.0</w:t>
            </w:r>
          </w:p>
        </w:tc>
        <w:tc>
          <w:tcPr>
            <w:tcW w:w="592" w:type="dxa"/>
            <w:tcBorders>
              <w:top w:val="nil"/>
              <w:left w:val="single" w:sz="4" w:space="0" w:color="auto"/>
              <w:bottom w:val="nil"/>
              <w:right w:val="nil"/>
            </w:tcBorders>
            <w:shd w:val="clear" w:color="000000" w:fill="D9D9D9"/>
            <w:noWrap/>
            <w:vAlign w:val="center"/>
            <w:hideMark/>
          </w:tcPr>
          <w:p w14:paraId="468C90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w:t>
            </w:r>
          </w:p>
        </w:tc>
        <w:tc>
          <w:tcPr>
            <w:tcW w:w="593" w:type="dxa"/>
            <w:tcBorders>
              <w:top w:val="nil"/>
              <w:left w:val="nil"/>
              <w:bottom w:val="nil"/>
              <w:right w:val="single" w:sz="4" w:space="0" w:color="auto"/>
            </w:tcBorders>
            <w:shd w:val="clear" w:color="000000" w:fill="D9D9D9"/>
            <w:noWrap/>
            <w:vAlign w:val="center"/>
            <w:hideMark/>
          </w:tcPr>
          <w:p w14:paraId="198AF94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3" w:type="dxa"/>
            <w:tcBorders>
              <w:top w:val="nil"/>
              <w:left w:val="single" w:sz="4" w:space="0" w:color="auto"/>
              <w:bottom w:val="nil"/>
              <w:right w:val="nil"/>
            </w:tcBorders>
            <w:shd w:val="clear" w:color="000000" w:fill="D9D9D9"/>
            <w:noWrap/>
            <w:vAlign w:val="center"/>
            <w:hideMark/>
          </w:tcPr>
          <w:p w14:paraId="038918A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255</w:t>
            </w:r>
          </w:p>
        </w:tc>
        <w:tc>
          <w:tcPr>
            <w:tcW w:w="593" w:type="dxa"/>
            <w:tcBorders>
              <w:top w:val="nil"/>
              <w:left w:val="nil"/>
              <w:bottom w:val="nil"/>
              <w:right w:val="nil"/>
            </w:tcBorders>
            <w:shd w:val="clear" w:color="000000" w:fill="D9D9D9"/>
            <w:noWrap/>
            <w:vAlign w:val="center"/>
            <w:hideMark/>
          </w:tcPr>
          <w:p w14:paraId="3D841AB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11.8</w:t>
            </w:r>
          </w:p>
        </w:tc>
      </w:tr>
    </w:tbl>
    <w:p w14:paraId="6CB2B212" w14:textId="1E663CD3" w:rsidR="00FA7FC6" w:rsidRDefault="00FA7FC6"/>
    <w:p w14:paraId="53382DDD" w14:textId="77777777" w:rsidR="00FA7FC6" w:rsidRDefault="00FA7FC6"/>
    <w:tbl>
      <w:tblPr>
        <w:tblW w:w="15398" w:type="dxa"/>
        <w:tblLayout w:type="fixed"/>
        <w:tblLook w:val="04A0" w:firstRow="1" w:lastRow="0" w:firstColumn="1" w:lastColumn="0" w:noHBand="0" w:noVBand="1"/>
      </w:tblPr>
      <w:tblGrid>
        <w:gridCol w:w="2410"/>
        <w:gridCol w:w="1134"/>
        <w:gridCol w:w="592"/>
        <w:gridCol w:w="593"/>
        <w:gridCol w:w="593"/>
        <w:gridCol w:w="592"/>
        <w:gridCol w:w="593"/>
        <w:gridCol w:w="593"/>
        <w:gridCol w:w="592"/>
        <w:gridCol w:w="593"/>
        <w:gridCol w:w="593"/>
        <w:gridCol w:w="593"/>
        <w:gridCol w:w="592"/>
        <w:gridCol w:w="593"/>
        <w:gridCol w:w="593"/>
        <w:gridCol w:w="592"/>
        <w:gridCol w:w="593"/>
        <w:gridCol w:w="593"/>
        <w:gridCol w:w="592"/>
        <w:gridCol w:w="593"/>
        <w:gridCol w:w="593"/>
        <w:gridCol w:w="593"/>
      </w:tblGrid>
      <w:tr w:rsidR="00FA7FC6" w:rsidRPr="00435DEA" w14:paraId="1C8FEE35" w14:textId="77777777" w:rsidTr="002B7F10">
        <w:trPr>
          <w:trHeight w:val="255"/>
        </w:trPr>
        <w:tc>
          <w:tcPr>
            <w:tcW w:w="3544" w:type="dxa"/>
            <w:gridSpan w:val="2"/>
            <w:vMerge w:val="restart"/>
            <w:tcBorders>
              <w:top w:val="nil"/>
              <w:left w:val="nil"/>
              <w:right w:val="nil"/>
            </w:tcBorders>
            <w:shd w:val="clear" w:color="auto" w:fill="D9D9D9" w:themeFill="background1" w:themeFillShade="D9"/>
          </w:tcPr>
          <w:p w14:paraId="782AB38B" w14:textId="545BD658" w:rsidR="00FA7FC6" w:rsidRPr="00435DEA" w:rsidRDefault="002B7F10" w:rsidP="002B7F10">
            <w:pPr>
              <w:spacing w:after="0" w:line="240" w:lineRule="auto"/>
              <w:rPr>
                <w:rFonts w:ascii="Calibri" w:eastAsia="Times New Roman" w:hAnsi="Calibri" w:cs="Calibri"/>
                <w:color w:val="000000"/>
                <w:sz w:val="20"/>
                <w:szCs w:val="20"/>
                <w:lang w:eastAsia="en-GB"/>
              </w:rPr>
            </w:pPr>
            <w:r w:rsidRPr="002B7F10">
              <w:rPr>
                <w:rFonts w:ascii="Calibri" w:eastAsia="Times New Roman" w:hAnsi="Calibri" w:cs="Calibri"/>
                <w:b/>
                <w:bCs/>
                <w:color w:val="000000"/>
                <w:sz w:val="20"/>
                <w:szCs w:val="20"/>
                <w:lang w:eastAsia="en-GB"/>
              </w:rPr>
              <w:t>Staff perspectives on service users’ and carers’ problems by patient group, in order of % rated ‘Very’ and ‘Extremely relevant’ combined for ‘All patient groups’* (n=2,180)</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692F8CD8" w14:textId="73EF665C"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Adults of working age (n=1</w:t>
            </w:r>
            <w:r w:rsidR="005D707B">
              <w:rPr>
                <w:rFonts w:ascii="Calibri" w:eastAsia="Times New Roman" w:hAnsi="Calibri" w:cs="Calibri"/>
                <w:b/>
                <w:bCs/>
                <w:color w:val="000000"/>
                <w:sz w:val="20"/>
                <w:szCs w:val="20"/>
                <w:lang w:eastAsia="en-GB"/>
              </w:rPr>
              <w:t>,</w:t>
            </w:r>
            <w:r w:rsidRPr="00435DEA">
              <w:rPr>
                <w:rFonts w:ascii="Calibri" w:eastAsia="Times New Roman" w:hAnsi="Calibri" w:cs="Calibri"/>
                <w:b/>
                <w:bCs/>
                <w:color w:val="000000"/>
                <w:sz w:val="20"/>
                <w:szCs w:val="20"/>
                <w:lang w:eastAsia="en-GB"/>
              </w:rPr>
              <w:t>521)</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5738F8D7" w14:textId="6D1338B2"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Older adults (inc</w:t>
            </w:r>
            <w:r>
              <w:rPr>
                <w:rFonts w:ascii="Calibri" w:eastAsia="Times New Roman" w:hAnsi="Calibri" w:cs="Calibri"/>
                <w:b/>
                <w:bCs/>
                <w:color w:val="000000"/>
                <w:sz w:val="20"/>
                <w:szCs w:val="20"/>
                <w:lang w:eastAsia="en-GB"/>
              </w:rPr>
              <w:t>l</w:t>
            </w:r>
            <w:r w:rsidRPr="00435DEA">
              <w:rPr>
                <w:rFonts w:ascii="Calibri" w:eastAsia="Times New Roman" w:hAnsi="Calibri" w:cs="Calibri"/>
                <w:b/>
                <w:bCs/>
                <w:color w:val="000000"/>
                <w:sz w:val="20"/>
                <w:szCs w:val="20"/>
                <w:lang w:eastAsia="en-GB"/>
              </w:rPr>
              <w:t>. dementia) (n=853)</w:t>
            </w:r>
          </w:p>
        </w:tc>
        <w:tc>
          <w:tcPr>
            <w:tcW w:w="1186" w:type="dxa"/>
            <w:gridSpan w:val="2"/>
            <w:tcBorders>
              <w:top w:val="nil"/>
              <w:left w:val="single" w:sz="4" w:space="0" w:color="auto"/>
              <w:bottom w:val="nil"/>
              <w:right w:val="single" w:sz="4" w:space="0" w:color="auto"/>
            </w:tcBorders>
            <w:shd w:val="clear" w:color="auto" w:fill="D9D9D9" w:themeFill="background1" w:themeFillShade="D9"/>
            <w:noWrap/>
          </w:tcPr>
          <w:p w14:paraId="4252A7C3" w14:textId="1572F848"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Drug &amp; alcohol problems (n=456)</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67FB3D03" w14:textId="76ABA01E"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Children &amp; adolescents (n=443)</w:t>
            </w:r>
          </w:p>
        </w:tc>
        <w:tc>
          <w:tcPr>
            <w:tcW w:w="1186" w:type="dxa"/>
            <w:gridSpan w:val="2"/>
            <w:tcBorders>
              <w:top w:val="nil"/>
              <w:left w:val="single" w:sz="4" w:space="0" w:color="auto"/>
              <w:bottom w:val="nil"/>
              <w:right w:val="single" w:sz="4" w:space="0" w:color="auto"/>
            </w:tcBorders>
            <w:shd w:val="clear" w:color="auto" w:fill="D9D9D9" w:themeFill="background1" w:themeFillShade="D9"/>
            <w:noWrap/>
          </w:tcPr>
          <w:p w14:paraId="0ECF1826" w14:textId="312AA76B"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Forensic (n=365)</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1A9D133E" w14:textId="4C658BE9"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Perinatal (n=363)</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4146A995" w14:textId="6EB553E4"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Intellectual disabilities (n=648)</w:t>
            </w:r>
          </w:p>
        </w:tc>
        <w:tc>
          <w:tcPr>
            <w:tcW w:w="1186" w:type="dxa"/>
            <w:gridSpan w:val="2"/>
            <w:tcBorders>
              <w:top w:val="nil"/>
              <w:left w:val="single" w:sz="4" w:space="0" w:color="auto"/>
              <w:bottom w:val="nil"/>
              <w:right w:val="single" w:sz="4" w:space="0" w:color="auto"/>
            </w:tcBorders>
            <w:shd w:val="clear" w:color="auto" w:fill="D9D9D9" w:themeFill="background1" w:themeFillShade="D9"/>
            <w:noWrap/>
          </w:tcPr>
          <w:p w14:paraId="32C17BF0" w14:textId="3D604166"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Eating disorders (n=451)</w:t>
            </w:r>
          </w:p>
        </w:tc>
        <w:tc>
          <w:tcPr>
            <w:tcW w:w="1185" w:type="dxa"/>
            <w:gridSpan w:val="2"/>
            <w:tcBorders>
              <w:top w:val="nil"/>
              <w:left w:val="single" w:sz="4" w:space="0" w:color="auto"/>
              <w:bottom w:val="nil"/>
              <w:right w:val="single" w:sz="4" w:space="0" w:color="auto"/>
            </w:tcBorders>
            <w:shd w:val="clear" w:color="auto" w:fill="D9D9D9" w:themeFill="background1" w:themeFillShade="D9"/>
            <w:noWrap/>
          </w:tcPr>
          <w:p w14:paraId="3085A9DB" w14:textId="30B9AB5D"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Other (n=111)</w:t>
            </w:r>
          </w:p>
        </w:tc>
        <w:tc>
          <w:tcPr>
            <w:tcW w:w="1186" w:type="dxa"/>
            <w:gridSpan w:val="2"/>
            <w:tcBorders>
              <w:top w:val="nil"/>
              <w:left w:val="single" w:sz="4" w:space="0" w:color="auto"/>
              <w:bottom w:val="nil"/>
              <w:right w:val="nil"/>
            </w:tcBorders>
            <w:shd w:val="clear" w:color="auto" w:fill="D9D9D9" w:themeFill="background1" w:themeFillShade="D9"/>
            <w:noWrap/>
          </w:tcPr>
          <w:p w14:paraId="1DD2017E" w14:textId="04B58CE7" w:rsidR="00FA7FC6" w:rsidRPr="00435DEA" w:rsidRDefault="00FA7FC6" w:rsidP="00FF0D34">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 xml:space="preserve">All </w:t>
            </w:r>
            <w:r w:rsidR="00D21FEB">
              <w:rPr>
                <w:rFonts w:ascii="Calibri" w:eastAsia="Times New Roman" w:hAnsi="Calibri" w:cs="Calibri"/>
                <w:b/>
                <w:bCs/>
                <w:color w:val="000000"/>
                <w:sz w:val="20"/>
                <w:szCs w:val="20"/>
                <w:lang w:eastAsia="en-GB"/>
              </w:rPr>
              <w:t>service user</w:t>
            </w:r>
            <w:r w:rsidRPr="00435DEA">
              <w:rPr>
                <w:rFonts w:ascii="Calibri" w:eastAsia="Times New Roman" w:hAnsi="Calibri" w:cs="Calibri"/>
                <w:b/>
                <w:bCs/>
                <w:color w:val="000000"/>
                <w:sz w:val="20"/>
                <w:szCs w:val="20"/>
                <w:lang w:eastAsia="en-GB"/>
              </w:rPr>
              <w:t xml:space="preserve"> groups (n=2</w:t>
            </w:r>
            <w:r w:rsidR="00DC609F">
              <w:rPr>
                <w:rFonts w:ascii="Calibri" w:eastAsia="Times New Roman" w:hAnsi="Calibri" w:cs="Calibri"/>
                <w:b/>
                <w:bCs/>
                <w:color w:val="000000"/>
                <w:sz w:val="20"/>
                <w:szCs w:val="20"/>
                <w:lang w:eastAsia="en-GB"/>
              </w:rPr>
              <w:t>,</w:t>
            </w:r>
            <w:r w:rsidRPr="00435DEA">
              <w:rPr>
                <w:rFonts w:ascii="Calibri" w:eastAsia="Times New Roman" w:hAnsi="Calibri" w:cs="Calibri"/>
                <w:b/>
                <w:bCs/>
                <w:color w:val="000000"/>
                <w:sz w:val="20"/>
                <w:szCs w:val="20"/>
                <w:lang w:eastAsia="en-GB"/>
              </w:rPr>
              <w:t>180)</w:t>
            </w:r>
          </w:p>
        </w:tc>
      </w:tr>
      <w:tr w:rsidR="00DC609F" w:rsidRPr="00435DEA" w14:paraId="5230194B" w14:textId="77777777" w:rsidTr="000123A5">
        <w:trPr>
          <w:trHeight w:val="255"/>
        </w:trPr>
        <w:tc>
          <w:tcPr>
            <w:tcW w:w="3544" w:type="dxa"/>
            <w:gridSpan w:val="2"/>
            <w:vMerge/>
            <w:tcBorders>
              <w:left w:val="nil"/>
              <w:bottom w:val="single" w:sz="4" w:space="0" w:color="auto"/>
              <w:right w:val="nil"/>
            </w:tcBorders>
            <w:shd w:val="clear" w:color="auto" w:fill="D9D9D9" w:themeFill="background1" w:themeFillShade="D9"/>
            <w:vAlign w:val="center"/>
          </w:tcPr>
          <w:p w14:paraId="53BBAFD5" w14:textId="77777777" w:rsidR="00DC609F" w:rsidRPr="00435DEA" w:rsidRDefault="00DC609F" w:rsidP="00DC609F">
            <w:pPr>
              <w:spacing w:after="0" w:line="240" w:lineRule="auto"/>
              <w:rPr>
                <w:rFonts w:ascii="Calibri" w:eastAsia="Times New Roman" w:hAnsi="Calibri" w:cs="Calibri"/>
                <w:color w:val="000000"/>
                <w:sz w:val="20"/>
                <w:szCs w:val="20"/>
                <w:lang w:eastAsia="en-GB"/>
              </w:rPr>
            </w:pP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625554D8" w14:textId="66782539"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7EA4D3D5" w14:textId="75A9DDC0"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r w:rsidR="0061512D">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145F8BC4" w14:textId="19B30DE2"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2" w:type="dxa"/>
            <w:tcBorders>
              <w:top w:val="nil"/>
              <w:left w:val="nil"/>
              <w:bottom w:val="single" w:sz="4" w:space="0" w:color="auto"/>
              <w:right w:val="single" w:sz="4" w:space="0" w:color="auto"/>
            </w:tcBorders>
            <w:shd w:val="clear" w:color="auto" w:fill="D9D9D9" w:themeFill="background1" w:themeFillShade="D9"/>
            <w:noWrap/>
            <w:vAlign w:val="bottom"/>
          </w:tcPr>
          <w:p w14:paraId="30819B92" w14:textId="7568C572"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773A00CF" w14:textId="6BF89A5A"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073DFE10" w14:textId="173069DB"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70485ED6" w14:textId="062A8974"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236B2C55" w14:textId="623C0B40"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619084A1" w14:textId="722409CF"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003D06D5" w14:textId="6FEB2411"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403BD3E6" w14:textId="2AD388B4"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523CF313" w14:textId="21DC4075"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074603EF" w14:textId="6603BC7D"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2" w:type="dxa"/>
            <w:tcBorders>
              <w:top w:val="nil"/>
              <w:left w:val="nil"/>
              <w:bottom w:val="single" w:sz="4" w:space="0" w:color="auto"/>
              <w:right w:val="single" w:sz="4" w:space="0" w:color="auto"/>
            </w:tcBorders>
            <w:shd w:val="clear" w:color="auto" w:fill="D9D9D9" w:themeFill="background1" w:themeFillShade="D9"/>
            <w:noWrap/>
            <w:vAlign w:val="bottom"/>
          </w:tcPr>
          <w:p w14:paraId="2411AE1C" w14:textId="45FA93D1"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55512A2F" w14:textId="25917E3D"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25CC27E4" w14:textId="1FBE1429"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2" w:type="dxa"/>
            <w:tcBorders>
              <w:top w:val="nil"/>
              <w:left w:val="single" w:sz="4" w:space="0" w:color="auto"/>
              <w:bottom w:val="single" w:sz="4" w:space="0" w:color="auto"/>
              <w:right w:val="nil"/>
            </w:tcBorders>
            <w:shd w:val="clear" w:color="auto" w:fill="D9D9D9" w:themeFill="background1" w:themeFillShade="D9"/>
            <w:noWrap/>
            <w:vAlign w:val="bottom"/>
          </w:tcPr>
          <w:p w14:paraId="24230F00" w14:textId="6A21F8E3"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single" w:sz="4" w:space="0" w:color="auto"/>
            </w:tcBorders>
            <w:shd w:val="clear" w:color="auto" w:fill="D9D9D9" w:themeFill="background1" w:themeFillShade="D9"/>
            <w:noWrap/>
            <w:vAlign w:val="bottom"/>
          </w:tcPr>
          <w:p w14:paraId="70033D2D" w14:textId="6618237B"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c>
          <w:tcPr>
            <w:tcW w:w="593" w:type="dxa"/>
            <w:tcBorders>
              <w:top w:val="nil"/>
              <w:left w:val="single" w:sz="4" w:space="0" w:color="auto"/>
              <w:bottom w:val="single" w:sz="4" w:space="0" w:color="auto"/>
              <w:right w:val="nil"/>
            </w:tcBorders>
            <w:shd w:val="clear" w:color="auto" w:fill="D9D9D9" w:themeFill="background1" w:themeFillShade="D9"/>
            <w:noWrap/>
            <w:vAlign w:val="bottom"/>
          </w:tcPr>
          <w:p w14:paraId="474EE0CE" w14:textId="36149A05"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n</w:t>
            </w:r>
          </w:p>
        </w:tc>
        <w:tc>
          <w:tcPr>
            <w:tcW w:w="593" w:type="dxa"/>
            <w:tcBorders>
              <w:top w:val="nil"/>
              <w:left w:val="nil"/>
              <w:bottom w:val="single" w:sz="4" w:space="0" w:color="auto"/>
              <w:right w:val="nil"/>
            </w:tcBorders>
            <w:shd w:val="clear" w:color="auto" w:fill="D9D9D9" w:themeFill="background1" w:themeFillShade="D9"/>
            <w:noWrap/>
            <w:vAlign w:val="bottom"/>
          </w:tcPr>
          <w:p w14:paraId="3813299C" w14:textId="57E9518D" w:rsidR="00DC609F" w:rsidRPr="00435DEA" w:rsidRDefault="00DC609F" w:rsidP="00DC609F">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b/>
                <w:bCs/>
                <w:color w:val="000000"/>
                <w:sz w:val="20"/>
                <w:szCs w:val="20"/>
                <w:lang w:eastAsia="en-GB"/>
              </w:rPr>
              <w:t>%</w:t>
            </w:r>
          </w:p>
        </w:tc>
      </w:tr>
      <w:tr w:rsidR="001F56A2" w:rsidRPr="00435DEA" w14:paraId="6D9D374B" w14:textId="77777777" w:rsidTr="0009348B">
        <w:trPr>
          <w:trHeight w:val="255"/>
        </w:trPr>
        <w:tc>
          <w:tcPr>
            <w:tcW w:w="2410" w:type="dxa"/>
            <w:vMerge w:val="restart"/>
            <w:tcBorders>
              <w:top w:val="single" w:sz="4" w:space="0" w:color="auto"/>
              <w:left w:val="nil"/>
              <w:bottom w:val="nil"/>
              <w:right w:val="nil"/>
            </w:tcBorders>
            <w:shd w:val="clear" w:color="auto" w:fill="auto"/>
            <w:vAlign w:val="center"/>
            <w:hideMark/>
          </w:tcPr>
          <w:p w14:paraId="46C82AEB"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Risk of increased drug and alcohol use or gambling</w:t>
            </w:r>
          </w:p>
        </w:tc>
        <w:tc>
          <w:tcPr>
            <w:tcW w:w="1134" w:type="dxa"/>
            <w:tcBorders>
              <w:top w:val="single" w:sz="4" w:space="0" w:color="auto"/>
              <w:left w:val="nil"/>
              <w:bottom w:val="nil"/>
              <w:right w:val="nil"/>
            </w:tcBorders>
            <w:shd w:val="clear" w:color="auto" w:fill="auto"/>
            <w:noWrap/>
            <w:vAlign w:val="center"/>
            <w:hideMark/>
          </w:tcPr>
          <w:p w14:paraId="0823468D"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single" w:sz="4" w:space="0" w:color="auto"/>
              <w:left w:val="single" w:sz="4" w:space="0" w:color="auto"/>
              <w:bottom w:val="nil"/>
              <w:right w:val="nil"/>
            </w:tcBorders>
            <w:shd w:val="clear" w:color="auto" w:fill="auto"/>
            <w:noWrap/>
            <w:vAlign w:val="center"/>
            <w:hideMark/>
          </w:tcPr>
          <w:p w14:paraId="4C56462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342</w:t>
            </w:r>
          </w:p>
        </w:tc>
        <w:tc>
          <w:tcPr>
            <w:tcW w:w="593" w:type="dxa"/>
            <w:tcBorders>
              <w:top w:val="single" w:sz="4" w:space="0" w:color="auto"/>
              <w:left w:val="nil"/>
              <w:bottom w:val="nil"/>
              <w:right w:val="single" w:sz="4" w:space="0" w:color="auto"/>
            </w:tcBorders>
            <w:shd w:val="clear" w:color="auto" w:fill="auto"/>
            <w:noWrap/>
            <w:vAlign w:val="center"/>
            <w:hideMark/>
          </w:tcPr>
          <w:p w14:paraId="24CDD8C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22.6</w:t>
            </w:r>
          </w:p>
        </w:tc>
        <w:tc>
          <w:tcPr>
            <w:tcW w:w="593" w:type="dxa"/>
            <w:tcBorders>
              <w:top w:val="single" w:sz="4" w:space="0" w:color="auto"/>
              <w:left w:val="single" w:sz="4" w:space="0" w:color="auto"/>
              <w:bottom w:val="nil"/>
              <w:right w:val="nil"/>
            </w:tcBorders>
            <w:shd w:val="clear" w:color="auto" w:fill="auto"/>
            <w:noWrap/>
            <w:vAlign w:val="center"/>
            <w:hideMark/>
          </w:tcPr>
          <w:p w14:paraId="080119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271</w:t>
            </w:r>
          </w:p>
        </w:tc>
        <w:tc>
          <w:tcPr>
            <w:tcW w:w="592" w:type="dxa"/>
            <w:tcBorders>
              <w:top w:val="single" w:sz="4" w:space="0" w:color="auto"/>
              <w:left w:val="nil"/>
              <w:bottom w:val="nil"/>
              <w:right w:val="single" w:sz="4" w:space="0" w:color="auto"/>
            </w:tcBorders>
            <w:shd w:val="clear" w:color="auto" w:fill="auto"/>
            <w:noWrap/>
            <w:vAlign w:val="center"/>
            <w:hideMark/>
          </w:tcPr>
          <w:p w14:paraId="2D37CA6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31.9</w:t>
            </w:r>
          </w:p>
        </w:tc>
        <w:tc>
          <w:tcPr>
            <w:tcW w:w="593" w:type="dxa"/>
            <w:tcBorders>
              <w:top w:val="single" w:sz="4" w:space="0" w:color="auto"/>
              <w:left w:val="single" w:sz="4" w:space="0" w:color="auto"/>
              <w:bottom w:val="nil"/>
              <w:right w:val="nil"/>
            </w:tcBorders>
            <w:shd w:val="clear" w:color="auto" w:fill="auto"/>
            <w:noWrap/>
            <w:vAlign w:val="center"/>
            <w:hideMark/>
          </w:tcPr>
          <w:p w14:paraId="505D7A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single" w:sz="4" w:space="0" w:color="auto"/>
              <w:left w:val="nil"/>
              <w:bottom w:val="nil"/>
              <w:right w:val="single" w:sz="4" w:space="0" w:color="auto"/>
            </w:tcBorders>
            <w:shd w:val="clear" w:color="auto" w:fill="auto"/>
            <w:noWrap/>
            <w:vAlign w:val="center"/>
            <w:hideMark/>
          </w:tcPr>
          <w:p w14:paraId="2D3D2E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17.0</w:t>
            </w:r>
          </w:p>
        </w:tc>
        <w:tc>
          <w:tcPr>
            <w:tcW w:w="592" w:type="dxa"/>
            <w:tcBorders>
              <w:top w:val="single" w:sz="4" w:space="0" w:color="auto"/>
              <w:left w:val="single" w:sz="4" w:space="0" w:color="auto"/>
              <w:bottom w:val="nil"/>
              <w:right w:val="nil"/>
            </w:tcBorders>
            <w:shd w:val="clear" w:color="auto" w:fill="auto"/>
            <w:noWrap/>
            <w:vAlign w:val="center"/>
            <w:hideMark/>
          </w:tcPr>
          <w:p w14:paraId="1F2A82D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163</w:t>
            </w:r>
          </w:p>
        </w:tc>
        <w:tc>
          <w:tcPr>
            <w:tcW w:w="593" w:type="dxa"/>
            <w:tcBorders>
              <w:top w:val="single" w:sz="4" w:space="0" w:color="auto"/>
              <w:left w:val="nil"/>
              <w:bottom w:val="nil"/>
              <w:right w:val="single" w:sz="4" w:space="0" w:color="auto"/>
            </w:tcBorders>
            <w:shd w:val="clear" w:color="auto" w:fill="auto"/>
            <w:noWrap/>
            <w:vAlign w:val="center"/>
            <w:hideMark/>
          </w:tcPr>
          <w:p w14:paraId="3CE9F5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37.2</w:t>
            </w:r>
          </w:p>
        </w:tc>
        <w:tc>
          <w:tcPr>
            <w:tcW w:w="593" w:type="dxa"/>
            <w:tcBorders>
              <w:top w:val="single" w:sz="4" w:space="0" w:color="auto"/>
              <w:left w:val="single" w:sz="4" w:space="0" w:color="auto"/>
              <w:bottom w:val="nil"/>
              <w:right w:val="nil"/>
            </w:tcBorders>
            <w:shd w:val="clear" w:color="auto" w:fill="auto"/>
            <w:noWrap/>
            <w:vAlign w:val="center"/>
            <w:hideMark/>
          </w:tcPr>
          <w:p w14:paraId="767E09B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3" w:type="dxa"/>
            <w:tcBorders>
              <w:top w:val="single" w:sz="4" w:space="0" w:color="auto"/>
              <w:left w:val="nil"/>
              <w:bottom w:val="nil"/>
              <w:right w:val="single" w:sz="4" w:space="0" w:color="auto"/>
            </w:tcBorders>
            <w:shd w:val="clear" w:color="auto" w:fill="auto"/>
            <w:noWrap/>
            <w:vAlign w:val="center"/>
            <w:hideMark/>
          </w:tcPr>
          <w:p w14:paraId="5C46EBF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27.2</w:t>
            </w:r>
          </w:p>
        </w:tc>
        <w:tc>
          <w:tcPr>
            <w:tcW w:w="592" w:type="dxa"/>
            <w:tcBorders>
              <w:top w:val="single" w:sz="4" w:space="0" w:color="auto"/>
              <w:left w:val="single" w:sz="4" w:space="0" w:color="auto"/>
              <w:bottom w:val="nil"/>
              <w:right w:val="nil"/>
            </w:tcBorders>
            <w:shd w:val="clear" w:color="auto" w:fill="auto"/>
            <w:noWrap/>
            <w:vAlign w:val="center"/>
            <w:hideMark/>
          </w:tcPr>
          <w:p w14:paraId="27D68D8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3" w:type="dxa"/>
            <w:tcBorders>
              <w:top w:val="single" w:sz="4" w:space="0" w:color="auto"/>
              <w:left w:val="nil"/>
              <w:bottom w:val="nil"/>
              <w:right w:val="single" w:sz="4" w:space="0" w:color="auto"/>
            </w:tcBorders>
            <w:shd w:val="clear" w:color="auto" w:fill="auto"/>
            <w:noWrap/>
            <w:vAlign w:val="center"/>
            <w:hideMark/>
          </w:tcPr>
          <w:p w14:paraId="6D00AC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23.6</w:t>
            </w:r>
          </w:p>
        </w:tc>
        <w:tc>
          <w:tcPr>
            <w:tcW w:w="593" w:type="dxa"/>
            <w:tcBorders>
              <w:top w:val="single" w:sz="4" w:space="0" w:color="auto"/>
              <w:left w:val="single" w:sz="4" w:space="0" w:color="auto"/>
              <w:bottom w:val="nil"/>
              <w:right w:val="nil"/>
            </w:tcBorders>
            <w:shd w:val="clear" w:color="auto" w:fill="auto"/>
            <w:noWrap/>
            <w:vAlign w:val="center"/>
            <w:hideMark/>
          </w:tcPr>
          <w:p w14:paraId="4DF2A4E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183</w:t>
            </w:r>
          </w:p>
        </w:tc>
        <w:tc>
          <w:tcPr>
            <w:tcW w:w="592" w:type="dxa"/>
            <w:tcBorders>
              <w:top w:val="single" w:sz="4" w:space="0" w:color="auto"/>
              <w:left w:val="nil"/>
              <w:bottom w:val="nil"/>
              <w:right w:val="single" w:sz="4" w:space="0" w:color="auto"/>
            </w:tcBorders>
            <w:shd w:val="clear" w:color="auto" w:fill="auto"/>
            <w:noWrap/>
            <w:vAlign w:val="center"/>
            <w:hideMark/>
          </w:tcPr>
          <w:p w14:paraId="70ADA0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28.4</w:t>
            </w:r>
          </w:p>
        </w:tc>
        <w:tc>
          <w:tcPr>
            <w:tcW w:w="593" w:type="dxa"/>
            <w:tcBorders>
              <w:top w:val="single" w:sz="4" w:space="0" w:color="auto"/>
              <w:left w:val="single" w:sz="4" w:space="0" w:color="auto"/>
              <w:bottom w:val="nil"/>
              <w:right w:val="nil"/>
            </w:tcBorders>
            <w:shd w:val="clear" w:color="auto" w:fill="auto"/>
            <w:noWrap/>
            <w:vAlign w:val="center"/>
            <w:hideMark/>
          </w:tcPr>
          <w:p w14:paraId="500121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121</w:t>
            </w:r>
          </w:p>
        </w:tc>
        <w:tc>
          <w:tcPr>
            <w:tcW w:w="593" w:type="dxa"/>
            <w:tcBorders>
              <w:top w:val="single" w:sz="4" w:space="0" w:color="auto"/>
              <w:left w:val="nil"/>
              <w:bottom w:val="nil"/>
              <w:right w:val="single" w:sz="4" w:space="0" w:color="auto"/>
            </w:tcBorders>
            <w:shd w:val="clear" w:color="auto" w:fill="auto"/>
            <w:noWrap/>
            <w:vAlign w:val="center"/>
            <w:hideMark/>
          </w:tcPr>
          <w:p w14:paraId="567A24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27.0</w:t>
            </w:r>
          </w:p>
        </w:tc>
        <w:tc>
          <w:tcPr>
            <w:tcW w:w="592" w:type="dxa"/>
            <w:tcBorders>
              <w:top w:val="single" w:sz="4" w:space="0" w:color="auto"/>
              <w:left w:val="single" w:sz="4" w:space="0" w:color="auto"/>
              <w:bottom w:val="nil"/>
              <w:right w:val="nil"/>
            </w:tcBorders>
            <w:shd w:val="clear" w:color="auto" w:fill="auto"/>
            <w:noWrap/>
            <w:vAlign w:val="center"/>
            <w:hideMark/>
          </w:tcPr>
          <w:p w14:paraId="26DB79E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w:t>
            </w:r>
          </w:p>
        </w:tc>
        <w:tc>
          <w:tcPr>
            <w:tcW w:w="593" w:type="dxa"/>
            <w:tcBorders>
              <w:top w:val="single" w:sz="4" w:space="0" w:color="auto"/>
              <w:left w:val="nil"/>
              <w:bottom w:val="nil"/>
              <w:right w:val="single" w:sz="4" w:space="0" w:color="auto"/>
            </w:tcBorders>
            <w:shd w:val="clear" w:color="auto" w:fill="auto"/>
            <w:noWrap/>
            <w:vAlign w:val="center"/>
            <w:hideMark/>
          </w:tcPr>
          <w:p w14:paraId="4CE01E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30.6</w:t>
            </w:r>
          </w:p>
        </w:tc>
        <w:tc>
          <w:tcPr>
            <w:tcW w:w="593" w:type="dxa"/>
            <w:tcBorders>
              <w:top w:val="single" w:sz="4" w:space="0" w:color="auto"/>
              <w:left w:val="single" w:sz="4" w:space="0" w:color="auto"/>
              <w:bottom w:val="nil"/>
              <w:right w:val="nil"/>
            </w:tcBorders>
            <w:shd w:val="clear" w:color="auto" w:fill="auto"/>
            <w:noWrap/>
            <w:vAlign w:val="center"/>
            <w:hideMark/>
          </w:tcPr>
          <w:p w14:paraId="4CFA67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672</w:t>
            </w:r>
          </w:p>
        </w:tc>
        <w:tc>
          <w:tcPr>
            <w:tcW w:w="593" w:type="dxa"/>
            <w:tcBorders>
              <w:top w:val="single" w:sz="4" w:space="0" w:color="auto"/>
              <w:left w:val="nil"/>
              <w:bottom w:val="nil"/>
              <w:right w:val="nil"/>
            </w:tcBorders>
            <w:shd w:val="clear" w:color="auto" w:fill="auto"/>
            <w:noWrap/>
            <w:vAlign w:val="center"/>
            <w:hideMark/>
          </w:tcPr>
          <w:p w14:paraId="3D5E819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31.0</w:t>
            </w:r>
          </w:p>
        </w:tc>
      </w:tr>
      <w:tr w:rsidR="001F56A2" w:rsidRPr="00435DEA" w14:paraId="6CC22C4C" w14:textId="77777777" w:rsidTr="0009348B">
        <w:trPr>
          <w:trHeight w:val="255"/>
        </w:trPr>
        <w:tc>
          <w:tcPr>
            <w:tcW w:w="2410" w:type="dxa"/>
            <w:vMerge/>
            <w:tcBorders>
              <w:top w:val="nil"/>
              <w:left w:val="nil"/>
              <w:bottom w:val="nil"/>
              <w:right w:val="nil"/>
            </w:tcBorders>
            <w:vAlign w:val="center"/>
            <w:hideMark/>
          </w:tcPr>
          <w:p w14:paraId="435F2B1C"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505BC8C"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381F058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282</w:t>
            </w:r>
          </w:p>
        </w:tc>
        <w:tc>
          <w:tcPr>
            <w:tcW w:w="593" w:type="dxa"/>
            <w:tcBorders>
              <w:top w:val="nil"/>
              <w:left w:val="nil"/>
              <w:bottom w:val="nil"/>
              <w:right w:val="single" w:sz="4" w:space="0" w:color="auto"/>
            </w:tcBorders>
            <w:shd w:val="clear" w:color="auto" w:fill="auto"/>
            <w:noWrap/>
            <w:vAlign w:val="center"/>
            <w:hideMark/>
          </w:tcPr>
          <w:p w14:paraId="1922D3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18.7</w:t>
            </w:r>
          </w:p>
        </w:tc>
        <w:tc>
          <w:tcPr>
            <w:tcW w:w="593" w:type="dxa"/>
            <w:tcBorders>
              <w:top w:val="nil"/>
              <w:left w:val="single" w:sz="4" w:space="0" w:color="auto"/>
              <w:bottom w:val="nil"/>
              <w:right w:val="nil"/>
            </w:tcBorders>
            <w:shd w:val="clear" w:color="auto" w:fill="auto"/>
            <w:noWrap/>
            <w:vAlign w:val="center"/>
            <w:hideMark/>
          </w:tcPr>
          <w:p w14:paraId="681E3A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162</w:t>
            </w:r>
          </w:p>
        </w:tc>
        <w:tc>
          <w:tcPr>
            <w:tcW w:w="592" w:type="dxa"/>
            <w:tcBorders>
              <w:top w:val="nil"/>
              <w:left w:val="nil"/>
              <w:bottom w:val="nil"/>
              <w:right w:val="single" w:sz="4" w:space="0" w:color="auto"/>
            </w:tcBorders>
            <w:shd w:val="clear" w:color="auto" w:fill="auto"/>
            <w:noWrap/>
            <w:vAlign w:val="center"/>
            <w:hideMark/>
          </w:tcPr>
          <w:p w14:paraId="6AA7FD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19.1</w:t>
            </w:r>
          </w:p>
        </w:tc>
        <w:tc>
          <w:tcPr>
            <w:tcW w:w="593" w:type="dxa"/>
            <w:tcBorders>
              <w:top w:val="nil"/>
              <w:left w:val="single" w:sz="4" w:space="0" w:color="auto"/>
              <w:bottom w:val="nil"/>
              <w:right w:val="nil"/>
            </w:tcBorders>
            <w:shd w:val="clear" w:color="auto" w:fill="auto"/>
            <w:noWrap/>
            <w:vAlign w:val="center"/>
            <w:hideMark/>
          </w:tcPr>
          <w:p w14:paraId="49B4A2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73</w:t>
            </w:r>
          </w:p>
        </w:tc>
        <w:tc>
          <w:tcPr>
            <w:tcW w:w="593" w:type="dxa"/>
            <w:tcBorders>
              <w:top w:val="nil"/>
              <w:left w:val="nil"/>
              <w:bottom w:val="nil"/>
              <w:right w:val="single" w:sz="4" w:space="0" w:color="auto"/>
            </w:tcBorders>
            <w:shd w:val="clear" w:color="auto" w:fill="auto"/>
            <w:noWrap/>
            <w:vAlign w:val="center"/>
            <w:hideMark/>
          </w:tcPr>
          <w:p w14:paraId="31D9CF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16.1</w:t>
            </w:r>
          </w:p>
        </w:tc>
        <w:tc>
          <w:tcPr>
            <w:tcW w:w="592" w:type="dxa"/>
            <w:tcBorders>
              <w:top w:val="nil"/>
              <w:left w:val="single" w:sz="4" w:space="0" w:color="auto"/>
              <w:bottom w:val="nil"/>
              <w:right w:val="nil"/>
            </w:tcBorders>
            <w:shd w:val="clear" w:color="auto" w:fill="auto"/>
            <w:noWrap/>
            <w:vAlign w:val="center"/>
            <w:hideMark/>
          </w:tcPr>
          <w:p w14:paraId="0C0131A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c>
          <w:tcPr>
            <w:tcW w:w="593" w:type="dxa"/>
            <w:tcBorders>
              <w:top w:val="nil"/>
              <w:left w:val="nil"/>
              <w:bottom w:val="nil"/>
              <w:right w:val="single" w:sz="4" w:space="0" w:color="auto"/>
            </w:tcBorders>
            <w:shd w:val="clear" w:color="auto" w:fill="auto"/>
            <w:noWrap/>
            <w:vAlign w:val="center"/>
            <w:hideMark/>
          </w:tcPr>
          <w:p w14:paraId="24DAE60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18.7</w:t>
            </w:r>
          </w:p>
        </w:tc>
        <w:tc>
          <w:tcPr>
            <w:tcW w:w="593" w:type="dxa"/>
            <w:tcBorders>
              <w:top w:val="nil"/>
              <w:left w:val="single" w:sz="4" w:space="0" w:color="auto"/>
              <w:bottom w:val="nil"/>
              <w:right w:val="nil"/>
            </w:tcBorders>
            <w:shd w:val="clear" w:color="auto" w:fill="auto"/>
            <w:noWrap/>
            <w:vAlign w:val="center"/>
            <w:hideMark/>
          </w:tcPr>
          <w:p w14:paraId="7CB6846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w:t>
            </w:r>
          </w:p>
        </w:tc>
        <w:tc>
          <w:tcPr>
            <w:tcW w:w="593" w:type="dxa"/>
            <w:tcBorders>
              <w:top w:val="nil"/>
              <w:left w:val="nil"/>
              <w:bottom w:val="nil"/>
              <w:right w:val="single" w:sz="4" w:space="0" w:color="auto"/>
            </w:tcBorders>
            <w:shd w:val="clear" w:color="auto" w:fill="auto"/>
            <w:noWrap/>
            <w:vAlign w:val="center"/>
            <w:hideMark/>
          </w:tcPr>
          <w:p w14:paraId="0101A3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14.6</w:t>
            </w:r>
          </w:p>
        </w:tc>
        <w:tc>
          <w:tcPr>
            <w:tcW w:w="592" w:type="dxa"/>
            <w:tcBorders>
              <w:top w:val="nil"/>
              <w:left w:val="single" w:sz="4" w:space="0" w:color="auto"/>
              <w:bottom w:val="nil"/>
              <w:right w:val="nil"/>
            </w:tcBorders>
            <w:shd w:val="clear" w:color="auto" w:fill="auto"/>
            <w:noWrap/>
            <w:vAlign w:val="center"/>
            <w:hideMark/>
          </w:tcPr>
          <w:p w14:paraId="36EA681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71</w:t>
            </w:r>
          </w:p>
        </w:tc>
        <w:tc>
          <w:tcPr>
            <w:tcW w:w="593" w:type="dxa"/>
            <w:tcBorders>
              <w:top w:val="nil"/>
              <w:left w:val="nil"/>
              <w:bottom w:val="nil"/>
              <w:right w:val="single" w:sz="4" w:space="0" w:color="auto"/>
            </w:tcBorders>
            <w:shd w:val="clear" w:color="auto" w:fill="auto"/>
            <w:noWrap/>
            <w:vAlign w:val="center"/>
            <w:hideMark/>
          </w:tcPr>
          <w:p w14:paraId="59A877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19.7</w:t>
            </w:r>
          </w:p>
        </w:tc>
        <w:tc>
          <w:tcPr>
            <w:tcW w:w="593" w:type="dxa"/>
            <w:tcBorders>
              <w:top w:val="nil"/>
              <w:left w:val="single" w:sz="4" w:space="0" w:color="auto"/>
              <w:bottom w:val="nil"/>
              <w:right w:val="nil"/>
            </w:tcBorders>
            <w:shd w:val="clear" w:color="auto" w:fill="auto"/>
            <w:noWrap/>
            <w:vAlign w:val="center"/>
            <w:hideMark/>
          </w:tcPr>
          <w:p w14:paraId="2F0D93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133</w:t>
            </w:r>
          </w:p>
        </w:tc>
        <w:tc>
          <w:tcPr>
            <w:tcW w:w="592" w:type="dxa"/>
            <w:tcBorders>
              <w:top w:val="nil"/>
              <w:left w:val="nil"/>
              <w:bottom w:val="nil"/>
              <w:right w:val="single" w:sz="4" w:space="0" w:color="auto"/>
            </w:tcBorders>
            <w:shd w:val="clear" w:color="auto" w:fill="auto"/>
            <w:noWrap/>
            <w:vAlign w:val="center"/>
            <w:hideMark/>
          </w:tcPr>
          <w:p w14:paraId="36D3AA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20.7</w:t>
            </w:r>
          </w:p>
        </w:tc>
        <w:tc>
          <w:tcPr>
            <w:tcW w:w="593" w:type="dxa"/>
            <w:tcBorders>
              <w:top w:val="nil"/>
              <w:left w:val="single" w:sz="4" w:space="0" w:color="auto"/>
              <w:bottom w:val="nil"/>
              <w:right w:val="nil"/>
            </w:tcBorders>
            <w:shd w:val="clear" w:color="auto" w:fill="auto"/>
            <w:noWrap/>
            <w:vAlign w:val="center"/>
            <w:hideMark/>
          </w:tcPr>
          <w:p w14:paraId="714CF7B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nil"/>
              <w:bottom w:val="nil"/>
              <w:right w:val="single" w:sz="4" w:space="0" w:color="auto"/>
            </w:tcBorders>
            <w:shd w:val="clear" w:color="auto" w:fill="auto"/>
            <w:noWrap/>
            <w:vAlign w:val="center"/>
            <w:hideMark/>
          </w:tcPr>
          <w:p w14:paraId="30C898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17.2</w:t>
            </w:r>
          </w:p>
        </w:tc>
        <w:tc>
          <w:tcPr>
            <w:tcW w:w="592" w:type="dxa"/>
            <w:tcBorders>
              <w:top w:val="nil"/>
              <w:left w:val="single" w:sz="4" w:space="0" w:color="auto"/>
              <w:bottom w:val="nil"/>
              <w:right w:val="nil"/>
            </w:tcBorders>
            <w:shd w:val="clear" w:color="auto" w:fill="auto"/>
            <w:noWrap/>
            <w:vAlign w:val="center"/>
            <w:hideMark/>
          </w:tcPr>
          <w:p w14:paraId="1A95F3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w:t>
            </w:r>
          </w:p>
        </w:tc>
        <w:tc>
          <w:tcPr>
            <w:tcW w:w="593" w:type="dxa"/>
            <w:tcBorders>
              <w:top w:val="nil"/>
              <w:left w:val="nil"/>
              <w:bottom w:val="nil"/>
              <w:right w:val="single" w:sz="4" w:space="0" w:color="auto"/>
            </w:tcBorders>
            <w:shd w:val="clear" w:color="auto" w:fill="auto"/>
            <w:noWrap/>
            <w:vAlign w:val="center"/>
            <w:hideMark/>
          </w:tcPr>
          <w:p w14:paraId="05A38B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23.4</w:t>
            </w:r>
          </w:p>
        </w:tc>
        <w:tc>
          <w:tcPr>
            <w:tcW w:w="593" w:type="dxa"/>
            <w:tcBorders>
              <w:top w:val="nil"/>
              <w:left w:val="single" w:sz="4" w:space="0" w:color="auto"/>
              <w:bottom w:val="nil"/>
              <w:right w:val="nil"/>
            </w:tcBorders>
            <w:shd w:val="clear" w:color="auto" w:fill="auto"/>
            <w:noWrap/>
            <w:vAlign w:val="center"/>
            <w:hideMark/>
          </w:tcPr>
          <w:p w14:paraId="6E2295A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429</w:t>
            </w:r>
          </w:p>
        </w:tc>
        <w:tc>
          <w:tcPr>
            <w:tcW w:w="593" w:type="dxa"/>
            <w:tcBorders>
              <w:top w:val="nil"/>
              <w:left w:val="nil"/>
              <w:bottom w:val="nil"/>
              <w:right w:val="nil"/>
            </w:tcBorders>
            <w:shd w:val="clear" w:color="auto" w:fill="auto"/>
            <w:noWrap/>
            <w:vAlign w:val="center"/>
            <w:hideMark/>
          </w:tcPr>
          <w:p w14:paraId="3FD516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r>
      <w:tr w:rsidR="001F56A2" w:rsidRPr="00435DEA" w14:paraId="35F1BF94" w14:textId="77777777" w:rsidTr="0009348B">
        <w:trPr>
          <w:trHeight w:val="255"/>
        </w:trPr>
        <w:tc>
          <w:tcPr>
            <w:tcW w:w="2410" w:type="dxa"/>
            <w:vMerge/>
            <w:tcBorders>
              <w:top w:val="nil"/>
              <w:left w:val="nil"/>
              <w:bottom w:val="nil"/>
              <w:right w:val="nil"/>
            </w:tcBorders>
            <w:vAlign w:val="center"/>
            <w:hideMark/>
          </w:tcPr>
          <w:p w14:paraId="702A4429"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2085D01C"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488D755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387</w:t>
            </w:r>
          </w:p>
        </w:tc>
        <w:tc>
          <w:tcPr>
            <w:tcW w:w="593" w:type="dxa"/>
            <w:tcBorders>
              <w:top w:val="nil"/>
              <w:left w:val="nil"/>
              <w:bottom w:val="nil"/>
              <w:right w:val="single" w:sz="4" w:space="0" w:color="auto"/>
            </w:tcBorders>
            <w:shd w:val="clear" w:color="auto" w:fill="auto"/>
            <w:noWrap/>
            <w:vAlign w:val="center"/>
            <w:hideMark/>
          </w:tcPr>
          <w:p w14:paraId="75DBB37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25.6</w:t>
            </w:r>
          </w:p>
        </w:tc>
        <w:tc>
          <w:tcPr>
            <w:tcW w:w="593" w:type="dxa"/>
            <w:tcBorders>
              <w:top w:val="nil"/>
              <w:left w:val="single" w:sz="4" w:space="0" w:color="auto"/>
              <w:bottom w:val="nil"/>
              <w:right w:val="nil"/>
            </w:tcBorders>
            <w:shd w:val="clear" w:color="auto" w:fill="auto"/>
            <w:noWrap/>
            <w:vAlign w:val="center"/>
            <w:hideMark/>
          </w:tcPr>
          <w:p w14:paraId="0881D2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176</w:t>
            </w:r>
          </w:p>
        </w:tc>
        <w:tc>
          <w:tcPr>
            <w:tcW w:w="592" w:type="dxa"/>
            <w:tcBorders>
              <w:top w:val="nil"/>
              <w:left w:val="nil"/>
              <w:bottom w:val="nil"/>
              <w:right w:val="single" w:sz="4" w:space="0" w:color="auto"/>
            </w:tcBorders>
            <w:shd w:val="clear" w:color="auto" w:fill="auto"/>
            <w:noWrap/>
            <w:vAlign w:val="center"/>
            <w:hideMark/>
          </w:tcPr>
          <w:p w14:paraId="777AF71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20.7</w:t>
            </w:r>
          </w:p>
        </w:tc>
        <w:tc>
          <w:tcPr>
            <w:tcW w:w="593" w:type="dxa"/>
            <w:tcBorders>
              <w:top w:val="nil"/>
              <w:left w:val="single" w:sz="4" w:space="0" w:color="auto"/>
              <w:bottom w:val="nil"/>
              <w:right w:val="nil"/>
            </w:tcBorders>
            <w:shd w:val="clear" w:color="auto" w:fill="auto"/>
            <w:noWrap/>
            <w:vAlign w:val="center"/>
            <w:hideMark/>
          </w:tcPr>
          <w:p w14:paraId="4366A79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105</w:t>
            </w:r>
          </w:p>
        </w:tc>
        <w:tc>
          <w:tcPr>
            <w:tcW w:w="593" w:type="dxa"/>
            <w:tcBorders>
              <w:top w:val="nil"/>
              <w:left w:val="nil"/>
              <w:bottom w:val="nil"/>
              <w:right w:val="single" w:sz="4" w:space="0" w:color="auto"/>
            </w:tcBorders>
            <w:shd w:val="clear" w:color="auto" w:fill="auto"/>
            <w:noWrap/>
            <w:vAlign w:val="center"/>
            <w:hideMark/>
          </w:tcPr>
          <w:p w14:paraId="543925F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23.2</w:t>
            </w:r>
          </w:p>
        </w:tc>
        <w:tc>
          <w:tcPr>
            <w:tcW w:w="592" w:type="dxa"/>
            <w:tcBorders>
              <w:top w:val="nil"/>
              <w:left w:val="single" w:sz="4" w:space="0" w:color="auto"/>
              <w:bottom w:val="nil"/>
              <w:right w:val="nil"/>
            </w:tcBorders>
            <w:shd w:val="clear" w:color="auto" w:fill="auto"/>
            <w:noWrap/>
            <w:vAlign w:val="center"/>
            <w:hideMark/>
          </w:tcPr>
          <w:p w14:paraId="2F71B50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nil"/>
              <w:left w:val="nil"/>
              <w:bottom w:val="nil"/>
              <w:right w:val="single" w:sz="4" w:space="0" w:color="auto"/>
            </w:tcBorders>
            <w:shd w:val="clear" w:color="auto" w:fill="auto"/>
            <w:noWrap/>
            <w:vAlign w:val="center"/>
            <w:hideMark/>
          </w:tcPr>
          <w:p w14:paraId="383B31B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20.8</w:t>
            </w:r>
          </w:p>
        </w:tc>
        <w:tc>
          <w:tcPr>
            <w:tcW w:w="593" w:type="dxa"/>
            <w:tcBorders>
              <w:top w:val="nil"/>
              <w:left w:val="single" w:sz="4" w:space="0" w:color="auto"/>
              <w:bottom w:val="nil"/>
              <w:right w:val="nil"/>
            </w:tcBorders>
            <w:shd w:val="clear" w:color="auto" w:fill="auto"/>
            <w:noWrap/>
            <w:vAlign w:val="center"/>
            <w:hideMark/>
          </w:tcPr>
          <w:p w14:paraId="51EE7D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75</w:t>
            </w:r>
          </w:p>
        </w:tc>
        <w:tc>
          <w:tcPr>
            <w:tcW w:w="593" w:type="dxa"/>
            <w:tcBorders>
              <w:top w:val="nil"/>
              <w:left w:val="nil"/>
              <w:bottom w:val="nil"/>
              <w:right w:val="single" w:sz="4" w:space="0" w:color="auto"/>
            </w:tcBorders>
            <w:shd w:val="clear" w:color="auto" w:fill="auto"/>
            <w:noWrap/>
            <w:vAlign w:val="center"/>
            <w:hideMark/>
          </w:tcPr>
          <w:p w14:paraId="4552E4F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20.6</w:t>
            </w:r>
          </w:p>
        </w:tc>
        <w:tc>
          <w:tcPr>
            <w:tcW w:w="592" w:type="dxa"/>
            <w:tcBorders>
              <w:top w:val="nil"/>
              <w:left w:val="single" w:sz="4" w:space="0" w:color="auto"/>
              <w:bottom w:val="nil"/>
              <w:right w:val="nil"/>
            </w:tcBorders>
            <w:shd w:val="clear" w:color="auto" w:fill="auto"/>
            <w:noWrap/>
            <w:vAlign w:val="center"/>
            <w:hideMark/>
          </w:tcPr>
          <w:p w14:paraId="182766D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c>
          <w:tcPr>
            <w:tcW w:w="593" w:type="dxa"/>
            <w:tcBorders>
              <w:top w:val="nil"/>
              <w:left w:val="nil"/>
              <w:bottom w:val="nil"/>
              <w:right w:val="single" w:sz="4" w:space="0" w:color="auto"/>
            </w:tcBorders>
            <w:shd w:val="clear" w:color="auto" w:fill="auto"/>
            <w:noWrap/>
            <w:vAlign w:val="center"/>
            <w:hideMark/>
          </w:tcPr>
          <w:p w14:paraId="3AA066D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26.7</w:t>
            </w:r>
          </w:p>
        </w:tc>
        <w:tc>
          <w:tcPr>
            <w:tcW w:w="593" w:type="dxa"/>
            <w:tcBorders>
              <w:top w:val="nil"/>
              <w:left w:val="single" w:sz="4" w:space="0" w:color="auto"/>
              <w:bottom w:val="nil"/>
              <w:right w:val="nil"/>
            </w:tcBorders>
            <w:shd w:val="clear" w:color="auto" w:fill="auto"/>
            <w:noWrap/>
            <w:vAlign w:val="center"/>
            <w:hideMark/>
          </w:tcPr>
          <w:p w14:paraId="369758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2" w:type="dxa"/>
            <w:tcBorders>
              <w:top w:val="nil"/>
              <w:left w:val="nil"/>
              <w:bottom w:val="nil"/>
              <w:right w:val="single" w:sz="4" w:space="0" w:color="auto"/>
            </w:tcBorders>
            <w:shd w:val="clear" w:color="auto" w:fill="auto"/>
            <w:noWrap/>
            <w:vAlign w:val="center"/>
            <w:hideMark/>
          </w:tcPr>
          <w:p w14:paraId="67189DF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c>
          <w:tcPr>
            <w:tcW w:w="593" w:type="dxa"/>
            <w:tcBorders>
              <w:top w:val="nil"/>
              <w:left w:val="single" w:sz="4" w:space="0" w:color="auto"/>
              <w:bottom w:val="nil"/>
              <w:right w:val="nil"/>
            </w:tcBorders>
            <w:shd w:val="clear" w:color="auto" w:fill="auto"/>
            <w:noWrap/>
            <w:vAlign w:val="center"/>
            <w:hideMark/>
          </w:tcPr>
          <w:p w14:paraId="367016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3" w:type="dxa"/>
            <w:tcBorders>
              <w:top w:val="nil"/>
              <w:left w:val="nil"/>
              <w:bottom w:val="nil"/>
              <w:right w:val="single" w:sz="4" w:space="0" w:color="auto"/>
            </w:tcBorders>
            <w:shd w:val="clear" w:color="auto" w:fill="auto"/>
            <w:noWrap/>
            <w:vAlign w:val="center"/>
            <w:hideMark/>
          </w:tcPr>
          <w:p w14:paraId="051BC7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22.1</w:t>
            </w:r>
          </w:p>
        </w:tc>
        <w:tc>
          <w:tcPr>
            <w:tcW w:w="592" w:type="dxa"/>
            <w:tcBorders>
              <w:top w:val="nil"/>
              <w:left w:val="single" w:sz="4" w:space="0" w:color="auto"/>
              <w:bottom w:val="nil"/>
              <w:right w:val="nil"/>
            </w:tcBorders>
            <w:shd w:val="clear" w:color="auto" w:fill="auto"/>
            <w:noWrap/>
            <w:vAlign w:val="center"/>
            <w:hideMark/>
          </w:tcPr>
          <w:p w14:paraId="15CEB52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w:t>
            </w:r>
          </w:p>
        </w:tc>
        <w:tc>
          <w:tcPr>
            <w:tcW w:w="593" w:type="dxa"/>
            <w:tcBorders>
              <w:top w:val="nil"/>
              <w:left w:val="nil"/>
              <w:bottom w:val="nil"/>
              <w:right w:val="single" w:sz="4" w:space="0" w:color="auto"/>
            </w:tcBorders>
            <w:shd w:val="clear" w:color="auto" w:fill="auto"/>
            <w:noWrap/>
            <w:vAlign w:val="center"/>
            <w:hideMark/>
          </w:tcPr>
          <w:p w14:paraId="3607C9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18.9</w:t>
            </w:r>
          </w:p>
        </w:tc>
        <w:tc>
          <w:tcPr>
            <w:tcW w:w="593" w:type="dxa"/>
            <w:tcBorders>
              <w:top w:val="nil"/>
              <w:left w:val="single" w:sz="4" w:space="0" w:color="auto"/>
              <w:bottom w:val="nil"/>
              <w:right w:val="nil"/>
            </w:tcBorders>
            <w:shd w:val="clear" w:color="auto" w:fill="auto"/>
            <w:noWrap/>
            <w:vAlign w:val="center"/>
            <w:hideMark/>
          </w:tcPr>
          <w:p w14:paraId="63C50A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471</w:t>
            </w:r>
          </w:p>
        </w:tc>
        <w:tc>
          <w:tcPr>
            <w:tcW w:w="593" w:type="dxa"/>
            <w:tcBorders>
              <w:top w:val="nil"/>
              <w:left w:val="nil"/>
              <w:bottom w:val="nil"/>
              <w:right w:val="nil"/>
            </w:tcBorders>
            <w:shd w:val="clear" w:color="auto" w:fill="auto"/>
            <w:noWrap/>
            <w:vAlign w:val="center"/>
            <w:hideMark/>
          </w:tcPr>
          <w:p w14:paraId="1924DAF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21.7</w:t>
            </w:r>
          </w:p>
        </w:tc>
      </w:tr>
      <w:tr w:rsidR="001F56A2" w:rsidRPr="00435DEA" w14:paraId="09AAF0B4" w14:textId="77777777" w:rsidTr="0009348B">
        <w:trPr>
          <w:trHeight w:val="255"/>
        </w:trPr>
        <w:tc>
          <w:tcPr>
            <w:tcW w:w="2410" w:type="dxa"/>
            <w:vMerge/>
            <w:tcBorders>
              <w:top w:val="nil"/>
              <w:left w:val="nil"/>
              <w:bottom w:val="nil"/>
              <w:right w:val="nil"/>
            </w:tcBorders>
            <w:vAlign w:val="center"/>
            <w:hideMark/>
          </w:tcPr>
          <w:p w14:paraId="164F55E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7CA031AC"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289E85C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272</w:t>
            </w:r>
          </w:p>
        </w:tc>
        <w:tc>
          <w:tcPr>
            <w:tcW w:w="593" w:type="dxa"/>
            <w:tcBorders>
              <w:top w:val="nil"/>
              <w:left w:val="nil"/>
              <w:bottom w:val="nil"/>
              <w:right w:val="single" w:sz="4" w:space="0" w:color="auto"/>
            </w:tcBorders>
            <w:shd w:val="clear" w:color="auto" w:fill="auto"/>
            <w:noWrap/>
            <w:vAlign w:val="center"/>
            <w:hideMark/>
          </w:tcPr>
          <w:p w14:paraId="647DF0B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18.0</w:t>
            </w:r>
          </w:p>
        </w:tc>
        <w:tc>
          <w:tcPr>
            <w:tcW w:w="593" w:type="dxa"/>
            <w:tcBorders>
              <w:top w:val="nil"/>
              <w:left w:val="single" w:sz="4" w:space="0" w:color="auto"/>
              <w:bottom w:val="nil"/>
              <w:right w:val="nil"/>
            </w:tcBorders>
            <w:shd w:val="clear" w:color="auto" w:fill="auto"/>
            <w:noWrap/>
            <w:vAlign w:val="center"/>
            <w:hideMark/>
          </w:tcPr>
          <w:p w14:paraId="4E8962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128</w:t>
            </w:r>
          </w:p>
        </w:tc>
        <w:tc>
          <w:tcPr>
            <w:tcW w:w="592" w:type="dxa"/>
            <w:tcBorders>
              <w:top w:val="nil"/>
              <w:left w:val="nil"/>
              <w:bottom w:val="nil"/>
              <w:right w:val="single" w:sz="4" w:space="0" w:color="auto"/>
            </w:tcBorders>
            <w:shd w:val="clear" w:color="auto" w:fill="auto"/>
            <w:noWrap/>
            <w:vAlign w:val="center"/>
            <w:hideMark/>
          </w:tcPr>
          <w:p w14:paraId="078BC2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15.1</w:t>
            </w:r>
          </w:p>
        </w:tc>
        <w:tc>
          <w:tcPr>
            <w:tcW w:w="593" w:type="dxa"/>
            <w:tcBorders>
              <w:top w:val="nil"/>
              <w:left w:val="single" w:sz="4" w:space="0" w:color="auto"/>
              <w:bottom w:val="nil"/>
              <w:right w:val="nil"/>
            </w:tcBorders>
            <w:shd w:val="clear" w:color="auto" w:fill="auto"/>
            <w:noWrap/>
            <w:vAlign w:val="center"/>
            <w:hideMark/>
          </w:tcPr>
          <w:p w14:paraId="17A686F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auto" w:fill="auto"/>
            <w:noWrap/>
            <w:vAlign w:val="center"/>
            <w:hideMark/>
          </w:tcPr>
          <w:p w14:paraId="6A9429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21.4</w:t>
            </w:r>
          </w:p>
        </w:tc>
        <w:tc>
          <w:tcPr>
            <w:tcW w:w="592" w:type="dxa"/>
            <w:tcBorders>
              <w:top w:val="nil"/>
              <w:left w:val="single" w:sz="4" w:space="0" w:color="auto"/>
              <w:bottom w:val="nil"/>
              <w:right w:val="nil"/>
            </w:tcBorders>
            <w:shd w:val="clear" w:color="auto" w:fill="auto"/>
            <w:noWrap/>
            <w:vAlign w:val="center"/>
            <w:hideMark/>
          </w:tcPr>
          <w:p w14:paraId="51111A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w:t>
            </w:r>
          </w:p>
        </w:tc>
        <w:tc>
          <w:tcPr>
            <w:tcW w:w="593" w:type="dxa"/>
            <w:tcBorders>
              <w:top w:val="nil"/>
              <w:left w:val="nil"/>
              <w:bottom w:val="nil"/>
              <w:right w:val="single" w:sz="4" w:space="0" w:color="auto"/>
            </w:tcBorders>
            <w:shd w:val="clear" w:color="auto" w:fill="auto"/>
            <w:noWrap/>
            <w:vAlign w:val="center"/>
            <w:hideMark/>
          </w:tcPr>
          <w:p w14:paraId="1836B74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13.2</w:t>
            </w:r>
          </w:p>
        </w:tc>
        <w:tc>
          <w:tcPr>
            <w:tcW w:w="593" w:type="dxa"/>
            <w:tcBorders>
              <w:top w:val="nil"/>
              <w:left w:val="single" w:sz="4" w:space="0" w:color="auto"/>
              <w:bottom w:val="nil"/>
              <w:right w:val="nil"/>
            </w:tcBorders>
            <w:shd w:val="clear" w:color="auto" w:fill="auto"/>
            <w:noWrap/>
            <w:vAlign w:val="center"/>
            <w:hideMark/>
          </w:tcPr>
          <w:p w14:paraId="0622DCA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w:t>
            </w:r>
          </w:p>
        </w:tc>
        <w:tc>
          <w:tcPr>
            <w:tcW w:w="593" w:type="dxa"/>
            <w:tcBorders>
              <w:top w:val="nil"/>
              <w:left w:val="nil"/>
              <w:bottom w:val="nil"/>
              <w:right w:val="single" w:sz="4" w:space="0" w:color="auto"/>
            </w:tcBorders>
            <w:shd w:val="clear" w:color="auto" w:fill="auto"/>
            <w:noWrap/>
            <w:vAlign w:val="center"/>
            <w:hideMark/>
          </w:tcPr>
          <w:p w14:paraId="027746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17.9</w:t>
            </w:r>
          </w:p>
        </w:tc>
        <w:tc>
          <w:tcPr>
            <w:tcW w:w="592" w:type="dxa"/>
            <w:tcBorders>
              <w:top w:val="nil"/>
              <w:left w:val="single" w:sz="4" w:space="0" w:color="auto"/>
              <w:bottom w:val="nil"/>
              <w:right w:val="nil"/>
            </w:tcBorders>
            <w:shd w:val="clear" w:color="auto" w:fill="auto"/>
            <w:noWrap/>
            <w:vAlign w:val="center"/>
            <w:hideMark/>
          </w:tcPr>
          <w:p w14:paraId="34EB0F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w:t>
            </w:r>
          </w:p>
        </w:tc>
        <w:tc>
          <w:tcPr>
            <w:tcW w:w="593" w:type="dxa"/>
            <w:tcBorders>
              <w:top w:val="nil"/>
              <w:left w:val="nil"/>
              <w:bottom w:val="nil"/>
              <w:right w:val="single" w:sz="4" w:space="0" w:color="auto"/>
            </w:tcBorders>
            <w:shd w:val="clear" w:color="auto" w:fill="auto"/>
            <w:noWrap/>
            <w:vAlign w:val="center"/>
            <w:hideMark/>
          </w:tcPr>
          <w:p w14:paraId="38B8FFC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15.3</w:t>
            </w:r>
          </w:p>
        </w:tc>
        <w:tc>
          <w:tcPr>
            <w:tcW w:w="593" w:type="dxa"/>
            <w:tcBorders>
              <w:top w:val="nil"/>
              <w:left w:val="single" w:sz="4" w:space="0" w:color="auto"/>
              <w:bottom w:val="nil"/>
              <w:right w:val="nil"/>
            </w:tcBorders>
            <w:shd w:val="clear" w:color="auto" w:fill="auto"/>
            <w:noWrap/>
            <w:vAlign w:val="center"/>
            <w:hideMark/>
          </w:tcPr>
          <w:p w14:paraId="2C3997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2" w:type="dxa"/>
            <w:tcBorders>
              <w:top w:val="nil"/>
              <w:left w:val="nil"/>
              <w:bottom w:val="nil"/>
              <w:right w:val="single" w:sz="4" w:space="0" w:color="auto"/>
            </w:tcBorders>
            <w:shd w:val="clear" w:color="auto" w:fill="auto"/>
            <w:noWrap/>
            <w:vAlign w:val="center"/>
            <w:hideMark/>
          </w:tcPr>
          <w:p w14:paraId="3881DF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15.4</w:t>
            </w:r>
          </w:p>
        </w:tc>
        <w:tc>
          <w:tcPr>
            <w:tcW w:w="593" w:type="dxa"/>
            <w:tcBorders>
              <w:top w:val="nil"/>
              <w:left w:val="single" w:sz="4" w:space="0" w:color="auto"/>
              <w:bottom w:val="nil"/>
              <w:right w:val="nil"/>
            </w:tcBorders>
            <w:shd w:val="clear" w:color="auto" w:fill="auto"/>
            <w:noWrap/>
            <w:vAlign w:val="center"/>
            <w:hideMark/>
          </w:tcPr>
          <w:p w14:paraId="696B02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3" w:type="dxa"/>
            <w:tcBorders>
              <w:top w:val="nil"/>
              <w:left w:val="nil"/>
              <w:bottom w:val="nil"/>
              <w:right w:val="single" w:sz="4" w:space="0" w:color="auto"/>
            </w:tcBorders>
            <w:shd w:val="clear" w:color="auto" w:fill="auto"/>
            <w:noWrap/>
            <w:vAlign w:val="center"/>
            <w:hideMark/>
          </w:tcPr>
          <w:p w14:paraId="494C3BF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17.4</w:t>
            </w:r>
          </w:p>
        </w:tc>
        <w:tc>
          <w:tcPr>
            <w:tcW w:w="592" w:type="dxa"/>
            <w:tcBorders>
              <w:top w:val="nil"/>
              <w:left w:val="single" w:sz="4" w:space="0" w:color="auto"/>
              <w:bottom w:val="nil"/>
              <w:right w:val="nil"/>
            </w:tcBorders>
            <w:shd w:val="clear" w:color="auto" w:fill="auto"/>
            <w:noWrap/>
            <w:vAlign w:val="center"/>
            <w:hideMark/>
          </w:tcPr>
          <w:p w14:paraId="0CA4A3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w:t>
            </w:r>
          </w:p>
        </w:tc>
        <w:tc>
          <w:tcPr>
            <w:tcW w:w="593" w:type="dxa"/>
            <w:tcBorders>
              <w:top w:val="nil"/>
              <w:left w:val="nil"/>
              <w:bottom w:val="nil"/>
              <w:right w:val="single" w:sz="4" w:space="0" w:color="auto"/>
            </w:tcBorders>
            <w:shd w:val="clear" w:color="auto" w:fill="auto"/>
            <w:noWrap/>
            <w:vAlign w:val="center"/>
            <w:hideMark/>
          </w:tcPr>
          <w:p w14:paraId="231CB2B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single" w:sz="4" w:space="0" w:color="auto"/>
              <w:bottom w:val="nil"/>
              <w:right w:val="nil"/>
            </w:tcBorders>
            <w:shd w:val="clear" w:color="auto" w:fill="auto"/>
            <w:noWrap/>
            <w:vAlign w:val="center"/>
            <w:hideMark/>
          </w:tcPr>
          <w:p w14:paraId="1F0178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320</w:t>
            </w:r>
          </w:p>
        </w:tc>
        <w:tc>
          <w:tcPr>
            <w:tcW w:w="593" w:type="dxa"/>
            <w:tcBorders>
              <w:top w:val="nil"/>
              <w:left w:val="nil"/>
              <w:bottom w:val="nil"/>
              <w:right w:val="nil"/>
            </w:tcBorders>
            <w:shd w:val="clear" w:color="auto" w:fill="auto"/>
            <w:noWrap/>
            <w:vAlign w:val="center"/>
            <w:hideMark/>
          </w:tcPr>
          <w:p w14:paraId="167460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14.8</w:t>
            </w:r>
          </w:p>
        </w:tc>
      </w:tr>
      <w:tr w:rsidR="001F56A2" w:rsidRPr="00435DEA" w14:paraId="586CF6C1" w14:textId="77777777" w:rsidTr="0009348B">
        <w:trPr>
          <w:trHeight w:val="255"/>
        </w:trPr>
        <w:tc>
          <w:tcPr>
            <w:tcW w:w="2410" w:type="dxa"/>
            <w:vMerge/>
            <w:tcBorders>
              <w:top w:val="nil"/>
              <w:left w:val="nil"/>
              <w:bottom w:val="nil"/>
              <w:right w:val="nil"/>
            </w:tcBorders>
            <w:vAlign w:val="center"/>
            <w:hideMark/>
          </w:tcPr>
          <w:p w14:paraId="7DE0ED6C"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90145BD"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00DD471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c>
          <w:tcPr>
            <w:tcW w:w="593" w:type="dxa"/>
            <w:tcBorders>
              <w:top w:val="nil"/>
              <w:left w:val="nil"/>
              <w:bottom w:val="nil"/>
              <w:right w:val="single" w:sz="4" w:space="0" w:color="auto"/>
            </w:tcBorders>
            <w:shd w:val="clear" w:color="auto" w:fill="auto"/>
            <w:noWrap/>
            <w:vAlign w:val="center"/>
            <w:hideMark/>
          </w:tcPr>
          <w:p w14:paraId="43FD189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15.1</w:t>
            </w:r>
          </w:p>
        </w:tc>
        <w:tc>
          <w:tcPr>
            <w:tcW w:w="593" w:type="dxa"/>
            <w:tcBorders>
              <w:top w:val="nil"/>
              <w:left w:val="single" w:sz="4" w:space="0" w:color="auto"/>
              <w:bottom w:val="nil"/>
              <w:right w:val="nil"/>
            </w:tcBorders>
            <w:shd w:val="clear" w:color="auto" w:fill="auto"/>
            <w:noWrap/>
            <w:vAlign w:val="center"/>
            <w:hideMark/>
          </w:tcPr>
          <w:p w14:paraId="5FA6486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113</w:t>
            </w:r>
          </w:p>
        </w:tc>
        <w:tc>
          <w:tcPr>
            <w:tcW w:w="592" w:type="dxa"/>
            <w:tcBorders>
              <w:top w:val="nil"/>
              <w:left w:val="nil"/>
              <w:bottom w:val="nil"/>
              <w:right w:val="single" w:sz="4" w:space="0" w:color="auto"/>
            </w:tcBorders>
            <w:shd w:val="clear" w:color="auto" w:fill="auto"/>
            <w:noWrap/>
            <w:vAlign w:val="center"/>
            <w:hideMark/>
          </w:tcPr>
          <w:p w14:paraId="0933948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13.3</w:t>
            </w:r>
          </w:p>
        </w:tc>
        <w:tc>
          <w:tcPr>
            <w:tcW w:w="593" w:type="dxa"/>
            <w:tcBorders>
              <w:top w:val="nil"/>
              <w:left w:val="single" w:sz="4" w:space="0" w:color="auto"/>
              <w:bottom w:val="nil"/>
              <w:right w:val="nil"/>
            </w:tcBorders>
            <w:shd w:val="clear" w:color="auto" w:fill="auto"/>
            <w:noWrap/>
            <w:vAlign w:val="center"/>
            <w:hideMark/>
          </w:tcPr>
          <w:p w14:paraId="1AD57FA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3" w:type="dxa"/>
            <w:tcBorders>
              <w:top w:val="nil"/>
              <w:left w:val="nil"/>
              <w:bottom w:val="nil"/>
              <w:right w:val="single" w:sz="4" w:space="0" w:color="auto"/>
            </w:tcBorders>
            <w:shd w:val="clear" w:color="auto" w:fill="auto"/>
            <w:noWrap/>
            <w:vAlign w:val="center"/>
            <w:hideMark/>
          </w:tcPr>
          <w:p w14:paraId="0B8EA1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22.3</w:t>
            </w:r>
          </w:p>
        </w:tc>
        <w:tc>
          <w:tcPr>
            <w:tcW w:w="592" w:type="dxa"/>
            <w:tcBorders>
              <w:top w:val="nil"/>
              <w:left w:val="single" w:sz="4" w:space="0" w:color="auto"/>
              <w:bottom w:val="nil"/>
              <w:right w:val="nil"/>
            </w:tcBorders>
            <w:shd w:val="clear" w:color="auto" w:fill="auto"/>
            <w:noWrap/>
            <w:vAlign w:val="center"/>
            <w:hideMark/>
          </w:tcPr>
          <w:p w14:paraId="79E20C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w:t>
            </w:r>
          </w:p>
        </w:tc>
        <w:tc>
          <w:tcPr>
            <w:tcW w:w="593" w:type="dxa"/>
            <w:tcBorders>
              <w:top w:val="nil"/>
              <w:left w:val="nil"/>
              <w:bottom w:val="nil"/>
              <w:right w:val="single" w:sz="4" w:space="0" w:color="auto"/>
            </w:tcBorders>
            <w:shd w:val="clear" w:color="auto" w:fill="auto"/>
            <w:noWrap/>
            <w:vAlign w:val="center"/>
            <w:hideMark/>
          </w:tcPr>
          <w:p w14:paraId="7007E68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3" w:type="dxa"/>
            <w:tcBorders>
              <w:top w:val="nil"/>
              <w:left w:val="single" w:sz="4" w:space="0" w:color="auto"/>
              <w:bottom w:val="nil"/>
              <w:right w:val="nil"/>
            </w:tcBorders>
            <w:shd w:val="clear" w:color="auto" w:fill="auto"/>
            <w:noWrap/>
            <w:vAlign w:val="center"/>
            <w:hideMark/>
          </w:tcPr>
          <w:p w14:paraId="7A2354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c>
          <w:tcPr>
            <w:tcW w:w="593" w:type="dxa"/>
            <w:tcBorders>
              <w:top w:val="nil"/>
              <w:left w:val="nil"/>
              <w:bottom w:val="nil"/>
              <w:right w:val="single" w:sz="4" w:space="0" w:color="auto"/>
            </w:tcBorders>
            <w:shd w:val="clear" w:color="auto" w:fill="auto"/>
            <w:noWrap/>
            <w:vAlign w:val="center"/>
            <w:hideMark/>
          </w:tcPr>
          <w:p w14:paraId="3879509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c>
          <w:tcPr>
            <w:tcW w:w="592" w:type="dxa"/>
            <w:tcBorders>
              <w:top w:val="nil"/>
              <w:left w:val="single" w:sz="4" w:space="0" w:color="auto"/>
              <w:bottom w:val="nil"/>
              <w:right w:val="nil"/>
            </w:tcBorders>
            <w:shd w:val="clear" w:color="auto" w:fill="auto"/>
            <w:noWrap/>
            <w:vAlign w:val="center"/>
            <w:hideMark/>
          </w:tcPr>
          <w:p w14:paraId="2116283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w:t>
            </w:r>
          </w:p>
        </w:tc>
        <w:tc>
          <w:tcPr>
            <w:tcW w:w="593" w:type="dxa"/>
            <w:tcBorders>
              <w:top w:val="nil"/>
              <w:left w:val="nil"/>
              <w:bottom w:val="nil"/>
              <w:right w:val="single" w:sz="4" w:space="0" w:color="auto"/>
            </w:tcBorders>
            <w:shd w:val="clear" w:color="auto" w:fill="auto"/>
            <w:noWrap/>
            <w:vAlign w:val="center"/>
            <w:hideMark/>
          </w:tcPr>
          <w:p w14:paraId="6A10D07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3" w:type="dxa"/>
            <w:tcBorders>
              <w:top w:val="nil"/>
              <w:left w:val="single" w:sz="4" w:space="0" w:color="auto"/>
              <w:bottom w:val="nil"/>
              <w:right w:val="nil"/>
            </w:tcBorders>
            <w:shd w:val="clear" w:color="auto" w:fill="auto"/>
            <w:noWrap/>
            <w:vAlign w:val="center"/>
            <w:hideMark/>
          </w:tcPr>
          <w:p w14:paraId="221B52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c>
          <w:tcPr>
            <w:tcW w:w="592" w:type="dxa"/>
            <w:tcBorders>
              <w:top w:val="nil"/>
              <w:left w:val="nil"/>
              <w:bottom w:val="nil"/>
              <w:right w:val="single" w:sz="4" w:space="0" w:color="auto"/>
            </w:tcBorders>
            <w:shd w:val="clear" w:color="auto" w:fill="auto"/>
            <w:noWrap/>
            <w:vAlign w:val="center"/>
            <w:hideMark/>
          </w:tcPr>
          <w:p w14:paraId="0D448B4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single" w:sz="4" w:space="0" w:color="auto"/>
              <w:bottom w:val="nil"/>
              <w:right w:val="nil"/>
            </w:tcBorders>
            <w:shd w:val="clear" w:color="auto" w:fill="auto"/>
            <w:noWrap/>
            <w:vAlign w:val="center"/>
            <w:hideMark/>
          </w:tcPr>
          <w:p w14:paraId="19A089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3" w:type="dxa"/>
            <w:tcBorders>
              <w:top w:val="nil"/>
              <w:left w:val="nil"/>
              <w:bottom w:val="nil"/>
              <w:right w:val="single" w:sz="4" w:space="0" w:color="auto"/>
            </w:tcBorders>
            <w:shd w:val="clear" w:color="auto" w:fill="auto"/>
            <w:noWrap/>
            <w:vAlign w:val="center"/>
            <w:hideMark/>
          </w:tcPr>
          <w:p w14:paraId="3ECD712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c>
          <w:tcPr>
            <w:tcW w:w="592" w:type="dxa"/>
            <w:tcBorders>
              <w:top w:val="nil"/>
              <w:left w:val="single" w:sz="4" w:space="0" w:color="auto"/>
              <w:bottom w:val="nil"/>
              <w:right w:val="nil"/>
            </w:tcBorders>
            <w:shd w:val="clear" w:color="auto" w:fill="auto"/>
            <w:noWrap/>
            <w:vAlign w:val="center"/>
            <w:hideMark/>
          </w:tcPr>
          <w:p w14:paraId="6A79F8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w:t>
            </w:r>
          </w:p>
        </w:tc>
        <w:tc>
          <w:tcPr>
            <w:tcW w:w="593" w:type="dxa"/>
            <w:tcBorders>
              <w:top w:val="nil"/>
              <w:left w:val="nil"/>
              <w:bottom w:val="nil"/>
              <w:right w:val="single" w:sz="4" w:space="0" w:color="auto"/>
            </w:tcBorders>
            <w:shd w:val="clear" w:color="auto" w:fill="auto"/>
            <w:noWrap/>
            <w:vAlign w:val="center"/>
            <w:hideMark/>
          </w:tcPr>
          <w:p w14:paraId="643758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16.2</w:t>
            </w:r>
          </w:p>
        </w:tc>
        <w:tc>
          <w:tcPr>
            <w:tcW w:w="593" w:type="dxa"/>
            <w:tcBorders>
              <w:top w:val="nil"/>
              <w:left w:val="single" w:sz="4" w:space="0" w:color="auto"/>
              <w:bottom w:val="nil"/>
              <w:right w:val="nil"/>
            </w:tcBorders>
            <w:shd w:val="clear" w:color="auto" w:fill="auto"/>
            <w:noWrap/>
            <w:vAlign w:val="center"/>
            <w:hideMark/>
          </w:tcPr>
          <w:p w14:paraId="3A46096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275</w:t>
            </w:r>
          </w:p>
        </w:tc>
        <w:tc>
          <w:tcPr>
            <w:tcW w:w="593" w:type="dxa"/>
            <w:tcBorders>
              <w:top w:val="nil"/>
              <w:left w:val="nil"/>
              <w:bottom w:val="nil"/>
              <w:right w:val="nil"/>
            </w:tcBorders>
            <w:shd w:val="clear" w:color="auto" w:fill="auto"/>
            <w:noWrap/>
            <w:vAlign w:val="center"/>
            <w:hideMark/>
          </w:tcPr>
          <w:p w14:paraId="2BE3ACE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r>
      <w:tr w:rsidR="001F56A2" w:rsidRPr="00435DEA" w14:paraId="74290885"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674325F9"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Lack of access to or of equitable provision of physical healthcare for COVID-19</w:t>
            </w:r>
          </w:p>
        </w:tc>
        <w:tc>
          <w:tcPr>
            <w:tcW w:w="1134" w:type="dxa"/>
            <w:tcBorders>
              <w:top w:val="nil"/>
              <w:left w:val="nil"/>
              <w:bottom w:val="nil"/>
              <w:right w:val="nil"/>
            </w:tcBorders>
            <w:shd w:val="clear" w:color="000000" w:fill="D9D9D9"/>
            <w:noWrap/>
            <w:vAlign w:val="center"/>
            <w:hideMark/>
          </w:tcPr>
          <w:p w14:paraId="1614B5D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3390168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400</w:t>
            </w:r>
          </w:p>
        </w:tc>
        <w:tc>
          <w:tcPr>
            <w:tcW w:w="593" w:type="dxa"/>
            <w:tcBorders>
              <w:top w:val="nil"/>
              <w:left w:val="nil"/>
              <w:bottom w:val="nil"/>
              <w:right w:val="single" w:sz="4" w:space="0" w:color="auto"/>
            </w:tcBorders>
            <w:shd w:val="clear" w:color="000000" w:fill="D9D9D9"/>
            <w:noWrap/>
            <w:vAlign w:val="center"/>
            <w:hideMark/>
          </w:tcPr>
          <w:p w14:paraId="39BC04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26.4</w:t>
            </w:r>
          </w:p>
        </w:tc>
        <w:tc>
          <w:tcPr>
            <w:tcW w:w="593" w:type="dxa"/>
            <w:tcBorders>
              <w:top w:val="nil"/>
              <w:left w:val="single" w:sz="4" w:space="0" w:color="auto"/>
              <w:bottom w:val="nil"/>
              <w:right w:val="nil"/>
            </w:tcBorders>
            <w:shd w:val="clear" w:color="000000" w:fill="D9D9D9"/>
            <w:noWrap/>
            <w:vAlign w:val="center"/>
            <w:hideMark/>
          </w:tcPr>
          <w:p w14:paraId="7D128BD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224</w:t>
            </w:r>
          </w:p>
        </w:tc>
        <w:tc>
          <w:tcPr>
            <w:tcW w:w="592" w:type="dxa"/>
            <w:tcBorders>
              <w:top w:val="nil"/>
              <w:left w:val="nil"/>
              <w:bottom w:val="nil"/>
              <w:right w:val="single" w:sz="4" w:space="0" w:color="auto"/>
            </w:tcBorders>
            <w:shd w:val="clear" w:color="000000" w:fill="D9D9D9"/>
            <w:noWrap/>
            <w:vAlign w:val="center"/>
            <w:hideMark/>
          </w:tcPr>
          <w:p w14:paraId="4B8C7C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26.4</w:t>
            </w:r>
          </w:p>
        </w:tc>
        <w:tc>
          <w:tcPr>
            <w:tcW w:w="593" w:type="dxa"/>
            <w:tcBorders>
              <w:top w:val="nil"/>
              <w:left w:val="single" w:sz="4" w:space="0" w:color="auto"/>
              <w:bottom w:val="nil"/>
              <w:right w:val="nil"/>
            </w:tcBorders>
            <w:shd w:val="clear" w:color="000000" w:fill="D9D9D9"/>
            <w:noWrap/>
            <w:vAlign w:val="center"/>
            <w:hideMark/>
          </w:tcPr>
          <w:p w14:paraId="678C0F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129</w:t>
            </w:r>
          </w:p>
        </w:tc>
        <w:tc>
          <w:tcPr>
            <w:tcW w:w="593" w:type="dxa"/>
            <w:tcBorders>
              <w:top w:val="nil"/>
              <w:left w:val="nil"/>
              <w:bottom w:val="nil"/>
              <w:right w:val="single" w:sz="4" w:space="0" w:color="auto"/>
            </w:tcBorders>
            <w:shd w:val="clear" w:color="000000" w:fill="D9D9D9"/>
            <w:noWrap/>
            <w:vAlign w:val="center"/>
            <w:hideMark/>
          </w:tcPr>
          <w:p w14:paraId="033489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28.5</w:t>
            </w:r>
          </w:p>
        </w:tc>
        <w:tc>
          <w:tcPr>
            <w:tcW w:w="592" w:type="dxa"/>
            <w:tcBorders>
              <w:top w:val="nil"/>
              <w:left w:val="single" w:sz="4" w:space="0" w:color="auto"/>
              <w:bottom w:val="nil"/>
              <w:right w:val="nil"/>
            </w:tcBorders>
            <w:shd w:val="clear" w:color="000000" w:fill="D9D9D9"/>
            <w:noWrap/>
            <w:vAlign w:val="center"/>
            <w:hideMark/>
          </w:tcPr>
          <w:p w14:paraId="1180E7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148</w:t>
            </w:r>
          </w:p>
        </w:tc>
        <w:tc>
          <w:tcPr>
            <w:tcW w:w="593" w:type="dxa"/>
            <w:tcBorders>
              <w:top w:val="nil"/>
              <w:left w:val="nil"/>
              <w:bottom w:val="nil"/>
              <w:right w:val="single" w:sz="4" w:space="0" w:color="auto"/>
            </w:tcBorders>
            <w:shd w:val="clear" w:color="000000" w:fill="D9D9D9"/>
            <w:noWrap/>
            <w:vAlign w:val="center"/>
            <w:hideMark/>
          </w:tcPr>
          <w:p w14:paraId="1936A3D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33.4</w:t>
            </w:r>
          </w:p>
        </w:tc>
        <w:tc>
          <w:tcPr>
            <w:tcW w:w="593" w:type="dxa"/>
            <w:tcBorders>
              <w:top w:val="nil"/>
              <w:left w:val="single" w:sz="4" w:space="0" w:color="auto"/>
              <w:bottom w:val="nil"/>
              <w:right w:val="nil"/>
            </w:tcBorders>
            <w:shd w:val="clear" w:color="000000" w:fill="D9D9D9"/>
            <w:noWrap/>
            <w:vAlign w:val="center"/>
            <w:hideMark/>
          </w:tcPr>
          <w:p w14:paraId="6038F77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3" w:type="dxa"/>
            <w:tcBorders>
              <w:top w:val="nil"/>
              <w:left w:val="nil"/>
              <w:bottom w:val="nil"/>
              <w:right w:val="single" w:sz="4" w:space="0" w:color="auto"/>
            </w:tcBorders>
            <w:shd w:val="clear" w:color="000000" w:fill="D9D9D9"/>
            <w:noWrap/>
            <w:vAlign w:val="center"/>
            <w:hideMark/>
          </w:tcPr>
          <w:p w14:paraId="0479F0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28.0</w:t>
            </w:r>
          </w:p>
        </w:tc>
        <w:tc>
          <w:tcPr>
            <w:tcW w:w="592" w:type="dxa"/>
            <w:tcBorders>
              <w:top w:val="nil"/>
              <w:left w:val="single" w:sz="4" w:space="0" w:color="auto"/>
              <w:bottom w:val="nil"/>
              <w:right w:val="nil"/>
            </w:tcBorders>
            <w:shd w:val="clear" w:color="000000" w:fill="D9D9D9"/>
            <w:noWrap/>
            <w:vAlign w:val="center"/>
            <w:hideMark/>
          </w:tcPr>
          <w:p w14:paraId="5507D8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3" w:type="dxa"/>
            <w:tcBorders>
              <w:top w:val="nil"/>
              <w:left w:val="nil"/>
              <w:bottom w:val="nil"/>
              <w:right w:val="single" w:sz="4" w:space="0" w:color="auto"/>
            </w:tcBorders>
            <w:shd w:val="clear" w:color="000000" w:fill="D9D9D9"/>
            <w:noWrap/>
            <w:vAlign w:val="center"/>
            <w:hideMark/>
          </w:tcPr>
          <w:p w14:paraId="28FF609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24.9</w:t>
            </w:r>
          </w:p>
        </w:tc>
        <w:tc>
          <w:tcPr>
            <w:tcW w:w="593" w:type="dxa"/>
            <w:tcBorders>
              <w:top w:val="nil"/>
              <w:left w:val="single" w:sz="4" w:space="0" w:color="auto"/>
              <w:bottom w:val="nil"/>
              <w:right w:val="nil"/>
            </w:tcBorders>
            <w:shd w:val="clear" w:color="000000" w:fill="D9D9D9"/>
            <w:noWrap/>
            <w:vAlign w:val="center"/>
            <w:hideMark/>
          </w:tcPr>
          <w:p w14:paraId="682894A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188</w:t>
            </w:r>
          </w:p>
        </w:tc>
        <w:tc>
          <w:tcPr>
            <w:tcW w:w="592" w:type="dxa"/>
            <w:tcBorders>
              <w:top w:val="nil"/>
              <w:left w:val="nil"/>
              <w:bottom w:val="nil"/>
              <w:right w:val="single" w:sz="4" w:space="0" w:color="auto"/>
            </w:tcBorders>
            <w:shd w:val="clear" w:color="000000" w:fill="D9D9D9"/>
            <w:noWrap/>
            <w:vAlign w:val="center"/>
            <w:hideMark/>
          </w:tcPr>
          <w:p w14:paraId="77DBE6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29.1</w:t>
            </w:r>
          </w:p>
        </w:tc>
        <w:tc>
          <w:tcPr>
            <w:tcW w:w="593" w:type="dxa"/>
            <w:tcBorders>
              <w:top w:val="nil"/>
              <w:left w:val="single" w:sz="4" w:space="0" w:color="auto"/>
              <w:bottom w:val="nil"/>
              <w:right w:val="nil"/>
            </w:tcBorders>
            <w:shd w:val="clear" w:color="000000" w:fill="D9D9D9"/>
            <w:noWrap/>
            <w:vAlign w:val="center"/>
            <w:hideMark/>
          </w:tcPr>
          <w:p w14:paraId="4A18EF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133</w:t>
            </w:r>
          </w:p>
        </w:tc>
        <w:tc>
          <w:tcPr>
            <w:tcW w:w="593" w:type="dxa"/>
            <w:tcBorders>
              <w:top w:val="nil"/>
              <w:left w:val="nil"/>
              <w:bottom w:val="nil"/>
              <w:right w:val="single" w:sz="4" w:space="0" w:color="auto"/>
            </w:tcBorders>
            <w:shd w:val="clear" w:color="000000" w:fill="D9D9D9"/>
            <w:noWrap/>
            <w:vAlign w:val="center"/>
            <w:hideMark/>
          </w:tcPr>
          <w:p w14:paraId="39AD09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29.5</w:t>
            </w:r>
          </w:p>
        </w:tc>
        <w:tc>
          <w:tcPr>
            <w:tcW w:w="592" w:type="dxa"/>
            <w:tcBorders>
              <w:top w:val="nil"/>
              <w:left w:val="single" w:sz="4" w:space="0" w:color="auto"/>
              <w:bottom w:val="nil"/>
              <w:right w:val="nil"/>
            </w:tcBorders>
            <w:shd w:val="clear" w:color="000000" w:fill="D9D9D9"/>
            <w:noWrap/>
            <w:vAlign w:val="center"/>
            <w:hideMark/>
          </w:tcPr>
          <w:p w14:paraId="3E4B33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c>
          <w:tcPr>
            <w:tcW w:w="593" w:type="dxa"/>
            <w:tcBorders>
              <w:top w:val="nil"/>
              <w:left w:val="nil"/>
              <w:bottom w:val="nil"/>
              <w:right w:val="single" w:sz="4" w:space="0" w:color="auto"/>
            </w:tcBorders>
            <w:shd w:val="clear" w:color="000000" w:fill="D9D9D9"/>
            <w:noWrap/>
            <w:vAlign w:val="center"/>
            <w:hideMark/>
          </w:tcPr>
          <w:p w14:paraId="6603B5D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36.0</w:t>
            </w:r>
          </w:p>
        </w:tc>
        <w:tc>
          <w:tcPr>
            <w:tcW w:w="593" w:type="dxa"/>
            <w:tcBorders>
              <w:top w:val="nil"/>
              <w:left w:val="single" w:sz="4" w:space="0" w:color="auto"/>
              <w:bottom w:val="nil"/>
              <w:right w:val="nil"/>
            </w:tcBorders>
            <w:shd w:val="clear" w:color="000000" w:fill="D9D9D9"/>
            <w:noWrap/>
            <w:vAlign w:val="center"/>
            <w:hideMark/>
          </w:tcPr>
          <w:p w14:paraId="37644B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605</w:t>
            </w:r>
          </w:p>
        </w:tc>
        <w:tc>
          <w:tcPr>
            <w:tcW w:w="593" w:type="dxa"/>
            <w:tcBorders>
              <w:top w:val="nil"/>
              <w:left w:val="nil"/>
              <w:bottom w:val="nil"/>
              <w:right w:val="nil"/>
            </w:tcBorders>
            <w:shd w:val="clear" w:color="000000" w:fill="D9D9D9"/>
            <w:noWrap/>
            <w:vAlign w:val="center"/>
            <w:hideMark/>
          </w:tcPr>
          <w:p w14:paraId="1DBCEEF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27.8</w:t>
            </w:r>
          </w:p>
        </w:tc>
      </w:tr>
      <w:tr w:rsidR="001F56A2" w:rsidRPr="00435DEA" w14:paraId="53471C09" w14:textId="77777777" w:rsidTr="0009348B">
        <w:trPr>
          <w:trHeight w:val="255"/>
        </w:trPr>
        <w:tc>
          <w:tcPr>
            <w:tcW w:w="2410" w:type="dxa"/>
            <w:vMerge/>
            <w:tcBorders>
              <w:top w:val="nil"/>
              <w:left w:val="nil"/>
              <w:bottom w:val="nil"/>
              <w:right w:val="nil"/>
            </w:tcBorders>
            <w:vAlign w:val="center"/>
            <w:hideMark/>
          </w:tcPr>
          <w:p w14:paraId="6538C16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4D5FE28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728267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398</w:t>
            </w:r>
          </w:p>
        </w:tc>
        <w:tc>
          <w:tcPr>
            <w:tcW w:w="593" w:type="dxa"/>
            <w:tcBorders>
              <w:top w:val="nil"/>
              <w:left w:val="nil"/>
              <w:bottom w:val="nil"/>
              <w:right w:val="single" w:sz="4" w:space="0" w:color="auto"/>
            </w:tcBorders>
            <w:shd w:val="clear" w:color="000000" w:fill="D9D9D9"/>
            <w:noWrap/>
            <w:vAlign w:val="center"/>
            <w:hideMark/>
          </w:tcPr>
          <w:p w14:paraId="0FB664E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26.3</w:t>
            </w:r>
          </w:p>
        </w:tc>
        <w:tc>
          <w:tcPr>
            <w:tcW w:w="593" w:type="dxa"/>
            <w:tcBorders>
              <w:top w:val="nil"/>
              <w:left w:val="single" w:sz="4" w:space="0" w:color="auto"/>
              <w:bottom w:val="nil"/>
              <w:right w:val="nil"/>
            </w:tcBorders>
            <w:shd w:val="clear" w:color="000000" w:fill="D9D9D9"/>
            <w:noWrap/>
            <w:vAlign w:val="center"/>
            <w:hideMark/>
          </w:tcPr>
          <w:p w14:paraId="634A068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213</w:t>
            </w:r>
          </w:p>
        </w:tc>
        <w:tc>
          <w:tcPr>
            <w:tcW w:w="592" w:type="dxa"/>
            <w:tcBorders>
              <w:top w:val="nil"/>
              <w:left w:val="nil"/>
              <w:bottom w:val="nil"/>
              <w:right w:val="single" w:sz="4" w:space="0" w:color="auto"/>
            </w:tcBorders>
            <w:shd w:val="clear" w:color="000000" w:fill="D9D9D9"/>
            <w:noWrap/>
            <w:vAlign w:val="center"/>
            <w:hideMark/>
          </w:tcPr>
          <w:p w14:paraId="29E83DC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25.1</w:t>
            </w:r>
          </w:p>
        </w:tc>
        <w:tc>
          <w:tcPr>
            <w:tcW w:w="593" w:type="dxa"/>
            <w:tcBorders>
              <w:top w:val="nil"/>
              <w:left w:val="single" w:sz="4" w:space="0" w:color="auto"/>
              <w:bottom w:val="nil"/>
              <w:right w:val="nil"/>
            </w:tcBorders>
            <w:shd w:val="clear" w:color="000000" w:fill="D9D9D9"/>
            <w:noWrap/>
            <w:vAlign w:val="center"/>
            <w:hideMark/>
          </w:tcPr>
          <w:p w14:paraId="4D960C7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93</w:t>
            </w:r>
          </w:p>
        </w:tc>
        <w:tc>
          <w:tcPr>
            <w:tcW w:w="593" w:type="dxa"/>
            <w:tcBorders>
              <w:top w:val="nil"/>
              <w:left w:val="nil"/>
              <w:bottom w:val="nil"/>
              <w:right w:val="single" w:sz="4" w:space="0" w:color="auto"/>
            </w:tcBorders>
            <w:shd w:val="clear" w:color="000000" w:fill="D9D9D9"/>
            <w:noWrap/>
            <w:vAlign w:val="center"/>
            <w:hideMark/>
          </w:tcPr>
          <w:p w14:paraId="1069655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20.5</w:t>
            </w:r>
          </w:p>
        </w:tc>
        <w:tc>
          <w:tcPr>
            <w:tcW w:w="592" w:type="dxa"/>
            <w:tcBorders>
              <w:top w:val="nil"/>
              <w:left w:val="single" w:sz="4" w:space="0" w:color="auto"/>
              <w:bottom w:val="nil"/>
              <w:right w:val="nil"/>
            </w:tcBorders>
            <w:shd w:val="clear" w:color="000000" w:fill="D9D9D9"/>
            <w:noWrap/>
            <w:vAlign w:val="center"/>
            <w:hideMark/>
          </w:tcPr>
          <w:p w14:paraId="366247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114</w:t>
            </w:r>
          </w:p>
        </w:tc>
        <w:tc>
          <w:tcPr>
            <w:tcW w:w="593" w:type="dxa"/>
            <w:tcBorders>
              <w:top w:val="nil"/>
              <w:left w:val="nil"/>
              <w:bottom w:val="nil"/>
              <w:right w:val="single" w:sz="4" w:space="0" w:color="auto"/>
            </w:tcBorders>
            <w:shd w:val="clear" w:color="000000" w:fill="D9D9D9"/>
            <w:noWrap/>
            <w:vAlign w:val="center"/>
            <w:hideMark/>
          </w:tcPr>
          <w:p w14:paraId="7358F64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25.7</w:t>
            </w:r>
          </w:p>
        </w:tc>
        <w:tc>
          <w:tcPr>
            <w:tcW w:w="593" w:type="dxa"/>
            <w:tcBorders>
              <w:top w:val="nil"/>
              <w:left w:val="single" w:sz="4" w:space="0" w:color="auto"/>
              <w:bottom w:val="nil"/>
              <w:right w:val="nil"/>
            </w:tcBorders>
            <w:shd w:val="clear" w:color="000000" w:fill="D9D9D9"/>
            <w:noWrap/>
            <w:vAlign w:val="center"/>
            <w:hideMark/>
          </w:tcPr>
          <w:p w14:paraId="36EC074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75</w:t>
            </w:r>
          </w:p>
        </w:tc>
        <w:tc>
          <w:tcPr>
            <w:tcW w:w="593" w:type="dxa"/>
            <w:tcBorders>
              <w:top w:val="nil"/>
              <w:left w:val="nil"/>
              <w:bottom w:val="nil"/>
              <w:right w:val="single" w:sz="4" w:space="0" w:color="auto"/>
            </w:tcBorders>
            <w:shd w:val="clear" w:color="000000" w:fill="D9D9D9"/>
            <w:noWrap/>
            <w:vAlign w:val="center"/>
            <w:hideMark/>
          </w:tcPr>
          <w:p w14:paraId="17E056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20.8</w:t>
            </w:r>
          </w:p>
        </w:tc>
        <w:tc>
          <w:tcPr>
            <w:tcW w:w="592" w:type="dxa"/>
            <w:tcBorders>
              <w:top w:val="nil"/>
              <w:left w:val="single" w:sz="4" w:space="0" w:color="auto"/>
              <w:bottom w:val="nil"/>
              <w:right w:val="nil"/>
            </w:tcBorders>
            <w:shd w:val="clear" w:color="000000" w:fill="D9D9D9"/>
            <w:noWrap/>
            <w:vAlign w:val="center"/>
            <w:hideMark/>
          </w:tcPr>
          <w:p w14:paraId="14543A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3" w:type="dxa"/>
            <w:tcBorders>
              <w:top w:val="nil"/>
              <w:left w:val="nil"/>
              <w:bottom w:val="nil"/>
              <w:right w:val="single" w:sz="4" w:space="0" w:color="auto"/>
            </w:tcBorders>
            <w:shd w:val="clear" w:color="000000" w:fill="D9D9D9"/>
            <w:noWrap/>
            <w:vAlign w:val="center"/>
            <w:hideMark/>
          </w:tcPr>
          <w:p w14:paraId="7E60A1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27.9</w:t>
            </w:r>
          </w:p>
        </w:tc>
        <w:tc>
          <w:tcPr>
            <w:tcW w:w="593" w:type="dxa"/>
            <w:tcBorders>
              <w:top w:val="nil"/>
              <w:left w:val="single" w:sz="4" w:space="0" w:color="auto"/>
              <w:bottom w:val="nil"/>
              <w:right w:val="nil"/>
            </w:tcBorders>
            <w:shd w:val="clear" w:color="000000" w:fill="D9D9D9"/>
            <w:noWrap/>
            <w:vAlign w:val="center"/>
            <w:hideMark/>
          </w:tcPr>
          <w:p w14:paraId="5C0DE8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156</w:t>
            </w:r>
          </w:p>
        </w:tc>
        <w:tc>
          <w:tcPr>
            <w:tcW w:w="592" w:type="dxa"/>
            <w:tcBorders>
              <w:top w:val="nil"/>
              <w:left w:val="nil"/>
              <w:bottom w:val="nil"/>
              <w:right w:val="single" w:sz="4" w:space="0" w:color="auto"/>
            </w:tcBorders>
            <w:shd w:val="clear" w:color="000000" w:fill="D9D9D9"/>
            <w:noWrap/>
            <w:vAlign w:val="center"/>
            <w:hideMark/>
          </w:tcPr>
          <w:p w14:paraId="1C9A6C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24.1</w:t>
            </w:r>
          </w:p>
        </w:tc>
        <w:tc>
          <w:tcPr>
            <w:tcW w:w="593" w:type="dxa"/>
            <w:tcBorders>
              <w:top w:val="nil"/>
              <w:left w:val="single" w:sz="4" w:space="0" w:color="auto"/>
              <w:bottom w:val="nil"/>
              <w:right w:val="nil"/>
            </w:tcBorders>
            <w:shd w:val="clear" w:color="000000" w:fill="D9D9D9"/>
            <w:noWrap/>
            <w:vAlign w:val="center"/>
            <w:hideMark/>
          </w:tcPr>
          <w:p w14:paraId="6B46E7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nil"/>
              <w:bottom w:val="nil"/>
              <w:right w:val="single" w:sz="4" w:space="0" w:color="auto"/>
            </w:tcBorders>
            <w:shd w:val="clear" w:color="000000" w:fill="D9D9D9"/>
            <w:noWrap/>
            <w:vAlign w:val="center"/>
            <w:hideMark/>
          </w:tcPr>
          <w:p w14:paraId="1A3E73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25.9</w:t>
            </w:r>
          </w:p>
        </w:tc>
        <w:tc>
          <w:tcPr>
            <w:tcW w:w="592" w:type="dxa"/>
            <w:tcBorders>
              <w:top w:val="nil"/>
              <w:left w:val="single" w:sz="4" w:space="0" w:color="auto"/>
              <w:bottom w:val="nil"/>
              <w:right w:val="nil"/>
            </w:tcBorders>
            <w:shd w:val="clear" w:color="000000" w:fill="D9D9D9"/>
            <w:noWrap/>
            <w:vAlign w:val="center"/>
            <w:hideMark/>
          </w:tcPr>
          <w:p w14:paraId="68E3F3A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w:t>
            </w:r>
          </w:p>
        </w:tc>
        <w:tc>
          <w:tcPr>
            <w:tcW w:w="593" w:type="dxa"/>
            <w:tcBorders>
              <w:top w:val="nil"/>
              <w:left w:val="nil"/>
              <w:bottom w:val="nil"/>
              <w:right w:val="single" w:sz="4" w:space="0" w:color="auto"/>
            </w:tcBorders>
            <w:shd w:val="clear" w:color="000000" w:fill="D9D9D9"/>
            <w:noWrap/>
            <w:vAlign w:val="center"/>
            <w:hideMark/>
          </w:tcPr>
          <w:p w14:paraId="0C079BE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c>
          <w:tcPr>
            <w:tcW w:w="593" w:type="dxa"/>
            <w:tcBorders>
              <w:top w:val="nil"/>
              <w:left w:val="single" w:sz="4" w:space="0" w:color="auto"/>
              <w:bottom w:val="nil"/>
              <w:right w:val="nil"/>
            </w:tcBorders>
            <w:shd w:val="clear" w:color="000000" w:fill="D9D9D9"/>
            <w:noWrap/>
            <w:vAlign w:val="center"/>
            <w:hideMark/>
          </w:tcPr>
          <w:p w14:paraId="1AF38F0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559</w:t>
            </w:r>
          </w:p>
        </w:tc>
        <w:tc>
          <w:tcPr>
            <w:tcW w:w="593" w:type="dxa"/>
            <w:tcBorders>
              <w:top w:val="nil"/>
              <w:left w:val="nil"/>
              <w:bottom w:val="nil"/>
              <w:right w:val="nil"/>
            </w:tcBorders>
            <w:shd w:val="clear" w:color="000000" w:fill="D9D9D9"/>
            <w:noWrap/>
            <w:vAlign w:val="center"/>
            <w:hideMark/>
          </w:tcPr>
          <w:p w14:paraId="0CC3EC2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25.7</w:t>
            </w:r>
          </w:p>
        </w:tc>
      </w:tr>
      <w:tr w:rsidR="001F56A2" w:rsidRPr="00435DEA" w14:paraId="38CAEB0A" w14:textId="77777777" w:rsidTr="0009348B">
        <w:trPr>
          <w:trHeight w:val="255"/>
        </w:trPr>
        <w:tc>
          <w:tcPr>
            <w:tcW w:w="2410" w:type="dxa"/>
            <w:vMerge/>
            <w:tcBorders>
              <w:top w:val="nil"/>
              <w:left w:val="nil"/>
              <w:bottom w:val="nil"/>
              <w:right w:val="nil"/>
            </w:tcBorders>
            <w:vAlign w:val="center"/>
            <w:hideMark/>
          </w:tcPr>
          <w:p w14:paraId="6A0B61E1"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51B6E20F"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700B33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353</w:t>
            </w:r>
          </w:p>
        </w:tc>
        <w:tc>
          <w:tcPr>
            <w:tcW w:w="593" w:type="dxa"/>
            <w:tcBorders>
              <w:top w:val="nil"/>
              <w:left w:val="nil"/>
              <w:bottom w:val="nil"/>
              <w:right w:val="single" w:sz="4" w:space="0" w:color="auto"/>
            </w:tcBorders>
            <w:shd w:val="clear" w:color="000000" w:fill="D9D9D9"/>
            <w:noWrap/>
            <w:vAlign w:val="center"/>
            <w:hideMark/>
          </w:tcPr>
          <w:p w14:paraId="78CF8EA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23.3</w:t>
            </w:r>
          </w:p>
        </w:tc>
        <w:tc>
          <w:tcPr>
            <w:tcW w:w="593" w:type="dxa"/>
            <w:tcBorders>
              <w:top w:val="nil"/>
              <w:left w:val="single" w:sz="4" w:space="0" w:color="auto"/>
              <w:bottom w:val="nil"/>
              <w:right w:val="nil"/>
            </w:tcBorders>
            <w:shd w:val="clear" w:color="000000" w:fill="D9D9D9"/>
            <w:noWrap/>
            <w:vAlign w:val="center"/>
            <w:hideMark/>
          </w:tcPr>
          <w:p w14:paraId="4DA0594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2" w:type="dxa"/>
            <w:tcBorders>
              <w:top w:val="nil"/>
              <w:left w:val="nil"/>
              <w:bottom w:val="nil"/>
              <w:right w:val="single" w:sz="4" w:space="0" w:color="auto"/>
            </w:tcBorders>
            <w:shd w:val="clear" w:color="000000" w:fill="D9D9D9"/>
            <w:noWrap/>
            <w:vAlign w:val="center"/>
            <w:hideMark/>
          </w:tcPr>
          <w:p w14:paraId="1B8E1D6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23.9</w:t>
            </w:r>
          </w:p>
        </w:tc>
        <w:tc>
          <w:tcPr>
            <w:tcW w:w="593" w:type="dxa"/>
            <w:tcBorders>
              <w:top w:val="nil"/>
              <w:left w:val="single" w:sz="4" w:space="0" w:color="auto"/>
              <w:bottom w:val="nil"/>
              <w:right w:val="nil"/>
            </w:tcBorders>
            <w:shd w:val="clear" w:color="000000" w:fill="D9D9D9"/>
            <w:noWrap/>
            <w:vAlign w:val="center"/>
            <w:hideMark/>
          </w:tcPr>
          <w:p w14:paraId="360B217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nil"/>
              <w:bottom w:val="nil"/>
              <w:right w:val="single" w:sz="4" w:space="0" w:color="auto"/>
            </w:tcBorders>
            <w:shd w:val="clear" w:color="000000" w:fill="D9D9D9"/>
            <w:noWrap/>
            <w:vAlign w:val="center"/>
            <w:hideMark/>
          </w:tcPr>
          <w:p w14:paraId="640F56F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24.5</w:t>
            </w:r>
          </w:p>
        </w:tc>
        <w:tc>
          <w:tcPr>
            <w:tcW w:w="592" w:type="dxa"/>
            <w:tcBorders>
              <w:top w:val="nil"/>
              <w:left w:val="single" w:sz="4" w:space="0" w:color="auto"/>
              <w:bottom w:val="nil"/>
              <w:right w:val="nil"/>
            </w:tcBorders>
            <w:shd w:val="clear" w:color="000000" w:fill="D9D9D9"/>
            <w:noWrap/>
            <w:vAlign w:val="center"/>
            <w:hideMark/>
          </w:tcPr>
          <w:p w14:paraId="3B87932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107</w:t>
            </w:r>
          </w:p>
        </w:tc>
        <w:tc>
          <w:tcPr>
            <w:tcW w:w="593" w:type="dxa"/>
            <w:tcBorders>
              <w:top w:val="nil"/>
              <w:left w:val="nil"/>
              <w:bottom w:val="nil"/>
              <w:right w:val="single" w:sz="4" w:space="0" w:color="auto"/>
            </w:tcBorders>
            <w:shd w:val="clear" w:color="000000" w:fill="D9D9D9"/>
            <w:noWrap/>
            <w:vAlign w:val="center"/>
            <w:hideMark/>
          </w:tcPr>
          <w:p w14:paraId="5B240D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24.2</w:t>
            </w:r>
          </w:p>
        </w:tc>
        <w:tc>
          <w:tcPr>
            <w:tcW w:w="593" w:type="dxa"/>
            <w:tcBorders>
              <w:top w:val="nil"/>
              <w:left w:val="single" w:sz="4" w:space="0" w:color="auto"/>
              <w:bottom w:val="nil"/>
              <w:right w:val="nil"/>
            </w:tcBorders>
            <w:shd w:val="clear" w:color="000000" w:fill="D9D9D9"/>
            <w:noWrap/>
            <w:vAlign w:val="center"/>
            <w:hideMark/>
          </w:tcPr>
          <w:p w14:paraId="111BC19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000000" w:fill="D9D9D9"/>
            <w:noWrap/>
            <w:vAlign w:val="center"/>
            <w:hideMark/>
          </w:tcPr>
          <w:p w14:paraId="70DF54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24.1</w:t>
            </w:r>
          </w:p>
        </w:tc>
        <w:tc>
          <w:tcPr>
            <w:tcW w:w="592" w:type="dxa"/>
            <w:tcBorders>
              <w:top w:val="nil"/>
              <w:left w:val="single" w:sz="4" w:space="0" w:color="auto"/>
              <w:bottom w:val="nil"/>
              <w:right w:val="nil"/>
            </w:tcBorders>
            <w:shd w:val="clear" w:color="000000" w:fill="D9D9D9"/>
            <w:noWrap/>
            <w:vAlign w:val="center"/>
            <w:hideMark/>
          </w:tcPr>
          <w:p w14:paraId="42AE93F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3" w:type="dxa"/>
            <w:tcBorders>
              <w:top w:val="nil"/>
              <w:left w:val="nil"/>
              <w:bottom w:val="nil"/>
              <w:right w:val="single" w:sz="4" w:space="0" w:color="auto"/>
            </w:tcBorders>
            <w:shd w:val="clear" w:color="000000" w:fill="D9D9D9"/>
            <w:noWrap/>
            <w:vAlign w:val="center"/>
            <w:hideMark/>
          </w:tcPr>
          <w:p w14:paraId="3E6EC6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24.9</w:t>
            </w:r>
          </w:p>
        </w:tc>
        <w:tc>
          <w:tcPr>
            <w:tcW w:w="593" w:type="dxa"/>
            <w:tcBorders>
              <w:top w:val="nil"/>
              <w:left w:val="single" w:sz="4" w:space="0" w:color="auto"/>
              <w:bottom w:val="nil"/>
              <w:right w:val="nil"/>
            </w:tcBorders>
            <w:shd w:val="clear" w:color="000000" w:fill="D9D9D9"/>
            <w:noWrap/>
            <w:vAlign w:val="center"/>
            <w:hideMark/>
          </w:tcPr>
          <w:p w14:paraId="3AC93F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156</w:t>
            </w:r>
          </w:p>
        </w:tc>
        <w:tc>
          <w:tcPr>
            <w:tcW w:w="592" w:type="dxa"/>
            <w:tcBorders>
              <w:top w:val="nil"/>
              <w:left w:val="nil"/>
              <w:bottom w:val="nil"/>
              <w:right w:val="single" w:sz="4" w:space="0" w:color="auto"/>
            </w:tcBorders>
            <w:shd w:val="clear" w:color="000000" w:fill="D9D9D9"/>
            <w:noWrap/>
            <w:vAlign w:val="center"/>
            <w:hideMark/>
          </w:tcPr>
          <w:p w14:paraId="55A845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24.1</w:t>
            </w:r>
          </w:p>
        </w:tc>
        <w:tc>
          <w:tcPr>
            <w:tcW w:w="593" w:type="dxa"/>
            <w:tcBorders>
              <w:top w:val="nil"/>
              <w:left w:val="single" w:sz="4" w:space="0" w:color="auto"/>
              <w:bottom w:val="nil"/>
              <w:right w:val="nil"/>
            </w:tcBorders>
            <w:shd w:val="clear" w:color="000000" w:fill="D9D9D9"/>
            <w:noWrap/>
            <w:vAlign w:val="center"/>
            <w:hideMark/>
          </w:tcPr>
          <w:p w14:paraId="33734D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000000" w:fill="D9D9D9"/>
            <w:noWrap/>
            <w:vAlign w:val="center"/>
            <w:hideMark/>
          </w:tcPr>
          <w:p w14:paraId="697CABF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21.5</w:t>
            </w:r>
          </w:p>
        </w:tc>
        <w:tc>
          <w:tcPr>
            <w:tcW w:w="592" w:type="dxa"/>
            <w:tcBorders>
              <w:top w:val="nil"/>
              <w:left w:val="single" w:sz="4" w:space="0" w:color="auto"/>
              <w:bottom w:val="nil"/>
              <w:right w:val="nil"/>
            </w:tcBorders>
            <w:shd w:val="clear" w:color="000000" w:fill="D9D9D9"/>
            <w:noWrap/>
            <w:vAlign w:val="center"/>
            <w:hideMark/>
          </w:tcPr>
          <w:p w14:paraId="6EDE955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nil"/>
              <w:right w:val="single" w:sz="4" w:space="0" w:color="auto"/>
            </w:tcBorders>
            <w:shd w:val="clear" w:color="000000" w:fill="D9D9D9"/>
            <w:noWrap/>
            <w:vAlign w:val="center"/>
            <w:hideMark/>
          </w:tcPr>
          <w:p w14:paraId="6C1457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3" w:type="dxa"/>
            <w:tcBorders>
              <w:top w:val="nil"/>
              <w:left w:val="single" w:sz="4" w:space="0" w:color="auto"/>
              <w:bottom w:val="nil"/>
              <w:right w:val="nil"/>
            </w:tcBorders>
            <w:shd w:val="clear" w:color="000000" w:fill="D9D9D9"/>
            <w:noWrap/>
            <w:vAlign w:val="center"/>
            <w:hideMark/>
          </w:tcPr>
          <w:p w14:paraId="635B0CA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505</w:t>
            </w:r>
          </w:p>
        </w:tc>
        <w:tc>
          <w:tcPr>
            <w:tcW w:w="593" w:type="dxa"/>
            <w:tcBorders>
              <w:top w:val="nil"/>
              <w:left w:val="nil"/>
              <w:bottom w:val="nil"/>
              <w:right w:val="nil"/>
            </w:tcBorders>
            <w:shd w:val="clear" w:color="000000" w:fill="D9D9D9"/>
            <w:noWrap/>
            <w:vAlign w:val="center"/>
            <w:hideMark/>
          </w:tcPr>
          <w:p w14:paraId="3700E7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23.2</w:t>
            </w:r>
          </w:p>
        </w:tc>
      </w:tr>
      <w:tr w:rsidR="001F56A2" w:rsidRPr="00435DEA" w14:paraId="4EF0A54B" w14:textId="77777777" w:rsidTr="0009348B">
        <w:trPr>
          <w:trHeight w:val="255"/>
        </w:trPr>
        <w:tc>
          <w:tcPr>
            <w:tcW w:w="2410" w:type="dxa"/>
            <w:vMerge/>
            <w:tcBorders>
              <w:top w:val="nil"/>
              <w:left w:val="nil"/>
              <w:bottom w:val="nil"/>
              <w:right w:val="nil"/>
            </w:tcBorders>
            <w:vAlign w:val="center"/>
            <w:hideMark/>
          </w:tcPr>
          <w:p w14:paraId="5BA7A07E"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48C4F503"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46F85BD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209</w:t>
            </w:r>
          </w:p>
        </w:tc>
        <w:tc>
          <w:tcPr>
            <w:tcW w:w="593" w:type="dxa"/>
            <w:tcBorders>
              <w:top w:val="nil"/>
              <w:left w:val="nil"/>
              <w:bottom w:val="nil"/>
              <w:right w:val="single" w:sz="4" w:space="0" w:color="auto"/>
            </w:tcBorders>
            <w:shd w:val="clear" w:color="000000" w:fill="D9D9D9"/>
            <w:noWrap/>
            <w:vAlign w:val="center"/>
            <w:hideMark/>
          </w:tcPr>
          <w:p w14:paraId="40E91D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13.8</w:t>
            </w:r>
          </w:p>
        </w:tc>
        <w:tc>
          <w:tcPr>
            <w:tcW w:w="593" w:type="dxa"/>
            <w:tcBorders>
              <w:top w:val="nil"/>
              <w:left w:val="single" w:sz="4" w:space="0" w:color="auto"/>
              <w:bottom w:val="nil"/>
              <w:right w:val="nil"/>
            </w:tcBorders>
            <w:shd w:val="clear" w:color="000000" w:fill="D9D9D9"/>
            <w:noWrap/>
            <w:vAlign w:val="center"/>
            <w:hideMark/>
          </w:tcPr>
          <w:p w14:paraId="4A0D626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2" w:type="dxa"/>
            <w:tcBorders>
              <w:top w:val="nil"/>
              <w:left w:val="nil"/>
              <w:bottom w:val="nil"/>
              <w:right w:val="single" w:sz="4" w:space="0" w:color="auto"/>
            </w:tcBorders>
            <w:shd w:val="clear" w:color="000000" w:fill="D9D9D9"/>
            <w:noWrap/>
            <w:vAlign w:val="center"/>
            <w:hideMark/>
          </w:tcPr>
          <w:p w14:paraId="7E84F6F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3" w:type="dxa"/>
            <w:tcBorders>
              <w:top w:val="nil"/>
              <w:left w:val="single" w:sz="4" w:space="0" w:color="auto"/>
              <w:bottom w:val="nil"/>
              <w:right w:val="nil"/>
            </w:tcBorders>
            <w:shd w:val="clear" w:color="000000" w:fill="D9D9D9"/>
            <w:noWrap/>
            <w:vAlign w:val="center"/>
            <w:hideMark/>
          </w:tcPr>
          <w:p w14:paraId="4E032A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nil"/>
              <w:bottom w:val="nil"/>
              <w:right w:val="single" w:sz="4" w:space="0" w:color="auto"/>
            </w:tcBorders>
            <w:shd w:val="clear" w:color="000000" w:fill="D9D9D9"/>
            <w:noWrap/>
            <w:vAlign w:val="center"/>
            <w:hideMark/>
          </w:tcPr>
          <w:p w14:paraId="6A877F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2" w:type="dxa"/>
            <w:tcBorders>
              <w:top w:val="nil"/>
              <w:left w:val="single" w:sz="4" w:space="0" w:color="auto"/>
              <w:bottom w:val="nil"/>
              <w:right w:val="nil"/>
            </w:tcBorders>
            <w:shd w:val="clear" w:color="000000" w:fill="D9D9D9"/>
            <w:noWrap/>
            <w:vAlign w:val="center"/>
            <w:hideMark/>
          </w:tcPr>
          <w:p w14:paraId="6B20811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w:t>
            </w:r>
          </w:p>
        </w:tc>
        <w:tc>
          <w:tcPr>
            <w:tcW w:w="593" w:type="dxa"/>
            <w:tcBorders>
              <w:top w:val="nil"/>
              <w:left w:val="nil"/>
              <w:bottom w:val="nil"/>
              <w:right w:val="single" w:sz="4" w:space="0" w:color="auto"/>
            </w:tcBorders>
            <w:shd w:val="clear" w:color="000000" w:fill="D9D9D9"/>
            <w:noWrap/>
            <w:vAlign w:val="center"/>
            <w:hideMark/>
          </w:tcPr>
          <w:p w14:paraId="5905118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single" w:sz="4" w:space="0" w:color="auto"/>
              <w:bottom w:val="nil"/>
              <w:right w:val="nil"/>
            </w:tcBorders>
            <w:shd w:val="clear" w:color="000000" w:fill="D9D9D9"/>
            <w:noWrap/>
            <w:vAlign w:val="center"/>
            <w:hideMark/>
          </w:tcPr>
          <w:p w14:paraId="327DDDC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w:t>
            </w:r>
          </w:p>
        </w:tc>
        <w:tc>
          <w:tcPr>
            <w:tcW w:w="593" w:type="dxa"/>
            <w:tcBorders>
              <w:top w:val="nil"/>
              <w:left w:val="nil"/>
              <w:bottom w:val="nil"/>
              <w:right w:val="single" w:sz="4" w:space="0" w:color="auto"/>
            </w:tcBorders>
            <w:shd w:val="clear" w:color="000000" w:fill="D9D9D9"/>
            <w:noWrap/>
            <w:vAlign w:val="center"/>
            <w:hideMark/>
          </w:tcPr>
          <w:p w14:paraId="21B1F98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2" w:type="dxa"/>
            <w:tcBorders>
              <w:top w:val="nil"/>
              <w:left w:val="single" w:sz="4" w:space="0" w:color="auto"/>
              <w:bottom w:val="nil"/>
              <w:right w:val="nil"/>
            </w:tcBorders>
            <w:shd w:val="clear" w:color="000000" w:fill="D9D9D9"/>
            <w:noWrap/>
            <w:vAlign w:val="center"/>
            <w:hideMark/>
          </w:tcPr>
          <w:p w14:paraId="43BF836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48</w:t>
            </w:r>
          </w:p>
        </w:tc>
        <w:tc>
          <w:tcPr>
            <w:tcW w:w="593" w:type="dxa"/>
            <w:tcBorders>
              <w:top w:val="nil"/>
              <w:left w:val="nil"/>
              <w:bottom w:val="nil"/>
              <w:right w:val="single" w:sz="4" w:space="0" w:color="auto"/>
            </w:tcBorders>
            <w:shd w:val="clear" w:color="000000" w:fill="D9D9D9"/>
            <w:noWrap/>
            <w:vAlign w:val="center"/>
            <w:hideMark/>
          </w:tcPr>
          <w:p w14:paraId="252086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13.3</w:t>
            </w:r>
          </w:p>
        </w:tc>
        <w:tc>
          <w:tcPr>
            <w:tcW w:w="593" w:type="dxa"/>
            <w:tcBorders>
              <w:top w:val="nil"/>
              <w:left w:val="single" w:sz="4" w:space="0" w:color="auto"/>
              <w:bottom w:val="nil"/>
              <w:right w:val="nil"/>
            </w:tcBorders>
            <w:shd w:val="clear" w:color="000000" w:fill="D9D9D9"/>
            <w:noWrap/>
            <w:vAlign w:val="center"/>
            <w:hideMark/>
          </w:tcPr>
          <w:p w14:paraId="6BC6113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84</w:t>
            </w:r>
          </w:p>
        </w:tc>
        <w:tc>
          <w:tcPr>
            <w:tcW w:w="592" w:type="dxa"/>
            <w:tcBorders>
              <w:top w:val="nil"/>
              <w:left w:val="nil"/>
              <w:bottom w:val="nil"/>
              <w:right w:val="single" w:sz="4" w:space="0" w:color="auto"/>
            </w:tcBorders>
            <w:shd w:val="clear" w:color="000000" w:fill="D9D9D9"/>
            <w:noWrap/>
            <w:vAlign w:val="center"/>
            <w:hideMark/>
          </w:tcPr>
          <w:p w14:paraId="288FC03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13.0</w:t>
            </w:r>
          </w:p>
        </w:tc>
        <w:tc>
          <w:tcPr>
            <w:tcW w:w="593" w:type="dxa"/>
            <w:tcBorders>
              <w:top w:val="nil"/>
              <w:left w:val="single" w:sz="4" w:space="0" w:color="auto"/>
              <w:bottom w:val="nil"/>
              <w:right w:val="nil"/>
            </w:tcBorders>
            <w:shd w:val="clear" w:color="000000" w:fill="D9D9D9"/>
            <w:noWrap/>
            <w:vAlign w:val="center"/>
            <w:hideMark/>
          </w:tcPr>
          <w:p w14:paraId="2DCE491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64</w:t>
            </w:r>
          </w:p>
        </w:tc>
        <w:tc>
          <w:tcPr>
            <w:tcW w:w="593" w:type="dxa"/>
            <w:tcBorders>
              <w:top w:val="nil"/>
              <w:left w:val="nil"/>
              <w:bottom w:val="nil"/>
              <w:right w:val="single" w:sz="4" w:space="0" w:color="auto"/>
            </w:tcBorders>
            <w:shd w:val="clear" w:color="000000" w:fill="D9D9D9"/>
            <w:noWrap/>
            <w:vAlign w:val="center"/>
            <w:hideMark/>
          </w:tcPr>
          <w:p w14:paraId="5DD7A1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14.2</w:t>
            </w:r>
          </w:p>
        </w:tc>
        <w:tc>
          <w:tcPr>
            <w:tcW w:w="592" w:type="dxa"/>
            <w:tcBorders>
              <w:top w:val="nil"/>
              <w:left w:val="single" w:sz="4" w:space="0" w:color="auto"/>
              <w:bottom w:val="nil"/>
              <w:right w:val="nil"/>
            </w:tcBorders>
            <w:shd w:val="clear" w:color="000000" w:fill="D9D9D9"/>
            <w:noWrap/>
            <w:vAlign w:val="center"/>
            <w:hideMark/>
          </w:tcPr>
          <w:p w14:paraId="3458757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w:t>
            </w:r>
          </w:p>
        </w:tc>
        <w:tc>
          <w:tcPr>
            <w:tcW w:w="593" w:type="dxa"/>
            <w:tcBorders>
              <w:top w:val="nil"/>
              <w:left w:val="nil"/>
              <w:bottom w:val="nil"/>
              <w:right w:val="single" w:sz="4" w:space="0" w:color="auto"/>
            </w:tcBorders>
            <w:shd w:val="clear" w:color="000000" w:fill="D9D9D9"/>
            <w:noWrap/>
            <w:vAlign w:val="center"/>
            <w:hideMark/>
          </w:tcPr>
          <w:p w14:paraId="409E354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9.9</w:t>
            </w:r>
          </w:p>
        </w:tc>
        <w:tc>
          <w:tcPr>
            <w:tcW w:w="593" w:type="dxa"/>
            <w:tcBorders>
              <w:top w:val="nil"/>
              <w:left w:val="single" w:sz="4" w:space="0" w:color="auto"/>
              <w:bottom w:val="nil"/>
              <w:right w:val="nil"/>
            </w:tcBorders>
            <w:shd w:val="clear" w:color="000000" w:fill="D9D9D9"/>
            <w:noWrap/>
            <w:vAlign w:val="center"/>
            <w:hideMark/>
          </w:tcPr>
          <w:p w14:paraId="106F051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286</w:t>
            </w:r>
          </w:p>
        </w:tc>
        <w:tc>
          <w:tcPr>
            <w:tcW w:w="593" w:type="dxa"/>
            <w:tcBorders>
              <w:top w:val="nil"/>
              <w:left w:val="nil"/>
              <w:bottom w:val="nil"/>
              <w:right w:val="nil"/>
            </w:tcBorders>
            <w:shd w:val="clear" w:color="000000" w:fill="D9D9D9"/>
            <w:noWrap/>
            <w:vAlign w:val="center"/>
            <w:hideMark/>
          </w:tcPr>
          <w:p w14:paraId="0E2224F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13.2</w:t>
            </w:r>
          </w:p>
        </w:tc>
      </w:tr>
      <w:tr w:rsidR="001F56A2" w:rsidRPr="00435DEA" w14:paraId="6F067F25" w14:textId="77777777" w:rsidTr="0009348B">
        <w:trPr>
          <w:trHeight w:val="255"/>
        </w:trPr>
        <w:tc>
          <w:tcPr>
            <w:tcW w:w="2410" w:type="dxa"/>
            <w:vMerge/>
            <w:tcBorders>
              <w:top w:val="nil"/>
              <w:left w:val="nil"/>
              <w:bottom w:val="nil"/>
              <w:right w:val="nil"/>
            </w:tcBorders>
            <w:vAlign w:val="center"/>
            <w:hideMark/>
          </w:tcPr>
          <w:p w14:paraId="0102035E"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4547EDD0"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737B150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3" w:type="dxa"/>
            <w:tcBorders>
              <w:top w:val="nil"/>
              <w:left w:val="nil"/>
              <w:bottom w:val="nil"/>
              <w:right w:val="single" w:sz="4" w:space="0" w:color="auto"/>
            </w:tcBorders>
            <w:shd w:val="clear" w:color="000000" w:fill="D9D9D9"/>
            <w:noWrap/>
            <w:vAlign w:val="center"/>
            <w:hideMark/>
          </w:tcPr>
          <w:p w14:paraId="53E2E2B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3" w:type="dxa"/>
            <w:tcBorders>
              <w:top w:val="nil"/>
              <w:left w:val="single" w:sz="4" w:space="0" w:color="auto"/>
              <w:bottom w:val="nil"/>
              <w:right w:val="nil"/>
            </w:tcBorders>
            <w:shd w:val="clear" w:color="000000" w:fill="D9D9D9"/>
            <w:noWrap/>
            <w:vAlign w:val="center"/>
            <w:hideMark/>
          </w:tcPr>
          <w:p w14:paraId="42208E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2" w:type="dxa"/>
            <w:tcBorders>
              <w:top w:val="nil"/>
              <w:left w:val="nil"/>
              <w:bottom w:val="nil"/>
              <w:right w:val="single" w:sz="4" w:space="0" w:color="auto"/>
            </w:tcBorders>
            <w:shd w:val="clear" w:color="000000" w:fill="D9D9D9"/>
            <w:noWrap/>
            <w:vAlign w:val="center"/>
            <w:hideMark/>
          </w:tcPr>
          <w:p w14:paraId="76122B4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3" w:type="dxa"/>
            <w:tcBorders>
              <w:top w:val="nil"/>
              <w:left w:val="single" w:sz="4" w:space="0" w:color="auto"/>
              <w:bottom w:val="nil"/>
              <w:right w:val="nil"/>
            </w:tcBorders>
            <w:shd w:val="clear" w:color="000000" w:fill="D9D9D9"/>
            <w:noWrap/>
            <w:vAlign w:val="center"/>
            <w:hideMark/>
          </w:tcPr>
          <w:p w14:paraId="32132B7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w:t>
            </w:r>
          </w:p>
        </w:tc>
        <w:tc>
          <w:tcPr>
            <w:tcW w:w="593" w:type="dxa"/>
            <w:tcBorders>
              <w:top w:val="nil"/>
              <w:left w:val="nil"/>
              <w:bottom w:val="nil"/>
              <w:right w:val="single" w:sz="4" w:space="0" w:color="auto"/>
            </w:tcBorders>
            <w:shd w:val="clear" w:color="000000" w:fill="D9D9D9"/>
            <w:noWrap/>
            <w:vAlign w:val="center"/>
            <w:hideMark/>
          </w:tcPr>
          <w:p w14:paraId="24776A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2" w:type="dxa"/>
            <w:tcBorders>
              <w:top w:val="nil"/>
              <w:left w:val="single" w:sz="4" w:space="0" w:color="auto"/>
              <w:bottom w:val="nil"/>
              <w:right w:val="nil"/>
            </w:tcBorders>
            <w:shd w:val="clear" w:color="000000" w:fill="D9D9D9"/>
            <w:noWrap/>
            <w:vAlign w:val="center"/>
            <w:hideMark/>
          </w:tcPr>
          <w:p w14:paraId="145068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w:t>
            </w:r>
          </w:p>
        </w:tc>
        <w:tc>
          <w:tcPr>
            <w:tcW w:w="593" w:type="dxa"/>
            <w:tcBorders>
              <w:top w:val="nil"/>
              <w:left w:val="nil"/>
              <w:bottom w:val="nil"/>
              <w:right w:val="single" w:sz="4" w:space="0" w:color="auto"/>
            </w:tcBorders>
            <w:shd w:val="clear" w:color="000000" w:fill="D9D9D9"/>
            <w:noWrap/>
            <w:vAlign w:val="center"/>
            <w:hideMark/>
          </w:tcPr>
          <w:p w14:paraId="6BBDCCC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7.0</w:t>
            </w:r>
          </w:p>
        </w:tc>
        <w:tc>
          <w:tcPr>
            <w:tcW w:w="593" w:type="dxa"/>
            <w:tcBorders>
              <w:top w:val="nil"/>
              <w:left w:val="single" w:sz="4" w:space="0" w:color="auto"/>
              <w:bottom w:val="nil"/>
              <w:right w:val="nil"/>
            </w:tcBorders>
            <w:shd w:val="clear" w:color="000000" w:fill="D9D9D9"/>
            <w:noWrap/>
            <w:vAlign w:val="center"/>
            <w:hideMark/>
          </w:tcPr>
          <w:p w14:paraId="6B66C0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w:t>
            </w:r>
          </w:p>
        </w:tc>
        <w:tc>
          <w:tcPr>
            <w:tcW w:w="593" w:type="dxa"/>
            <w:tcBorders>
              <w:top w:val="nil"/>
              <w:left w:val="nil"/>
              <w:bottom w:val="nil"/>
              <w:right w:val="single" w:sz="4" w:space="0" w:color="auto"/>
            </w:tcBorders>
            <w:shd w:val="clear" w:color="000000" w:fill="D9D9D9"/>
            <w:noWrap/>
            <w:vAlign w:val="center"/>
            <w:hideMark/>
          </w:tcPr>
          <w:p w14:paraId="5FE905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2" w:type="dxa"/>
            <w:tcBorders>
              <w:top w:val="nil"/>
              <w:left w:val="single" w:sz="4" w:space="0" w:color="auto"/>
              <w:bottom w:val="nil"/>
              <w:right w:val="nil"/>
            </w:tcBorders>
            <w:shd w:val="clear" w:color="000000" w:fill="D9D9D9"/>
            <w:noWrap/>
            <w:vAlign w:val="center"/>
            <w:hideMark/>
          </w:tcPr>
          <w:p w14:paraId="099715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3" w:type="dxa"/>
            <w:tcBorders>
              <w:top w:val="nil"/>
              <w:left w:val="nil"/>
              <w:bottom w:val="nil"/>
              <w:right w:val="single" w:sz="4" w:space="0" w:color="auto"/>
            </w:tcBorders>
            <w:shd w:val="clear" w:color="000000" w:fill="D9D9D9"/>
            <w:noWrap/>
            <w:vAlign w:val="center"/>
            <w:hideMark/>
          </w:tcPr>
          <w:p w14:paraId="041BB7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nil"/>
              <w:left w:val="single" w:sz="4" w:space="0" w:color="auto"/>
              <w:bottom w:val="nil"/>
              <w:right w:val="nil"/>
            </w:tcBorders>
            <w:shd w:val="clear" w:color="000000" w:fill="D9D9D9"/>
            <w:noWrap/>
            <w:vAlign w:val="center"/>
            <w:hideMark/>
          </w:tcPr>
          <w:p w14:paraId="3652E9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w:t>
            </w:r>
          </w:p>
        </w:tc>
        <w:tc>
          <w:tcPr>
            <w:tcW w:w="592" w:type="dxa"/>
            <w:tcBorders>
              <w:top w:val="nil"/>
              <w:left w:val="nil"/>
              <w:bottom w:val="nil"/>
              <w:right w:val="single" w:sz="4" w:space="0" w:color="auto"/>
            </w:tcBorders>
            <w:shd w:val="clear" w:color="000000" w:fill="D9D9D9"/>
            <w:noWrap/>
            <w:vAlign w:val="center"/>
            <w:hideMark/>
          </w:tcPr>
          <w:p w14:paraId="25D48AA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single" w:sz="4" w:space="0" w:color="auto"/>
              <w:bottom w:val="nil"/>
              <w:right w:val="nil"/>
            </w:tcBorders>
            <w:shd w:val="clear" w:color="000000" w:fill="D9D9D9"/>
            <w:noWrap/>
            <w:vAlign w:val="center"/>
            <w:hideMark/>
          </w:tcPr>
          <w:p w14:paraId="65D7D0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c>
          <w:tcPr>
            <w:tcW w:w="593" w:type="dxa"/>
            <w:tcBorders>
              <w:top w:val="nil"/>
              <w:left w:val="nil"/>
              <w:bottom w:val="nil"/>
              <w:right w:val="single" w:sz="4" w:space="0" w:color="auto"/>
            </w:tcBorders>
            <w:shd w:val="clear" w:color="000000" w:fill="D9D9D9"/>
            <w:noWrap/>
            <w:vAlign w:val="center"/>
            <w:hideMark/>
          </w:tcPr>
          <w:p w14:paraId="23595D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2" w:type="dxa"/>
            <w:tcBorders>
              <w:top w:val="nil"/>
              <w:left w:val="single" w:sz="4" w:space="0" w:color="auto"/>
              <w:bottom w:val="nil"/>
              <w:right w:val="nil"/>
            </w:tcBorders>
            <w:shd w:val="clear" w:color="000000" w:fill="D9D9D9"/>
            <w:noWrap/>
            <w:vAlign w:val="center"/>
            <w:hideMark/>
          </w:tcPr>
          <w:p w14:paraId="367088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w:t>
            </w:r>
          </w:p>
        </w:tc>
        <w:tc>
          <w:tcPr>
            <w:tcW w:w="593" w:type="dxa"/>
            <w:tcBorders>
              <w:top w:val="nil"/>
              <w:left w:val="nil"/>
              <w:bottom w:val="nil"/>
              <w:right w:val="single" w:sz="4" w:space="0" w:color="auto"/>
            </w:tcBorders>
            <w:shd w:val="clear" w:color="000000" w:fill="D9D9D9"/>
            <w:noWrap/>
            <w:vAlign w:val="center"/>
            <w:hideMark/>
          </w:tcPr>
          <w:p w14:paraId="162E4FE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11.7</w:t>
            </w:r>
          </w:p>
        </w:tc>
        <w:tc>
          <w:tcPr>
            <w:tcW w:w="593" w:type="dxa"/>
            <w:tcBorders>
              <w:top w:val="nil"/>
              <w:left w:val="single" w:sz="4" w:space="0" w:color="auto"/>
              <w:bottom w:val="nil"/>
              <w:right w:val="nil"/>
            </w:tcBorders>
            <w:shd w:val="clear" w:color="000000" w:fill="D9D9D9"/>
            <w:noWrap/>
            <w:vAlign w:val="center"/>
            <w:hideMark/>
          </w:tcPr>
          <w:p w14:paraId="09BB50D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218</w:t>
            </w:r>
          </w:p>
        </w:tc>
        <w:tc>
          <w:tcPr>
            <w:tcW w:w="593" w:type="dxa"/>
            <w:tcBorders>
              <w:top w:val="nil"/>
              <w:left w:val="nil"/>
              <w:bottom w:val="nil"/>
              <w:right w:val="nil"/>
            </w:tcBorders>
            <w:shd w:val="clear" w:color="000000" w:fill="D9D9D9"/>
            <w:noWrap/>
            <w:vAlign w:val="center"/>
            <w:hideMark/>
          </w:tcPr>
          <w:p w14:paraId="721A1E3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r>
      <w:tr w:rsidR="001F56A2" w:rsidRPr="00435DEA" w14:paraId="5543D2B9" w14:textId="77777777" w:rsidTr="0009348B">
        <w:trPr>
          <w:trHeight w:val="255"/>
        </w:trPr>
        <w:tc>
          <w:tcPr>
            <w:tcW w:w="2410" w:type="dxa"/>
            <w:vMerge w:val="restart"/>
            <w:tcBorders>
              <w:top w:val="nil"/>
              <w:left w:val="nil"/>
              <w:bottom w:val="nil"/>
              <w:right w:val="nil"/>
            </w:tcBorders>
            <w:shd w:val="clear" w:color="auto" w:fill="auto"/>
            <w:vAlign w:val="center"/>
            <w:hideMark/>
          </w:tcPr>
          <w:p w14:paraId="674893D1"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Loss of liberty and rights due to changes in implementation of mental health legislation</w:t>
            </w:r>
          </w:p>
        </w:tc>
        <w:tc>
          <w:tcPr>
            <w:tcW w:w="1134" w:type="dxa"/>
            <w:tcBorders>
              <w:top w:val="nil"/>
              <w:left w:val="nil"/>
              <w:bottom w:val="nil"/>
              <w:right w:val="nil"/>
            </w:tcBorders>
            <w:shd w:val="clear" w:color="auto" w:fill="auto"/>
            <w:noWrap/>
            <w:vAlign w:val="center"/>
            <w:hideMark/>
          </w:tcPr>
          <w:p w14:paraId="665BAFFC"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auto" w:fill="auto"/>
            <w:noWrap/>
            <w:vAlign w:val="center"/>
            <w:hideMark/>
          </w:tcPr>
          <w:p w14:paraId="667B487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654</w:t>
            </w:r>
          </w:p>
        </w:tc>
        <w:tc>
          <w:tcPr>
            <w:tcW w:w="593" w:type="dxa"/>
            <w:tcBorders>
              <w:top w:val="nil"/>
              <w:left w:val="nil"/>
              <w:bottom w:val="nil"/>
              <w:right w:val="single" w:sz="4" w:space="0" w:color="auto"/>
            </w:tcBorders>
            <w:shd w:val="clear" w:color="auto" w:fill="auto"/>
            <w:noWrap/>
            <w:vAlign w:val="center"/>
            <w:hideMark/>
          </w:tcPr>
          <w:p w14:paraId="2296CE2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43.2</w:t>
            </w:r>
          </w:p>
        </w:tc>
        <w:tc>
          <w:tcPr>
            <w:tcW w:w="593" w:type="dxa"/>
            <w:tcBorders>
              <w:top w:val="nil"/>
              <w:left w:val="single" w:sz="4" w:space="0" w:color="auto"/>
              <w:bottom w:val="nil"/>
              <w:right w:val="nil"/>
            </w:tcBorders>
            <w:shd w:val="clear" w:color="auto" w:fill="auto"/>
            <w:noWrap/>
            <w:vAlign w:val="center"/>
            <w:hideMark/>
          </w:tcPr>
          <w:p w14:paraId="0E6E68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393</w:t>
            </w:r>
          </w:p>
        </w:tc>
        <w:tc>
          <w:tcPr>
            <w:tcW w:w="592" w:type="dxa"/>
            <w:tcBorders>
              <w:top w:val="nil"/>
              <w:left w:val="nil"/>
              <w:bottom w:val="nil"/>
              <w:right w:val="single" w:sz="4" w:space="0" w:color="auto"/>
            </w:tcBorders>
            <w:shd w:val="clear" w:color="auto" w:fill="auto"/>
            <w:noWrap/>
            <w:vAlign w:val="center"/>
            <w:hideMark/>
          </w:tcPr>
          <w:p w14:paraId="3CAC16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46.5</w:t>
            </w:r>
          </w:p>
        </w:tc>
        <w:tc>
          <w:tcPr>
            <w:tcW w:w="593" w:type="dxa"/>
            <w:tcBorders>
              <w:top w:val="nil"/>
              <w:left w:val="single" w:sz="4" w:space="0" w:color="auto"/>
              <w:bottom w:val="nil"/>
              <w:right w:val="nil"/>
            </w:tcBorders>
            <w:shd w:val="clear" w:color="auto" w:fill="auto"/>
            <w:noWrap/>
            <w:vAlign w:val="center"/>
            <w:hideMark/>
          </w:tcPr>
          <w:p w14:paraId="30ECB1F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187</w:t>
            </w:r>
          </w:p>
        </w:tc>
        <w:tc>
          <w:tcPr>
            <w:tcW w:w="593" w:type="dxa"/>
            <w:tcBorders>
              <w:top w:val="nil"/>
              <w:left w:val="nil"/>
              <w:bottom w:val="nil"/>
              <w:right w:val="single" w:sz="4" w:space="0" w:color="auto"/>
            </w:tcBorders>
            <w:shd w:val="clear" w:color="auto" w:fill="auto"/>
            <w:noWrap/>
            <w:vAlign w:val="center"/>
            <w:hideMark/>
          </w:tcPr>
          <w:p w14:paraId="037459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41.3</w:t>
            </w:r>
          </w:p>
        </w:tc>
        <w:tc>
          <w:tcPr>
            <w:tcW w:w="592" w:type="dxa"/>
            <w:tcBorders>
              <w:top w:val="nil"/>
              <w:left w:val="single" w:sz="4" w:space="0" w:color="auto"/>
              <w:bottom w:val="nil"/>
              <w:right w:val="nil"/>
            </w:tcBorders>
            <w:shd w:val="clear" w:color="auto" w:fill="auto"/>
            <w:noWrap/>
            <w:vAlign w:val="center"/>
            <w:hideMark/>
          </w:tcPr>
          <w:p w14:paraId="219F23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229</w:t>
            </w:r>
          </w:p>
        </w:tc>
        <w:tc>
          <w:tcPr>
            <w:tcW w:w="593" w:type="dxa"/>
            <w:tcBorders>
              <w:top w:val="nil"/>
              <w:left w:val="nil"/>
              <w:bottom w:val="nil"/>
              <w:right w:val="single" w:sz="4" w:space="0" w:color="auto"/>
            </w:tcBorders>
            <w:shd w:val="clear" w:color="auto" w:fill="auto"/>
            <w:noWrap/>
            <w:vAlign w:val="center"/>
            <w:hideMark/>
          </w:tcPr>
          <w:p w14:paraId="712186D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51.9</w:t>
            </w:r>
          </w:p>
        </w:tc>
        <w:tc>
          <w:tcPr>
            <w:tcW w:w="593" w:type="dxa"/>
            <w:tcBorders>
              <w:top w:val="nil"/>
              <w:left w:val="single" w:sz="4" w:space="0" w:color="auto"/>
              <w:bottom w:val="nil"/>
              <w:right w:val="nil"/>
            </w:tcBorders>
            <w:shd w:val="clear" w:color="auto" w:fill="auto"/>
            <w:noWrap/>
            <w:vAlign w:val="center"/>
            <w:hideMark/>
          </w:tcPr>
          <w:p w14:paraId="2E3EDFC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127</w:t>
            </w:r>
          </w:p>
        </w:tc>
        <w:tc>
          <w:tcPr>
            <w:tcW w:w="593" w:type="dxa"/>
            <w:tcBorders>
              <w:top w:val="nil"/>
              <w:left w:val="nil"/>
              <w:bottom w:val="nil"/>
              <w:right w:val="single" w:sz="4" w:space="0" w:color="auto"/>
            </w:tcBorders>
            <w:shd w:val="clear" w:color="auto" w:fill="auto"/>
            <w:noWrap/>
            <w:vAlign w:val="center"/>
            <w:hideMark/>
          </w:tcPr>
          <w:p w14:paraId="3D1C21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35.0</w:t>
            </w:r>
          </w:p>
        </w:tc>
        <w:tc>
          <w:tcPr>
            <w:tcW w:w="592" w:type="dxa"/>
            <w:tcBorders>
              <w:top w:val="nil"/>
              <w:left w:val="single" w:sz="4" w:space="0" w:color="auto"/>
              <w:bottom w:val="nil"/>
              <w:right w:val="nil"/>
            </w:tcBorders>
            <w:shd w:val="clear" w:color="auto" w:fill="auto"/>
            <w:noWrap/>
            <w:vAlign w:val="center"/>
            <w:hideMark/>
          </w:tcPr>
          <w:p w14:paraId="7B42B7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3" w:type="dxa"/>
            <w:tcBorders>
              <w:top w:val="nil"/>
              <w:left w:val="nil"/>
              <w:bottom w:val="nil"/>
              <w:right w:val="single" w:sz="4" w:space="0" w:color="auto"/>
            </w:tcBorders>
            <w:shd w:val="clear" w:color="auto" w:fill="auto"/>
            <w:noWrap/>
            <w:vAlign w:val="center"/>
            <w:hideMark/>
          </w:tcPr>
          <w:p w14:paraId="498331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48.1</w:t>
            </w:r>
          </w:p>
        </w:tc>
        <w:tc>
          <w:tcPr>
            <w:tcW w:w="593" w:type="dxa"/>
            <w:tcBorders>
              <w:top w:val="nil"/>
              <w:left w:val="single" w:sz="4" w:space="0" w:color="auto"/>
              <w:bottom w:val="nil"/>
              <w:right w:val="nil"/>
            </w:tcBorders>
            <w:shd w:val="clear" w:color="auto" w:fill="auto"/>
            <w:noWrap/>
            <w:vAlign w:val="center"/>
            <w:hideMark/>
          </w:tcPr>
          <w:p w14:paraId="490EED2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284</w:t>
            </w:r>
          </w:p>
        </w:tc>
        <w:tc>
          <w:tcPr>
            <w:tcW w:w="592" w:type="dxa"/>
            <w:tcBorders>
              <w:top w:val="nil"/>
              <w:left w:val="nil"/>
              <w:bottom w:val="nil"/>
              <w:right w:val="single" w:sz="4" w:space="0" w:color="auto"/>
            </w:tcBorders>
            <w:shd w:val="clear" w:color="auto" w:fill="auto"/>
            <w:noWrap/>
            <w:vAlign w:val="center"/>
            <w:hideMark/>
          </w:tcPr>
          <w:p w14:paraId="5CAD532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44.0</w:t>
            </w:r>
          </w:p>
        </w:tc>
        <w:tc>
          <w:tcPr>
            <w:tcW w:w="593" w:type="dxa"/>
            <w:tcBorders>
              <w:top w:val="nil"/>
              <w:left w:val="single" w:sz="4" w:space="0" w:color="auto"/>
              <w:bottom w:val="nil"/>
              <w:right w:val="nil"/>
            </w:tcBorders>
            <w:shd w:val="clear" w:color="auto" w:fill="auto"/>
            <w:noWrap/>
            <w:vAlign w:val="center"/>
            <w:hideMark/>
          </w:tcPr>
          <w:p w14:paraId="005BD2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209</w:t>
            </w:r>
          </w:p>
        </w:tc>
        <w:tc>
          <w:tcPr>
            <w:tcW w:w="593" w:type="dxa"/>
            <w:tcBorders>
              <w:top w:val="nil"/>
              <w:left w:val="nil"/>
              <w:bottom w:val="nil"/>
              <w:right w:val="single" w:sz="4" w:space="0" w:color="auto"/>
            </w:tcBorders>
            <w:shd w:val="clear" w:color="auto" w:fill="auto"/>
            <w:noWrap/>
            <w:vAlign w:val="center"/>
            <w:hideMark/>
          </w:tcPr>
          <w:p w14:paraId="5DA3FEC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46.4</w:t>
            </w:r>
          </w:p>
        </w:tc>
        <w:tc>
          <w:tcPr>
            <w:tcW w:w="592" w:type="dxa"/>
            <w:tcBorders>
              <w:top w:val="nil"/>
              <w:left w:val="single" w:sz="4" w:space="0" w:color="auto"/>
              <w:bottom w:val="nil"/>
              <w:right w:val="nil"/>
            </w:tcBorders>
            <w:shd w:val="clear" w:color="auto" w:fill="auto"/>
            <w:noWrap/>
            <w:vAlign w:val="center"/>
            <w:hideMark/>
          </w:tcPr>
          <w:p w14:paraId="7772031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54</w:t>
            </w:r>
          </w:p>
        </w:tc>
        <w:tc>
          <w:tcPr>
            <w:tcW w:w="593" w:type="dxa"/>
            <w:tcBorders>
              <w:top w:val="nil"/>
              <w:left w:val="nil"/>
              <w:bottom w:val="nil"/>
              <w:right w:val="single" w:sz="4" w:space="0" w:color="auto"/>
            </w:tcBorders>
            <w:shd w:val="clear" w:color="auto" w:fill="auto"/>
            <w:noWrap/>
            <w:vAlign w:val="center"/>
            <w:hideMark/>
          </w:tcPr>
          <w:p w14:paraId="6BEC85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49.1</w:t>
            </w:r>
          </w:p>
        </w:tc>
        <w:tc>
          <w:tcPr>
            <w:tcW w:w="593" w:type="dxa"/>
            <w:tcBorders>
              <w:top w:val="nil"/>
              <w:left w:val="single" w:sz="4" w:space="0" w:color="auto"/>
              <w:bottom w:val="nil"/>
              <w:right w:val="nil"/>
            </w:tcBorders>
            <w:shd w:val="clear" w:color="auto" w:fill="auto"/>
            <w:noWrap/>
            <w:vAlign w:val="center"/>
            <w:hideMark/>
          </w:tcPr>
          <w:p w14:paraId="6BBE260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985</w:t>
            </w:r>
          </w:p>
        </w:tc>
        <w:tc>
          <w:tcPr>
            <w:tcW w:w="593" w:type="dxa"/>
            <w:tcBorders>
              <w:top w:val="nil"/>
              <w:left w:val="nil"/>
              <w:bottom w:val="nil"/>
              <w:right w:val="nil"/>
            </w:tcBorders>
            <w:shd w:val="clear" w:color="auto" w:fill="auto"/>
            <w:noWrap/>
            <w:vAlign w:val="center"/>
            <w:hideMark/>
          </w:tcPr>
          <w:p w14:paraId="78C5BF2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45.5</w:t>
            </w:r>
          </w:p>
        </w:tc>
      </w:tr>
      <w:tr w:rsidR="001F56A2" w:rsidRPr="00435DEA" w14:paraId="787A1605" w14:textId="77777777" w:rsidTr="0009348B">
        <w:trPr>
          <w:trHeight w:val="255"/>
        </w:trPr>
        <w:tc>
          <w:tcPr>
            <w:tcW w:w="2410" w:type="dxa"/>
            <w:vMerge/>
            <w:tcBorders>
              <w:top w:val="nil"/>
              <w:left w:val="nil"/>
              <w:bottom w:val="nil"/>
              <w:right w:val="nil"/>
            </w:tcBorders>
            <w:vAlign w:val="center"/>
            <w:hideMark/>
          </w:tcPr>
          <w:p w14:paraId="25F7F806"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4F2B87A"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5E9BDFE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298</w:t>
            </w:r>
          </w:p>
        </w:tc>
        <w:tc>
          <w:tcPr>
            <w:tcW w:w="593" w:type="dxa"/>
            <w:tcBorders>
              <w:top w:val="nil"/>
              <w:left w:val="nil"/>
              <w:bottom w:val="nil"/>
              <w:right w:val="single" w:sz="4" w:space="0" w:color="auto"/>
            </w:tcBorders>
            <w:shd w:val="clear" w:color="auto" w:fill="auto"/>
            <w:noWrap/>
            <w:vAlign w:val="center"/>
            <w:hideMark/>
          </w:tcPr>
          <w:p w14:paraId="1CEAB5D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19.7</w:t>
            </w:r>
          </w:p>
        </w:tc>
        <w:tc>
          <w:tcPr>
            <w:tcW w:w="593" w:type="dxa"/>
            <w:tcBorders>
              <w:top w:val="nil"/>
              <w:left w:val="single" w:sz="4" w:space="0" w:color="auto"/>
              <w:bottom w:val="nil"/>
              <w:right w:val="nil"/>
            </w:tcBorders>
            <w:shd w:val="clear" w:color="auto" w:fill="auto"/>
            <w:noWrap/>
            <w:vAlign w:val="center"/>
            <w:hideMark/>
          </w:tcPr>
          <w:p w14:paraId="734E765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2" w:type="dxa"/>
            <w:tcBorders>
              <w:top w:val="nil"/>
              <w:left w:val="nil"/>
              <w:bottom w:val="nil"/>
              <w:right w:val="single" w:sz="4" w:space="0" w:color="auto"/>
            </w:tcBorders>
            <w:shd w:val="clear" w:color="auto" w:fill="auto"/>
            <w:noWrap/>
            <w:vAlign w:val="center"/>
            <w:hideMark/>
          </w:tcPr>
          <w:p w14:paraId="241E7F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20.5</w:t>
            </w:r>
          </w:p>
        </w:tc>
        <w:tc>
          <w:tcPr>
            <w:tcW w:w="593" w:type="dxa"/>
            <w:tcBorders>
              <w:top w:val="nil"/>
              <w:left w:val="single" w:sz="4" w:space="0" w:color="auto"/>
              <w:bottom w:val="nil"/>
              <w:right w:val="nil"/>
            </w:tcBorders>
            <w:shd w:val="clear" w:color="auto" w:fill="auto"/>
            <w:noWrap/>
            <w:vAlign w:val="center"/>
            <w:hideMark/>
          </w:tcPr>
          <w:p w14:paraId="410B962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c>
          <w:tcPr>
            <w:tcW w:w="593" w:type="dxa"/>
            <w:tcBorders>
              <w:top w:val="nil"/>
              <w:left w:val="nil"/>
              <w:bottom w:val="nil"/>
              <w:right w:val="single" w:sz="4" w:space="0" w:color="auto"/>
            </w:tcBorders>
            <w:shd w:val="clear" w:color="auto" w:fill="auto"/>
            <w:noWrap/>
            <w:vAlign w:val="center"/>
            <w:hideMark/>
          </w:tcPr>
          <w:p w14:paraId="748CEF7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21.4</w:t>
            </w:r>
          </w:p>
        </w:tc>
        <w:tc>
          <w:tcPr>
            <w:tcW w:w="592" w:type="dxa"/>
            <w:tcBorders>
              <w:top w:val="nil"/>
              <w:left w:val="single" w:sz="4" w:space="0" w:color="auto"/>
              <w:bottom w:val="nil"/>
              <w:right w:val="nil"/>
            </w:tcBorders>
            <w:shd w:val="clear" w:color="auto" w:fill="auto"/>
            <w:noWrap/>
            <w:vAlign w:val="center"/>
            <w:hideMark/>
          </w:tcPr>
          <w:p w14:paraId="5DCAE3F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nil"/>
              <w:bottom w:val="nil"/>
              <w:right w:val="single" w:sz="4" w:space="0" w:color="auto"/>
            </w:tcBorders>
            <w:shd w:val="clear" w:color="auto" w:fill="auto"/>
            <w:noWrap/>
            <w:vAlign w:val="center"/>
            <w:hideMark/>
          </w:tcPr>
          <w:p w14:paraId="4B988F2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17.9</w:t>
            </w:r>
          </w:p>
        </w:tc>
        <w:tc>
          <w:tcPr>
            <w:tcW w:w="593" w:type="dxa"/>
            <w:tcBorders>
              <w:top w:val="nil"/>
              <w:left w:val="single" w:sz="4" w:space="0" w:color="auto"/>
              <w:bottom w:val="nil"/>
              <w:right w:val="nil"/>
            </w:tcBorders>
            <w:shd w:val="clear" w:color="auto" w:fill="auto"/>
            <w:noWrap/>
            <w:vAlign w:val="center"/>
            <w:hideMark/>
          </w:tcPr>
          <w:p w14:paraId="36B911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3" w:type="dxa"/>
            <w:tcBorders>
              <w:top w:val="nil"/>
              <w:left w:val="nil"/>
              <w:bottom w:val="nil"/>
              <w:right w:val="single" w:sz="4" w:space="0" w:color="auto"/>
            </w:tcBorders>
            <w:shd w:val="clear" w:color="auto" w:fill="auto"/>
            <w:noWrap/>
            <w:vAlign w:val="center"/>
            <w:hideMark/>
          </w:tcPr>
          <w:p w14:paraId="74E4340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20.4</w:t>
            </w:r>
          </w:p>
        </w:tc>
        <w:tc>
          <w:tcPr>
            <w:tcW w:w="592" w:type="dxa"/>
            <w:tcBorders>
              <w:top w:val="nil"/>
              <w:left w:val="single" w:sz="4" w:space="0" w:color="auto"/>
              <w:bottom w:val="nil"/>
              <w:right w:val="nil"/>
            </w:tcBorders>
            <w:shd w:val="clear" w:color="auto" w:fill="auto"/>
            <w:noWrap/>
            <w:vAlign w:val="center"/>
            <w:hideMark/>
          </w:tcPr>
          <w:p w14:paraId="71ABF1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nil"/>
              <w:bottom w:val="nil"/>
              <w:right w:val="single" w:sz="4" w:space="0" w:color="auto"/>
            </w:tcBorders>
            <w:shd w:val="clear" w:color="auto" w:fill="auto"/>
            <w:noWrap/>
            <w:vAlign w:val="center"/>
            <w:hideMark/>
          </w:tcPr>
          <w:p w14:paraId="6C49FA9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3" w:type="dxa"/>
            <w:tcBorders>
              <w:top w:val="nil"/>
              <w:left w:val="single" w:sz="4" w:space="0" w:color="auto"/>
              <w:bottom w:val="nil"/>
              <w:right w:val="nil"/>
            </w:tcBorders>
            <w:shd w:val="clear" w:color="auto" w:fill="auto"/>
            <w:noWrap/>
            <w:vAlign w:val="center"/>
            <w:hideMark/>
          </w:tcPr>
          <w:p w14:paraId="6D1F98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133</w:t>
            </w:r>
          </w:p>
        </w:tc>
        <w:tc>
          <w:tcPr>
            <w:tcW w:w="592" w:type="dxa"/>
            <w:tcBorders>
              <w:top w:val="nil"/>
              <w:left w:val="nil"/>
              <w:bottom w:val="nil"/>
              <w:right w:val="single" w:sz="4" w:space="0" w:color="auto"/>
            </w:tcBorders>
            <w:shd w:val="clear" w:color="auto" w:fill="auto"/>
            <w:noWrap/>
            <w:vAlign w:val="center"/>
            <w:hideMark/>
          </w:tcPr>
          <w:p w14:paraId="7036970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20.6</w:t>
            </w:r>
          </w:p>
        </w:tc>
        <w:tc>
          <w:tcPr>
            <w:tcW w:w="593" w:type="dxa"/>
            <w:tcBorders>
              <w:top w:val="nil"/>
              <w:left w:val="single" w:sz="4" w:space="0" w:color="auto"/>
              <w:bottom w:val="nil"/>
              <w:right w:val="nil"/>
            </w:tcBorders>
            <w:shd w:val="clear" w:color="auto" w:fill="auto"/>
            <w:noWrap/>
            <w:vAlign w:val="center"/>
            <w:hideMark/>
          </w:tcPr>
          <w:p w14:paraId="794C4F7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nil"/>
              <w:left w:val="nil"/>
              <w:bottom w:val="nil"/>
              <w:right w:val="single" w:sz="4" w:space="0" w:color="auto"/>
            </w:tcBorders>
            <w:shd w:val="clear" w:color="auto" w:fill="auto"/>
            <w:noWrap/>
            <w:vAlign w:val="center"/>
            <w:hideMark/>
          </w:tcPr>
          <w:p w14:paraId="7F9262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20.2</w:t>
            </w:r>
          </w:p>
        </w:tc>
        <w:tc>
          <w:tcPr>
            <w:tcW w:w="592" w:type="dxa"/>
            <w:tcBorders>
              <w:top w:val="nil"/>
              <w:left w:val="single" w:sz="4" w:space="0" w:color="auto"/>
              <w:bottom w:val="nil"/>
              <w:right w:val="nil"/>
            </w:tcBorders>
            <w:shd w:val="clear" w:color="auto" w:fill="auto"/>
            <w:noWrap/>
            <w:vAlign w:val="center"/>
            <w:hideMark/>
          </w:tcPr>
          <w:p w14:paraId="2DE9E2F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w:t>
            </w:r>
          </w:p>
        </w:tc>
        <w:tc>
          <w:tcPr>
            <w:tcW w:w="593" w:type="dxa"/>
            <w:tcBorders>
              <w:top w:val="nil"/>
              <w:left w:val="nil"/>
              <w:bottom w:val="nil"/>
              <w:right w:val="single" w:sz="4" w:space="0" w:color="auto"/>
            </w:tcBorders>
            <w:shd w:val="clear" w:color="auto" w:fill="auto"/>
            <w:noWrap/>
            <w:vAlign w:val="center"/>
            <w:hideMark/>
          </w:tcPr>
          <w:p w14:paraId="00B4A82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19.1</w:t>
            </w:r>
          </w:p>
        </w:tc>
        <w:tc>
          <w:tcPr>
            <w:tcW w:w="593" w:type="dxa"/>
            <w:tcBorders>
              <w:top w:val="nil"/>
              <w:left w:val="single" w:sz="4" w:space="0" w:color="auto"/>
              <w:bottom w:val="nil"/>
              <w:right w:val="nil"/>
            </w:tcBorders>
            <w:shd w:val="clear" w:color="auto" w:fill="auto"/>
            <w:noWrap/>
            <w:vAlign w:val="center"/>
            <w:hideMark/>
          </w:tcPr>
          <w:p w14:paraId="2DA376C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431</w:t>
            </w:r>
          </w:p>
        </w:tc>
        <w:tc>
          <w:tcPr>
            <w:tcW w:w="593" w:type="dxa"/>
            <w:tcBorders>
              <w:top w:val="nil"/>
              <w:left w:val="nil"/>
              <w:bottom w:val="nil"/>
              <w:right w:val="nil"/>
            </w:tcBorders>
            <w:shd w:val="clear" w:color="auto" w:fill="auto"/>
            <w:noWrap/>
            <w:vAlign w:val="center"/>
            <w:hideMark/>
          </w:tcPr>
          <w:p w14:paraId="7311446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19.9</w:t>
            </w:r>
          </w:p>
        </w:tc>
      </w:tr>
      <w:tr w:rsidR="001F56A2" w:rsidRPr="00435DEA" w14:paraId="4FA341C7" w14:textId="77777777" w:rsidTr="0009348B">
        <w:trPr>
          <w:trHeight w:val="255"/>
        </w:trPr>
        <w:tc>
          <w:tcPr>
            <w:tcW w:w="2410" w:type="dxa"/>
            <w:vMerge/>
            <w:tcBorders>
              <w:top w:val="nil"/>
              <w:left w:val="nil"/>
              <w:bottom w:val="nil"/>
              <w:right w:val="nil"/>
            </w:tcBorders>
            <w:vAlign w:val="center"/>
            <w:hideMark/>
          </w:tcPr>
          <w:p w14:paraId="7EABA3F1"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9BD4492"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0CFC5DC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261</w:t>
            </w:r>
          </w:p>
        </w:tc>
        <w:tc>
          <w:tcPr>
            <w:tcW w:w="593" w:type="dxa"/>
            <w:tcBorders>
              <w:top w:val="nil"/>
              <w:left w:val="nil"/>
              <w:bottom w:val="nil"/>
              <w:right w:val="single" w:sz="4" w:space="0" w:color="auto"/>
            </w:tcBorders>
            <w:shd w:val="clear" w:color="auto" w:fill="auto"/>
            <w:noWrap/>
            <w:vAlign w:val="center"/>
            <w:hideMark/>
          </w:tcPr>
          <w:p w14:paraId="48A71CE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17.3</w:t>
            </w:r>
          </w:p>
        </w:tc>
        <w:tc>
          <w:tcPr>
            <w:tcW w:w="593" w:type="dxa"/>
            <w:tcBorders>
              <w:top w:val="nil"/>
              <w:left w:val="single" w:sz="4" w:space="0" w:color="auto"/>
              <w:bottom w:val="nil"/>
              <w:right w:val="nil"/>
            </w:tcBorders>
            <w:shd w:val="clear" w:color="auto" w:fill="auto"/>
            <w:noWrap/>
            <w:vAlign w:val="center"/>
            <w:hideMark/>
          </w:tcPr>
          <w:p w14:paraId="4E0C69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124</w:t>
            </w:r>
          </w:p>
        </w:tc>
        <w:tc>
          <w:tcPr>
            <w:tcW w:w="592" w:type="dxa"/>
            <w:tcBorders>
              <w:top w:val="nil"/>
              <w:left w:val="nil"/>
              <w:bottom w:val="nil"/>
              <w:right w:val="single" w:sz="4" w:space="0" w:color="auto"/>
            </w:tcBorders>
            <w:shd w:val="clear" w:color="auto" w:fill="auto"/>
            <w:noWrap/>
            <w:vAlign w:val="center"/>
            <w:hideMark/>
          </w:tcPr>
          <w:p w14:paraId="4D36BF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14.7</w:t>
            </w:r>
          </w:p>
        </w:tc>
        <w:tc>
          <w:tcPr>
            <w:tcW w:w="593" w:type="dxa"/>
            <w:tcBorders>
              <w:top w:val="nil"/>
              <w:left w:val="single" w:sz="4" w:space="0" w:color="auto"/>
              <w:bottom w:val="nil"/>
              <w:right w:val="nil"/>
            </w:tcBorders>
            <w:shd w:val="clear" w:color="auto" w:fill="auto"/>
            <w:noWrap/>
            <w:vAlign w:val="center"/>
            <w:hideMark/>
          </w:tcPr>
          <w:p w14:paraId="48678B4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73</w:t>
            </w:r>
          </w:p>
        </w:tc>
        <w:tc>
          <w:tcPr>
            <w:tcW w:w="593" w:type="dxa"/>
            <w:tcBorders>
              <w:top w:val="nil"/>
              <w:left w:val="nil"/>
              <w:bottom w:val="nil"/>
              <w:right w:val="single" w:sz="4" w:space="0" w:color="auto"/>
            </w:tcBorders>
            <w:shd w:val="clear" w:color="auto" w:fill="auto"/>
            <w:noWrap/>
            <w:vAlign w:val="center"/>
            <w:hideMark/>
          </w:tcPr>
          <w:p w14:paraId="475640A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16.1</w:t>
            </w:r>
          </w:p>
        </w:tc>
        <w:tc>
          <w:tcPr>
            <w:tcW w:w="592" w:type="dxa"/>
            <w:tcBorders>
              <w:top w:val="nil"/>
              <w:left w:val="single" w:sz="4" w:space="0" w:color="auto"/>
              <w:bottom w:val="nil"/>
              <w:right w:val="nil"/>
            </w:tcBorders>
            <w:shd w:val="clear" w:color="auto" w:fill="auto"/>
            <w:noWrap/>
            <w:vAlign w:val="center"/>
            <w:hideMark/>
          </w:tcPr>
          <w:p w14:paraId="52FA89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nil"/>
              <w:bottom w:val="nil"/>
              <w:right w:val="single" w:sz="4" w:space="0" w:color="auto"/>
            </w:tcBorders>
            <w:shd w:val="clear" w:color="auto" w:fill="auto"/>
            <w:noWrap/>
            <w:vAlign w:val="center"/>
            <w:hideMark/>
          </w:tcPr>
          <w:p w14:paraId="7066B26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13.8</w:t>
            </w:r>
          </w:p>
        </w:tc>
        <w:tc>
          <w:tcPr>
            <w:tcW w:w="593" w:type="dxa"/>
            <w:tcBorders>
              <w:top w:val="nil"/>
              <w:left w:val="single" w:sz="4" w:space="0" w:color="auto"/>
              <w:bottom w:val="nil"/>
              <w:right w:val="nil"/>
            </w:tcBorders>
            <w:shd w:val="clear" w:color="auto" w:fill="auto"/>
            <w:noWrap/>
            <w:vAlign w:val="center"/>
            <w:hideMark/>
          </w:tcPr>
          <w:p w14:paraId="2ED6AE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59</w:t>
            </w:r>
          </w:p>
        </w:tc>
        <w:tc>
          <w:tcPr>
            <w:tcW w:w="593" w:type="dxa"/>
            <w:tcBorders>
              <w:top w:val="nil"/>
              <w:left w:val="nil"/>
              <w:bottom w:val="nil"/>
              <w:right w:val="single" w:sz="4" w:space="0" w:color="auto"/>
            </w:tcBorders>
            <w:shd w:val="clear" w:color="auto" w:fill="auto"/>
            <w:noWrap/>
            <w:vAlign w:val="center"/>
            <w:hideMark/>
          </w:tcPr>
          <w:p w14:paraId="7CDEF4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16.3</w:t>
            </w:r>
          </w:p>
        </w:tc>
        <w:tc>
          <w:tcPr>
            <w:tcW w:w="592" w:type="dxa"/>
            <w:tcBorders>
              <w:top w:val="nil"/>
              <w:left w:val="single" w:sz="4" w:space="0" w:color="auto"/>
              <w:bottom w:val="nil"/>
              <w:right w:val="nil"/>
            </w:tcBorders>
            <w:shd w:val="clear" w:color="auto" w:fill="auto"/>
            <w:noWrap/>
            <w:vAlign w:val="center"/>
            <w:hideMark/>
          </w:tcPr>
          <w:p w14:paraId="104BF29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w:t>
            </w:r>
          </w:p>
        </w:tc>
        <w:tc>
          <w:tcPr>
            <w:tcW w:w="593" w:type="dxa"/>
            <w:tcBorders>
              <w:top w:val="nil"/>
              <w:left w:val="nil"/>
              <w:bottom w:val="nil"/>
              <w:right w:val="single" w:sz="4" w:space="0" w:color="auto"/>
            </w:tcBorders>
            <w:shd w:val="clear" w:color="auto" w:fill="auto"/>
            <w:noWrap/>
            <w:vAlign w:val="center"/>
            <w:hideMark/>
          </w:tcPr>
          <w:p w14:paraId="4CA67A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single" w:sz="4" w:space="0" w:color="auto"/>
              <w:bottom w:val="nil"/>
              <w:right w:val="nil"/>
            </w:tcBorders>
            <w:shd w:val="clear" w:color="auto" w:fill="auto"/>
            <w:noWrap/>
            <w:vAlign w:val="center"/>
            <w:hideMark/>
          </w:tcPr>
          <w:p w14:paraId="29B92C9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2" w:type="dxa"/>
            <w:tcBorders>
              <w:top w:val="nil"/>
              <w:left w:val="nil"/>
              <w:bottom w:val="nil"/>
              <w:right w:val="single" w:sz="4" w:space="0" w:color="auto"/>
            </w:tcBorders>
            <w:shd w:val="clear" w:color="auto" w:fill="auto"/>
            <w:noWrap/>
            <w:vAlign w:val="center"/>
            <w:hideMark/>
          </w:tcPr>
          <w:p w14:paraId="3FEFCE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16.0</w:t>
            </w:r>
          </w:p>
        </w:tc>
        <w:tc>
          <w:tcPr>
            <w:tcW w:w="593" w:type="dxa"/>
            <w:tcBorders>
              <w:top w:val="nil"/>
              <w:left w:val="single" w:sz="4" w:space="0" w:color="auto"/>
              <w:bottom w:val="nil"/>
              <w:right w:val="nil"/>
            </w:tcBorders>
            <w:shd w:val="clear" w:color="auto" w:fill="auto"/>
            <w:noWrap/>
            <w:vAlign w:val="center"/>
            <w:hideMark/>
          </w:tcPr>
          <w:p w14:paraId="6DD9BE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62</w:t>
            </w:r>
          </w:p>
        </w:tc>
        <w:tc>
          <w:tcPr>
            <w:tcW w:w="593" w:type="dxa"/>
            <w:tcBorders>
              <w:top w:val="nil"/>
              <w:left w:val="nil"/>
              <w:bottom w:val="nil"/>
              <w:right w:val="single" w:sz="4" w:space="0" w:color="auto"/>
            </w:tcBorders>
            <w:shd w:val="clear" w:color="auto" w:fill="auto"/>
            <w:noWrap/>
            <w:vAlign w:val="center"/>
            <w:hideMark/>
          </w:tcPr>
          <w:p w14:paraId="5565C9C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13.8</w:t>
            </w:r>
          </w:p>
        </w:tc>
        <w:tc>
          <w:tcPr>
            <w:tcW w:w="592" w:type="dxa"/>
            <w:tcBorders>
              <w:top w:val="nil"/>
              <w:left w:val="single" w:sz="4" w:space="0" w:color="auto"/>
              <w:bottom w:val="nil"/>
              <w:right w:val="nil"/>
            </w:tcBorders>
            <w:shd w:val="clear" w:color="auto" w:fill="auto"/>
            <w:noWrap/>
            <w:vAlign w:val="center"/>
            <w:hideMark/>
          </w:tcPr>
          <w:p w14:paraId="3CFA36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w:t>
            </w:r>
          </w:p>
        </w:tc>
        <w:tc>
          <w:tcPr>
            <w:tcW w:w="593" w:type="dxa"/>
            <w:tcBorders>
              <w:top w:val="nil"/>
              <w:left w:val="nil"/>
              <w:bottom w:val="nil"/>
              <w:right w:val="single" w:sz="4" w:space="0" w:color="auto"/>
            </w:tcBorders>
            <w:shd w:val="clear" w:color="auto" w:fill="auto"/>
            <w:noWrap/>
            <w:vAlign w:val="center"/>
            <w:hideMark/>
          </w:tcPr>
          <w:p w14:paraId="660B8A9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3" w:type="dxa"/>
            <w:tcBorders>
              <w:top w:val="nil"/>
              <w:left w:val="single" w:sz="4" w:space="0" w:color="auto"/>
              <w:bottom w:val="nil"/>
              <w:right w:val="nil"/>
            </w:tcBorders>
            <w:shd w:val="clear" w:color="auto" w:fill="auto"/>
            <w:noWrap/>
            <w:vAlign w:val="center"/>
            <w:hideMark/>
          </w:tcPr>
          <w:p w14:paraId="63D1057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337</w:t>
            </w:r>
          </w:p>
        </w:tc>
        <w:tc>
          <w:tcPr>
            <w:tcW w:w="593" w:type="dxa"/>
            <w:tcBorders>
              <w:top w:val="nil"/>
              <w:left w:val="nil"/>
              <w:bottom w:val="nil"/>
              <w:right w:val="nil"/>
            </w:tcBorders>
            <w:shd w:val="clear" w:color="auto" w:fill="auto"/>
            <w:noWrap/>
            <w:vAlign w:val="center"/>
            <w:hideMark/>
          </w:tcPr>
          <w:p w14:paraId="64CAB58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15.6</w:t>
            </w:r>
          </w:p>
        </w:tc>
      </w:tr>
      <w:tr w:rsidR="001F56A2" w:rsidRPr="00435DEA" w14:paraId="0980242F" w14:textId="77777777" w:rsidTr="0009348B">
        <w:trPr>
          <w:trHeight w:val="255"/>
        </w:trPr>
        <w:tc>
          <w:tcPr>
            <w:tcW w:w="2410" w:type="dxa"/>
            <w:vMerge/>
            <w:tcBorders>
              <w:top w:val="nil"/>
              <w:left w:val="nil"/>
              <w:bottom w:val="nil"/>
              <w:right w:val="nil"/>
            </w:tcBorders>
            <w:vAlign w:val="center"/>
            <w:hideMark/>
          </w:tcPr>
          <w:p w14:paraId="451F568B"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E47F7DF"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09FD1D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155</w:t>
            </w:r>
          </w:p>
        </w:tc>
        <w:tc>
          <w:tcPr>
            <w:tcW w:w="593" w:type="dxa"/>
            <w:tcBorders>
              <w:top w:val="nil"/>
              <w:left w:val="nil"/>
              <w:bottom w:val="nil"/>
              <w:right w:val="single" w:sz="4" w:space="0" w:color="auto"/>
            </w:tcBorders>
            <w:shd w:val="clear" w:color="auto" w:fill="auto"/>
            <w:noWrap/>
            <w:vAlign w:val="center"/>
            <w:hideMark/>
          </w:tcPr>
          <w:p w14:paraId="4E4E4D8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3" w:type="dxa"/>
            <w:tcBorders>
              <w:top w:val="nil"/>
              <w:left w:val="single" w:sz="4" w:space="0" w:color="auto"/>
              <w:bottom w:val="nil"/>
              <w:right w:val="nil"/>
            </w:tcBorders>
            <w:shd w:val="clear" w:color="auto" w:fill="auto"/>
            <w:noWrap/>
            <w:vAlign w:val="center"/>
            <w:hideMark/>
          </w:tcPr>
          <w:p w14:paraId="2D0248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2" w:type="dxa"/>
            <w:tcBorders>
              <w:top w:val="nil"/>
              <w:left w:val="nil"/>
              <w:bottom w:val="nil"/>
              <w:right w:val="single" w:sz="4" w:space="0" w:color="auto"/>
            </w:tcBorders>
            <w:shd w:val="clear" w:color="auto" w:fill="auto"/>
            <w:noWrap/>
            <w:vAlign w:val="center"/>
            <w:hideMark/>
          </w:tcPr>
          <w:p w14:paraId="4BA469B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10.5</w:t>
            </w:r>
          </w:p>
        </w:tc>
        <w:tc>
          <w:tcPr>
            <w:tcW w:w="593" w:type="dxa"/>
            <w:tcBorders>
              <w:top w:val="nil"/>
              <w:left w:val="single" w:sz="4" w:space="0" w:color="auto"/>
              <w:bottom w:val="nil"/>
              <w:right w:val="nil"/>
            </w:tcBorders>
            <w:shd w:val="clear" w:color="auto" w:fill="auto"/>
            <w:noWrap/>
            <w:vAlign w:val="center"/>
            <w:hideMark/>
          </w:tcPr>
          <w:p w14:paraId="7D7928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w:t>
            </w:r>
          </w:p>
        </w:tc>
        <w:tc>
          <w:tcPr>
            <w:tcW w:w="593" w:type="dxa"/>
            <w:tcBorders>
              <w:top w:val="nil"/>
              <w:left w:val="nil"/>
              <w:bottom w:val="nil"/>
              <w:right w:val="single" w:sz="4" w:space="0" w:color="auto"/>
            </w:tcBorders>
            <w:shd w:val="clear" w:color="auto" w:fill="auto"/>
            <w:noWrap/>
            <w:vAlign w:val="center"/>
            <w:hideMark/>
          </w:tcPr>
          <w:p w14:paraId="2C0894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2" w:type="dxa"/>
            <w:tcBorders>
              <w:top w:val="nil"/>
              <w:left w:val="single" w:sz="4" w:space="0" w:color="auto"/>
              <w:bottom w:val="nil"/>
              <w:right w:val="nil"/>
            </w:tcBorders>
            <w:shd w:val="clear" w:color="auto" w:fill="auto"/>
            <w:noWrap/>
            <w:vAlign w:val="center"/>
            <w:hideMark/>
          </w:tcPr>
          <w:p w14:paraId="603320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34</w:t>
            </w:r>
          </w:p>
        </w:tc>
        <w:tc>
          <w:tcPr>
            <w:tcW w:w="593" w:type="dxa"/>
            <w:tcBorders>
              <w:top w:val="nil"/>
              <w:left w:val="nil"/>
              <w:bottom w:val="nil"/>
              <w:right w:val="single" w:sz="4" w:space="0" w:color="auto"/>
            </w:tcBorders>
            <w:shd w:val="clear" w:color="auto" w:fill="auto"/>
            <w:noWrap/>
            <w:vAlign w:val="center"/>
            <w:hideMark/>
          </w:tcPr>
          <w:p w14:paraId="247A134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single" w:sz="4" w:space="0" w:color="auto"/>
              <w:bottom w:val="nil"/>
              <w:right w:val="nil"/>
            </w:tcBorders>
            <w:shd w:val="clear" w:color="auto" w:fill="auto"/>
            <w:noWrap/>
            <w:vAlign w:val="center"/>
            <w:hideMark/>
          </w:tcPr>
          <w:p w14:paraId="7A4135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w:t>
            </w:r>
          </w:p>
        </w:tc>
        <w:tc>
          <w:tcPr>
            <w:tcW w:w="593" w:type="dxa"/>
            <w:tcBorders>
              <w:top w:val="nil"/>
              <w:left w:val="nil"/>
              <w:bottom w:val="nil"/>
              <w:right w:val="single" w:sz="4" w:space="0" w:color="auto"/>
            </w:tcBorders>
            <w:shd w:val="clear" w:color="auto" w:fill="auto"/>
            <w:noWrap/>
            <w:vAlign w:val="center"/>
            <w:hideMark/>
          </w:tcPr>
          <w:p w14:paraId="32B8B74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11.9</w:t>
            </w:r>
          </w:p>
        </w:tc>
        <w:tc>
          <w:tcPr>
            <w:tcW w:w="592" w:type="dxa"/>
            <w:tcBorders>
              <w:top w:val="nil"/>
              <w:left w:val="single" w:sz="4" w:space="0" w:color="auto"/>
              <w:bottom w:val="nil"/>
              <w:right w:val="nil"/>
            </w:tcBorders>
            <w:shd w:val="clear" w:color="auto" w:fill="auto"/>
            <w:noWrap/>
            <w:vAlign w:val="center"/>
            <w:hideMark/>
          </w:tcPr>
          <w:p w14:paraId="735B400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w:t>
            </w:r>
          </w:p>
        </w:tc>
        <w:tc>
          <w:tcPr>
            <w:tcW w:w="593" w:type="dxa"/>
            <w:tcBorders>
              <w:top w:val="nil"/>
              <w:left w:val="nil"/>
              <w:bottom w:val="nil"/>
              <w:right w:val="single" w:sz="4" w:space="0" w:color="auto"/>
            </w:tcBorders>
            <w:shd w:val="clear" w:color="auto" w:fill="auto"/>
            <w:noWrap/>
            <w:vAlign w:val="center"/>
            <w:hideMark/>
          </w:tcPr>
          <w:p w14:paraId="0EB36F3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3" w:type="dxa"/>
            <w:tcBorders>
              <w:top w:val="nil"/>
              <w:left w:val="single" w:sz="4" w:space="0" w:color="auto"/>
              <w:bottom w:val="nil"/>
              <w:right w:val="nil"/>
            </w:tcBorders>
            <w:shd w:val="clear" w:color="auto" w:fill="auto"/>
            <w:noWrap/>
            <w:vAlign w:val="center"/>
            <w:hideMark/>
          </w:tcPr>
          <w:p w14:paraId="14BD2B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67</w:t>
            </w:r>
          </w:p>
        </w:tc>
        <w:tc>
          <w:tcPr>
            <w:tcW w:w="592" w:type="dxa"/>
            <w:tcBorders>
              <w:top w:val="nil"/>
              <w:left w:val="nil"/>
              <w:bottom w:val="nil"/>
              <w:right w:val="single" w:sz="4" w:space="0" w:color="auto"/>
            </w:tcBorders>
            <w:shd w:val="clear" w:color="auto" w:fill="auto"/>
            <w:noWrap/>
            <w:vAlign w:val="center"/>
            <w:hideMark/>
          </w:tcPr>
          <w:p w14:paraId="383F72E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10.4</w:t>
            </w:r>
          </w:p>
        </w:tc>
        <w:tc>
          <w:tcPr>
            <w:tcW w:w="593" w:type="dxa"/>
            <w:tcBorders>
              <w:top w:val="nil"/>
              <w:left w:val="single" w:sz="4" w:space="0" w:color="auto"/>
              <w:bottom w:val="nil"/>
              <w:right w:val="nil"/>
            </w:tcBorders>
            <w:shd w:val="clear" w:color="auto" w:fill="auto"/>
            <w:noWrap/>
            <w:vAlign w:val="center"/>
            <w:hideMark/>
          </w:tcPr>
          <w:p w14:paraId="75275F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w:t>
            </w:r>
          </w:p>
        </w:tc>
        <w:tc>
          <w:tcPr>
            <w:tcW w:w="593" w:type="dxa"/>
            <w:tcBorders>
              <w:top w:val="nil"/>
              <w:left w:val="nil"/>
              <w:bottom w:val="nil"/>
              <w:right w:val="single" w:sz="4" w:space="0" w:color="auto"/>
            </w:tcBorders>
            <w:shd w:val="clear" w:color="auto" w:fill="auto"/>
            <w:noWrap/>
            <w:vAlign w:val="center"/>
            <w:hideMark/>
          </w:tcPr>
          <w:p w14:paraId="0288C1E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2" w:type="dxa"/>
            <w:tcBorders>
              <w:top w:val="nil"/>
              <w:left w:val="single" w:sz="4" w:space="0" w:color="auto"/>
              <w:bottom w:val="nil"/>
              <w:right w:val="nil"/>
            </w:tcBorders>
            <w:shd w:val="clear" w:color="auto" w:fill="auto"/>
            <w:noWrap/>
            <w:vAlign w:val="center"/>
            <w:hideMark/>
          </w:tcPr>
          <w:p w14:paraId="538422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w:t>
            </w:r>
          </w:p>
        </w:tc>
        <w:tc>
          <w:tcPr>
            <w:tcW w:w="593" w:type="dxa"/>
            <w:tcBorders>
              <w:top w:val="nil"/>
              <w:left w:val="nil"/>
              <w:bottom w:val="nil"/>
              <w:right w:val="single" w:sz="4" w:space="0" w:color="auto"/>
            </w:tcBorders>
            <w:shd w:val="clear" w:color="auto" w:fill="auto"/>
            <w:noWrap/>
            <w:vAlign w:val="center"/>
            <w:hideMark/>
          </w:tcPr>
          <w:p w14:paraId="0F21B3F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c>
          <w:tcPr>
            <w:tcW w:w="593" w:type="dxa"/>
            <w:tcBorders>
              <w:top w:val="nil"/>
              <w:left w:val="single" w:sz="4" w:space="0" w:color="auto"/>
              <w:bottom w:val="nil"/>
              <w:right w:val="nil"/>
            </w:tcBorders>
            <w:shd w:val="clear" w:color="auto" w:fill="auto"/>
            <w:noWrap/>
            <w:vAlign w:val="center"/>
            <w:hideMark/>
          </w:tcPr>
          <w:p w14:paraId="1B029B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209</w:t>
            </w:r>
          </w:p>
        </w:tc>
        <w:tc>
          <w:tcPr>
            <w:tcW w:w="593" w:type="dxa"/>
            <w:tcBorders>
              <w:top w:val="nil"/>
              <w:left w:val="nil"/>
              <w:bottom w:val="nil"/>
              <w:right w:val="nil"/>
            </w:tcBorders>
            <w:shd w:val="clear" w:color="auto" w:fill="auto"/>
            <w:noWrap/>
            <w:vAlign w:val="center"/>
            <w:hideMark/>
          </w:tcPr>
          <w:p w14:paraId="4E1EAA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9.7</w:t>
            </w:r>
          </w:p>
        </w:tc>
      </w:tr>
      <w:tr w:rsidR="001F56A2" w:rsidRPr="00435DEA" w14:paraId="564A5B8B" w14:textId="77777777" w:rsidTr="0009348B">
        <w:trPr>
          <w:trHeight w:val="255"/>
        </w:trPr>
        <w:tc>
          <w:tcPr>
            <w:tcW w:w="2410" w:type="dxa"/>
            <w:vMerge/>
            <w:tcBorders>
              <w:top w:val="nil"/>
              <w:left w:val="nil"/>
              <w:bottom w:val="nil"/>
              <w:right w:val="nil"/>
            </w:tcBorders>
            <w:vAlign w:val="center"/>
            <w:hideMark/>
          </w:tcPr>
          <w:p w14:paraId="13F8C238"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493F9916"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auto" w:fill="auto"/>
            <w:noWrap/>
            <w:vAlign w:val="center"/>
            <w:hideMark/>
          </w:tcPr>
          <w:p w14:paraId="27E0CA6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145</w:t>
            </w:r>
          </w:p>
        </w:tc>
        <w:tc>
          <w:tcPr>
            <w:tcW w:w="593" w:type="dxa"/>
            <w:tcBorders>
              <w:top w:val="nil"/>
              <w:left w:val="nil"/>
              <w:bottom w:val="nil"/>
              <w:right w:val="single" w:sz="4" w:space="0" w:color="auto"/>
            </w:tcBorders>
            <w:shd w:val="clear" w:color="auto" w:fill="auto"/>
            <w:noWrap/>
            <w:vAlign w:val="center"/>
            <w:hideMark/>
          </w:tcPr>
          <w:p w14:paraId="75C2342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9.6</w:t>
            </w:r>
          </w:p>
        </w:tc>
        <w:tc>
          <w:tcPr>
            <w:tcW w:w="593" w:type="dxa"/>
            <w:tcBorders>
              <w:top w:val="nil"/>
              <w:left w:val="single" w:sz="4" w:space="0" w:color="auto"/>
              <w:bottom w:val="nil"/>
              <w:right w:val="nil"/>
            </w:tcBorders>
            <w:shd w:val="clear" w:color="auto" w:fill="auto"/>
            <w:noWrap/>
            <w:vAlign w:val="center"/>
            <w:hideMark/>
          </w:tcPr>
          <w:p w14:paraId="365788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66</w:t>
            </w:r>
          </w:p>
        </w:tc>
        <w:tc>
          <w:tcPr>
            <w:tcW w:w="592" w:type="dxa"/>
            <w:tcBorders>
              <w:top w:val="nil"/>
              <w:left w:val="nil"/>
              <w:bottom w:val="nil"/>
              <w:right w:val="single" w:sz="4" w:space="0" w:color="auto"/>
            </w:tcBorders>
            <w:shd w:val="clear" w:color="auto" w:fill="auto"/>
            <w:noWrap/>
            <w:vAlign w:val="center"/>
            <w:hideMark/>
          </w:tcPr>
          <w:p w14:paraId="5717740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7.8</w:t>
            </w:r>
          </w:p>
        </w:tc>
        <w:tc>
          <w:tcPr>
            <w:tcW w:w="593" w:type="dxa"/>
            <w:tcBorders>
              <w:top w:val="nil"/>
              <w:left w:val="single" w:sz="4" w:space="0" w:color="auto"/>
              <w:bottom w:val="nil"/>
              <w:right w:val="nil"/>
            </w:tcBorders>
            <w:shd w:val="clear" w:color="auto" w:fill="auto"/>
            <w:noWrap/>
            <w:vAlign w:val="center"/>
            <w:hideMark/>
          </w:tcPr>
          <w:p w14:paraId="39CA663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w:t>
            </w:r>
          </w:p>
        </w:tc>
        <w:tc>
          <w:tcPr>
            <w:tcW w:w="593" w:type="dxa"/>
            <w:tcBorders>
              <w:top w:val="nil"/>
              <w:left w:val="nil"/>
              <w:bottom w:val="nil"/>
              <w:right w:val="single" w:sz="4" w:space="0" w:color="auto"/>
            </w:tcBorders>
            <w:shd w:val="clear" w:color="auto" w:fill="auto"/>
            <w:noWrap/>
            <w:vAlign w:val="center"/>
            <w:hideMark/>
          </w:tcPr>
          <w:p w14:paraId="24C01E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2" w:type="dxa"/>
            <w:tcBorders>
              <w:top w:val="nil"/>
              <w:left w:val="single" w:sz="4" w:space="0" w:color="auto"/>
              <w:bottom w:val="nil"/>
              <w:right w:val="nil"/>
            </w:tcBorders>
            <w:shd w:val="clear" w:color="auto" w:fill="auto"/>
            <w:noWrap/>
            <w:vAlign w:val="center"/>
            <w:hideMark/>
          </w:tcPr>
          <w:p w14:paraId="7963C7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38</w:t>
            </w:r>
          </w:p>
        </w:tc>
        <w:tc>
          <w:tcPr>
            <w:tcW w:w="593" w:type="dxa"/>
            <w:tcBorders>
              <w:top w:val="nil"/>
              <w:left w:val="nil"/>
              <w:bottom w:val="nil"/>
              <w:right w:val="single" w:sz="4" w:space="0" w:color="auto"/>
            </w:tcBorders>
            <w:shd w:val="clear" w:color="auto" w:fill="auto"/>
            <w:noWrap/>
            <w:vAlign w:val="center"/>
            <w:hideMark/>
          </w:tcPr>
          <w:p w14:paraId="03E4934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8.6</w:t>
            </w:r>
          </w:p>
        </w:tc>
        <w:tc>
          <w:tcPr>
            <w:tcW w:w="593" w:type="dxa"/>
            <w:tcBorders>
              <w:top w:val="nil"/>
              <w:left w:val="single" w:sz="4" w:space="0" w:color="auto"/>
              <w:bottom w:val="nil"/>
              <w:right w:val="nil"/>
            </w:tcBorders>
            <w:shd w:val="clear" w:color="auto" w:fill="auto"/>
            <w:noWrap/>
            <w:vAlign w:val="center"/>
            <w:hideMark/>
          </w:tcPr>
          <w:p w14:paraId="72F1F54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60</w:t>
            </w:r>
          </w:p>
        </w:tc>
        <w:tc>
          <w:tcPr>
            <w:tcW w:w="593" w:type="dxa"/>
            <w:tcBorders>
              <w:top w:val="nil"/>
              <w:left w:val="nil"/>
              <w:bottom w:val="nil"/>
              <w:right w:val="single" w:sz="4" w:space="0" w:color="auto"/>
            </w:tcBorders>
            <w:shd w:val="clear" w:color="auto" w:fill="auto"/>
            <w:noWrap/>
            <w:vAlign w:val="center"/>
            <w:hideMark/>
          </w:tcPr>
          <w:p w14:paraId="475CC99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c>
          <w:tcPr>
            <w:tcW w:w="592" w:type="dxa"/>
            <w:tcBorders>
              <w:top w:val="nil"/>
              <w:left w:val="single" w:sz="4" w:space="0" w:color="auto"/>
              <w:bottom w:val="nil"/>
              <w:right w:val="nil"/>
            </w:tcBorders>
            <w:shd w:val="clear" w:color="auto" w:fill="auto"/>
            <w:noWrap/>
            <w:vAlign w:val="center"/>
            <w:hideMark/>
          </w:tcPr>
          <w:p w14:paraId="4DAE834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nil"/>
              <w:right w:val="single" w:sz="4" w:space="0" w:color="auto"/>
            </w:tcBorders>
            <w:shd w:val="clear" w:color="auto" w:fill="auto"/>
            <w:noWrap/>
            <w:vAlign w:val="center"/>
            <w:hideMark/>
          </w:tcPr>
          <w:p w14:paraId="3AEF9B2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6.9</w:t>
            </w:r>
          </w:p>
        </w:tc>
        <w:tc>
          <w:tcPr>
            <w:tcW w:w="593" w:type="dxa"/>
            <w:tcBorders>
              <w:top w:val="nil"/>
              <w:left w:val="single" w:sz="4" w:space="0" w:color="auto"/>
              <w:bottom w:val="nil"/>
              <w:right w:val="nil"/>
            </w:tcBorders>
            <w:shd w:val="clear" w:color="auto" w:fill="auto"/>
            <w:noWrap/>
            <w:vAlign w:val="center"/>
            <w:hideMark/>
          </w:tcPr>
          <w:p w14:paraId="151F146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58</w:t>
            </w:r>
          </w:p>
        </w:tc>
        <w:tc>
          <w:tcPr>
            <w:tcW w:w="592" w:type="dxa"/>
            <w:tcBorders>
              <w:top w:val="nil"/>
              <w:left w:val="nil"/>
              <w:bottom w:val="nil"/>
              <w:right w:val="single" w:sz="4" w:space="0" w:color="auto"/>
            </w:tcBorders>
            <w:shd w:val="clear" w:color="auto" w:fill="auto"/>
            <w:noWrap/>
            <w:vAlign w:val="center"/>
            <w:hideMark/>
          </w:tcPr>
          <w:p w14:paraId="645DD3C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3" w:type="dxa"/>
            <w:tcBorders>
              <w:top w:val="nil"/>
              <w:left w:val="single" w:sz="4" w:space="0" w:color="auto"/>
              <w:bottom w:val="nil"/>
              <w:right w:val="nil"/>
            </w:tcBorders>
            <w:shd w:val="clear" w:color="auto" w:fill="auto"/>
            <w:noWrap/>
            <w:vAlign w:val="center"/>
            <w:hideMark/>
          </w:tcPr>
          <w:p w14:paraId="7E938EB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3" w:type="dxa"/>
            <w:tcBorders>
              <w:top w:val="nil"/>
              <w:left w:val="nil"/>
              <w:bottom w:val="nil"/>
              <w:right w:val="single" w:sz="4" w:space="0" w:color="auto"/>
            </w:tcBorders>
            <w:shd w:val="clear" w:color="auto" w:fill="auto"/>
            <w:noWrap/>
            <w:vAlign w:val="center"/>
            <w:hideMark/>
          </w:tcPr>
          <w:p w14:paraId="7DD770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2" w:type="dxa"/>
            <w:tcBorders>
              <w:top w:val="nil"/>
              <w:left w:val="single" w:sz="4" w:space="0" w:color="auto"/>
              <w:bottom w:val="nil"/>
              <w:right w:val="nil"/>
            </w:tcBorders>
            <w:shd w:val="clear" w:color="auto" w:fill="auto"/>
            <w:noWrap/>
            <w:vAlign w:val="center"/>
            <w:hideMark/>
          </w:tcPr>
          <w:p w14:paraId="4CFC28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w:t>
            </w:r>
          </w:p>
        </w:tc>
        <w:tc>
          <w:tcPr>
            <w:tcW w:w="593" w:type="dxa"/>
            <w:tcBorders>
              <w:top w:val="nil"/>
              <w:left w:val="nil"/>
              <w:bottom w:val="nil"/>
              <w:right w:val="single" w:sz="4" w:space="0" w:color="auto"/>
            </w:tcBorders>
            <w:shd w:val="clear" w:color="auto" w:fill="auto"/>
            <w:noWrap/>
            <w:vAlign w:val="center"/>
            <w:hideMark/>
          </w:tcPr>
          <w:p w14:paraId="009EC12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6.4</w:t>
            </w:r>
          </w:p>
        </w:tc>
        <w:tc>
          <w:tcPr>
            <w:tcW w:w="593" w:type="dxa"/>
            <w:tcBorders>
              <w:top w:val="nil"/>
              <w:left w:val="single" w:sz="4" w:space="0" w:color="auto"/>
              <w:bottom w:val="nil"/>
              <w:right w:val="nil"/>
            </w:tcBorders>
            <w:shd w:val="clear" w:color="auto" w:fill="auto"/>
            <w:noWrap/>
            <w:vAlign w:val="center"/>
            <w:hideMark/>
          </w:tcPr>
          <w:p w14:paraId="65640D5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3" w:type="dxa"/>
            <w:tcBorders>
              <w:top w:val="nil"/>
              <w:left w:val="nil"/>
              <w:bottom w:val="nil"/>
              <w:right w:val="nil"/>
            </w:tcBorders>
            <w:shd w:val="clear" w:color="auto" w:fill="auto"/>
            <w:noWrap/>
            <w:vAlign w:val="center"/>
            <w:hideMark/>
          </w:tcPr>
          <w:p w14:paraId="4A5FBFB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9.4</w:t>
            </w:r>
          </w:p>
        </w:tc>
      </w:tr>
      <w:tr w:rsidR="001F56A2" w:rsidRPr="00435DEA" w14:paraId="7A7F3ED3" w14:textId="77777777" w:rsidTr="0009348B">
        <w:trPr>
          <w:trHeight w:val="255"/>
        </w:trPr>
        <w:tc>
          <w:tcPr>
            <w:tcW w:w="2410" w:type="dxa"/>
            <w:vMerge w:val="restart"/>
            <w:tcBorders>
              <w:top w:val="nil"/>
              <w:left w:val="nil"/>
              <w:bottom w:val="nil"/>
              <w:right w:val="nil"/>
            </w:tcBorders>
            <w:shd w:val="clear" w:color="000000" w:fill="D9D9D9"/>
            <w:vAlign w:val="center"/>
            <w:hideMark/>
          </w:tcPr>
          <w:p w14:paraId="7DA6C6B3"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Lack of access to medication and to processes for administering and monitoring it</w:t>
            </w:r>
          </w:p>
        </w:tc>
        <w:tc>
          <w:tcPr>
            <w:tcW w:w="1134" w:type="dxa"/>
            <w:tcBorders>
              <w:top w:val="nil"/>
              <w:left w:val="nil"/>
              <w:bottom w:val="nil"/>
              <w:right w:val="nil"/>
            </w:tcBorders>
            <w:shd w:val="clear" w:color="000000" w:fill="D9D9D9"/>
            <w:noWrap/>
            <w:vAlign w:val="center"/>
            <w:hideMark/>
          </w:tcPr>
          <w:p w14:paraId="0221ADC1"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000000" w:fill="D9D9D9"/>
            <w:noWrap/>
            <w:vAlign w:val="center"/>
            <w:hideMark/>
          </w:tcPr>
          <w:p w14:paraId="611367C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414</w:t>
            </w:r>
          </w:p>
        </w:tc>
        <w:tc>
          <w:tcPr>
            <w:tcW w:w="593" w:type="dxa"/>
            <w:tcBorders>
              <w:top w:val="nil"/>
              <w:left w:val="nil"/>
              <w:bottom w:val="nil"/>
              <w:right w:val="single" w:sz="4" w:space="0" w:color="auto"/>
            </w:tcBorders>
            <w:shd w:val="clear" w:color="000000" w:fill="D9D9D9"/>
            <w:noWrap/>
            <w:vAlign w:val="center"/>
            <w:hideMark/>
          </w:tcPr>
          <w:p w14:paraId="4082278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27.3</w:t>
            </w:r>
          </w:p>
        </w:tc>
        <w:tc>
          <w:tcPr>
            <w:tcW w:w="593" w:type="dxa"/>
            <w:tcBorders>
              <w:top w:val="nil"/>
              <w:left w:val="single" w:sz="4" w:space="0" w:color="auto"/>
              <w:bottom w:val="nil"/>
              <w:right w:val="nil"/>
            </w:tcBorders>
            <w:shd w:val="clear" w:color="000000" w:fill="D9D9D9"/>
            <w:noWrap/>
            <w:vAlign w:val="center"/>
            <w:hideMark/>
          </w:tcPr>
          <w:p w14:paraId="5C3225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235</w:t>
            </w:r>
          </w:p>
        </w:tc>
        <w:tc>
          <w:tcPr>
            <w:tcW w:w="592" w:type="dxa"/>
            <w:tcBorders>
              <w:top w:val="nil"/>
              <w:left w:val="nil"/>
              <w:bottom w:val="nil"/>
              <w:right w:val="single" w:sz="4" w:space="0" w:color="auto"/>
            </w:tcBorders>
            <w:shd w:val="clear" w:color="000000" w:fill="D9D9D9"/>
            <w:noWrap/>
            <w:vAlign w:val="center"/>
            <w:hideMark/>
          </w:tcPr>
          <w:p w14:paraId="0AE5D96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27.6</w:t>
            </w:r>
          </w:p>
        </w:tc>
        <w:tc>
          <w:tcPr>
            <w:tcW w:w="593" w:type="dxa"/>
            <w:tcBorders>
              <w:top w:val="nil"/>
              <w:left w:val="single" w:sz="4" w:space="0" w:color="auto"/>
              <w:bottom w:val="nil"/>
              <w:right w:val="nil"/>
            </w:tcBorders>
            <w:shd w:val="clear" w:color="000000" w:fill="D9D9D9"/>
            <w:noWrap/>
            <w:vAlign w:val="center"/>
            <w:hideMark/>
          </w:tcPr>
          <w:p w14:paraId="2ED30CC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112</w:t>
            </w:r>
          </w:p>
        </w:tc>
        <w:tc>
          <w:tcPr>
            <w:tcW w:w="593" w:type="dxa"/>
            <w:tcBorders>
              <w:top w:val="nil"/>
              <w:left w:val="nil"/>
              <w:bottom w:val="nil"/>
              <w:right w:val="single" w:sz="4" w:space="0" w:color="auto"/>
            </w:tcBorders>
            <w:shd w:val="clear" w:color="000000" w:fill="D9D9D9"/>
            <w:noWrap/>
            <w:vAlign w:val="center"/>
            <w:hideMark/>
          </w:tcPr>
          <w:p w14:paraId="719D200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24.6</w:t>
            </w:r>
          </w:p>
        </w:tc>
        <w:tc>
          <w:tcPr>
            <w:tcW w:w="592" w:type="dxa"/>
            <w:tcBorders>
              <w:top w:val="nil"/>
              <w:left w:val="single" w:sz="4" w:space="0" w:color="auto"/>
              <w:bottom w:val="nil"/>
              <w:right w:val="nil"/>
            </w:tcBorders>
            <w:shd w:val="clear" w:color="000000" w:fill="D9D9D9"/>
            <w:noWrap/>
            <w:vAlign w:val="center"/>
            <w:hideMark/>
          </w:tcPr>
          <w:p w14:paraId="33E1A2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143</w:t>
            </w:r>
          </w:p>
        </w:tc>
        <w:tc>
          <w:tcPr>
            <w:tcW w:w="593" w:type="dxa"/>
            <w:tcBorders>
              <w:top w:val="nil"/>
              <w:left w:val="nil"/>
              <w:bottom w:val="nil"/>
              <w:right w:val="single" w:sz="4" w:space="0" w:color="auto"/>
            </w:tcBorders>
            <w:shd w:val="clear" w:color="000000" w:fill="D9D9D9"/>
            <w:noWrap/>
            <w:vAlign w:val="center"/>
            <w:hideMark/>
          </w:tcPr>
          <w:p w14:paraId="722A98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32.4</w:t>
            </w:r>
          </w:p>
        </w:tc>
        <w:tc>
          <w:tcPr>
            <w:tcW w:w="593" w:type="dxa"/>
            <w:tcBorders>
              <w:top w:val="nil"/>
              <w:left w:val="single" w:sz="4" w:space="0" w:color="auto"/>
              <w:bottom w:val="nil"/>
              <w:right w:val="nil"/>
            </w:tcBorders>
            <w:shd w:val="clear" w:color="000000" w:fill="D9D9D9"/>
            <w:noWrap/>
            <w:vAlign w:val="center"/>
            <w:hideMark/>
          </w:tcPr>
          <w:p w14:paraId="6721601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133</w:t>
            </w:r>
          </w:p>
        </w:tc>
        <w:tc>
          <w:tcPr>
            <w:tcW w:w="593" w:type="dxa"/>
            <w:tcBorders>
              <w:top w:val="nil"/>
              <w:left w:val="nil"/>
              <w:bottom w:val="nil"/>
              <w:right w:val="single" w:sz="4" w:space="0" w:color="auto"/>
            </w:tcBorders>
            <w:shd w:val="clear" w:color="000000" w:fill="D9D9D9"/>
            <w:noWrap/>
            <w:vAlign w:val="center"/>
            <w:hideMark/>
          </w:tcPr>
          <w:p w14:paraId="067053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36.5</w:t>
            </w:r>
          </w:p>
        </w:tc>
        <w:tc>
          <w:tcPr>
            <w:tcW w:w="592" w:type="dxa"/>
            <w:tcBorders>
              <w:top w:val="nil"/>
              <w:left w:val="single" w:sz="4" w:space="0" w:color="auto"/>
              <w:bottom w:val="nil"/>
              <w:right w:val="nil"/>
            </w:tcBorders>
            <w:shd w:val="clear" w:color="000000" w:fill="D9D9D9"/>
            <w:noWrap/>
            <w:vAlign w:val="center"/>
            <w:hideMark/>
          </w:tcPr>
          <w:p w14:paraId="1E3E88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nil"/>
              <w:bottom w:val="nil"/>
              <w:right w:val="single" w:sz="4" w:space="0" w:color="auto"/>
            </w:tcBorders>
            <w:shd w:val="clear" w:color="000000" w:fill="D9D9D9"/>
            <w:noWrap/>
            <w:vAlign w:val="center"/>
            <w:hideMark/>
          </w:tcPr>
          <w:p w14:paraId="5FF6E8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21.9</w:t>
            </w:r>
          </w:p>
        </w:tc>
        <w:tc>
          <w:tcPr>
            <w:tcW w:w="593" w:type="dxa"/>
            <w:tcBorders>
              <w:top w:val="nil"/>
              <w:left w:val="single" w:sz="4" w:space="0" w:color="auto"/>
              <w:bottom w:val="nil"/>
              <w:right w:val="nil"/>
            </w:tcBorders>
            <w:shd w:val="clear" w:color="000000" w:fill="D9D9D9"/>
            <w:noWrap/>
            <w:vAlign w:val="center"/>
            <w:hideMark/>
          </w:tcPr>
          <w:p w14:paraId="1E4F52D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203</w:t>
            </w:r>
          </w:p>
        </w:tc>
        <w:tc>
          <w:tcPr>
            <w:tcW w:w="592" w:type="dxa"/>
            <w:tcBorders>
              <w:top w:val="nil"/>
              <w:left w:val="nil"/>
              <w:bottom w:val="nil"/>
              <w:right w:val="single" w:sz="4" w:space="0" w:color="auto"/>
            </w:tcBorders>
            <w:shd w:val="clear" w:color="000000" w:fill="D9D9D9"/>
            <w:noWrap/>
            <w:vAlign w:val="center"/>
            <w:hideMark/>
          </w:tcPr>
          <w:p w14:paraId="642956D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31.4</w:t>
            </w:r>
          </w:p>
        </w:tc>
        <w:tc>
          <w:tcPr>
            <w:tcW w:w="593" w:type="dxa"/>
            <w:tcBorders>
              <w:top w:val="nil"/>
              <w:left w:val="single" w:sz="4" w:space="0" w:color="auto"/>
              <w:bottom w:val="nil"/>
              <w:right w:val="nil"/>
            </w:tcBorders>
            <w:shd w:val="clear" w:color="000000" w:fill="D9D9D9"/>
            <w:noWrap/>
            <w:vAlign w:val="center"/>
            <w:hideMark/>
          </w:tcPr>
          <w:p w14:paraId="20F68A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115</w:t>
            </w:r>
          </w:p>
        </w:tc>
        <w:tc>
          <w:tcPr>
            <w:tcW w:w="593" w:type="dxa"/>
            <w:tcBorders>
              <w:top w:val="nil"/>
              <w:left w:val="nil"/>
              <w:bottom w:val="nil"/>
              <w:right w:val="single" w:sz="4" w:space="0" w:color="auto"/>
            </w:tcBorders>
            <w:shd w:val="clear" w:color="000000" w:fill="D9D9D9"/>
            <w:noWrap/>
            <w:vAlign w:val="center"/>
            <w:hideMark/>
          </w:tcPr>
          <w:p w14:paraId="2D234A1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25.6</w:t>
            </w:r>
          </w:p>
        </w:tc>
        <w:tc>
          <w:tcPr>
            <w:tcW w:w="592" w:type="dxa"/>
            <w:tcBorders>
              <w:top w:val="nil"/>
              <w:left w:val="single" w:sz="4" w:space="0" w:color="auto"/>
              <w:bottom w:val="nil"/>
              <w:right w:val="nil"/>
            </w:tcBorders>
            <w:shd w:val="clear" w:color="000000" w:fill="D9D9D9"/>
            <w:noWrap/>
            <w:vAlign w:val="center"/>
            <w:hideMark/>
          </w:tcPr>
          <w:p w14:paraId="3DDD2F3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3" w:type="dxa"/>
            <w:tcBorders>
              <w:top w:val="nil"/>
              <w:left w:val="nil"/>
              <w:bottom w:val="nil"/>
              <w:right w:val="single" w:sz="4" w:space="0" w:color="auto"/>
            </w:tcBorders>
            <w:shd w:val="clear" w:color="000000" w:fill="D9D9D9"/>
            <w:noWrap/>
            <w:vAlign w:val="center"/>
            <w:hideMark/>
          </w:tcPr>
          <w:p w14:paraId="69691DE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35.1</w:t>
            </w:r>
          </w:p>
        </w:tc>
        <w:tc>
          <w:tcPr>
            <w:tcW w:w="593" w:type="dxa"/>
            <w:tcBorders>
              <w:top w:val="nil"/>
              <w:left w:val="single" w:sz="4" w:space="0" w:color="auto"/>
              <w:bottom w:val="nil"/>
              <w:right w:val="nil"/>
            </w:tcBorders>
            <w:shd w:val="clear" w:color="000000" w:fill="D9D9D9"/>
            <w:noWrap/>
            <w:vAlign w:val="center"/>
            <w:hideMark/>
          </w:tcPr>
          <w:p w14:paraId="00AE223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661</w:t>
            </w:r>
          </w:p>
        </w:tc>
        <w:tc>
          <w:tcPr>
            <w:tcW w:w="593" w:type="dxa"/>
            <w:tcBorders>
              <w:top w:val="nil"/>
              <w:left w:val="nil"/>
              <w:bottom w:val="nil"/>
              <w:right w:val="nil"/>
            </w:tcBorders>
            <w:shd w:val="clear" w:color="000000" w:fill="D9D9D9"/>
            <w:noWrap/>
            <w:vAlign w:val="center"/>
            <w:hideMark/>
          </w:tcPr>
          <w:p w14:paraId="3363109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30.4</w:t>
            </w:r>
          </w:p>
        </w:tc>
      </w:tr>
      <w:tr w:rsidR="001F56A2" w:rsidRPr="00435DEA" w14:paraId="3EC8055A" w14:textId="77777777" w:rsidTr="0009348B">
        <w:trPr>
          <w:trHeight w:val="255"/>
        </w:trPr>
        <w:tc>
          <w:tcPr>
            <w:tcW w:w="2410" w:type="dxa"/>
            <w:vMerge/>
            <w:tcBorders>
              <w:top w:val="nil"/>
              <w:left w:val="nil"/>
              <w:bottom w:val="nil"/>
              <w:right w:val="nil"/>
            </w:tcBorders>
            <w:vAlign w:val="center"/>
            <w:hideMark/>
          </w:tcPr>
          <w:p w14:paraId="7E9A1A2D"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78EB19C5"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000000" w:fill="D9D9D9"/>
            <w:noWrap/>
            <w:vAlign w:val="center"/>
            <w:hideMark/>
          </w:tcPr>
          <w:p w14:paraId="6E488A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456</w:t>
            </w:r>
          </w:p>
        </w:tc>
        <w:tc>
          <w:tcPr>
            <w:tcW w:w="593" w:type="dxa"/>
            <w:tcBorders>
              <w:top w:val="nil"/>
              <w:left w:val="nil"/>
              <w:bottom w:val="nil"/>
              <w:right w:val="single" w:sz="4" w:space="0" w:color="auto"/>
            </w:tcBorders>
            <w:shd w:val="clear" w:color="000000" w:fill="D9D9D9"/>
            <w:noWrap/>
            <w:vAlign w:val="center"/>
            <w:hideMark/>
          </w:tcPr>
          <w:p w14:paraId="6FEDE5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30.1</w:t>
            </w:r>
          </w:p>
        </w:tc>
        <w:tc>
          <w:tcPr>
            <w:tcW w:w="593" w:type="dxa"/>
            <w:tcBorders>
              <w:top w:val="nil"/>
              <w:left w:val="single" w:sz="4" w:space="0" w:color="auto"/>
              <w:bottom w:val="nil"/>
              <w:right w:val="nil"/>
            </w:tcBorders>
            <w:shd w:val="clear" w:color="000000" w:fill="D9D9D9"/>
            <w:noWrap/>
            <w:vAlign w:val="center"/>
            <w:hideMark/>
          </w:tcPr>
          <w:p w14:paraId="149462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242</w:t>
            </w:r>
          </w:p>
        </w:tc>
        <w:tc>
          <w:tcPr>
            <w:tcW w:w="592" w:type="dxa"/>
            <w:tcBorders>
              <w:top w:val="nil"/>
              <w:left w:val="nil"/>
              <w:bottom w:val="nil"/>
              <w:right w:val="single" w:sz="4" w:space="0" w:color="auto"/>
            </w:tcBorders>
            <w:shd w:val="clear" w:color="000000" w:fill="D9D9D9"/>
            <w:noWrap/>
            <w:vAlign w:val="center"/>
            <w:hideMark/>
          </w:tcPr>
          <w:p w14:paraId="1B9586A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28.4</w:t>
            </w:r>
          </w:p>
        </w:tc>
        <w:tc>
          <w:tcPr>
            <w:tcW w:w="593" w:type="dxa"/>
            <w:tcBorders>
              <w:top w:val="nil"/>
              <w:left w:val="single" w:sz="4" w:space="0" w:color="auto"/>
              <w:bottom w:val="nil"/>
              <w:right w:val="nil"/>
            </w:tcBorders>
            <w:shd w:val="clear" w:color="000000" w:fill="D9D9D9"/>
            <w:noWrap/>
            <w:vAlign w:val="center"/>
            <w:hideMark/>
          </w:tcPr>
          <w:p w14:paraId="525C71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134</w:t>
            </w:r>
          </w:p>
        </w:tc>
        <w:tc>
          <w:tcPr>
            <w:tcW w:w="593" w:type="dxa"/>
            <w:tcBorders>
              <w:top w:val="nil"/>
              <w:left w:val="nil"/>
              <w:bottom w:val="nil"/>
              <w:right w:val="single" w:sz="4" w:space="0" w:color="auto"/>
            </w:tcBorders>
            <w:shd w:val="clear" w:color="000000" w:fill="D9D9D9"/>
            <w:noWrap/>
            <w:vAlign w:val="center"/>
            <w:hideMark/>
          </w:tcPr>
          <w:p w14:paraId="3F73FB6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29.5</w:t>
            </w:r>
          </w:p>
        </w:tc>
        <w:tc>
          <w:tcPr>
            <w:tcW w:w="592" w:type="dxa"/>
            <w:tcBorders>
              <w:top w:val="nil"/>
              <w:left w:val="single" w:sz="4" w:space="0" w:color="auto"/>
              <w:bottom w:val="nil"/>
              <w:right w:val="nil"/>
            </w:tcBorders>
            <w:shd w:val="clear" w:color="000000" w:fill="D9D9D9"/>
            <w:noWrap/>
            <w:vAlign w:val="center"/>
            <w:hideMark/>
          </w:tcPr>
          <w:p w14:paraId="5F817DF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130</w:t>
            </w:r>
          </w:p>
        </w:tc>
        <w:tc>
          <w:tcPr>
            <w:tcW w:w="593" w:type="dxa"/>
            <w:tcBorders>
              <w:top w:val="nil"/>
              <w:left w:val="nil"/>
              <w:bottom w:val="nil"/>
              <w:right w:val="single" w:sz="4" w:space="0" w:color="auto"/>
            </w:tcBorders>
            <w:shd w:val="clear" w:color="000000" w:fill="D9D9D9"/>
            <w:noWrap/>
            <w:vAlign w:val="center"/>
            <w:hideMark/>
          </w:tcPr>
          <w:p w14:paraId="05CAE9E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29.4</w:t>
            </w:r>
          </w:p>
        </w:tc>
        <w:tc>
          <w:tcPr>
            <w:tcW w:w="593" w:type="dxa"/>
            <w:tcBorders>
              <w:top w:val="nil"/>
              <w:left w:val="single" w:sz="4" w:space="0" w:color="auto"/>
              <w:bottom w:val="nil"/>
              <w:right w:val="nil"/>
            </w:tcBorders>
            <w:shd w:val="clear" w:color="000000" w:fill="D9D9D9"/>
            <w:noWrap/>
            <w:vAlign w:val="center"/>
            <w:hideMark/>
          </w:tcPr>
          <w:p w14:paraId="547C86C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nil"/>
              <w:bottom w:val="nil"/>
              <w:right w:val="single" w:sz="4" w:space="0" w:color="auto"/>
            </w:tcBorders>
            <w:shd w:val="clear" w:color="000000" w:fill="D9D9D9"/>
            <w:noWrap/>
            <w:vAlign w:val="center"/>
            <w:hideMark/>
          </w:tcPr>
          <w:p w14:paraId="484B792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23.9</w:t>
            </w:r>
          </w:p>
        </w:tc>
        <w:tc>
          <w:tcPr>
            <w:tcW w:w="592" w:type="dxa"/>
            <w:tcBorders>
              <w:top w:val="nil"/>
              <w:left w:val="single" w:sz="4" w:space="0" w:color="auto"/>
              <w:bottom w:val="nil"/>
              <w:right w:val="nil"/>
            </w:tcBorders>
            <w:shd w:val="clear" w:color="000000" w:fill="D9D9D9"/>
            <w:noWrap/>
            <w:vAlign w:val="center"/>
            <w:hideMark/>
          </w:tcPr>
          <w:p w14:paraId="1273A67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116</w:t>
            </w:r>
          </w:p>
        </w:tc>
        <w:tc>
          <w:tcPr>
            <w:tcW w:w="593" w:type="dxa"/>
            <w:tcBorders>
              <w:top w:val="nil"/>
              <w:left w:val="nil"/>
              <w:bottom w:val="nil"/>
              <w:right w:val="single" w:sz="4" w:space="0" w:color="auto"/>
            </w:tcBorders>
            <w:shd w:val="clear" w:color="000000" w:fill="D9D9D9"/>
            <w:noWrap/>
            <w:vAlign w:val="center"/>
            <w:hideMark/>
          </w:tcPr>
          <w:p w14:paraId="79C6AA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32.2</w:t>
            </w:r>
          </w:p>
        </w:tc>
        <w:tc>
          <w:tcPr>
            <w:tcW w:w="593" w:type="dxa"/>
            <w:tcBorders>
              <w:top w:val="nil"/>
              <w:left w:val="single" w:sz="4" w:space="0" w:color="auto"/>
              <w:bottom w:val="nil"/>
              <w:right w:val="nil"/>
            </w:tcBorders>
            <w:shd w:val="clear" w:color="000000" w:fill="D9D9D9"/>
            <w:noWrap/>
            <w:vAlign w:val="center"/>
            <w:hideMark/>
          </w:tcPr>
          <w:p w14:paraId="558042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2" w:type="dxa"/>
            <w:tcBorders>
              <w:top w:val="nil"/>
              <w:left w:val="nil"/>
              <w:bottom w:val="nil"/>
              <w:right w:val="single" w:sz="4" w:space="0" w:color="auto"/>
            </w:tcBorders>
            <w:shd w:val="clear" w:color="000000" w:fill="D9D9D9"/>
            <w:noWrap/>
            <w:vAlign w:val="center"/>
            <w:hideMark/>
          </w:tcPr>
          <w:p w14:paraId="3478DD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28.0</w:t>
            </w:r>
          </w:p>
        </w:tc>
        <w:tc>
          <w:tcPr>
            <w:tcW w:w="593" w:type="dxa"/>
            <w:tcBorders>
              <w:top w:val="nil"/>
              <w:left w:val="single" w:sz="4" w:space="0" w:color="auto"/>
              <w:bottom w:val="nil"/>
              <w:right w:val="nil"/>
            </w:tcBorders>
            <w:shd w:val="clear" w:color="000000" w:fill="D9D9D9"/>
            <w:noWrap/>
            <w:vAlign w:val="center"/>
            <w:hideMark/>
          </w:tcPr>
          <w:p w14:paraId="1BD1517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136</w:t>
            </w:r>
          </w:p>
        </w:tc>
        <w:tc>
          <w:tcPr>
            <w:tcW w:w="593" w:type="dxa"/>
            <w:tcBorders>
              <w:top w:val="nil"/>
              <w:left w:val="nil"/>
              <w:bottom w:val="nil"/>
              <w:right w:val="single" w:sz="4" w:space="0" w:color="auto"/>
            </w:tcBorders>
            <w:shd w:val="clear" w:color="000000" w:fill="D9D9D9"/>
            <w:noWrap/>
            <w:vAlign w:val="center"/>
            <w:hideMark/>
          </w:tcPr>
          <w:p w14:paraId="4830094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30.3</w:t>
            </w:r>
          </w:p>
        </w:tc>
        <w:tc>
          <w:tcPr>
            <w:tcW w:w="592" w:type="dxa"/>
            <w:tcBorders>
              <w:top w:val="nil"/>
              <w:left w:val="single" w:sz="4" w:space="0" w:color="auto"/>
              <w:bottom w:val="nil"/>
              <w:right w:val="nil"/>
            </w:tcBorders>
            <w:shd w:val="clear" w:color="000000" w:fill="D9D9D9"/>
            <w:noWrap/>
            <w:vAlign w:val="center"/>
            <w:hideMark/>
          </w:tcPr>
          <w:p w14:paraId="75E156C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30</w:t>
            </w:r>
          </w:p>
        </w:tc>
        <w:tc>
          <w:tcPr>
            <w:tcW w:w="593" w:type="dxa"/>
            <w:tcBorders>
              <w:top w:val="nil"/>
              <w:left w:val="nil"/>
              <w:bottom w:val="nil"/>
              <w:right w:val="single" w:sz="4" w:space="0" w:color="auto"/>
            </w:tcBorders>
            <w:shd w:val="clear" w:color="000000" w:fill="D9D9D9"/>
            <w:noWrap/>
            <w:vAlign w:val="center"/>
            <w:hideMark/>
          </w:tcPr>
          <w:p w14:paraId="60CA72D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27.0</w:t>
            </w:r>
          </w:p>
        </w:tc>
        <w:tc>
          <w:tcPr>
            <w:tcW w:w="593" w:type="dxa"/>
            <w:tcBorders>
              <w:top w:val="nil"/>
              <w:left w:val="single" w:sz="4" w:space="0" w:color="auto"/>
              <w:bottom w:val="nil"/>
              <w:right w:val="nil"/>
            </w:tcBorders>
            <w:shd w:val="clear" w:color="000000" w:fill="D9D9D9"/>
            <w:noWrap/>
            <w:vAlign w:val="center"/>
            <w:hideMark/>
          </w:tcPr>
          <w:p w14:paraId="51A4B9F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632</w:t>
            </w:r>
          </w:p>
        </w:tc>
        <w:tc>
          <w:tcPr>
            <w:tcW w:w="593" w:type="dxa"/>
            <w:tcBorders>
              <w:top w:val="nil"/>
              <w:left w:val="nil"/>
              <w:bottom w:val="nil"/>
              <w:right w:val="nil"/>
            </w:tcBorders>
            <w:shd w:val="clear" w:color="000000" w:fill="D9D9D9"/>
            <w:noWrap/>
            <w:vAlign w:val="center"/>
            <w:hideMark/>
          </w:tcPr>
          <w:p w14:paraId="377FD98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29.1</w:t>
            </w:r>
          </w:p>
        </w:tc>
      </w:tr>
      <w:tr w:rsidR="001F56A2" w:rsidRPr="00435DEA" w14:paraId="35A938D6" w14:textId="77777777" w:rsidTr="0009348B">
        <w:trPr>
          <w:trHeight w:val="255"/>
        </w:trPr>
        <w:tc>
          <w:tcPr>
            <w:tcW w:w="2410" w:type="dxa"/>
            <w:vMerge/>
            <w:tcBorders>
              <w:top w:val="nil"/>
              <w:left w:val="nil"/>
              <w:bottom w:val="nil"/>
              <w:right w:val="nil"/>
            </w:tcBorders>
            <w:vAlign w:val="center"/>
            <w:hideMark/>
          </w:tcPr>
          <w:p w14:paraId="1A821F38"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0CF472CD"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000000" w:fill="D9D9D9"/>
            <w:noWrap/>
            <w:vAlign w:val="center"/>
            <w:hideMark/>
          </w:tcPr>
          <w:p w14:paraId="18E4D2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362</w:t>
            </w:r>
          </w:p>
        </w:tc>
        <w:tc>
          <w:tcPr>
            <w:tcW w:w="593" w:type="dxa"/>
            <w:tcBorders>
              <w:top w:val="nil"/>
              <w:left w:val="nil"/>
              <w:bottom w:val="nil"/>
              <w:right w:val="single" w:sz="4" w:space="0" w:color="auto"/>
            </w:tcBorders>
            <w:shd w:val="clear" w:color="000000" w:fill="D9D9D9"/>
            <w:noWrap/>
            <w:vAlign w:val="center"/>
            <w:hideMark/>
          </w:tcPr>
          <w:p w14:paraId="1D6F42C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23.9</w:t>
            </w:r>
          </w:p>
        </w:tc>
        <w:tc>
          <w:tcPr>
            <w:tcW w:w="593" w:type="dxa"/>
            <w:tcBorders>
              <w:top w:val="nil"/>
              <w:left w:val="single" w:sz="4" w:space="0" w:color="auto"/>
              <w:bottom w:val="nil"/>
              <w:right w:val="nil"/>
            </w:tcBorders>
            <w:shd w:val="clear" w:color="000000" w:fill="D9D9D9"/>
            <w:noWrap/>
            <w:vAlign w:val="center"/>
            <w:hideMark/>
          </w:tcPr>
          <w:p w14:paraId="506152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212</w:t>
            </w:r>
          </w:p>
        </w:tc>
        <w:tc>
          <w:tcPr>
            <w:tcW w:w="592" w:type="dxa"/>
            <w:tcBorders>
              <w:top w:val="nil"/>
              <w:left w:val="nil"/>
              <w:bottom w:val="nil"/>
              <w:right w:val="single" w:sz="4" w:space="0" w:color="auto"/>
            </w:tcBorders>
            <w:shd w:val="clear" w:color="000000" w:fill="D9D9D9"/>
            <w:noWrap/>
            <w:vAlign w:val="center"/>
            <w:hideMark/>
          </w:tcPr>
          <w:p w14:paraId="40AA28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24.9</w:t>
            </w:r>
          </w:p>
        </w:tc>
        <w:tc>
          <w:tcPr>
            <w:tcW w:w="593" w:type="dxa"/>
            <w:tcBorders>
              <w:top w:val="nil"/>
              <w:left w:val="single" w:sz="4" w:space="0" w:color="auto"/>
              <w:bottom w:val="nil"/>
              <w:right w:val="nil"/>
            </w:tcBorders>
            <w:shd w:val="clear" w:color="000000" w:fill="D9D9D9"/>
            <w:noWrap/>
            <w:vAlign w:val="center"/>
            <w:hideMark/>
          </w:tcPr>
          <w:p w14:paraId="5AD5E37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114</w:t>
            </w:r>
          </w:p>
        </w:tc>
        <w:tc>
          <w:tcPr>
            <w:tcW w:w="593" w:type="dxa"/>
            <w:tcBorders>
              <w:top w:val="nil"/>
              <w:left w:val="nil"/>
              <w:bottom w:val="nil"/>
              <w:right w:val="single" w:sz="4" w:space="0" w:color="auto"/>
            </w:tcBorders>
            <w:shd w:val="clear" w:color="000000" w:fill="D9D9D9"/>
            <w:noWrap/>
            <w:vAlign w:val="center"/>
            <w:hideMark/>
          </w:tcPr>
          <w:p w14:paraId="5A84B8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25.1</w:t>
            </w:r>
          </w:p>
        </w:tc>
        <w:tc>
          <w:tcPr>
            <w:tcW w:w="592" w:type="dxa"/>
            <w:tcBorders>
              <w:top w:val="nil"/>
              <w:left w:val="single" w:sz="4" w:space="0" w:color="auto"/>
              <w:bottom w:val="nil"/>
              <w:right w:val="nil"/>
            </w:tcBorders>
            <w:shd w:val="clear" w:color="000000" w:fill="D9D9D9"/>
            <w:noWrap/>
            <w:vAlign w:val="center"/>
            <w:hideMark/>
          </w:tcPr>
          <w:p w14:paraId="309A960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95</w:t>
            </w:r>
          </w:p>
        </w:tc>
        <w:tc>
          <w:tcPr>
            <w:tcW w:w="593" w:type="dxa"/>
            <w:tcBorders>
              <w:top w:val="nil"/>
              <w:left w:val="nil"/>
              <w:bottom w:val="nil"/>
              <w:right w:val="single" w:sz="4" w:space="0" w:color="auto"/>
            </w:tcBorders>
            <w:shd w:val="clear" w:color="000000" w:fill="D9D9D9"/>
            <w:noWrap/>
            <w:vAlign w:val="center"/>
            <w:hideMark/>
          </w:tcPr>
          <w:p w14:paraId="357A51C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21.5</w:t>
            </w:r>
          </w:p>
        </w:tc>
        <w:tc>
          <w:tcPr>
            <w:tcW w:w="593" w:type="dxa"/>
            <w:tcBorders>
              <w:top w:val="nil"/>
              <w:left w:val="single" w:sz="4" w:space="0" w:color="auto"/>
              <w:bottom w:val="nil"/>
              <w:right w:val="nil"/>
            </w:tcBorders>
            <w:shd w:val="clear" w:color="000000" w:fill="D9D9D9"/>
            <w:noWrap/>
            <w:vAlign w:val="center"/>
            <w:hideMark/>
          </w:tcPr>
          <w:p w14:paraId="30A0F55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3" w:type="dxa"/>
            <w:tcBorders>
              <w:top w:val="nil"/>
              <w:left w:val="nil"/>
              <w:bottom w:val="nil"/>
              <w:right w:val="single" w:sz="4" w:space="0" w:color="auto"/>
            </w:tcBorders>
            <w:shd w:val="clear" w:color="000000" w:fill="D9D9D9"/>
            <w:noWrap/>
            <w:vAlign w:val="center"/>
            <w:hideMark/>
          </w:tcPr>
          <w:p w14:paraId="29F122F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20.9</w:t>
            </w:r>
          </w:p>
        </w:tc>
        <w:tc>
          <w:tcPr>
            <w:tcW w:w="592" w:type="dxa"/>
            <w:tcBorders>
              <w:top w:val="nil"/>
              <w:left w:val="single" w:sz="4" w:space="0" w:color="auto"/>
              <w:bottom w:val="nil"/>
              <w:right w:val="nil"/>
            </w:tcBorders>
            <w:shd w:val="clear" w:color="000000" w:fill="D9D9D9"/>
            <w:noWrap/>
            <w:vAlign w:val="center"/>
            <w:hideMark/>
          </w:tcPr>
          <w:p w14:paraId="22D60F3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98</w:t>
            </w:r>
          </w:p>
        </w:tc>
        <w:tc>
          <w:tcPr>
            <w:tcW w:w="593" w:type="dxa"/>
            <w:tcBorders>
              <w:top w:val="nil"/>
              <w:left w:val="nil"/>
              <w:bottom w:val="nil"/>
              <w:right w:val="single" w:sz="4" w:space="0" w:color="auto"/>
            </w:tcBorders>
            <w:shd w:val="clear" w:color="000000" w:fill="D9D9D9"/>
            <w:noWrap/>
            <w:vAlign w:val="center"/>
            <w:hideMark/>
          </w:tcPr>
          <w:p w14:paraId="09130D3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27.2</w:t>
            </w:r>
          </w:p>
        </w:tc>
        <w:tc>
          <w:tcPr>
            <w:tcW w:w="593" w:type="dxa"/>
            <w:tcBorders>
              <w:top w:val="nil"/>
              <w:left w:val="single" w:sz="4" w:space="0" w:color="auto"/>
              <w:bottom w:val="nil"/>
              <w:right w:val="nil"/>
            </w:tcBorders>
            <w:shd w:val="clear" w:color="000000" w:fill="D9D9D9"/>
            <w:noWrap/>
            <w:vAlign w:val="center"/>
            <w:hideMark/>
          </w:tcPr>
          <w:p w14:paraId="3AEE0AE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143</w:t>
            </w:r>
          </w:p>
        </w:tc>
        <w:tc>
          <w:tcPr>
            <w:tcW w:w="592" w:type="dxa"/>
            <w:tcBorders>
              <w:top w:val="nil"/>
              <w:left w:val="nil"/>
              <w:bottom w:val="nil"/>
              <w:right w:val="single" w:sz="4" w:space="0" w:color="auto"/>
            </w:tcBorders>
            <w:shd w:val="clear" w:color="000000" w:fill="D9D9D9"/>
            <w:noWrap/>
            <w:vAlign w:val="center"/>
            <w:hideMark/>
          </w:tcPr>
          <w:p w14:paraId="59264F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22.1</w:t>
            </w:r>
          </w:p>
        </w:tc>
        <w:tc>
          <w:tcPr>
            <w:tcW w:w="593" w:type="dxa"/>
            <w:tcBorders>
              <w:top w:val="nil"/>
              <w:left w:val="single" w:sz="4" w:space="0" w:color="auto"/>
              <w:bottom w:val="nil"/>
              <w:right w:val="nil"/>
            </w:tcBorders>
            <w:shd w:val="clear" w:color="000000" w:fill="D9D9D9"/>
            <w:noWrap/>
            <w:vAlign w:val="center"/>
            <w:hideMark/>
          </w:tcPr>
          <w:p w14:paraId="2DC5228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nil"/>
              <w:bottom w:val="nil"/>
              <w:right w:val="single" w:sz="4" w:space="0" w:color="auto"/>
            </w:tcBorders>
            <w:shd w:val="clear" w:color="000000" w:fill="D9D9D9"/>
            <w:noWrap/>
            <w:vAlign w:val="center"/>
            <w:hideMark/>
          </w:tcPr>
          <w:p w14:paraId="7EC9F83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24.1</w:t>
            </w:r>
          </w:p>
        </w:tc>
        <w:tc>
          <w:tcPr>
            <w:tcW w:w="592" w:type="dxa"/>
            <w:tcBorders>
              <w:top w:val="nil"/>
              <w:left w:val="single" w:sz="4" w:space="0" w:color="auto"/>
              <w:bottom w:val="nil"/>
              <w:right w:val="nil"/>
            </w:tcBorders>
            <w:shd w:val="clear" w:color="000000" w:fill="D9D9D9"/>
            <w:noWrap/>
            <w:vAlign w:val="center"/>
            <w:hideMark/>
          </w:tcPr>
          <w:p w14:paraId="254372A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nil"/>
              <w:right w:val="single" w:sz="4" w:space="0" w:color="auto"/>
            </w:tcBorders>
            <w:shd w:val="clear" w:color="000000" w:fill="D9D9D9"/>
            <w:noWrap/>
            <w:vAlign w:val="center"/>
            <w:hideMark/>
          </w:tcPr>
          <w:p w14:paraId="279143A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22.5</w:t>
            </w:r>
          </w:p>
        </w:tc>
        <w:tc>
          <w:tcPr>
            <w:tcW w:w="593" w:type="dxa"/>
            <w:tcBorders>
              <w:top w:val="nil"/>
              <w:left w:val="single" w:sz="4" w:space="0" w:color="auto"/>
              <w:bottom w:val="nil"/>
              <w:right w:val="nil"/>
            </w:tcBorders>
            <w:shd w:val="clear" w:color="000000" w:fill="D9D9D9"/>
            <w:noWrap/>
            <w:vAlign w:val="center"/>
            <w:hideMark/>
          </w:tcPr>
          <w:p w14:paraId="0ADD749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496</w:t>
            </w:r>
          </w:p>
        </w:tc>
        <w:tc>
          <w:tcPr>
            <w:tcW w:w="593" w:type="dxa"/>
            <w:tcBorders>
              <w:top w:val="nil"/>
              <w:left w:val="nil"/>
              <w:bottom w:val="nil"/>
              <w:right w:val="nil"/>
            </w:tcBorders>
            <w:shd w:val="clear" w:color="000000" w:fill="D9D9D9"/>
            <w:noWrap/>
            <w:vAlign w:val="center"/>
            <w:hideMark/>
          </w:tcPr>
          <w:p w14:paraId="6CCDFE7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22.8</w:t>
            </w:r>
          </w:p>
        </w:tc>
      </w:tr>
      <w:tr w:rsidR="001F56A2" w:rsidRPr="00435DEA" w14:paraId="002AE60A" w14:textId="77777777" w:rsidTr="0009348B">
        <w:trPr>
          <w:trHeight w:val="255"/>
        </w:trPr>
        <w:tc>
          <w:tcPr>
            <w:tcW w:w="2410" w:type="dxa"/>
            <w:vMerge/>
            <w:tcBorders>
              <w:top w:val="nil"/>
              <w:left w:val="nil"/>
              <w:bottom w:val="nil"/>
              <w:right w:val="nil"/>
            </w:tcBorders>
            <w:vAlign w:val="center"/>
            <w:hideMark/>
          </w:tcPr>
          <w:p w14:paraId="37F63665"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7B91938F"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000000" w:fill="D9D9D9"/>
            <w:noWrap/>
            <w:vAlign w:val="center"/>
            <w:hideMark/>
          </w:tcPr>
          <w:p w14:paraId="1AD6D11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163</w:t>
            </w:r>
          </w:p>
        </w:tc>
        <w:tc>
          <w:tcPr>
            <w:tcW w:w="593" w:type="dxa"/>
            <w:tcBorders>
              <w:top w:val="nil"/>
              <w:left w:val="nil"/>
              <w:bottom w:val="nil"/>
              <w:right w:val="single" w:sz="4" w:space="0" w:color="auto"/>
            </w:tcBorders>
            <w:shd w:val="clear" w:color="000000" w:fill="D9D9D9"/>
            <w:noWrap/>
            <w:vAlign w:val="center"/>
            <w:hideMark/>
          </w:tcPr>
          <w:p w14:paraId="3E20D1E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single" w:sz="4" w:space="0" w:color="auto"/>
              <w:bottom w:val="nil"/>
              <w:right w:val="nil"/>
            </w:tcBorders>
            <w:shd w:val="clear" w:color="000000" w:fill="D9D9D9"/>
            <w:noWrap/>
            <w:vAlign w:val="center"/>
            <w:hideMark/>
          </w:tcPr>
          <w:p w14:paraId="0C213D4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94</w:t>
            </w:r>
          </w:p>
        </w:tc>
        <w:tc>
          <w:tcPr>
            <w:tcW w:w="592" w:type="dxa"/>
            <w:tcBorders>
              <w:top w:val="nil"/>
              <w:left w:val="nil"/>
              <w:bottom w:val="nil"/>
              <w:right w:val="single" w:sz="4" w:space="0" w:color="auto"/>
            </w:tcBorders>
            <w:shd w:val="clear" w:color="000000" w:fill="D9D9D9"/>
            <w:noWrap/>
            <w:vAlign w:val="center"/>
            <w:hideMark/>
          </w:tcPr>
          <w:p w14:paraId="72385C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11.0</w:t>
            </w:r>
          </w:p>
        </w:tc>
        <w:tc>
          <w:tcPr>
            <w:tcW w:w="593" w:type="dxa"/>
            <w:tcBorders>
              <w:top w:val="nil"/>
              <w:left w:val="single" w:sz="4" w:space="0" w:color="auto"/>
              <w:bottom w:val="nil"/>
              <w:right w:val="nil"/>
            </w:tcBorders>
            <w:shd w:val="clear" w:color="000000" w:fill="D9D9D9"/>
            <w:noWrap/>
            <w:vAlign w:val="center"/>
            <w:hideMark/>
          </w:tcPr>
          <w:p w14:paraId="7739E6D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w:t>
            </w:r>
          </w:p>
        </w:tc>
        <w:tc>
          <w:tcPr>
            <w:tcW w:w="593" w:type="dxa"/>
            <w:tcBorders>
              <w:top w:val="nil"/>
              <w:left w:val="nil"/>
              <w:bottom w:val="nil"/>
              <w:right w:val="single" w:sz="4" w:space="0" w:color="auto"/>
            </w:tcBorders>
            <w:shd w:val="clear" w:color="000000" w:fill="D9D9D9"/>
            <w:noWrap/>
            <w:vAlign w:val="center"/>
            <w:hideMark/>
          </w:tcPr>
          <w:p w14:paraId="0358A8A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2" w:type="dxa"/>
            <w:tcBorders>
              <w:top w:val="nil"/>
              <w:left w:val="single" w:sz="4" w:space="0" w:color="auto"/>
              <w:bottom w:val="nil"/>
              <w:right w:val="nil"/>
            </w:tcBorders>
            <w:shd w:val="clear" w:color="000000" w:fill="D9D9D9"/>
            <w:noWrap/>
            <w:vAlign w:val="center"/>
            <w:hideMark/>
          </w:tcPr>
          <w:p w14:paraId="7B4C03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w:t>
            </w:r>
          </w:p>
        </w:tc>
        <w:tc>
          <w:tcPr>
            <w:tcW w:w="593" w:type="dxa"/>
            <w:tcBorders>
              <w:top w:val="nil"/>
              <w:left w:val="nil"/>
              <w:bottom w:val="nil"/>
              <w:right w:val="single" w:sz="4" w:space="0" w:color="auto"/>
            </w:tcBorders>
            <w:shd w:val="clear" w:color="000000" w:fill="D9D9D9"/>
            <w:noWrap/>
            <w:vAlign w:val="center"/>
            <w:hideMark/>
          </w:tcPr>
          <w:p w14:paraId="2E2CAC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9.3</w:t>
            </w:r>
          </w:p>
        </w:tc>
        <w:tc>
          <w:tcPr>
            <w:tcW w:w="593" w:type="dxa"/>
            <w:tcBorders>
              <w:top w:val="nil"/>
              <w:left w:val="single" w:sz="4" w:space="0" w:color="auto"/>
              <w:bottom w:val="nil"/>
              <w:right w:val="nil"/>
            </w:tcBorders>
            <w:shd w:val="clear" w:color="000000" w:fill="D9D9D9"/>
            <w:noWrap/>
            <w:vAlign w:val="center"/>
            <w:hideMark/>
          </w:tcPr>
          <w:p w14:paraId="02E4F83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w:t>
            </w:r>
          </w:p>
        </w:tc>
        <w:tc>
          <w:tcPr>
            <w:tcW w:w="593" w:type="dxa"/>
            <w:tcBorders>
              <w:top w:val="nil"/>
              <w:left w:val="nil"/>
              <w:bottom w:val="nil"/>
              <w:right w:val="single" w:sz="4" w:space="0" w:color="auto"/>
            </w:tcBorders>
            <w:shd w:val="clear" w:color="000000" w:fill="D9D9D9"/>
            <w:noWrap/>
            <w:vAlign w:val="center"/>
            <w:hideMark/>
          </w:tcPr>
          <w:p w14:paraId="251413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2" w:type="dxa"/>
            <w:tcBorders>
              <w:top w:val="nil"/>
              <w:left w:val="single" w:sz="4" w:space="0" w:color="auto"/>
              <w:bottom w:val="nil"/>
              <w:right w:val="nil"/>
            </w:tcBorders>
            <w:shd w:val="clear" w:color="000000" w:fill="D9D9D9"/>
            <w:noWrap/>
            <w:vAlign w:val="center"/>
            <w:hideMark/>
          </w:tcPr>
          <w:p w14:paraId="0E3DF3F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40</w:t>
            </w:r>
          </w:p>
        </w:tc>
        <w:tc>
          <w:tcPr>
            <w:tcW w:w="593" w:type="dxa"/>
            <w:tcBorders>
              <w:top w:val="nil"/>
              <w:left w:val="nil"/>
              <w:bottom w:val="nil"/>
              <w:right w:val="single" w:sz="4" w:space="0" w:color="auto"/>
            </w:tcBorders>
            <w:shd w:val="clear" w:color="000000" w:fill="D9D9D9"/>
            <w:noWrap/>
            <w:vAlign w:val="center"/>
            <w:hideMark/>
          </w:tcPr>
          <w:p w14:paraId="79C4437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11.1</w:t>
            </w:r>
          </w:p>
        </w:tc>
        <w:tc>
          <w:tcPr>
            <w:tcW w:w="593" w:type="dxa"/>
            <w:tcBorders>
              <w:top w:val="nil"/>
              <w:left w:val="single" w:sz="4" w:space="0" w:color="auto"/>
              <w:bottom w:val="nil"/>
              <w:right w:val="nil"/>
            </w:tcBorders>
            <w:shd w:val="clear" w:color="000000" w:fill="D9D9D9"/>
            <w:noWrap/>
            <w:vAlign w:val="center"/>
            <w:hideMark/>
          </w:tcPr>
          <w:p w14:paraId="795DCB3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67</w:t>
            </w:r>
          </w:p>
        </w:tc>
        <w:tc>
          <w:tcPr>
            <w:tcW w:w="592" w:type="dxa"/>
            <w:tcBorders>
              <w:top w:val="nil"/>
              <w:left w:val="nil"/>
              <w:bottom w:val="nil"/>
              <w:right w:val="single" w:sz="4" w:space="0" w:color="auto"/>
            </w:tcBorders>
            <w:shd w:val="clear" w:color="000000" w:fill="D9D9D9"/>
            <w:noWrap/>
            <w:vAlign w:val="center"/>
            <w:hideMark/>
          </w:tcPr>
          <w:p w14:paraId="1E497E1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10.4</w:t>
            </w:r>
          </w:p>
        </w:tc>
        <w:tc>
          <w:tcPr>
            <w:tcW w:w="593" w:type="dxa"/>
            <w:tcBorders>
              <w:top w:val="nil"/>
              <w:left w:val="single" w:sz="4" w:space="0" w:color="auto"/>
              <w:bottom w:val="nil"/>
              <w:right w:val="nil"/>
            </w:tcBorders>
            <w:shd w:val="clear" w:color="000000" w:fill="D9D9D9"/>
            <w:noWrap/>
            <w:vAlign w:val="center"/>
            <w:hideMark/>
          </w:tcPr>
          <w:p w14:paraId="0477A1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49</w:t>
            </w:r>
          </w:p>
        </w:tc>
        <w:tc>
          <w:tcPr>
            <w:tcW w:w="593" w:type="dxa"/>
            <w:tcBorders>
              <w:top w:val="nil"/>
              <w:left w:val="nil"/>
              <w:bottom w:val="nil"/>
              <w:right w:val="single" w:sz="4" w:space="0" w:color="auto"/>
            </w:tcBorders>
            <w:shd w:val="clear" w:color="000000" w:fill="D9D9D9"/>
            <w:noWrap/>
            <w:vAlign w:val="center"/>
            <w:hideMark/>
          </w:tcPr>
          <w:p w14:paraId="7C6E631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10.9</w:t>
            </w:r>
          </w:p>
        </w:tc>
        <w:tc>
          <w:tcPr>
            <w:tcW w:w="592" w:type="dxa"/>
            <w:tcBorders>
              <w:top w:val="nil"/>
              <w:left w:val="single" w:sz="4" w:space="0" w:color="auto"/>
              <w:bottom w:val="nil"/>
              <w:right w:val="nil"/>
            </w:tcBorders>
            <w:shd w:val="clear" w:color="000000" w:fill="D9D9D9"/>
            <w:noWrap/>
            <w:vAlign w:val="center"/>
            <w:hideMark/>
          </w:tcPr>
          <w:p w14:paraId="31DBF78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w:t>
            </w:r>
          </w:p>
        </w:tc>
        <w:tc>
          <w:tcPr>
            <w:tcW w:w="593" w:type="dxa"/>
            <w:tcBorders>
              <w:top w:val="nil"/>
              <w:left w:val="nil"/>
              <w:bottom w:val="nil"/>
              <w:right w:val="single" w:sz="4" w:space="0" w:color="auto"/>
            </w:tcBorders>
            <w:shd w:val="clear" w:color="000000" w:fill="D9D9D9"/>
            <w:noWrap/>
            <w:vAlign w:val="center"/>
            <w:hideMark/>
          </w:tcPr>
          <w:p w14:paraId="5EB3698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single" w:sz="4" w:space="0" w:color="auto"/>
              <w:bottom w:val="nil"/>
              <w:right w:val="nil"/>
            </w:tcBorders>
            <w:shd w:val="clear" w:color="000000" w:fill="D9D9D9"/>
            <w:noWrap/>
            <w:vAlign w:val="center"/>
            <w:hideMark/>
          </w:tcPr>
          <w:p w14:paraId="23E453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218</w:t>
            </w:r>
          </w:p>
        </w:tc>
        <w:tc>
          <w:tcPr>
            <w:tcW w:w="593" w:type="dxa"/>
            <w:tcBorders>
              <w:top w:val="nil"/>
              <w:left w:val="nil"/>
              <w:bottom w:val="nil"/>
              <w:right w:val="nil"/>
            </w:tcBorders>
            <w:shd w:val="clear" w:color="000000" w:fill="D9D9D9"/>
            <w:noWrap/>
            <w:vAlign w:val="center"/>
            <w:hideMark/>
          </w:tcPr>
          <w:p w14:paraId="096198A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10.0</w:t>
            </w:r>
          </w:p>
        </w:tc>
      </w:tr>
      <w:tr w:rsidR="001F56A2" w:rsidRPr="00435DEA" w14:paraId="57EB3BAD" w14:textId="77777777" w:rsidTr="0009348B">
        <w:trPr>
          <w:trHeight w:val="255"/>
        </w:trPr>
        <w:tc>
          <w:tcPr>
            <w:tcW w:w="2410" w:type="dxa"/>
            <w:vMerge/>
            <w:tcBorders>
              <w:top w:val="nil"/>
              <w:left w:val="nil"/>
              <w:bottom w:val="nil"/>
              <w:right w:val="nil"/>
            </w:tcBorders>
            <w:vAlign w:val="center"/>
            <w:hideMark/>
          </w:tcPr>
          <w:p w14:paraId="08C7C229"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72705F08"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nil"/>
              <w:right w:val="nil"/>
            </w:tcBorders>
            <w:shd w:val="clear" w:color="000000" w:fill="D9D9D9"/>
            <w:noWrap/>
            <w:vAlign w:val="center"/>
            <w:hideMark/>
          </w:tcPr>
          <w:p w14:paraId="5BFAB0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120</w:t>
            </w:r>
          </w:p>
        </w:tc>
        <w:tc>
          <w:tcPr>
            <w:tcW w:w="593" w:type="dxa"/>
            <w:tcBorders>
              <w:top w:val="nil"/>
              <w:left w:val="nil"/>
              <w:bottom w:val="nil"/>
              <w:right w:val="single" w:sz="4" w:space="0" w:color="auto"/>
            </w:tcBorders>
            <w:shd w:val="clear" w:color="000000" w:fill="D9D9D9"/>
            <w:noWrap/>
            <w:vAlign w:val="center"/>
            <w:hideMark/>
          </w:tcPr>
          <w:p w14:paraId="3B59CF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single" w:sz="4" w:space="0" w:color="auto"/>
              <w:bottom w:val="nil"/>
              <w:right w:val="nil"/>
            </w:tcBorders>
            <w:shd w:val="clear" w:color="000000" w:fill="D9D9D9"/>
            <w:noWrap/>
            <w:vAlign w:val="center"/>
            <w:hideMark/>
          </w:tcPr>
          <w:p w14:paraId="7F6F6B6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69</w:t>
            </w:r>
          </w:p>
        </w:tc>
        <w:tc>
          <w:tcPr>
            <w:tcW w:w="592" w:type="dxa"/>
            <w:tcBorders>
              <w:top w:val="nil"/>
              <w:left w:val="nil"/>
              <w:bottom w:val="nil"/>
              <w:right w:val="single" w:sz="4" w:space="0" w:color="auto"/>
            </w:tcBorders>
            <w:shd w:val="clear" w:color="000000" w:fill="D9D9D9"/>
            <w:noWrap/>
            <w:vAlign w:val="center"/>
            <w:hideMark/>
          </w:tcPr>
          <w:p w14:paraId="707893B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single" w:sz="4" w:space="0" w:color="auto"/>
              <w:bottom w:val="nil"/>
              <w:right w:val="nil"/>
            </w:tcBorders>
            <w:shd w:val="clear" w:color="000000" w:fill="D9D9D9"/>
            <w:noWrap/>
            <w:vAlign w:val="center"/>
            <w:hideMark/>
          </w:tcPr>
          <w:p w14:paraId="5CC7444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w:t>
            </w:r>
          </w:p>
        </w:tc>
        <w:tc>
          <w:tcPr>
            <w:tcW w:w="593" w:type="dxa"/>
            <w:tcBorders>
              <w:top w:val="nil"/>
              <w:left w:val="nil"/>
              <w:bottom w:val="nil"/>
              <w:right w:val="single" w:sz="4" w:space="0" w:color="auto"/>
            </w:tcBorders>
            <w:shd w:val="clear" w:color="000000" w:fill="D9D9D9"/>
            <w:noWrap/>
            <w:vAlign w:val="center"/>
            <w:hideMark/>
          </w:tcPr>
          <w:p w14:paraId="6392E9D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w:t>
            </w:r>
          </w:p>
        </w:tc>
        <w:tc>
          <w:tcPr>
            <w:tcW w:w="592" w:type="dxa"/>
            <w:tcBorders>
              <w:top w:val="nil"/>
              <w:left w:val="single" w:sz="4" w:space="0" w:color="auto"/>
              <w:bottom w:val="nil"/>
              <w:right w:val="nil"/>
            </w:tcBorders>
            <w:shd w:val="clear" w:color="000000" w:fill="D9D9D9"/>
            <w:noWrap/>
            <w:vAlign w:val="center"/>
            <w:hideMark/>
          </w:tcPr>
          <w:p w14:paraId="162221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3" w:type="dxa"/>
            <w:tcBorders>
              <w:top w:val="nil"/>
              <w:left w:val="nil"/>
              <w:bottom w:val="nil"/>
              <w:right w:val="single" w:sz="4" w:space="0" w:color="auto"/>
            </w:tcBorders>
            <w:shd w:val="clear" w:color="000000" w:fill="D9D9D9"/>
            <w:noWrap/>
            <w:vAlign w:val="center"/>
            <w:hideMark/>
          </w:tcPr>
          <w:p w14:paraId="3668DBD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7.5</w:t>
            </w:r>
          </w:p>
        </w:tc>
        <w:tc>
          <w:tcPr>
            <w:tcW w:w="593" w:type="dxa"/>
            <w:tcBorders>
              <w:top w:val="nil"/>
              <w:left w:val="single" w:sz="4" w:space="0" w:color="auto"/>
              <w:bottom w:val="nil"/>
              <w:right w:val="nil"/>
            </w:tcBorders>
            <w:shd w:val="clear" w:color="000000" w:fill="D9D9D9"/>
            <w:noWrap/>
            <w:vAlign w:val="center"/>
            <w:hideMark/>
          </w:tcPr>
          <w:p w14:paraId="6FC5A18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31</w:t>
            </w:r>
          </w:p>
        </w:tc>
        <w:tc>
          <w:tcPr>
            <w:tcW w:w="593" w:type="dxa"/>
            <w:tcBorders>
              <w:top w:val="nil"/>
              <w:left w:val="nil"/>
              <w:bottom w:val="nil"/>
              <w:right w:val="single" w:sz="4" w:space="0" w:color="auto"/>
            </w:tcBorders>
            <w:shd w:val="clear" w:color="000000" w:fill="D9D9D9"/>
            <w:noWrap/>
            <w:vAlign w:val="center"/>
            <w:hideMark/>
          </w:tcPr>
          <w:p w14:paraId="0BD20E7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8.5</w:t>
            </w:r>
          </w:p>
        </w:tc>
        <w:tc>
          <w:tcPr>
            <w:tcW w:w="592" w:type="dxa"/>
            <w:tcBorders>
              <w:top w:val="nil"/>
              <w:left w:val="single" w:sz="4" w:space="0" w:color="auto"/>
              <w:bottom w:val="nil"/>
              <w:right w:val="nil"/>
            </w:tcBorders>
            <w:shd w:val="clear" w:color="000000" w:fill="D9D9D9"/>
            <w:noWrap/>
            <w:vAlign w:val="center"/>
            <w:hideMark/>
          </w:tcPr>
          <w:p w14:paraId="14817FB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w:t>
            </w:r>
          </w:p>
        </w:tc>
        <w:tc>
          <w:tcPr>
            <w:tcW w:w="593" w:type="dxa"/>
            <w:tcBorders>
              <w:top w:val="nil"/>
              <w:left w:val="nil"/>
              <w:bottom w:val="nil"/>
              <w:right w:val="single" w:sz="4" w:space="0" w:color="auto"/>
            </w:tcBorders>
            <w:shd w:val="clear" w:color="000000" w:fill="D9D9D9"/>
            <w:noWrap/>
            <w:vAlign w:val="center"/>
            <w:hideMark/>
          </w:tcPr>
          <w:p w14:paraId="470C4CF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7.5</w:t>
            </w:r>
          </w:p>
        </w:tc>
        <w:tc>
          <w:tcPr>
            <w:tcW w:w="593" w:type="dxa"/>
            <w:tcBorders>
              <w:top w:val="nil"/>
              <w:left w:val="single" w:sz="4" w:space="0" w:color="auto"/>
              <w:bottom w:val="nil"/>
              <w:right w:val="nil"/>
            </w:tcBorders>
            <w:shd w:val="clear" w:color="000000" w:fill="D9D9D9"/>
            <w:noWrap/>
            <w:vAlign w:val="center"/>
            <w:hideMark/>
          </w:tcPr>
          <w:p w14:paraId="3DF18B4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52</w:t>
            </w:r>
          </w:p>
        </w:tc>
        <w:tc>
          <w:tcPr>
            <w:tcW w:w="592" w:type="dxa"/>
            <w:tcBorders>
              <w:top w:val="nil"/>
              <w:left w:val="nil"/>
              <w:bottom w:val="nil"/>
              <w:right w:val="single" w:sz="4" w:space="0" w:color="auto"/>
            </w:tcBorders>
            <w:shd w:val="clear" w:color="000000" w:fill="D9D9D9"/>
            <w:noWrap/>
            <w:vAlign w:val="center"/>
            <w:hideMark/>
          </w:tcPr>
          <w:p w14:paraId="7678093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8.1</w:t>
            </w:r>
          </w:p>
        </w:tc>
        <w:tc>
          <w:tcPr>
            <w:tcW w:w="593" w:type="dxa"/>
            <w:tcBorders>
              <w:top w:val="nil"/>
              <w:left w:val="single" w:sz="4" w:space="0" w:color="auto"/>
              <w:bottom w:val="nil"/>
              <w:right w:val="nil"/>
            </w:tcBorders>
            <w:shd w:val="clear" w:color="000000" w:fill="D9D9D9"/>
            <w:noWrap/>
            <w:vAlign w:val="center"/>
            <w:hideMark/>
          </w:tcPr>
          <w:p w14:paraId="760568B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41</w:t>
            </w:r>
          </w:p>
        </w:tc>
        <w:tc>
          <w:tcPr>
            <w:tcW w:w="593" w:type="dxa"/>
            <w:tcBorders>
              <w:top w:val="nil"/>
              <w:left w:val="nil"/>
              <w:bottom w:val="nil"/>
              <w:right w:val="single" w:sz="4" w:space="0" w:color="auto"/>
            </w:tcBorders>
            <w:shd w:val="clear" w:color="000000" w:fill="D9D9D9"/>
            <w:noWrap/>
            <w:vAlign w:val="center"/>
            <w:hideMark/>
          </w:tcPr>
          <w:p w14:paraId="488E9B6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2" w:type="dxa"/>
            <w:tcBorders>
              <w:top w:val="nil"/>
              <w:left w:val="single" w:sz="4" w:space="0" w:color="auto"/>
              <w:bottom w:val="nil"/>
              <w:right w:val="nil"/>
            </w:tcBorders>
            <w:shd w:val="clear" w:color="000000" w:fill="D9D9D9"/>
            <w:noWrap/>
            <w:vAlign w:val="center"/>
            <w:hideMark/>
          </w:tcPr>
          <w:p w14:paraId="21EBB7E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w:t>
            </w:r>
          </w:p>
        </w:tc>
        <w:tc>
          <w:tcPr>
            <w:tcW w:w="593" w:type="dxa"/>
            <w:tcBorders>
              <w:top w:val="nil"/>
              <w:left w:val="nil"/>
              <w:bottom w:val="nil"/>
              <w:right w:val="single" w:sz="4" w:space="0" w:color="auto"/>
            </w:tcBorders>
            <w:shd w:val="clear" w:color="000000" w:fill="D9D9D9"/>
            <w:noWrap/>
            <w:vAlign w:val="center"/>
            <w:hideMark/>
          </w:tcPr>
          <w:p w14:paraId="6AFBB0D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w:t>
            </w:r>
          </w:p>
        </w:tc>
        <w:tc>
          <w:tcPr>
            <w:tcW w:w="593" w:type="dxa"/>
            <w:tcBorders>
              <w:top w:val="nil"/>
              <w:left w:val="single" w:sz="4" w:space="0" w:color="auto"/>
              <w:bottom w:val="nil"/>
              <w:right w:val="nil"/>
            </w:tcBorders>
            <w:shd w:val="clear" w:color="000000" w:fill="D9D9D9"/>
            <w:noWrap/>
            <w:vAlign w:val="center"/>
            <w:hideMark/>
          </w:tcPr>
          <w:p w14:paraId="54BC660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c>
          <w:tcPr>
            <w:tcW w:w="593" w:type="dxa"/>
            <w:tcBorders>
              <w:top w:val="nil"/>
              <w:left w:val="nil"/>
              <w:bottom w:val="nil"/>
              <w:right w:val="nil"/>
            </w:tcBorders>
            <w:shd w:val="clear" w:color="000000" w:fill="D9D9D9"/>
            <w:noWrap/>
            <w:vAlign w:val="center"/>
            <w:hideMark/>
          </w:tcPr>
          <w:p w14:paraId="5AA3C5E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r>
      <w:tr w:rsidR="001F56A2" w:rsidRPr="00435DEA" w14:paraId="4D07762A" w14:textId="77777777" w:rsidTr="0009348B">
        <w:trPr>
          <w:trHeight w:val="255"/>
        </w:trPr>
        <w:tc>
          <w:tcPr>
            <w:tcW w:w="2410" w:type="dxa"/>
            <w:vMerge w:val="restart"/>
            <w:tcBorders>
              <w:top w:val="nil"/>
              <w:left w:val="nil"/>
              <w:bottom w:val="single" w:sz="4" w:space="0" w:color="000000"/>
              <w:right w:val="nil"/>
            </w:tcBorders>
            <w:shd w:val="clear" w:color="auto" w:fill="auto"/>
            <w:vAlign w:val="center"/>
            <w:hideMark/>
          </w:tcPr>
          <w:p w14:paraId="765D4E1C" w14:textId="77777777" w:rsidR="00435DEA" w:rsidRPr="00435DEA" w:rsidRDefault="00435DEA" w:rsidP="00FA7FC6">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Problems with police or other authorities because of lack of understanding of /ability to stick to current government requirements</w:t>
            </w:r>
          </w:p>
        </w:tc>
        <w:tc>
          <w:tcPr>
            <w:tcW w:w="1134" w:type="dxa"/>
            <w:tcBorders>
              <w:top w:val="nil"/>
              <w:left w:val="nil"/>
              <w:bottom w:val="nil"/>
              <w:right w:val="nil"/>
            </w:tcBorders>
            <w:shd w:val="clear" w:color="auto" w:fill="auto"/>
            <w:noWrap/>
            <w:vAlign w:val="center"/>
            <w:hideMark/>
          </w:tcPr>
          <w:p w14:paraId="748A8872"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 Not rel.</w:t>
            </w:r>
          </w:p>
        </w:tc>
        <w:tc>
          <w:tcPr>
            <w:tcW w:w="592" w:type="dxa"/>
            <w:tcBorders>
              <w:top w:val="nil"/>
              <w:left w:val="single" w:sz="4" w:space="0" w:color="auto"/>
              <w:bottom w:val="nil"/>
              <w:right w:val="nil"/>
            </w:tcBorders>
            <w:shd w:val="clear" w:color="auto" w:fill="auto"/>
            <w:noWrap/>
            <w:vAlign w:val="center"/>
            <w:hideMark/>
          </w:tcPr>
          <w:p w14:paraId="01A17C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659</w:t>
            </w:r>
          </w:p>
        </w:tc>
        <w:tc>
          <w:tcPr>
            <w:tcW w:w="593" w:type="dxa"/>
            <w:tcBorders>
              <w:top w:val="nil"/>
              <w:left w:val="nil"/>
              <w:bottom w:val="nil"/>
              <w:right w:val="single" w:sz="4" w:space="0" w:color="auto"/>
            </w:tcBorders>
            <w:shd w:val="clear" w:color="auto" w:fill="auto"/>
            <w:noWrap/>
            <w:vAlign w:val="center"/>
            <w:hideMark/>
          </w:tcPr>
          <w:p w14:paraId="2B2EEA3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43.6</w:t>
            </w:r>
          </w:p>
        </w:tc>
        <w:tc>
          <w:tcPr>
            <w:tcW w:w="593" w:type="dxa"/>
            <w:tcBorders>
              <w:top w:val="nil"/>
              <w:left w:val="single" w:sz="4" w:space="0" w:color="auto"/>
              <w:bottom w:val="nil"/>
              <w:right w:val="nil"/>
            </w:tcBorders>
            <w:shd w:val="clear" w:color="auto" w:fill="auto"/>
            <w:noWrap/>
            <w:vAlign w:val="center"/>
            <w:hideMark/>
          </w:tcPr>
          <w:p w14:paraId="41DC158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393</w:t>
            </w:r>
          </w:p>
        </w:tc>
        <w:tc>
          <w:tcPr>
            <w:tcW w:w="592" w:type="dxa"/>
            <w:tcBorders>
              <w:top w:val="nil"/>
              <w:left w:val="nil"/>
              <w:bottom w:val="nil"/>
              <w:right w:val="single" w:sz="4" w:space="0" w:color="auto"/>
            </w:tcBorders>
            <w:shd w:val="clear" w:color="auto" w:fill="auto"/>
            <w:noWrap/>
            <w:vAlign w:val="center"/>
            <w:hideMark/>
          </w:tcPr>
          <w:p w14:paraId="333391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46.2</w:t>
            </w:r>
          </w:p>
        </w:tc>
        <w:tc>
          <w:tcPr>
            <w:tcW w:w="593" w:type="dxa"/>
            <w:tcBorders>
              <w:top w:val="nil"/>
              <w:left w:val="single" w:sz="4" w:space="0" w:color="auto"/>
              <w:bottom w:val="nil"/>
              <w:right w:val="nil"/>
            </w:tcBorders>
            <w:shd w:val="clear" w:color="auto" w:fill="auto"/>
            <w:noWrap/>
            <w:vAlign w:val="center"/>
            <w:hideMark/>
          </w:tcPr>
          <w:p w14:paraId="5C6E852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166</w:t>
            </w:r>
          </w:p>
        </w:tc>
        <w:tc>
          <w:tcPr>
            <w:tcW w:w="593" w:type="dxa"/>
            <w:tcBorders>
              <w:top w:val="nil"/>
              <w:left w:val="nil"/>
              <w:bottom w:val="nil"/>
              <w:right w:val="single" w:sz="4" w:space="0" w:color="auto"/>
            </w:tcBorders>
            <w:shd w:val="clear" w:color="auto" w:fill="auto"/>
            <w:noWrap/>
            <w:vAlign w:val="center"/>
            <w:hideMark/>
          </w:tcPr>
          <w:p w14:paraId="16F7DF4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36.6</w:t>
            </w:r>
          </w:p>
        </w:tc>
        <w:tc>
          <w:tcPr>
            <w:tcW w:w="592" w:type="dxa"/>
            <w:tcBorders>
              <w:top w:val="nil"/>
              <w:left w:val="single" w:sz="4" w:space="0" w:color="auto"/>
              <w:bottom w:val="nil"/>
              <w:right w:val="nil"/>
            </w:tcBorders>
            <w:shd w:val="clear" w:color="auto" w:fill="auto"/>
            <w:noWrap/>
            <w:vAlign w:val="center"/>
            <w:hideMark/>
          </w:tcPr>
          <w:p w14:paraId="3E3E392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208</w:t>
            </w:r>
          </w:p>
        </w:tc>
        <w:tc>
          <w:tcPr>
            <w:tcW w:w="593" w:type="dxa"/>
            <w:tcBorders>
              <w:top w:val="nil"/>
              <w:left w:val="nil"/>
              <w:bottom w:val="nil"/>
              <w:right w:val="single" w:sz="4" w:space="0" w:color="auto"/>
            </w:tcBorders>
            <w:shd w:val="clear" w:color="auto" w:fill="auto"/>
            <w:noWrap/>
            <w:vAlign w:val="center"/>
            <w:hideMark/>
          </w:tcPr>
          <w:p w14:paraId="742479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47.3</w:t>
            </w:r>
          </w:p>
        </w:tc>
        <w:tc>
          <w:tcPr>
            <w:tcW w:w="593" w:type="dxa"/>
            <w:tcBorders>
              <w:top w:val="nil"/>
              <w:left w:val="single" w:sz="4" w:space="0" w:color="auto"/>
              <w:bottom w:val="nil"/>
              <w:right w:val="nil"/>
            </w:tcBorders>
            <w:shd w:val="clear" w:color="auto" w:fill="auto"/>
            <w:noWrap/>
            <w:vAlign w:val="center"/>
            <w:hideMark/>
          </w:tcPr>
          <w:p w14:paraId="3668EEC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135</w:t>
            </w:r>
          </w:p>
        </w:tc>
        <w:tc>
          <w:tcPr>
            <w:tcW w:w="593" w:type="dxa"/>
            <w:tcBorders>
              <w:top w:val="nil"/>
              <w:left w:val="nil"/>
              <w:bottom w:val="nil"/>
              <w:right w:val="single" w:sz="4" w:space="0" w:color="auto"/>
            </w:tcBorders>
            <w:shd w:val="clear" w:color="auto" w:fill="auto"/>
            <w:noWrap/>
            <w:vAlign w:val="center"/>
            <w:hideMark/>
          </w:tcPr>
          <w:p w14:paraId="729CF2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37.0</w:t>
            </w:r>
          </w:p>
        </w:tc>
        <w:tc>
          <w:tcPr>
            <w:tcW w:w="592" w:type="dxa"/>
            <w:tcBorders>
              <w:top w:val="nil"/>
              <w:left w:val="single" w:sz="4" w:space="0" w:color="auto"/>
              <w:bottom w:val="nil"/>
              <w:right w:val="nil"/>
            </w:tcBorders>
            <w:shd w:val="clear" w:color="auto" w:fill="auto"/>
            <w:noWrap/>
            <w:vAlign w:val="center"/>
            <w:hideMark/>
          </w:tcPr>
          <w:p w14:paraId="0A0396C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176</w:t>
            </w:r>
          </w:p>
        </w:tc>
        <w:tc>
          <w:tcPr>
            <w:tcW w:w="593" w:type="dxa"/>
            <w:tcBorders>
              <w:top w:val="nil"/>
              <w:left w:val="nil"/>
              <w:bottom w:val="nil"/>
              <w:right w:val="single" w:sz="4" w:space="0" w:color="auto"/>
            </w:tcBorders>
            <w:shd w:val="clear" w:color="auto" w:fill="auto"/>
            <w:noWrap/>
            <w:vAlign w:val="center"/>
            <w:hideMark/>
          </w:tcPr>
          <w:p w14:paraId="46BCB9B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48.6</w:t>
            </w:r>
          </w:p>
        </w:tc>
        <w:tc>
          <w:tcPr>
            <w:tcW w:w="593" w:type="dxa"/>
            <w:tcBorders>
              <w:top w:val="nil"/>
              <w:left w:val="single" w:sz="4" w:space="0" w:color="auto"/>
              <w:bottom w:val="nil"/>
              <w:right w:val="nil"/>
            </w:tcBorders>
            <w:shd w:val="clear" w:color="auto" w:fill="auto"/>
            <w:noWrap/>
            <w:vAlign w:val="center"/>
            <w:hideMark/>
          </w:tcPr>
          <w:p w14:paraId="512CB43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283</w:t>
            </w:r>
          </w:p>
        </w:tc>
        <w:tc>
          <w:tcPr>
            <w:tcW w:w="592" w:type="dxa"/>
            <w:tcBorders>
              <w:top w:val="nil"/>
              <w:left w:val="nil"/>
              <w:bottom w:val="nil"/>
              <w:right w:val="single" w:sz="4" w:space="0" w:color="auto"/>
            </w:tcBorders>
            <w:shd w:val="clear" w:color="auto" w:fill="auto"/>
            <w:noWrap/>
            <w:vAlign w:val="center"/>
            <w:hideMark/>
          </w:tcPr>
          <w:p w14:paraId="3B0B421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43.9</w:t>
            </w:r>
          </w:p>
        </w:tc>
        <w:tc>
          <w:tcPr>
            <w:tcW w:w="593" w:type="dxa"/>
            <w:tcBorders>
              <w:top w:val="nil"/>
              <w:left w:val="single" w:sz="4" w:space="0" w:color="auto"/>
              <w:bottom w:val="nil"/>
              <w:right w:val="nil"/>
            </w:tcBorders>
            <w:shd w:val="clear" w:color="auto" w:fill="auto"/>
            <w:noWrap/>
            <w:vAlign w:val="center"/>
            <w:hideMark/>
          </w:tcPr>
          <w:p w14:paraId="39F2E2C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204</w:t>
            </w:r>
          </w:p>
        </w:tc>
        <w:tc>
          <w:tcPr>
            <w:tcW w:w="593" w:type="dxa"/>
            <w:tcBorders>
              <w:top w:val="nil"/>
              <w:left w:val="nil"/>
              <w:bottom w:val="nil"/>
              <w:right w:val="single" w:sz="4" w:space="0" w:color="auto"/>
            </w:tcBorders>
            <w:shd w:val="clear" w:color="auto" w:fill="auto"/>
            <w:noWrap/>
            <w:vAlign w:val="center"/>
            <w:hideMark/>
          </w:tcPr>
          <w:p w14:paraId="35F2497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45.4</w:t>
            </w:r>
          </w:p>
        </w:tc>
        <w:tc>
          <w:tcPr>
            <w:tcW w:w="592" w:type="dxa"/>
            <w:tcBorders>
              <w:top w:val="nil"/>
              <w:left w:val="single" w:sz="4" w:space="0" w:color="auto"/>
              <w:bottom w:val="nil"/>
              <w:right w:val="nil"/>
            </w:tcBorders>
            <w:shd w:val="clear" w:color="auto" w:fill="auto"/>
            <w:noWrap/>
            <w:vAlign w:val="center"/>
            <w:hideMark/>
          </w:tcPr>
          <w:p w14:paraId="2AF8AF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w:t>
            </w:r>
          </w:p>
        </w:tc>
        <w:tc>
          <w:tcPr>
            <w:tcW w:w="593" w:type="dxa"/>
            <w:tcBorders>
              <w:top w:val="nil"/>
              <w:left w:val="nil"/>
              <w:bottom w:val="nil"/>
              <w:right w:val="single" w:sz="4" w:space="0" w:color="auto"/>
            </w:tcBorders>
            <w:shd w:val="clear" w:color="auto" w:fill="auto"/>
            <w:noWrap/>
            <w:vAlign w:val="center"/>
            <w:hideMark/>
          </w:tcPr>
          <w:p w14:paraId="2166ED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50.5</w:t>
            </w:r>
          </w:p>
        </w:tc>
        <w:tc>
          <w:tcPr>
            <w:tcW w:w="593" w:type="dxa"/>
            <w:tcBorders>
              <w:top w:val="nil"/>
              <w:left w:val="single" w:sz="4" w:space="0" w:color="auto"/>
              <w:bottom w:val="nil"/>
              <w:right w:val="nil"/>
            </w:tcBorders>
            <w:shd w:val="clear" w:color="auto" w:fill="auto"/>
            <w:noWrap/>
            <w:vAlign w:val="center"/>
            <w:hideMark/>
          </w:tcPr>
          <w:p w14:paraId="04B258D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1,010</w:t>
            </w:r>
          </w:p>
        </w:tc>
        <w:tc>
          <w:tcPr>
            <w:tcW w:w="593" w:type="dxa"/>
            <w:tcBorders>
              <w:top w:val="nil"/>
              <w:left w:val="nil"/>
              <w:bottom w:val="nil"/>
              <w:right w:val="nil"/>
            </w:tcBorders>
            <w:shd w:val="clear" w:color="auto" w:fill="auto"/>
            <w:noWrap/>
            <w:vAlign w:val="center"/>
            <w:hideMark/>
          </w:tcPr>
          <w:p w14:paraId="4907D87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46.5</w:t>
            </w:r>
          </w:p>
        </w:tc>
      </w:tr>
      <w:tr w:rsidR="001F56A2" w:rsidRPr="00435DEA" w14:paraId="1B059316" w14:textId="77777777" w:rsidTr="0009348B">
        <w:trPr>
          <w:trHeight w:val="255"/>
        </w:trPr>
        <w:tc>
          <w:tcPr>
            <w:tcW w:w="2410" w:type="dxa"/>
            <w:vMerge/>
            <w:tcBorders>
              <w:top w:val="nil"/>
              <w:left w:val="nil"/>
              <w:bottom w:val="single" w:sz="4" w:space="0" w:color="000000"/>
              <w:right w:val="nil"/>
            </w:tcBorders>
            <w:vAlign w:val="center"/>
            <w:hideMark/>
          </w:tcPr>
          <w:p w14:paraId="324D008D" w14:textId="77777777" w:rsidR="00435DEA" w:rsidRPr="00435DEA" w:rsidRDefault="00435DEA" w:rsidP="00435DEA">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4F1AEC26"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 Slightly</w:t>
            </w:r>
          </w:p>
        </w:tc>
        <w:tc>
          <w:tcPr>
            <w:tcW w:w="592" w:type="dxa"/>
            <w:tcBorders>
              <w:top w:val="nil"/>
              <w:left w:val="single" w:sz="4" w:space="0" w:color="auto"/>
              <w:bottom w:val="nil"/>
              <w:right w:val="nil"/>
            </w:tcBorders>
            <w:shd w:val="clear" w:color="auto" w:fill="auto"/>
            <w:noWrap/>
            <w:vAlign w:val="center"/>
            <w:hideMark/>
          </w:tcPr>
          <w:p w14:paraId="56E2603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369</w:t>
            </w:r>
          </w:p>
        </w:tc>
        <w:tc>
          <w:tcPr>
            <w:tcW w:w="593" w:type="dxa"/>
            <w:tcBorders>
              <w:top w:val="nil"/>
              <w:left w:val="nil"/>
              <w:bottom w:val="nil"/>
              <w:right w:val="single" w:sz="4" w:space="0" w:color="auto"/>
            </w:tcBorders>
            <w:shd w:val="clear" w:color="auto" w:fill="auto"/>
            <w:noWrap/>
            <w:vAlign w:val="center"/>
            <w:hideMark/>
          </w:tcPr>
          <w:p w14:paraId="45922C3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24.4</w:t>
            </w:r>
          </w:p>
        </w:tc>
        <w:tc>
          <w:tcPr>
            <w:tcW w:w="593" w:type="dxa"/>
            <w:tcBorders>
              <w:top w:val="nil"/>
              <w:left w:val="single" w:sz="4" w:space="0" w:color="auto"/>
              <w:bottom w:val="nil"/>
              <w:right w:val="nil"/>
            </w:tcBorders>
            <w:shd w:val="clear" w:color="auto" w:fill="auto"/>
            <w:noWrap/>
            <w:vAlign w:val="center"/>
            <w:hideMark/>
          </w:tcPr>
          <w:p w14:paraId="13B64A9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188</w:t>
            </w:r>
          </w:p>
        </w:tc>
        <w:tc>
          <w:tcPr>
            <w:tcW w:w="592" w:type="dxa"/>
            <w:tcBorders>
              <w:top w:val="nil"/>
              <w:left w:val="nil"/>
              <w:bottom w:val="nil"/>
              <w:right w:val="single" w:sz="4" w:space="0" w:color="auto"/>
            </w:tcBorders>
            <w:shd w:val="clear" w:color="auto" w:fill="auto"/>
            <w:noWrap/>
            <w:vAlign w:val="center"/>
            <w:hideMark/>
          </w:tcPr>
          <w:p w14:paraId="53574C5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22.1</w:t>
            </w:r>
          </w:p>
        </w:tc>
        <w:tc>
          <w:tcPr>
            <w:tcW w:w="593" w:type="dxa"/>
            <w:tcBorders>
              <w:top w:val="nil"/>
              <w:left w:val="single" w:sz="4" w:space="0" w:color="auto"/>
              <w:bottom w:val="nil"/>
              <w:right w:val="nil"/>
            </w:tcBorders>
            <w:shd w:val="clear" w:color="auto" w:fill="auto"/>
            <w:noWrap/>
            <w:vAlign w:val="center"/>
            <w:hideMark/>
          </w:tcPr>
          <w:p w14:paraId="5718206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125</w:t>
            </w:r>
          </w:p>
        </w:tc>
        <w:tc>
          <w:tcPr>
            <w:tcW w:w="593" w:type="dxa"/>
            <w:tcBorders>
              <w:top w:val="nil"/>
              <w:left w:val="nil"/>
              <w:bottom w:val="nil"/>
              <w:right w:val="single" w:sz="4" w:space="0" w:color="auto"/>
            </w:tcBorders>
            <w:shd w:val="clear" w:color="auto" w:fill="auto"/>
            <w:noWrap/>
            <w:vAlign w:val="center"/>
            <w:hideMark/>
          </w:tcPr>
          <w:p w14:paraId="53A12E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27.6</w:t>
            </w:r>
          </w:p>
        </w:tc>
        <w:tc>
          <w:tcPr>
            <w:tcW w:w="592" w:type="dxa"/>
            <w:tcBorders>
              <w:top w:val="nil"/>
              <w:left w:val="single" w:sz="4" w:space="0" w:color="auto"/>
              <w:bottom w:val="nil"/>
              <w:right w:val="nil"/>
            </w:tcBorders>
            <w:shd w:val="clear" w:color="auto" w:fill="auto"/>
            <w:noWrap/>
            <w:vAlign w:val="center"/>
            <w:hideMark/>
          </w:tcPr>
          <w:p w14:paraId="69714A0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124</w:t>
            </w:r>
          </w:p>
        </w:tc>
        <w:tc>
          <w:tcPr>
            <w:tcW w:w="593" w:type="dxa"/>
            <w:tcBorders>
              <w:top w:val="nil"/>
              <w:left w:val="nil"/>
              <w:bottom w:val="nil"/>
              <w:right w:val="single" w:sz="4" w:space="0" w:color="auto"/>
            </w:tcBorders>
            <w:shd w:val="clear" w:color="auto" w:fill="auto"/>
            <w:noWrap/>
            <w:vAlign w:val="center"/>
            <w:hideMark/>
          </w:tcPr>
          <w:p w14:paraId="3A3187B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28.2</w:t>
            </w:r>
          </w:p>
        </w:tc>
        <w:tc>
          <w:tcPr>
            <w:tcW w:w="593" w:type="dxa"/>
            <w:tcBorders>
              <w:top w:val="nil"/>
              <w:left w:val="single" w:sz="4" w:space="0" w:color="auto"/>
              <w:bottom w:val="nil"/>
              <w:right w:val="nil"/>
            </w:tcBorders>
            <w:shd w:val="clear" w:color="auto" w:fill="auto"/>
            <w:noWrap/>
            <w:vAlign w:val="center"/>
            <w:hideMark/>
          </w:tcPr>
          <w:p w14:paraId="193078E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89</w:t>
            </w:r>
          </w:p>
        </w:tc>
        <w:tc>
          <w:tcPr>
            <w:tcW w:w="593" w:type="dxa"/>
            <w:tcBorders>
              <w:top w:val="nil"/>
              <w:left w:val="nil"/>
              <w:bottom w:val="nil"/>
              <w:right w:val="single" w:sz="4" w:space="0" w:color="auto"/>
            </w:tcBorders>
            <w:shd w:val="clear" w:color="auto" w:fill="auto"/>
            <w:noWrap/>
            <w:vAlign w:val="center"/>
            <w:hideMark/>
          </w:tcPr>
          <w:p w14:paraId="739A44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24.4</w:t>
            </w:r>
          </w:p>
        </w:tc>
        <w:tc>
          <w:tcPr>
            <w:tcW w:w="592" w:type="dxa"/>
            <w:tcBorders>
              <w:top w:val="nil"/>
              <w:left w:val="single" w:sz="4" w:space="0" w:color="auto"/>
              <w:bottom w:val="nil"/>
              <w:right w:val="nil"/>
            </w:tcBorders>
            <w:shd w:val="clear" w:color="auto" w:fill="auto"/>
            <w:noWrap/>
            <w:vAlign w:val="center"/>
            <w:hideMark/>
          </w:tcPr>
          <w:p w14:paraId="0036568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91</w:t>
            </w:r>
          </w:p>
        </w:tc>
        <w:tc>
          <w:tcPr>
            <w:tcW w:w="593" w:type="dxa"/>
            <w:tcBorders>
              <w:top w:val="nil"/>
              <w:left w:val="nil"/>
              <w:bottom w:val="nil"/>
              <w:right w:val="single" w:sz="4" w:space="0" w:color="auto"/>
            </w:tcBorders>
            <w:shd w:val="clear" w:color="auto" w:fill="auto"/>
            <w:noWrap/>
            <w:vAlign w:val="center"/>
            <w:hideMark/>
          </w:tcPr>
          <w:p w14:paraId="3FA24D5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25.1</w:t>
            </w:r>
          </w:p>
        </w:tc>
        <w:tc>
          <w:tcPr>
            <w:tcW w:w="593" w:type="dxa"/>
            <w:tcBorders>
              <w:top w:val="nil"/>
              <w:left w:val="single" w:sz="4" w:space="0" w:color="auto"/>
              <w:bottom w:val="nil"/>
              <w:right w:val="nil"/>
            </w:tcBorders>
            <w:shd w:val="clear" w:color="auto" w:fill="auto"/>
            <w:noWrap/>
            <w:vAlign w:val="center"/>
            <w:hideMark/>
          </w:tcPr>
          <w:p w14:paraId="507DC35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158</w:t>
            </w:r>
          </w:p>
        </w:tc>
        <w:tc>
          <w:tcPr>
            <w:tcW w:w="592" w:type="dxa"/>
            <w:tcBorders>
              <w:top w:val="nil"/>
              <w:left w:val="nil"/>
              <w:bottom w:val="nil"/>
              <w:right w:val="single" w:sz="4" w:space="0" w:color="auto"/>
            </w:tcBorders>
            <w:shd w:val="clear" w:color="auto" w:fill="auto"/>
            <w:noWrap/>
            <w:vAlign w:val="center"/>
            <w:hideMark/>
          </w:tcPr>
          <w:p w14:paraId="03BBECC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24.5</w:t>
            </w:r>
          </w:p>
        </w:tc>
        <w:tc>
          <w:tcPr>
            <w:tcW w:w="593" w:type="dxa"/>
            <w:tcBorders>
              <w:top w:val="nil"/>
              <w:left w:val="single" w:sz="4" w:space="0" w:color="auto"/>
              <w:bottom w:val="nil"/>
              <w:right w:val="nil"/>
            </w:tcBorders>
            <w:shd w:val="clear" w:color="auto" w:fill="auto"/>
            <w:noWrap/>
            <w:vAlign w:val="center"/>
            <w:hideMark/>
          </w:tcPr>
          <w:p w14:paraId="5B7822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3" w:type="dxa"/>
            <w:tcBorders>
              <w:top w:val="nil"/>
              <w:left w:val="nil"/>
              <w:bottom w:val="nil"/>
              <w:right w:val="single" w:sz="4" w:space="0" w:color="auto"/>
            </w:tcBorders>
            <w:shd w:val="clear" w:color="auto" w:fill="auto"/>
            <w:noWrap/>
            <w:vAlign w:val="center"/>
            <w:hideMark/>
          </w:tcPr>
          <w:p w14:paraId="2AC410E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24.1</w:t>
            </w:r>
          </w:p>
        </w:tc>
        <w:tc>
          <w:tcPr>
            <w:tcW w:w="592" w:type="dxa"/>
            <w:tcBorders>
              <w:top w:val="nil"/>
              <w:left w:val="single" w:sz="4" w:space="0" w:color="auto"/>
              <w:bottom w:val="nil"/>
              <w:right w:val="nil"/>
            </w:tcBorders>
            <w:shd w:val="clear" w:color="auto" w:fill="auto"/>
            <w:noWrap/>
            <w:vAlign w:val="center"/>
            <w:hideMark/>
          </w:tcPr>
          <w:p w14:paraId="3EC9781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w:t>
            </w:r>
          </w:p>
        </w:tc>
        <w:tc>
          <w:tcPr>
            <w:tcW w:w="593" w:type="dxa"/>
            <w:tcBorders>
              <w:top w:val="nil"/>
              <w:left w:val="nil"/>
              <w:bottom w:val="nil"/>
              <w:right w:val="single" w:sz="4" w:space="0" w:color="auto"/>
            </w:tcBorders>
            <w:shd w:val="clear" w:color="auto" w:fill="auto"/>
            <w:noWrap/>
            <w:vAlign w:val="center"/>
            <w:hideMark/>
          </w:tcPr>
          <w:p w14:paraId="5210BBB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16.2</w:t>
            </w:r>
          </w:p>
        </w:tc>
        <w:tc>
          <w:tcPr>
            <w:tcW w:w="593" w:type="dxa"/>
            <w:tcBorders>
              <w:top w:val="nil"/>
              <w:left w:val="single" w:sz="4" w:space="0" w:color="auto"/>
              <w:bottom w:val="nil"/>
              <w:right w:val="nil"/>
            </w:tcBorders>
            <w:shd w:val="clear" w:color="auto" w:fill="auto"/>
            <w:noWrap/>
            <w:vAlign w:val="center"/>
            <w:hideMark/>
          </w:tcPr>
          <w:p w14:paraId="66FEE9A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508</w:t>
            </w:r>
          </w:p>
        </w:tc>
        <w:tc>
          <w:tcPr>
            <w:tcW w:w="593" w:type="dxa"/>
            <w:tcBorders>
              <w:top w:val="nil"/>
              <w:left w:val="nil"/>
              <w:bottom w:val="nil"/>
              <w:right w:val="nil"/>
            </w:tcBorders>
            <w:shd w:val="clear" w:color="auto" w:fill="auto"/>
            <w:noWrap/>
            <w:vAlign w:val="center"/>
            <w:hideMark/>
          </w:tcPr>
          <w:p w14:paraId="5C57452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23.4</w:t>
            </w:r>
          </w:p>
        </w:tc>
      </w:tr>
      <w:tr w:rsidR="001F56A2" w:rsidRPr="00435DEA" w14:paraId="302AF7BE" w14:textId="77777777" w:rsidTr="0009348B">
        <w:trPr>
          <w:trHeight w:val="255"/>
        </w:trPr>
        <w:tc>
          <w:tcPr>
            <w:tcW w:w="2410" w:type="dxa"/>
            <w:vMerge/>
            <w:tcBorders>
              <w:top w:val="nil"/>
              <w:left w:val="nil"/>
              <w:bottom w:val="single" w:sz="4" w:space="0" w:color="000000"/>
              <w:right w:val="nil"/>
            </w:tcBorders>
            <w:vAlign w:val="center"/>
            <w:hideMark/>
          </w:tcPr>
          <w:p w14:paraId="3FE86E43" w14:textId="77777777" w:rsidR="00435DEA" w:rsidRPr="00435DEA" w:rsidRDefault="00435DEA" w:rsidP="00435DEA">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2DACDD1"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 Mod.</w:t>
            </w:r>
          </w:p>
        </w:tc>
        <w:tc>
          <w:tcPr>
            <w:tcW w:w="592" w:type="dxa"/>
            <w:tcBorders>
              <w:top w:val="nil"/>
              <w:left w:val="single" w:sz="4" w:space="0" w:color="auto"/>
              <w:bottom w:val="nil"/>
              <w:right w:val="nil"/>
            </w:tcBorders>
            <w:shd w:val="clear" w:color="auto" w:fill="auto"/>
            <w:noWrap/>
            <w:vAlign w:val="center"/>
            <w:hideMark/>
          </w:tcPr>
          <w:p w14:paraId="2F169DB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266</w:t>
            </w:r>
          </w:p>
        </w:tc>
        <w:tc>
          <w:tcPr>
            <w:tcW w:w="593" w:type="dxa"/>
            <w:tcBorders>
              <w:top w:val="nil"/>
              <w:left w:val="nil"/>
              <w:bottom w:val="nil"/>
              <w:right w:val="single" w:sz="4" w:space="0" w:color="auto"/>
            </w:tcBorders>
            <w:shd w:val="clear" w:color="auto" w:fill="auto"/>
            <w:noWrap/>
            <w:vAlign w:val="center"/>
            <w:hideMark/>
          </w:tcPr>
          <w:p w14:paraId="11AD910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17.6</w:t>
            </w:r>
          </w:p>
        </w:tc>
        <w:tc>
          <w:tcPr>
            <w:tcW w:w="593" w:type="dxa"/>
            <w:tcBorders>
              <w:top w:val="nil"/>
              <w:left w:val="single" w:sz="4" w:space="0" w:color="auto"/>
              <w:bottom w:val="nil"/>
              <w:right w:val="nil"/>
            </w:tcBorders>
            <w:shd w:val="clear" w:color="auto" w:fill="auto"/>
            <w:noWrap/>
            <w:vAlign w:val="center"/>
            <w:hideMark/>
          </w:tcPr>
          <w:p w14:paraId="4AA1BD0B"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154</w:t>
            </w:r>
          </w:p>
        </w:tc>
        <w:tc>
          <w:tcPr>
            <w:tcW w:w="592" w:type="dxa"/>
            <w:tcBorders>
              <w:top w:val="nil"/>
              <w:left w:val="nil"/>
              <w:bottom w:val="nil"/>
              <w:right w:val="single" w:sz="4" w:space="0" w:color="auto"/>
            </w:tcBorders>
            <w:shd w:val="clear" w:color="auto" w:fill="auto"/>
            <w:noWrap/>
            <w:vAlign w:val="center"/>
            <w:hideMark/>
          </w:tcPr>
          <w:p w14:paraId="39DE205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18.1</w:t>
            </w:r>
          </w:p>
        </w:tc>
        <w:tc>
          <w:tcPr>
            <w:tcW w:w="593" w:type="dxa"/>
            <w:tcBorders>
              <w:top w:val="nil"/>
              <w:left w:val="single" w:sz="4" w:space="0" w:color="auto"/>
              <w:bottom w:val="nil"/>
              <w:right w:val="nil"/>
            </w:tcBorders>
            <w:shd w:val="clear" w:color="auto" w:fill="auto"/>
            <w:noWrap/>
            <w:vAlign w:val="center"/>
            <w:hideMark/>
          </w:tcPr>
          <w:p w14:paraId="198C9A0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79</w:t>
            </w:r>
          </w:p>
        </w:tc>
        <w:tc>
          <w:tcPr>
            <w:tcW w:w="593" w:type="dxa"/>
            <w:tcBorders>
              <w:top w:val="nil"/>
              <w:left w:val="nil"/>
              <w:bottom w:val="nil"/>
              <w:right w:val="single" w:sz="4" w:space="0" w:color="auto"/>
            </w:tcBorders>
            <w:shd w:val="clear" w:color="auto" w:fill="auto"/>
            <w:noWrap/>
            <w:vAlign w:val="center"/>
            <w:hideMark/>
          </w:tcPr>
          <w:p w14:paraId="41FDDD4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17.4</w:t>
            </w:r>
          </w:p>
        </w:tc>
        <w:tc>
          <w:tcPr>
            <w:tcW w:w="592" w:type="dxa"/>
            <w:tcBorders>
              <w:top w:val="nil"/>
              <w:left w:val="single" w:sz="4" w:space="0" w:color="auto"/>
              <w:bottom w:val="nil"/>
              <w:right w:val="nil"/>
            </w:tcBorders>
            <w:shd w:val="clear" w:color="auto" w:fill="auto"/>
            <w:noWrap/>
            <w:vAlign w:val="center"/>
            <w:hideMark/>
          </w:tcPr>
          <w:p w14:paraId="431DD0D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54</w:t>
            </w:r>
          </w:p>
        </w:tc>
        <w:tc>
          <w:tcPr>
            <w:tcW w:w="593" w:type="dxa"/>
            <w:tcBorders>
              <w:top w:val="nil"/>
              <w:left w:val="nil"/>
              <w:bottom w:val="nil"/>
              <w:right w:val="single" w:sz="4" w:space="0" w:color="auto"/>
            </w:tcBorders>
            <w:shd w:val="clear" w:color="auto" w:fill="auto"/>
            <w:noWrap/>
            <w:vAlign w:val="center"/>
            <w:hideMark/>
          </w:tcPr>
          <w:p w14:paraId="69E2AEB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12.3</w:t>
            </w:r>
          </w:p>
        </w:tc>
        <w:tc>
          <w:tcPr>
            <w:tcW w:w="593" w:type="dxa"/>
            <w:tcBorders>
              <w:top w:val="nil"/>
              <w:left w:val="single" w:sz="4" w:space="0" w:color="auto"/>
              <w:bottom w:val="nil"/>
              <w:right w:val="nil"/>
            </w:tcBorders>
            <w:shd w:val="clear" w:color="auto" w:fill="auto"/>
            <w:noWrap/>
            <w:vAlign w:val="center"/>
            <w:hideMark/>
          </w:tcPr>
          <w:p w14:paraId="385562B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nil"/>
              <w:bottom w:val="nil"/>
              <w:right w:val="single" w:sz="4" w:space="0" w:color="auto"/>
            </w:tcBorders>
            <w:shd w:val="clear" w:color="auto" w:fill="auto"/>
            <w:noWrap/>
            <w:vAlign w:val="center"/>
            <w:hideMark/>
          </w:tcPr>
          <w:p w14:paraId="3EB813B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16.7</w:t>
            </w:r>
          </w:p>
        </w:tc>
        <w:tc>
          <w:tcPr>
            <w:tcW w:w="592" w:type="dxa"/>
            <w:tcBorders>
              <w:top w:val="nil"/>
              <w:left w:val="single" w:sz="4" w:space="0" w:color="auto"/>
              <w:bottom w:val="nil"/>
              <w:right w:val="nil"/>
            </w:tcBorders>
            <w:shd w:val="clear" w:color="auto" w:fill="auto"/>
            <w:noWrap/>
            <w:vAlign w:val="center"/>
            <w:hideMark/>
          </w:tcPr>
          <w:p w14:paraId="36D83C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53</w:t>
            </w:r>
          </w:p>
        </w:tc>
        <w:tc>
          <w:tcPr>
            <w:tcW w:w="593" w:type="dxa"/>
            <w:tcBorders>
              <w:top w:val="nil"/>
              <w:left w:val="nil"/>
              <w:bottom w:val="nil"/>
              <w:right w:val="single" w:sz="4" w:space="0" w:color="auto"/>
            </w:tcBorders>
            <w:shd w:val="clear" w:color="auto" w:fill="auto"/>
            <w:noWrap/>
            <w:vAlign w:val="center"/>
            <w:hideMark/>
          </w:tcPr>
          <w:p w14:paraId="209B93D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14.6</w:t>
            </w:r>
          </w:p>
        </w:tc>
        <w:tc>
          <w:tcPr>
            <w:tcW w:w="593" w:type="dxa"/>
            <w:tcBorders>
              <w:top w:val="nil"/>
              <w:left w:val="single" w:sz="4" w:space="0" w:color="auto"/>
              <w:bottom w:val="nil"/>
              <w:right w:val="nil"/>
            </w:tcBorders>
            <w:shd w:val="clear" w:color="auto" w:fill="auto"/>
            <w:noWrap/>
            <w:vAlign w:val="center"/>
            <w:hideMark/>
          </w:tcPr>
          <w:p w14:paraId="0B84137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108</w:t>
            </w:r>
          </w:p>
        </w:tc>
        <w:tc>
          <w:tcPr>
            <w:tcW w:w="592" w:type="dxa"/>
            <w:tcBorders>
              <w:top w:val="nil"/>
              <w:left w:val="nil"/>
              <w:bottom w:val="nil"/>
              <w:right w:val="single" w:sz="4" w:space="0" w:color="auto"/>
            </w:tcBorders>
            <w:shd w:val="clear" w:color="auto" w:fill="auto"/>
            <w:noWrap/>
            <w:vAlign w:val="center"/>
            <w:hideMark/>
          </w:tcPr>
          <w:p w14:paraId="64EAE2E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16.8</w:t>
            </w:r>
          </w:p>
        </w:tc>
        <w:tc>
          <w:tcPr>
            <w:tcW w:w="593" w:type="dxa"/>
            <w:tcBorders>
              <w:top w:val="nil"/>
              <w:left w:val="single" w:sz="4" w:space="0" w:color="auto"/>
              <w:bottom w:val="nil"/>
              <w:right w:val="nil"/>
            </w:tcBorders>
            <w:shd w:val="clear" w:color="auto" w:fill="auto"/>
            <w:noWrap/>
            <w:vAlign w:val="center"/>
            <w:hideMark/>
          </w:tcPr>
          <w:p w14:paraId="2210176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76</w:t>
            </w:r>
          </w:p>
        </w:tc>
        <w:tc>
          <w:tcPr>
            <w:tcW w:w="593" w:type="dxa"/>
            <w:tcBorders>
              <w:top w:val="nil"/>
              <w:left w:val="nil"/>
              <w:bottom w:val="nil"/>
              <w:right w:val="single" w:sz="4" w:space="0" w:color="auto"/>
            </w:tcBorders>
            <w:shd w:val="clear" w:color="auto" w:fill="auto"/>
            <w:noWrap/>
            <w:vAlign w:val="center"/>
            <w:hideMark/>
          </w:tcPr>
          <w:p w14:paraId="5E5FAA6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16.9</w:t>
            </w:r>
          </w:p>
        </w:tc>
        <w:tc>
          <w:tcPr>
            <w:tcW w:w="592" w:type="dxa"/>
            <w:tcBorders>
              <w:top w:val="nil"/>
              <w:left w:val="single" w:sz="4" w:space="0" w:color="auto"/>
              <w:bottom w:val="nil"/>
              <w:right w:val="nil"/>
            </w:tcBorders>
            <w:shd w:val="clear" w:color="auto" w:fill="auto"/>
            <w:noWrap/>
            <w:vAlign w:val="center"/>
            <w:hideMark/>
          </w:tcPr>
          <w:p w14:paraId="171A252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w:t>
            </w:r>
          </w:p>
        </w:tc>
        <w:tc>
          <w:tcPr>
            <w:tcW w:w="593" w:type="dxa"/>
            <w:tcBorders>
              <w:top w:val="nil"/>
              <w:left w:val="nil"/>
              <w:bottom w:val="nil"/>
              <w:right w:val="single" w:sz="4" w:space="0" w:color="auto"/>
            </w:tcBorders>
            <w:shd w:val="clear" w:color="auto" w:fill="auto"/>
            <w:noWrap/>
            <w:vAlign w:val="center"/>
            <w:hideMark/>
          </w:tcPr>
          <w:p w14:paraId="610F8E1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19.8</w:t>
            </w:r>
          </w:p>
        </w:tc>
        <w:tc>
          <w:tcPr>
            <w:tcW w:w="593" w:type="dxa"/>
            <w:tcBorders>
              <w:top w:val="nil"/>
              <w:left w:val="single" w:sz="4" w:space="0" w:color="auto"/>
              <w:bottom w:val="nil"/>
              <w:right w:val="nil"/>
            </w:tcBorders>
            <w:shd w:val="clear" w:color="auto" w:fill="auto"/>
            <w:noWrap/>
            <w:vAlign w:val="center"/>
            <w:hideMark/>
          </w:tcPr>
          <w:p w14:paraId="2CCC365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357</w:t>
            </w:r>
          </w:p>
        </w:tc>
        <w:tc>
          <w:tcPr>
            <w:tcW w:w="593" w:type="dxa"/>
            <w:tcBorders>
              <w:top w:val="nil"/>
              <w:left w:val="nil"/>
              <w:bottom w:val="nil"/>
              <w:right w:val="nil"/>
            </w:tcBorders>
            <w:shd w:val="clear" w:color="auto" w:fill="auto"/>
            <w:noWrap/>
            <w:vAlign w:val="center"/>
            <w:hideMark/>
          </w:tcPr>
          <w:p w14:paraId="314E9EB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16.5</w:t>
            </w:r>
          </w:p>
        </w:tc>
      </w:tr>
      <w:tr w:rsidR="001F56A2" w:rsidRPr="00435DEA" w14:paraId="043C4327" w14:textId="77777777" w:rsidTr="0009348B">
        <w:trPr>
          <w:trHeight w:val="255"/>
        </w:trPr>
        <w:tc>
          <w:tcPr>
            <w:tcW w:w="2410" w:type="dxa"/>
            <w:vMerge/>
            <w:tcBorders>
              <w:top w:val="nil"/>
              <w:left w:val="nil"/>
              <w:bottom w:val="single" w:sz="4" w:space="0" w:color="000000"/>
              <w:right w:val="nil"/>
            </w:tcBorders>
            <w:vAlign w:val="center"/>
            <w:hideMark/>
          </w:tcPr>
          <w:p w14:paraId="7B6F0F22" w14:textId="77777777" w:rsidR="00435DEA" w:rsidRPr="00435DEA" w:rsidRDefault="00435DEA" w:rsidP="00435DEA">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6EA486C2"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 Very</w:t>
            </w:r>
          </w:p>
        </w:tc>
        <w:tc>
          <w:tcPr>
            <w:tcW w:w="592" w:type="dxa"/>
            <w:tcBorders>
              <w:top w:val="nil"/>
              <w:left w:val="single" w:sz="4" w:space="0" w:color="auto"/>
              <w:bottom w:val="nil"/>
              <w:right w:val="nil"/>
            </w:tcBorders>
            <w:shd w:val="clear" w:color="auto" w:fill="auto"/>
            <w:noWrap/>
            <w:vAlign w:val="center"/>
            <w:hideMark/>
          </w:tcPr>
          <w:p w14:paraId="38D2A09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116</w:t>
            </w:r>
          </w:p>
        </w:tc>
        <w:tc>
          <w:tcPr>
            <w:tcW w:w="593" w:type="dxa"/>
            <w:tcBorders>
              <w:top w:val="nil"/>
              <w:left w:val="nil"/>
              <w:bottom w:val="nil"/>
              <w:right w:val="single" w:sz="4" w:space="0" w:color="auto"/>
            </w:tcBorders>
            <w:shd w:val="clear" w:color="auto" w:fill="auto"/>
            <w:noWrap/>
            <w:vAlign w:val="center"/>
            <w:hideMark/>
          </w:tcPr>
          <w:p w14:paraId="03685C5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7.7</w:t>
            </w:r>
          </w:p>
        </w:tc>
        <w:tc>
          <w:tcPr>
            <w:tcW w:w="593" w:type="dxa"/>
            <w:tcBorders>
              <w:top w:val="nil"/>
              <w:left w:val="single" w:sz="4" w:space="0" w:color="auto"/>
              <w:bottom w:val="nil"/>
              <w:right w:val="nil"/>
            </w:tcBorders>
            <w:shd w:val="clear" w:color="auto" w:fill="auto"/>
            <w:noWrap/>
            <w:vAlign w:val="center"/>
            <w:hideMark/>
          </w:tcPr>
          <w:p w14:paraId="55AA222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63</w:t>
            </w:r>
          </w:p>
        </w:tc>
        <w:tc>
          <w:tcPr>
            <w:tcW w:w="592" w:type="dxa"/>
            <w:tcBorders>
              <w:top w:val="nil"/>
              <w:left w:val="nil"/>
              <w:bottom w:val="nil"/>
              <w:right w:val="single" w:sz="4" w:space="0" w:color="auto"/>
            </w:tcBorders>
            <w:shd w:val="clear" w:color="auto" w:fill="auto"/>
            <w:noWrap/>
            <w:vAlign w:val="center"/>
            <w:hideMark/>
          </w:tcPr>
          <w:p w14:paraId="7AED421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7.4</w:t>
            </w:r>
          </w:p>
        </w:tc>
        <w:tc>
          <w:tcPr>
            <w:tcW w:w="593" w:type="dxa"/>
            <w:tcBorders>
              <w:top w:val="nil"/>
              <w:left w:val="single" w:sz="4" w:space="0" w:color="auto"/>
              <w:bottom w:val="nil"/>
              <w:right w:val="nil"/>
            </w:tcBorders>
            <w:shd w:val="clear" w:color="auto" w:fill="auto"/>
            <w:noWrap/>
            <w:vAlign w:val="center"/>
            <w:hideMark/>
          </w:tcPr>
          <w:p w14:paraId="7B0DDD0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46</w:t>
            </w:r>
          </w:p>
        </w:tc>
        <w:tc>
          <w:tcPr>
            <w:tcW w:w="593" w:type="dxa"/>
            <w:tcBorders>
              <w:top w:val="nil"/>
              <w:left w:val="nil"/>
              <w:bottom w:val="nil"/>
              <w:right w:val="single" w:sz="4" w:space="0" w:color="auto"/>
            </w:tcBorders>
            <w:shd w:val="clear" w:color="auto" w:fill="auto"/>
            <w:noWrap/>
            <w:vAlign w:val="center"/>
            <w:hideMark/>
          </w:tcPr>
          <w:p w14:paraId="5DE5198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10.2</w:t>
            </w:r>
          </w:p>
        </w:tc>
        <w:tc>
          <w:tcPr>
            <w:tcW w:w="592" w:type="dxa"/>
            <w:tcBorders>
              <w:top w:val="nil"/>
              <w:left w:val="single" w:sz="4" w:space="0" w:color="auto"/>
              <w:bottom w:val="nil"/>
              <w:right w:val="nil"/>
            </w:tcBorders>
            <w:shd w:val="clear" w:color="auto" w:fill="auto"/>
            <w:noWrap/>
            <w:vAlign w:val="center"/>
            <w:hideMark/>
          </w:tcPr>
          <w:p w14:paraId="39103A1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29</w:t>
            </w:r>
          </w:p>
        </w:tc>
        <w:tc>
          <w:tcPr>
            <w:tcW w:w="593" w:type="dxa"/>
            <w:tcBorders>
              <w:top w:val="nil"/>
              <w:left w:val="nil"/>
              <w:bottom w:val="nil"/>
              <w:right w:val="single" w:sz="4" w:space="0" w:color="auto"/>
            </w:tcBorders>
            <w:shd w:val="clear" w:color="auto" w:fill="auto"/>
            <w:noWrap/>
            <w:vAlign w:val="center"/>
            <w:hideMark/>
          </w:tcPr>
          <w:p w14:paraId="3E92329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6.6</w:t>
            </w:r>
          </w:p>
        </w:tc>
        <w:tc>
          <w:tcPr>
            <w:tcW w:w="593" w:type="dxa"/>
            <w:tcBorders>
              <w:top w:val="nil"/>
              <w:left w:val="single" w:sz="4" w:space="0" w:color="auto"/>
              <w:bottom w:val="nil"/>
              <w:right w:val="nil"/>
            </w:tcBorders>
            <w:shd w:val="clear" w:color="auto" w:fill="auto"/>
            <w:noWrap/>
            <w:vAlign w:val="center"/>
            <w:hideMark/>
          </w:tcPr>
          <w:p w14:paraId="09ACA733"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47</w:t>
            </w:r>
          </w:p>
        </w:tc>
        <w:tc>
          <w:tcPr>
            <w:tcW w:w="593" w:type="dxa"/>
            <w:tcBorders>
              <w:top w:val="nil"/>
              <w:left w:val="nil"/>
              <w:bottom w:val="nil"/>
              <w:right w:val="single" w:sz="4" w:space="0" w:color="auto"/>
            </w:tcBorders>
            <w:shd w:val="clear" w:color="auto" w:fill="auto"/>
            <w:noWrap/>
            <w:vAlign w:val="center"/>
            <w:hideMark/>
          </w:tcPr>
          <w:p w14:paraId="3F97142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12.9</w:t>
            </w:r>
          </w:p>
        </w:tc>
        <w:tc>
          <w:tcPr>
            <w:tcW w:w="592" w:type="dxa"/>
            <w:tcBorders>
              <w:top w:val="nil"/>
              <w:left w:val="single" w:sz="4" w:space="0" w:color="auto"/>
              <w:bottom w:val="nil"/>
              <w:right w:val="nil"/>
            </w:tcBorders>
            <w:shd w:val="clear" w:color="auto" w:fill="auto"/>
            <w:noWrap/>
            <w:vAlign w:val="center"/>
            <w:hideMark/>
          </w:tcPr>
          <w:p w14:paraId="21ED516C"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22</w:t>
            </w:r>
          </w:p>
        </w:tc>
        <w:tc>
          <w:tcPr>
            <w:tcW w:w="593" w:type="dxa"/>
            <w:tcBorders>
              <w:top w:val="nil"/>
              <w:left w:val="nil"/>
              <w:bottom w:val="nil"/>
              <w:right w:val="single" w:sz="4" w:space="0" w:color="auto"/>
            </w:tcBorders>
            <w:shd w:val="clear" w:color="auto" w:fill="auto"/>
            <w:noWrap/>
            <w:vAlign w:val="center"/>
            <w:hideMark/>
          </w:tcPr>
          <w:p w14:paraId="28595E9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single" w:sz="4" w:space="0" w:color="auto"/>
              <w:bottom w:val="nil"/>
              <w:right w:val="nil"/>
            </w:tcBorders>
            <w:shd w:val="clear" w:color="auto" w:fill="auto"/>
            <w:noWrap/>
            <w:vAlign w:val="center"/>
            <w:hideMark/>
          </w:tcPr>
          <w:p w14:paraId="078FD10F"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w:t>
            </w:r>
          </w:p>
        </w:tc>
        <w:tc>
          <w:tcPr>
            <w:tcW w:w="592" w:type="dxa"/>
            <w:tcBorders>
              <w:top w:val="nil"/>
              <w:left w:val="nil"/>
              <w:bottom w:val="nil"/>
              <w:right w:val="single" w:sz="4" w:space="0" w:color="auto"/>
            </w:tcBorders>
            <w:shd w:val="clear" w:color="auto" w:fill="auto"/>
            <w:noWrap/>
            <w:vAlign w:val="center"/>
            <w:hideMark/>
          </w:tcPr>
          <w:p w14:paraId="3353D10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8.7</w:t>
            </w:r>
          </w:p>
        </w:tc>
        <w:tc>
          <w:tcPr>
            <w:tcW w:w="593" w:type="dxa"/>
            <w:tcBorders>
              <w:top w:val="nil"/>
              <w:left w:val="single" w:sz="4" w:space="0" w:color="auto"/>
              <w:bottom w:val="nil"/>
              <w:right w:val="nil"/>
            </w:tcBorders>
            <w:shd w:val="clear" w:color="auto" w:fill="auto"/>
            <w:noWrap/>
            <w:vAlign w:val="center"/>
            <w:hideMark/>
          </w:tcPr>
          <w:p w14:paraId="3186528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36</w:t>
            </w:r>
          </w:p>
        </w:tc>
        <w:tc>
          <w:tcPr>
            <w:tcW w:w="593" w:type="dxa"/>
            <w:tcBorders>
              <w:top w:val="nil"/>
              <w:left w:val="nil"/>
              <w:bottom w:val="nil"/>
              <w:right w:val="single" w:sz="4" w:space="0" w:color="auto"/>
            </w:tcBorders>
            <w:shd w:val="clear" w:color="auto" w:fill="auto"/>
            <w:noWrap/>
            <w:vAlign w:val="center"/>
            <w:hideMark/>
          </w:tcPr>
          <w:p w14:paraId="091806B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8.0</w:t>
            </w:r>
          </w:p>
        </w:tc>
        <w:tc>
          <w:tcPr>
            <w:tcW w:w="592" w:type="dxa"/>
            <w:tcBorders>
              <w:top w:val="nil"/>
              <w:left w:val="single" w:sz="4" w:space="0" w:color="auto"/>
              <w:bottom w:val="nil"/>
              <w:right w:val="nil"/>
            </w:tcBorders>
            <w:shd w:val="clear" w:color="auto" w:fill="auto"/>
            <w:noWrap/>
            <w:vAlign w:val="center"/>
            <w:hideMark/>
          </w:tcPr>
          <w:p w14:paraId="79C66AE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w:t>
            </w:r>
          </w:p>
        </w:tc>
        <w:tc>
          <w:tcPr>
            <w:tcW w:w="593" w:type="dxa"/>
            <w:tcBorders>
              <w:top w:val="nil"/>
              <w:left w:val="nil"/>
              <w:bottom w:val="nil"/>
              <w:right w:val="single" w:sz="4" w:space="0" w:color="auto"/>
            </w:tcBorders>
            <w:shd w:val="clear" w:color="auto" w:fill="auto"/>
            <w:noWrap/>
            <w:vAlign w:val="center"/>
            <w:hideMark/>
          </w:tcPr>
          <w:p w14:paraId="4BFF0FC1"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3" w:type="dxa"/>
            <w:tcBorders>
              <w:top w:val="nil"/>
              <w:left w:val="single" w:sz="4" w:space="0" w:color="auto"/>
              <w:bottom w:val="nil"/>
              <w:right w:val="nil"/>
            </w:tcBorders>
            <w:shd w:val="clear" w:color="auto" w:fill="auto"/>
            <w:noWrap/>
            <w:vAlign w:val="center"/>
            <w:hideMark/>
          </w:tcPr>
          <w:p w14:paraId="130C4D0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156</w:t>
            </w:r>
          </w:p>
        </w:tc>
        <w:tc>
          <w:tcPr>
            <w:tcW w:w="593" w:type="dxa"/>
            <w:tcBorders>
              <w:top w:val="nil"/>
              <w:left w:val="nil"/>
              <w:bottom w:val="nil"/>
              <w:right w:val="nil"/>
            </w:tcBorders>
            <w:shd w:val="clear" w:color="auto" w:fill="auto"/>
            <w:noWrap/>
            <w:vAlign w:val="center"/>
            <w:hideMark/>
          </w:tcPr>
          <w:p w14:paraId="59F417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7.2</w:t>
            </w:r>
          </w:p>
        </w:tc>
      </w:tr>
      <w:tr w:rsidR="001F56A2" w:rsidRPr="00435DEA" w14:paraId="60C31284" w14:textId="77777777" w:rsidTr="0009348B">
        <w:trPr>
          <w:trHeight w:val="255"/>
        </w:trPr>
        <w:tc>
          <w:tcPr>
            <w:tcW w:w="2410" w:type="dxa"/>
            <w:vMerge/>
            <w:tcBorders>
              <w:top w:val="nil"/>
              <w:left w:val="nil"/>
              <w:bottom w:val="single" w:sz="4" w:space="0" w:color="000000"/>
              <w:right w:val="nil"/>
            </w:tcBorders>
            <w:vAlign w:val="center"/>
            <w:hideMark/>
          </w:tcPr>
          <w:p w14:paraId="16E8EEB6" w14:textId="77777777" w:rsidR="00435DEA" w:rsidRPr="00435DEA" w:rsidRDefault="00435DEA" w:rsidP="00435DEA">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single" w:sz="4" w:space="0" w:color="auto"/>
              <w:right w:val="nil"/>
            </w:tcBorders>
            <w:shd w:val="clear" w:color="auto" w:fill="auto"/>
            <w:noWrap/>
            <w:vAlign w:val="center"/>
            <w:hideMark/>
          </w:tcPr>
          <w:p w14:paraId="011A70CC" w14:textId="77777777" w:rsidR="00435DEA" w:rsidRPr="00435DEA" w:rsidRDefault="00435DEA" w:rsidP="0009348B">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 Ex. rel.</w:t>
            </w:r>
          </w:p>
        </w:tc>
        <w:tc>
          <w:tcPr>
            <w:tcW w:w="592" w:type="dxa"/>
            <w:tcBorders>
              <w:top w:val="nil"/>
              <w:left w:val="single" w:sz="4" w:space="0" w:color="auto"/>
              <w:bottom w:val="single" w:sz="4" w:space="0" w:color="auto"/>
              <w:right w:val="nil"/>
            </w:tcBorders>
            <w:shd w:val="clear" w:color="auto" w:fill="auto"/>
            <w:noWrap/>
            <w:vAlign w:val="center"/>
            <w:hideMark/>
          </w:tcPr>
          <w:p w14:paraId="6E65E9D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103</w:t>
            </w:r>
          </w:p>
        </w:tc>
        <w:tc>
          <w:tcPr>
            <w:tcW w:w="593" w:type="dxa"/>
            <w:tcBorders>
              <w:top w:val="nil"/>
              <w:left w:val="nil"/>
              <w:bottom w:val="single" w:sz="4" w:space="0" w:color="auto"/>
              <w:right w:val="single" w:sz="4" w:space="0" w:color="auto"/>
            </w:tcBorders>
            <w:shd w:val="clear" w:color="auto" w:fill="auto"/>
            <w:noWrap/>
            <w:vAlign w:val="center"/>
            <w:hideMark/>
          </w:tcPr>
          <w:p w14:paraId="56C8017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6.8</w:t>
            </w:r>
          </w:p>
        </w:tc>
        <w:tc>
          <w:tcPr>
            <w:tcW w:w="593" w:type="dxa"/>
            <w:tcBorders>
              <w:top w:val="nil"/>
              <w:left w:val="single" w:sz="4" w:space="0" w:color="auto"/>
              <w:bottom w:val="single" w:sz="4" w:space="0" w:color="auto"/>
              <w:right w:val="nil"/>
            </w:tcBorders>
            <w:shd w:val="clear" w:color="auto" w:fill="auto"/>
            <w:noWrap/>
            <w:vAlign w:val="center"/>
            <w:hideMark/>
          </w:tcPr>
          <w:p w14:paraId="51ED386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52</w:t>
            </w:r>
          </w:p>
        </w:tc>
        <w:tc>
          <w:tcPr>
            <w:tcW w:w="592" w:type="dxa"/>
            <w:tcBorders>
              <w:top w:val="nil"/>
              <w:left w:val="nil"/>
              <w:bottom w:val="single" w:sz="4" w:space="0" w:color="auto"/>
              <w:right w:val="single" w:sz="4" w:space="0" w:color="auto"/>
            </w:tcBorders>
            <w:shd w:val="clear" w:color="auto" w:fill="auto"/>
            <w:noWrap/>
            <w:vAlign w:val="center"/>
            <w:hideMark/>
          </w:tcPr>
          <w:p w14:paraId="149A93A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single" w:sz="4" w:space="0" w:color="auto"/>
              <w:bottom w:val="single" w:sz="4" w:space="0" w:color="auto"/>
              <w:right w:val="nil"/>
            </w:tcBorders>
            <w:shd w:val="clear" w:color="auto" w:fill="auto"/>
            <w:noWrap/>
            <w:vAlign w:val="center"/>
            <w:hideMark/>
          </w:tcPr>
          <w:p w14:paraId="091F304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37</w:t>
            </w:r>
          </w:p>
        </w:tc>
        <w:tc>
          <w:tcPr>
            <w:tcW w:w="593" w:type="dxa"/>
            <w:tcBorders>
              <w:top w:val="nil"/>
              <w:left w:val="nil"/>
              <w:bottom w:val="single" w:sz="4" w:space="0" w:color="auto"/>
              <w:right w:val="single" w:sz="4" w:space="0" w:color="auto"/>
            </w:tcBorders>
            <w:shd w:val="clear" w:color="auto" w:fill="auto"/>
            <w:noWrap/>
            <w:vAlign w:val="center"/>
            <w:hideMark/>
          </w:tcPr>
          <w:p w14:paraId="0C8BFFFE"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8.2</w:t>
            </w:r>
          </w:p>
        </w:tc>
        <w:tc>
          <w:tcPr>
            <w:tcW w:w="592" w:type="dxa"/>
            <w:tcBorders>
              <w:top w:val="nil"/>
              <w:left w:val="single" w:sz="4" w:space="0" w:color="auto"/>
              <w:bottom w:val="single" w:sz="4" w:space="0" w:color="auto"/>
              <w:right w:val="nil"/>
            </w:tcBorders>
            <w:shd w:val="clear" w:color="auto" w:fill="auto"/>
            <w:noWrap/>
            <w:vAlign w:val="center"/>
            <w:hideMark/>
          </w:tcPr>
          <w:p w14:paraId="71E871D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single" w:sz="4" w:space="0" w:color="auto"/>
              <w:right w:val="single" w:sz="4" w:space="0" w:color="auto"/>
            </w:tcBorders>
            <w:shd w:val="clear" w:color="auto" w:fill="auto"/>
            <w:noWrap/>
            <w:vAlign w:val="center"/>
            <w:hideMark/>
          </w:tcPr>
          <w:p w14:paraId="7D64124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5.7</w:t>
            </w:r>
          </w:p>
        </w:tc>
        <w:tc>
          <w:tcPr>
            <w:tcW w:w="593" w:type="dxa"/>
            <w:tcBorders>
              <w:top w:val="nil"/>
              <w:left w:val="single" w:sz="4" w:space="0" w:color="auto"/>
              <w:bottom w:val="single" w:sz="4" w:space="0" w:color="auto"/>
              <w:right w:val="nil"/>
            </w:tcBorders>
            <w:shd w:val="clear" w:color="auto" w:fill="auto"/>
            <w:noWrap/>
            <w:vAlign w:val="center"/>
            <w:hideMark/>
          </w:tcPr>
          <w:p w14:paraId="031E319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33</w:t>
            </w:r>
          </w:p>
        </w:tc>
        <w:tc>
          <w:tcPr>
            <w:tcW w:w="593" w:type="dxa"/>
            <w:tcBorders>
              <w:top w:val="nil"/>
              <w:left w:val="nil"/>
              <w:bottom w:val="single" w:sz="4" w:space="0" w:color="auto"/>
              <w:right w:val="single" w:sz="4" w:space="0" w:color="auto"/>
            </w:tcBorders>
            <w:shd w:val="clear" w:color="auto" w:fill="auto"/>
            <w:noWrap/>
            <w:vAlign w:val="center"/>
            <w:hideMark/>
          </w:tcPr>
          <w:p w14:paraId="38615B2D"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9.0</w:t>
            </w:r>
          </w:p>
        </w:tc>
        <w:tc>
          <w:tcPr>
            <w:tcW w:w="592" w:type="dxa"/>
            <w:tcBorders>
              <w:top w:val="nil"/>
              <w:left w:val="single" w:sz="4" w:space="0" w:color="auto"/>
              <w:bottom w:val="single" w:sz="4" w:space="0" w:color="auto"/>
              <w:right w:val="nil"/>
            </w:tcBorders>
            <w:shd w:val="clear" w:color="auto" w:fill="auto"/>
            <w:noWrap/>
            <w:vAlign w:val="center"/>
            <w:hideMark/>
          </w:tcPr>
          <w:p w14:paraId="09F3A7B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20</w:t>
            </w:r>
          </w:p>
        </w:tc>
        <w:tc>
          <w:tcPr>
            <w:tcW w:w="593" w:type="dxa"/>
            <w:tcBorders>
              <w:top w:val="nil"/>
              <w:left w:val="nil"/>
              <w:bottom w:val="single" w:sz="4" w:space="0" w:color="auto"/>
              <w:right w:val="single" w:sz="4" w:space="0" w:color="auto"/>
            </w:tcBorders>
            <w:shd w:val="clear" w:color="auto" w:fill="auto"/>
            <w:noWrap/>
            <w:vAlign w:val="center"/>
            <w:hideMark/>
          </w:tcPr>
          <w:p w14:paraId="6375E435"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5.5</w:t>
            </w:r>
          </w:p>
        </w:tc>
        <w:tc>
          <w:tcPr>
            <w:tcW w:w="593" w:type="dxa"/>
            <w:tcBorders>
              <w:top w:val="nil"/>
              <w:left w:val="single" w:sz="4" w:space="0" w:color="auto"/>
              <w:bottom w:val="single" w:sz="4" w:space="0" w:color="auto"/>
              <w:right w:val="nil"/>
            </w:tcBorders>
            <w:shd w:val="clear" w:color="auto" w:fill="auto"/>
            <w:noWrap/>
            <w:vAlign w:val="center"/>
            <w:hideMark/>
          </w:tcPr>
          <w:p w14:paraId="3CC09F18"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39</w:t>
            </w:r>
          </w:p>
        </w:tc>
        <w:tc>
          <w:tcPr>
            <w:tcW w:w="592" w:type="dxa"/>
            <w:tcBorders>
              <w:top w:val="nil"/>
              <w:left w:val="nil"/>
              <w:bottom w:val="single" w:sz="4" w:space="0" w:color="auto"/>
              <w:right w:val="single" w:sz="4" w:space="0" w:color="auto"/>
            </w:tcBorders>
            <w:shd w:val="clear" w:color="auto" w:fill="auto"/>
            <w:noWrap/>
            <w:vAlign w:val="center"/>
            <w:hideMark/>
          </w:tcPr>
          <w:p w14:paraId="44A42D64"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6.1</w:t>
            </w:r>
          </w:p>
        </w:tc>
        <w:tc>
          <w:tcPr>
            <w:tcW w:w="593" w:type="dxa"/>
            <w:tcBorders>
              <w:top w:val="nil"/>
              <w:left w:val="single" w:sz="4" w:space="0" w:color="auto"/>
              <w:bottom w:val="single" w:sz="4" w:space="0" w:color="auto"/>
              <w:right w:val="nil"/>
            </w:tcBorders>
            <w:shd w:val="clear" w:color="auto" w:fill="auto"/>
            <w:noWrap/>
            <w:vAlign w:val="center"/>
            <w:hideMark/>
          </w:tcPr>
          <w:p w14:paraId="696E2EB7"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25</w:t>
            </w:r>
          </w:p>
        </w:tc>
        <w:tc>
          <w:tcPr>
            <w:tcW w:w="593" w:type="dxa"/>
            <w:tcBorders>
              <w:top w:val="nil"/>
              <w:left w:val="nil"/>
              <w:bottom w:val="single" w:sz="4" w:space="0" w:color="auto"/>
              <w:right w:val="single" w:sz="4" w:space="0" w:color="auto"/>
            </w:tcBorders>
            <w:shd w:val="clear" w:color="auto" w:fill="auto"/>
            <w:noWrap/>
            <w:vAlign w:val="center"/>
            <w:hideMark/>
          </w:tcPr>
          <w:p w14:paraId="43031712"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5.6</w:t>
            </w:r>
          </w:p>
        </w:tc>
        <w:tc>
          <w:tcPr>
            <w:tcW w:w="592" w:type="dxa"/>
            <w:tcBorders>
              <w:top w:val="nil"/>
              <w:left w:val="single" w:sz="4" w:space="0" w:color="auto"/>
              <w:bottom w:val="single" w:sz="4" w:space="0" w:color="auto"/>
              <w:right w:val="nil"/>
            </w:tcBorders>
            <w:shd w:val="clear" w:color="auto" w:fill="auto"/>
            <w:noWrap/>
            <w:vAlign w:val="center"/>
            <w:hideMark/>
          </w:tcPr>
          <w:p w14:paraId="6898D94A"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5</w:t>
            </w:r>
          </w:p>
        </w:tc>
        <w:tc>
          <w:tcPr>
            <w:tcW w:w="593" w:type="dxa"/>
            <w:tcBorders>
              <w:top w:val="nil"/>
              <w:left w:val="nil"/>
              <w:bottom w:val="single" w:sz="4" w:space="0" w:color="auto"/>
              <w:right w:val="single" w:sz="4" w:space="0" w:color="auto"/>
            </w:tcBorders>
            <w:shd w:val="clear" w:color="auto" w:fill="auto"/>
            <w:noWrap/>
            <w:vAlign w:val="center"/>
            <w:hideMark/>
          </w:tcPr>
          <w:p w14:paraId="4AD4DE39"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4.5</w:t>
            </w:r>
          </w:p>
        </w:tc>
        <w:tc>
          <w:tcPr>
            <w:tcW w:w="593" w:type="dxa"/>
            <w:tcBorders>
              <w:top w:val="nil"/>
              <w:left w:val="single" w:sz="4" w:space="0" w:color="auto"/>
              <w:bottom w:val="single" w:sz="4" w:space="0" w:color="auto"/>
              <w:right w:val="nil"/>
            </w:tcBorders>
            <w:shd w:val="clear" w:color="auto" w:fill="auto"/>
            <w:noWrap/>
            <w:vAlign w:val="center"/>
            <w:hideMark/>
          </w:tcPr>
          <w:p w14:paraId="635E1196"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139</w:t>
            </w:r>
          </w:p>
        </w:tc>
        <w:tc>
          <w:tcPr>
            <w:tcW w:w="593" w:type="dxa"/>
            <w:tcBorders>
              <w:top w:val="nil"/>
              <w:left w:val="nil"/>
              <w:bottom w:val="single" w:sz="4" w:space="0" w:color="auto"/>
              <w:right w:val="nil"/>
            </w:tcBorders>
            <w:shd w:val="clear" w:color="auto" w:fill="auto"/>
            <w:noWrap/>
            <w:vAlign w:val="center"/>
            <w:hideMark/>
          </w:tcPr>
          <w:p w14:paraId="2AD5A260" w14:textId="77777777" w:rsidR="00435DEA" w:rsidRPr="00435DEA" w:rsidRDefault="00435DEA" w:rsidP="0009348B">
            <w:pPr>
              <w:spacing w:after="0" w:line="240" w:lineRule="auto"/>
              <w:jc w:val="right"/>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6.4</w:t>
            </w:r>
          </w:p>
        </w:tc>
      </w:tr>
      <w:tr w:rsidR="00435DEA" w:rsidRPr="00435DEA" w14:paraId="3CE853AE" w14:textId="77777777" w:rsidTr="00167FA1">
        <w:trPr>
          <w:trHeight w:val="255"/>
        </w:trPr>
        <w:tc>
          <w:tcPr>
            <w:tcW w:w="15398" w:type="dxa"/>
            <w:gridSpan w:val="22"/>
            <w:tcBorders>
              <w:top w:val="single" w:sz="4" w:space="0" w:color="auto"/>
              <w:left w:val="nil"/>
              <w:right w:val="nil"/>
            </w:tcBorders>
            <w:shd w:val="clear" w:color="auto" w:fill="auto"/>
            <w:noWrap/>
            <w:vAlign w:val="bottom"/>
            <w:hideMark/>
          </w:tcPr>
          <w:p w14:paraId="54556573" w14:textId="1D663BB1" w:rsidR="00435DEA" w:rsidRDefault="00435DEA" w:rsidP="00435DEA">
            <w:pPr>
              <w:spacing w:after="0" w:line="240" w:lineRule="auto"/>
              <w:rPr>
                <w:rFonts w:ascii="Calibri" w:eastAsia="Times New Roman" w:hAnsi="Calibri" w:cs="Calibri"/>
                <w:color w:val="000000"/>
                <w:sz w:val="20"/>
                <w:szCs w:val="20"/>
                <w:lang w:eastAsia="en-GB"/>
              </w:rPr>
            </w:pPr>
            <w:r w:rsidRPr="00435DEA">
              <w:rPr>
                <w:rFonts w:ascii="Calibri" w:eastAsia="Times New Roman" w:hAnsi="Calibri" w:cs="Calibri"/>
                <w:color w:val="000000"/>
                <w:sz w:val="20"/>
                <w:szCs w:val="20"/>
                <w:lang w:eastAsia="en-GB"/>
              </w:rPr>
              <w:t>*</w:t>
            </w:r>
            <w:r w:rsidR="00FA33FD">
              <w:rPr>
                <w:rFonts w:ascii="Calibri" w:eastAsia="Times New Roman" w:hAnsi="Calibri" w:cs="Calibri"/>
                <w:color w:val="000000"/>
                <w:sz w:val="20"/>
                <w:szCs w:val="20"/>
                <w:lang w:eastAsia="en-GB"/>
              </w:rPr>
              <w:t>Participant</w:t>
            </w:r>
            <w:r w:rsidRPr="00435DEA">
              <w:rPr>
                <w:rFonts w:ascii="Calibri" w:eastAsia="Times New Roman" w:hAnsi="Calibri" w:cs="Calibri"/>
                <w:color w:val="000000"/>
                <w:sz w:val="20"/>
                <w:szCs w:val="20"/>
                <w:lang w:eastAsia="en-GB"/>
              </w:rPr>
              <w:t>s may work with more than one patient group (e.g. with adults of working age and forensic)</w:t>
            </w:r>
            <w:r w:rsidR="00835DED">
              <w:rPr>
                <w:rFonts w:ascii="Calibri" w:eastAsia="Times New Roman" w:hAnsi="Calibri" w:cs="Calibri"/>
                <w:color w:val="000000"/>
                <w:sz w:val="20"/>
                <w:szCs w:val="20"/>
                <w:lang w:eastAsia="en-GB"/>
              </w:rPr>
              <w:t>.</w:t>
            </w:r>
          </w:p>
          <w:p w14:paraId="36AA4365" w14:textId="225F6736" w:rsidR="008D4293" w:rsidRPr="00435DEA" w:rsidRDefault="008D4293" w:rsidP="00435DEA">
            <w:pPr>
              <w:spacing w:after="0" w:line="240" w:lineRule="auto"/>
              <w:rPr>
                <w:rFonts w:ascii="Calibri" w:eastAsia="Times New Roman" w:hAnsi="Calibri" w:cs="Calibri"/>
                <w:color w:val="000000"/>
                <w:sz w:val="20"/>
                <w:szCs w:val="20"/>
                <w:lang w:eastAsia="en-GB"/>
              </w:rPr>
            </w:pPr>
          </w:p>
        </w:tc>
      </w:tr>
      <w:tr w:rsidR="00167FA1" w:rsidRPr="00435DEA" w14:paraId="1C29E558" w14:textId="77777777" w:rsidTr="00167FA1">
        <w:trPr>
          <w:trHeight w:val="255"/>
        </w:trPr>
        <w:tc>
          <w:tcPr>
            <w:tcW w:w="15398" w:type="dxa"/>
            <w:gridSpan w:val="22"/>
            <w:tcBorders>
              <w:left w:val="nil"/>
              <w:right w:val="nil"/>
            </w:tcBorders>
            <w:shd w:val="clear" w:color="auto" w:fill="auto"/>
            <w:noWrap/>
            <w:vAlign w:val="bottom"/>
          </w:tcPr>
          <w:p w14:paraId="6BC914A5" w14:textId="5E7D0E6C" w:rsidR="00167FA1" w:rsidRPr="00435DEA" w:rsidRDefault="00167FA1" w:rsidP="00435DEA">
            <w:pPr>
              <w:spacing w:after="0" w:line="240" w:lineRule="auto"/>
              <w:rPr>
                <w:rFonts w:ascii="Calibri" w:eastAsia="Times New Roman" w:hAnsi="Calibri" w:cs="Calibri"/>
                <w:color w:val="000000"/>
                <w:sz w:val="20"/>
                <w:szCs w:val="20"/>
                <w:lang w:eastAsia="en-GB"/>
              </w:rPr>
            </w:pPr>
            <w:r w:rsidRPr="00BB1466">
              <w:rPr>
                <w:rFonts w:ascii="Calibri" w:eastAsia="Times New Roman" w:hAnsi="Calibri" w:cs="Calibri"/>
                <w:color w:val="000000"/>
                <w:sz w:val="20"/>
                <w:szCs w:val="20"/>
                <w:lang w:eastAsia="en-GB"/>
              </w:rPr>
              <w:t xml:space="preserve">**Percentages are of those who answered. The highest number of missing responses for a challenge was 19 (0.9% of total </w:t>
            </w:r>
            <w:r w:rsidR="00FA33FD">
              <w:rPr>
                <w:rFonts w:ascii="Calibri" w:eastAsia="Times New Roman" w:hAnsi="Calibri" w:cs="Calibri"/>
                <w:color w:val="000000"/>
                <w:sz w:val="20"/>
                <w:szCs w:val="20"/>
                <w:lang w:eastAsia="en-GB"/>
              </w:rPr>
              <w:t>participant</w:t>
            </w:r>
            <w:r w:rsidRPr="00BB1466">
              <w:rPr>
                <w:rFonts w:ascii="Calibri" w:eastAsia="Times New Roman" w:hAnsi="Calibri" w:cs="Calibri"/>
                <w:color w:val="000000"/>
                <w:sz w:val="20"/>
                <w:szCs w:val="20"/>
                <w:lang w:eastAsia="en-GB"/>
              </w:rPr>
              <w:t>s, n=2,180). This was for challenge 'Increased difficulties for families/carers', where n=2,161.</w:t>
            </w:r>
          </w:p>
        </w:tc>
      </w:tr>
      <w:tr w:rsidR="00167FA1" w:rsidRPr="00435DEA" w14:paraId="3D69734C" w14:textId="77777777" w:rsidTr="00167FA1">
        <w:trPr>
          <w:trHeight w:val="255"/>
        </w:trPr>
        <w:tc>
          <w:tcPr>
            <w:tcW w:w="15398" w:type="dxa"/>
            <w:gridSpan w:val="22"/>
            <w:tcBorders>
              <w:left w:val="nil"/>
              <w:bottom w:val="nil"/>
              <w:right w:val="nil"/>
            </w:tcBorders>
            <w:shd w:val="clear" w:color="auto" w:fill="auto"/>
            <w:noWrap/>
            <w:vAlign w:val="bottom"/>
          </w:tcPr>
          <w:p w14:paraId="3401A025" w14:textId="5B366817" w:rsidR="00167FA1" w:rsidRPr="00435DEA" w:rsidRDefault="00167FA1" w:rsidP="00435DE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‘Not rel.’=’Not relevant’, ‘Mod.’=Moderately, ‘Ex. rel.’=’Extremely relevant’</w:t>
            </w:r>
            <w:r w:rsidR="00582081">
              <w:rPr>
                <w:rFonts w:ascii="Calibri" w:eastAsia="Times New Roman" w:hAnsi="Calibri" w:cs="Calibri"/>
                <w:color w:val="000000"/>
                <w:sz w:val="20"/>
                <w:szCs w:val="20"/>
                <w:lang w:eastAsia="en-GB"/>
              </w:rPr>
              <w:t>.</w:t>
            </w:r>
          </w:p>
        </w:tc>
      </w:tr>
    </w:tbl>
    <w:p w14:paraId="37DF19D2" w14:textId="77777777" w:rsidR="00E93AB8" w:rsidRDefault="00E93AB8" w:rsidP="00435DEA"/>
    <w:p w14:paraId="0D5D8821" w14:textId="5AB30A6C" w:rsidR="00F74314" w:rsidRDefault="00E93AB8" w:rsidP="00B119E7">
      <w:pPr>
        <w:pStyle w:val="Heading1"/>
      </w:pPr>
      <w:r>
        <w:br w:type="page"/>
      </w:r>
      <w:bookmarkStart w:id="11" w:name="_Toc47955765"/>
      <w:r w:rsidR="3E4E038E" w:rsidRPr="00B119E7">
        <w:lastRenderedPageBreak/>
        <w:t>Table 1</w:t>
      </w:r>
      <w:r w:rsidR="00B269DD">
        <w:t>1</w:t>
      </w:r>
      <w:r w:rsidR="3E4E038E" w:rsidRPr="00B119E7">
        <w:t xml:space="preserve">: </w:t>
      </w:r>
      <w:r w:rsidR="00485B0B" w:rsidRPr="00485B0B">
        <w:t xml:space="preserve">Groups of service users and carers as of </w:t>
      </w:r>
      <w:proofErr w:type="gramStart"/>
      <w:r w:rsidR="00485B0B" w:rsidRPr="00485B0B">
        <w:t>particular concern</w:t>
      </w:r>
      <w:proofErr w:type="gramEnd"/>
      <w:r w:rsidR="00485B0B" w:rsidRPr="00485B0B">
        <w:t xml:space="preserve"> during the COVID-19 pandemic period</w:t>
      </w:r>
      <w:r w:rsidR="00485B0B">
        <w:t xml:space="preserve"> (open-ended question</w:t>
      </w:r>
      <w:r w:rsidR="006267B1">
        <w:t>s</w:t>
      </w:r>
      <w:r w:rsidR="00485B0B">
        <w:t>)</w:t>
      </w:r>
      <w:bookmarkEnd w:id="11"/>
    </w:p>
    <w:p w14:paraId="41749A13" w14:textId="77777777" w:rsidR="00485B0B" w:rsidRDefault="00485B0B" w:rsidP="00485B0B">
      <w:pPr>
        <w:spacing w:line="257" w:lineRule="auto"/>
        <w:rPr>
          <w:rFonts w:ascii="Calibri" w:eastAsia="Calibri" w:hAnsi="Calibri" w:cs="Calibri"/>
        </w:rPr>
      </w:pPr>
    </w:p>
    <w:p w14:paraId="3147942F" w14:textId="77777777" w:rsidR="00485B0B" w:rsidRPr="00302768" w:rsidRDefault="00485B0B" w:rsidP="00485B0B">
      <w:pPr>
        <w:spacing w:line="257" w:lineRule="auto"/>
        <w:rPr>
          <w:rFonts w:ascii="Calibri" w:eastAsia="Calibri" w:hAnsi="Calibri" w:cs="Calibri"/>
          <w:sz w:val="20"/>
          <w:szCs w:val="20"/>
          <w:u w:val="single"/>
        </w:rPr>
      </w:pPr>
      <w:r w:rsidRPr="00302768">
        <w:rPr>
          <w:rFonts w:ascii="Calibri" w:eastAsia="Calibri" w:hAnsi="Calibri" w:cs="Calibri"/>
          <w:sz w:val="20"/>
          <w:szCs w:val="20"/>
          <w:u w:val="single"/>
        </w:rPr>
        <w:t>Summary</w:t>
      </w:r>
    </w:p>
    <w:p w14:paraId="58ADC237" w14:textId="723CC37E" w:rsidR="00485B0B" w:rsidRPr="00485B0B" w:rsidRDefault="00485B0B" w:rsidP="00485B0B">
      <w:pPr>
        <w:spacing w:line="257" w:lineRule="auto"/>
        <w:rPr>
          <w:rFonts w:ascii="Calibri" w:eastAsia="Calibri" w:hAnsi="Calibri" w:cs="Calibri"/>
          <w:sz w:val="20"/>
          <w:szCs w:val="20"/>
        </w:rPr>
      </w:pPr>
      <w:r w:rsidRPr="00485B0B">
        <w:rPr>
          <w:rFonts w:ascii="Calibri" w:eastAsia="Calibri" w:hAnsi="Calibri" w:cs="Calibri"/>
          <w:sz w:val="20"/>
          <w:szCs w:val="20"/>
        </w:rPr>
        <w:t>A wide range of responses were obtained as below. Some were especially concerned about impacts on people with particular conditions, people with dementia, learning disabilities and autism, followed by older adults, people with psychosis, perinatal and postnatal women, people with “personality disorder” diagnoses, and those with OCD or anxiety. Socio-economic difficulties and socio-economic vulnerabilities also concern participants; the impact of isolation/loneliness was by far the most prominent subtheme within this theme followed by concerns about people who experience domestic violence and abuse. For some groups, impacts on the service system seem to have made delivering good care particularly challenging: this applied especially to people with whom contact has been lost and to inpatients.</w:t>
      </w:r>
    </w:p>
    <w:p w14:paraId="148C1255" w14:textId="34EE0197" w:rsidR="00B35BC6" w:rsidRDefault="00B35BC6" w:rsidP="00485B0B">
      <w:pPr>
        <w:spacing w:line="257" w:lineRule="auto"/>
        <w:rPr>
          <w:rFonts w:ascii="Calibri" w:eastAsia="Calibri" w:hAnsi="Calibri" w:cs="Calibri"/>
          <w:b/>
          <w:bCs/>
          <w:sz w:val="20"/>
          <w:szCs w:val="20"/>
        </w:rPr>
      </w:pPr>
    </w:p>
    <w:p w14:paraId="29BFD8D2" w14:textId="3FEDB765" w:rsidR="00525BDB" w:rsidRDefault="00525BDB" w:rsidP="00485B0B">
      <w:pPr>
        <w:spacing w:line="257" w:lineRule="auto"/>
        <w:rPr>
          <w:rFonts w:ascii="Calibri" w:eastAsia="Calibri" w:hAnsi="Calibri" w:cs="Calibri"/>
          <w:b/>
          <w:bCs/>
          <w:sz w:val="20"/>
          <w:szCs w:val="20"/>
        </w:rPr>
      </w:pPr>
    </w:p>
    <w:p w14:paraId="1DA185FE" w14:textId="589E351E" w:rsidR="00525BDB" w:rsidRDefault="00525BDB" w:rsidP="00485B0B">
      <w:pPr>
        <w:spacing w:line="257" w:lineRule="auto"/>
        <w:rPr>
          <w:rFonts w:ascii="Calibri" w:eastAsia="Calibri" w:hAnsi="Calibri" w:cs="Calibri"/>
          <w:b/>
          <w:bCs/>
          <w:sz w:val="20"/>
          <w:szCs w:val="20"/>
        </w:rPr>
      </w:pPr>
    </w:p>
    <w:p w14:paraId="4868A38E" w14:textId="71574863" w:rsidR="00525BDB" w:rsidRDefault="00525BDB" w:rsidP="00485B0B">
      <w:pPr>
        <w:spacing w:line="257" w:lineRule="auto"/>
        <w:rPr>
          <w:rFonts w:ascii="Calibri" w:eastAsia="Calibri" w:hAnsi="Calibri" w:cs="Calibri"/>
          <w:b/>
          <w:bCs/>
          <w:sz w:val="20"/>
          <w:szCs w:val="20"/>
        </w:rPr>
      </w:pPr>
    </w:p>
    <w:p w14:paraId="3C80FAF2" w14:textId="3B27EEDB" w:rsidR="00525BDB" w:rsidRDefault="00525BDB" w:rsidP="00485B0B">
      <w:pPr>
        <w:spacing w:line="257" w:lineRule="auto"/>
        <w:rPr>
          <w:rFonts w:ascii="Calibri" w:eastAsia="Calibri" w:hAnsi="Calibri" w:cs="Calibri"/>
          <w:b/>
          <w:bCs/>
          <w:sz w:val="20"/>
          <w:szCs w:val="20"/>
        </w:rPr>
      </w:pPr>
    </w:p>
    <w:p w14:paraId="06031257" w14:textId="3EE351B9" w:rsidR="00525BDB" w:rsidRDefault="00525BDB" w:rsidP="00485B0B">
      <w:pPr>
        <w:spacing w:line="257" w:lineRule="auto"/>
        <w:rPr>
          <w:rFonts w:ascii="Calibri" w:eastAsia="Calibri" w:hAnsi="Calibri" w:cs="Calibri"/>
          <w:b/>
          <w:bCs/>
          <w:sz w:val="20"/>
          <w:szCs w:val="20"/>
        </w:rPr>
      </w:pPr>
    </w:p>
    <w:p w14:paraId="31C2EFF0" w14:textId="1E7B99D7" w:rsidR="00525BDB" w:rsidRDefault="00525BDB" w:rsidP="00485B0B">
      <w:pPr>
        <w:spacing w:line="257" w:lineRule="auto"/>
        <w:rPr>
          <w:rFonts w:ascii="Calibri" w:eastAsia="Calibri" w:hAnsi="Calibri" w:cs="Calibri"/>
          <w:b/>
          <w:bCs/>
          <w:sz w:val="20"/>
          <w:szCs w:val="20"/>
        </w:rPr>
      </w:pPr>
    </w:p>
    <w:p w14:paraId="06C983CF" w14:textId="7BD2403D" w:rsidR="00525BDB" w:rsidRDefault="00525BDB" w:rsidP="00485B0B">
      <w:pPr>
        <w:spacing w:line="257" w:lineRule="auto"/>
        <w:rPr>
          <w:rFonts w:ascii="Calibri" w:eastAsia="Calibri" w:hAnsi="Calibri" w:cs="Calibri"/>
          <w:b/>
          <w:bCs/>
          <w:sz w:val="20"/>
          <w:szCs w:val="20"/>
        </w:rPr>
      </w:pPr>
    </w:p>
    <w:p w14:paraId="4BF74C29" w14:textId="69319F3A" w:rsidR="00525BDB" w:rsidRDefault="00525BDB" w:rsidP="00485B0B">
      <w:pPr>
        <w:spacing w:line="257" w:lineRule="auto"/>
        <w:rPr>
          <w:rFonts w:ascii="Calibri" w:eastAsia="Calibri" w:hAnsi="Calibri" w:cs="Calibri"/>
          <w:b/>
          <w:bCs/>
          <w:sz w:val="20"/>
          <w:szCs w:val="20"/>
        </w:rPr>
      </w:pPr>
    </w:p>
    <w:p w14:paraId="2FB66836" w14:textId="03C8A7ED" w:rsidR="00525BDB" w:rsidRDefault="00525BDB" w:rsidP="00485B0B">
      <w:pPr>
        <w:spacing w:line="257" w:lineRule="auto"/>
        <w:rPr>
          <w:rFonts w:ascii="Calibri" w:eastAsia="Calibri" w:hAnsi="Calibri" w:cs="Calibri"/>
          <w:b/>
          <w:bCs/>
          <w:sz w:val="20"/>
          <w:szCs w:val="20"/>
        </w:rPr>
      </w:pPr>
    </w:p>
    <w:p w14:paraId="43DEED70" w14:textId="5A47C052" w:rsidR="00525BDB" w:rsidRDefault="00525BDB" w:rsidP="00485B0B">
      <w:pPr>
        <w:spacing w:line="257" w:lineRule="auto"/>
        <w:rPr>
          <w:rFonts w:ascii="Calibri" w:eastAsia="Calibri" w:hAnsi="Calibri" w:cs="Calibri"/>
          <w:b/>
          <w:bCs/>
          <w:sz w:val="20"/>
          <w:szCs w:val="20"/>
        </w:rPr>
      </w:pPr>
    </w:p>
    <w:p w14:paraId="0DA9F371" w14:textId="4BECEDDF" w:rsidR="00525BDB" w:rsidRDefault="00525BDB" w:rsidP="00485B0B">
      <w:pPr>
        <w:spacing w:line="257" w:lineRule="auto"/>
        <w:rPr>
          <w:rFonts w:ascii="Calibri" w:eastAsia="Calibri" w:hAnsi="Calibri" w:cs="Calibri"/>
          <w:b/>
          <w:bCs/>
          <w:sz w:val="20"/>
          <w:szCs w:val="20"/>
        </w:rPr>
      </w:pPr>
    </w:p>
    <w:p w14:paraId="5B6E6A36" w14:textId="35ED9088" w:rsidR="00525BDB" w:rsidRDefault="00525BDB" w:rsidP="00485B0B">
      <w:pPr>
        <w:spacing w:line="257" w:lineRule="auto"/>
        <w:rPr>
          <w:rFonts w:ascii="Calibri" w:eastAsia="Calibri" w:hAnsi="Calibri" w:cs="Calibri"/>
          <w:b/>
          <w:bCs/>
          <w:sz w:val="20"/>
          <w:szCs w:val="20"/>
        </w:rPr>
      </w:pPr>
    </w:p>
    <w:p w14:paraId="4EEEAE8A" w14:textId="150AB071" w:rsidR="00525BDB" w:rsidRDefault="00525BDB" w:rsidP="00485B0B">
      <w:pPr>
        <w:spacing w:line="257" w:lineRule="auto"/>
        <w:rPr>
          <w:rFonts w:ascii="Calibri" w:eastAsia="Calibri" w:hAnsi="Calibri" w:cs="Calibri"/>
          <w:b/>
          <w:bCs/>
          <w:sz w:val="20"/>
          <w:szCs w:val="20"/>
        </w:rPr>
      </w:pPr>
    </w:p>
    <w:p w14:paraId="561F8ABC" w14:textId="131A242B" w:rsidR="00525BDB" w:rsidRDefault="00525BDB" w:rsidP="00485B0B">
      <w:pPr>
        <w:spacing w:line="257" w:lineRule="auto"/>
        <w:rPr>
          <w:rFonts w:ascii="Calibri" w:eastAsia="Calibri" w:hAnsi="Calibri" w:cs="Calibri"/>
          <w:b/>
          <w:bCs/>
          <w:sz w:val="20"/>
          <w:szCs w:val="20"/>
        </w:rPr>
      </w:pPr>
    </w:p>
    <w:p w14:paraId="6CEA3F3D" w14:textId="7188FB25" w:rsidR="00525BDB" w:rsidRDefault="00525BDB" w:rsidP="00485B0B">
      <w:pPr>
        <w:spacing w:line="257" w:lineRule="auto"/>
        <w:rPr>
          <w:rFonts w:ascii="Calibri" w:eastAsia="Calibri" w:hAnsi="Calibri" w:cs="Calibri"/>
          <w:b/>
          <w:bCs/>
          <w:sz w:val="20"/>
          <w:szCs w:val="20"/>
        </w:rPr>
      </w:pPr>
    </w:p>
    <w:p w14:paraId="2F17C18A" w14:textId="77777777" w:rsidR="00525BDB" w:rsidRDefault="00525BDB" w:rsidP="00485B0B">
      <w:pPr>
        <w:spacing w:line="257" w:lineRule="auto"/>
        <w:rPr>
          <w:rFonts w:ascii="Calibri" w:eastAsia="Calibri" w:hAnsi="Calibri" w:cs="Calibri"/>
          <w:b/>
          <w:bCs/>
          <w:sz w:val="20"/>
          <w:szCs w:val="20"/>
        </w:rPr>
      </w:pPr>
    </w:p>
    <w:tbl>
      <w:tblPr>
        <w:tblStyle w:val="TableGrid"/>
        <w:tblW w:w="1531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081"/>
        <w:gridCol w:w="6196"/>
        <w:gridCol w:w="5098"/>
      </w:tblGrid>
      <w:tr w:rsidR="00B35BC6" w:rsidRPr="004E170E" w14:paraId="633D5546" w14:textId="77777777" w:rsidTr="00525BDB">
        <w:tc>
          <w:tcPr>
            <w:tcW w:w="2935" w:type="dxa"/>
            <w:tcBorders>
              <w:bottom w:val="single" w:sz="4" w:space="0" w:color="auto"/>
            </w:tcBorders>
            <w:shd w:val="clear" w:color="auto" w:fill="D9D9D9" w:themeFill="background1" w:themeFillShade="D9"/>
          </w:tcPr>
          <w:p w14:paraId="68BABFCA" w14:textId="1E7D268F" w:rsidR="00485B0B" w:rsidRPr="004E170E" w:rsidRDefault="00485B0B" w:rsidP="00485B0B">
            <w:pPr>
              <w:rPr>
                <w:b/>
                <w:bCs/>
                <w:sz w:val="20"/>
                <w:szCs w:val="20"/>
              </w:rPr>
            </w:pPr>
            <w:r w:rsidRPr="004E170E">
              <w:rPr>
                <w:rFonts w:ascii="Calibri" w:eastAsia="Calibri" w:hAnsi="Calibri" w:cs="Calibri"/>
                <w:b/>
                <w:bCs/>
                <w:sz w:val="20"/>
                <w:szCs w:val="20"/>
              </w:rPr>
              <w:lastRenderedPageBreak/>
              <w:t xml:space="preserve">Theme </w:t>
            </w:r>
          </w:p>
        </w:tc>
        <w:tc>
          <w:tcPr>
            <w:tcW w:w="1081" w:type="dxa"/>
            <w:tcBorders>
              <w:bottom w:val="single" w:sz="4" w:space="0" w:color="auto"/>
            </w:tcBorders>
            <w:shd w:val="clear" w:color="auto" w:fill="D9D9D9" w:themeFill="background1" w:themeFillShade="D9"/>
          </w:tcPr>
          <w:p w14:paraId="5F5C849E" w14:textId="38100AE1" w:rsidR="00485B0B" w:rsidRPr="004E170E" w:rsidRDefault="00485B0B" w:rsidP="004E170E">
            <w:pPr>
              <w:jc w:val="center"/>
              <w:rPr>
                <w:b/>
                <w:bCs/>
                <w:sz w:val="20"/>
                <w:szCs w:val="20"/>
              </w:rPr>
            </w:pPr>
            <w:r w:rsidRPr="004E170E">
              <w:rPr>
                <w:rFonts w:ascii="Calibri" w:eastAsia="Calibri" w:hAnsi="Calibri" w:cs="Calibri"/>
                <w:b/>
                <w:bCs/>
                <w:sz w:val="20"/>
                <w:szCs w:val="20"/>
              </w:rPr>
              <w:t>Frequency</w:t>
            </w:r>
          </w:p>
        </w:tc>
        <w:tc>
          <w:tcPr>
            <w:tcW w:w="6196" w:type="dxa"/>
            <w:tcBorders>
              <w:bottom w:val="single" w:sz="4" w:space="0" w:color="auto"/>
            </w:tcBorders>
            <w:shd w:val="clear" w:color="auto" w:fill="D9D9D9" w:themeFill="background1" w:themeFillShade="D9"/>
          </w:tcPr>
          <w:p w14:paraId="7B58923D" w14:textId="37BB58DC" w:rsidR="00485B0B" w:rsidRPr="004E170E" w:rsidRDefault="00485B0B" w:rsidP="00485B0B">
            <w:pPr>
              <w:rPr>
                <w:b/>
                <w:bCs/>
                <w:sz w:val="20"/>
                <w:szCs w:val="20"/>
              </w:rPr>
            </w:pPr>
            <w:r w:rsidRPr="004E170E">
              <w:rPr>
                <w:rFonts w:ascii="Calibri" w:eastAsia="Calibri" w:hAnsi="Calibri" w:cs="Calibri"/>
                <w:b/>
                <w:bCs/>
                <w:sz w:val="20"/>
                <w:szCs w:val="20"/>
              </w:rPr>
              <w:t xml:space="preserve">Theme description </w:t>
            </w:r>
          </w:p>
        </w:tc>
        <w:tc>
          <w:tcPr>
            <w:tcW w:w="5098" w:type="dxa"/>
            <w:tcBorders>
              <w:bottom w:val="single" w:sz="4" w:space="0" w:color="auto"/>
            </w:tcBorders>
            <w:shd w:val="clear" w:color="auto" w:fill="D9D9D9" w:themeFill="background1" w:themeFillShade="D9"/>
          </w:tcPr>
          <w:p w14:paraId="0FEF1D22" w14:textId="0038C2C9" w:rsidR="00485B0B" w:rsidRPr="004E170E" w:rsidRDefault="00485B0B" w:rsidP="00485B0B">
            <w:pPr>
              <w:rPr>
                <w:b/>
                <w:bCs/>
                <w:sz w:val="20"/>
                <w:szCs w:val="20"/>
              </w:rPr>
            </w:pPr>
            <w:r w:rsidRPr="004E170E">
              <w:rPr>
                <w:b/>
                <w:bCs/>
                <w:sz w:val="20"/>
                <w:szCs w:val="20"/>
              </w:rPr>
              <w:t>Indicative Quotes</w:t>
            </w:r>
          </w:p>
        </w:tc>
      </w:tr>
      <w:tr w:rsidR="00B35BC6" w:rsidRPr="004E170E" w14:paraId="165D11E1" w14:textId="77777777" w:rsidTr="00525BDB">
        <w:tc>
          <w:tcPr>
            <w:tcW w:w="2935" w:type="dxa"/>
            <w:tcBorders>
              <w:top w:val="single" w:sz="4" w:space="0" w:color="auto"/>
            </w:tcBorders>
          </w:tcPr>
          <w:p w14:paraId="42FD59E9" w14:textId="4FD4D343" w:rsidR="00485B0B" w:rsidRPr="004E170E" w:rsidRDefault="004E170E" w:rsidP="00B35BC6">
            <w:pPr>
              <w:rPr>
                <w:sz w:val="20"/>
                <w:szCs w:val="20"/>
              </w:rPr>
            </w:pPr>
            <w:r>
              <w:rPr>
                <w:rFonts w:cstheme="minorHAnsi"/>
                <w:sz w:val="20"/>
                <w:szCs w:val="20"/>
              </w:rPr>
              <w:t>Main theme: S</w:t>
            </w:r>
            <w:r w:rsidR="00485B0B" w:rsidRPr="004E170E">
              <w:rPr>
                <w:rFonts w:cstheme="minorHAnsi"/>
                <w:sz w:val="20"/>
                <w:szCs w:val="20"/>
              </w:rPr>
              <w:t xml:space="preserve">ervice users and carers with conditions on which there is a specific impact </w:t>
            </w:r>
          </w:p>
        </w:tc>
        <w:tc>
          <w:tcPr>
            <w:tcW w:w="1081" w:type="dxa"/>
            <w:tcBorders>
              <w:top w:val="single" w:sz="4" w:space="0" w:color="auto"/>
            </w:tcBorders>
          </w:tcPr>
          <w:p w14:paraId="0C6F26AD" w14:textId="124C8656" w:rsidR="00485B0B" w:rsidRPr="004E170E" w:rsidRDefault="00485B0B" w:rsidP="004E170E">
            <w:pPr>
              <w:jc w:val="center"/>
              <w:rPr>
                <w:sz w:val="20"/>
                <w:szCs w:val="20"/>
              </w:rPr>
            </w:pPr>
            <w:r w:rsidRPr="004E170E">
              <w:rPr>
                <w:sz w:val="20"/>
                <w:szCs w:val="20"/>
              </w:rPr>
              <w:t>1</w:t>
            </w:r>
            <w:r w:rsidR="004E170E">
              <w:rPr>
                <w:sz w:val="20"/>
                <w:szCs w:val="20"/>
              </w:rPr>
              <w:t>,</w:t>
            </w:r>
            <w:r w:rsidRPr="004E170E">
              <w:rPr>
                <w:sz w:val="20"/>
                <w:szCs w:val="20"/>
              </w:rPr>
              <w:t>094</w:t>
            </w:r>
          </w:p>
          <w:p w14:paraId="1F2B64F6" w14:textId="77777777" w:rsidR="00485B0B" w:rsidRPr="004E170E" w:rsidRDefault="00485B0B" w:rsidP="004E170E">
            <w:pPr>
              <w:jc w:val="center"/>
              <w:rPr>
                <w:sz w:val="20"/>
                <w:szCs w:val="20"/>
              </w:rPr>
            </w:pPr>
          </w:p>
        </w:tc>
        <w:tc>
          <w:tcPr>
            <w:tcW w:w="6196" w:type="dxa"/>
            <w:tcBorders>
              <w:top w:val="single" w:sz="4" w:space="0" w:color="auto"/>
            </w:tcBorders>
          </w:tcPr>
          <w:p w14:paraId="5ECCE7FD" w14:textId="77777777" w:rsidR="00485B0B" w:rsidRPr="004E170E" w:rsidRDefault="00485B0B" w:rsidP="00B35BC6">
            <w:pPr>
              <w:rPr>
                <w:sz w:val="20"/>
                <w:szCs w:val="20"/>
              </w:rPr>
            </w:pPr>
          </w:p>
        </w:tc>
        <w:tc>
          <w:tcPr>
            <w:tcW w:w="5098" w:type="dxa"/>
            <w:tcBorders>
              <w:top w:val="single" w:sz="4" w:space="0" w:color="auto"/>
            </w:tcBorders>
          </w:tcPr>
          <w:p w14:paraId="75ECBEB5" w14:textId="77777777" w:rsidR="00485B0B" w:rsidRPr="004E170E" w:rsidRDefault="00485B0B" w:rsidP="00B35BC6">
            <w:pPr>
              <w:rPr>
                <w:sz w:val="20"/>
                <w:szCs w:val="20"/>
              </w:rPr>
            </w:pPr>
          </w:p>
        </w:tc>
      </w:tr>
      <w:tr w:rsidR="00B35BC6" w:rsidRPr="004E170E" w14:paraId="739730E0" w14:textId="77777777" w:rsidTr="00B60137">
        <w:tc>
          <w:tcPr>
            <w:tcW w:w="2935" w:type="dxa"/>
            <w:shd w:val="clear" w:color="auto" w:fill="D9D9D9" w:themeFill="background1" w:themeFillShade="D9"/>
          </w:tcPr>
          <w:p w14:paraId="09A53389" w14:textId="3CE2D9CB" w:rsidR="00B35BC6" w:rsidRPr="004E170E" w:rsidRDefault="00B35BC6" w:rsidP="0031283C">
            <w:pPr>
              <w:ind w:left="284"/>
              <w:rPr>
                <w:rFonts w:cstheme="minorHAnsi"/>
                <w:sz w:val="20"/>
                <w:szCs w:val="20"/>
              </w:rPr>
            </w:pPr>
            <w:r>
              <w:rPr>
                <w:rFonts w:cstheme="minorHAnsi"/>
                <w:sz w:val="20"/>
                <w:szCs w:val="20"/>
              </w:rPr>
              <w:t xml:space="preserve">Subtheme: </w:t>
            </w:r>
            <w:r w:rsidRPr="004E170E">
              <w:rPr>
                <w:rFonts w:cstheme="minorHAnsi"/>
                <w:sz w:val="20"/>
                <w:szCs w:val="20"/>
              </w:rPr>
              <w:t>Concerns about people who are cognitively impaired</w:t>
            </w:r>
            <w:r w:rsidR="008C68A6">
              <w:rPr>
                <w:rFonts w:cstheme="minorHAnsi"/>
                <w:sz w:val="20"/>
                <w:szCs w:val="20"/>
              </w:rPr>
              <w:t>, including people with d</w:t>
            </w:r>
            <w:r w:rsidRPr="004E170E">
              <w:rPr>
                <w:rFonts w:cstheme="minorHAnsi"/>
                <w:sz w:val="20"/>
                <w:szCs w:val="20"/>
              </w:rPr>
              <w:t>ementia</w:t>
            </w:r>
            <w:r w:rsidR="008C68A6">
              <w:rPr>
                <w:rFonts w:cstheme="minorHAnsi"/>
                <w:sz w:val="20"/>
                <w:szCs w:val="20"/>
              </w:rPr>
              <w:t xml:space="preserve"> and l</w:t>
            </w:r>
            <w:r w:rsidRPr="004E170E">
              <w:rPr>
                <w:rFonts w:cstheme="minorHAnsi"/>
                <w:sz w:val="20"/>
                <w:szCs w:val="20"/>
              </w:rPr>
              <w:t>earning disabilities</w:t>
            </w:r>
          </w:p>
          <w:p w14:paraId="61C89597" w14:textId="77777777" w:rsidR="00B35BC6" w:rsidRDefault="00B35BC6" w:rsidP="00B35BC6">
            <w:pPr>
              <w:ind w:left="284"/>
              <w:rPr>
                <w:rFonts w:cstheme="minorHAnsi"/>
                <w:sz w:val="20"/>
                <w:szCs w:val="20"/>
              </w:rPr>
            </w:pPr>
          </w:p>
        </w:tc>
        <w:tc>
          <w:tcPr>
            <w:tcW w:w="1081" w:type="dxa"/>
            <w:shd w:val="clear" w:color="auto" w:fill="D9D9D9" w:themeFill="background1" w:themeFillShade="D9"/>
          </w:tcPr>
          <w:p w14:paraId="671FB16C" w14:textId="21B6C83E" w:rsidR="00B35BC6" w:rsidRPr="004E170E" w:rsidRDefault="00B35BC6" w:rsidP="00B35BC6">
            <w:pPr>
              <w:jc w:val="center"/>
              <w:rPr>
                <w:sz w:val="20"/>
                <w:szCs w:val="20"/>
              </w:rPr>
            </w:pPr>
            <w:r w:rsidRPr="004E170E">
              <w:rPr>
                <w:sz w:val="20"/>
                <w:szCs w:val="20"/>
              </w:rPr>
              <w:t>334</w:t>
            </w:r>
          </w:p>
        </w:tc>
        <w:tc>
          <w:tcPr>
            <w:tcW w:w="6196" w:type="dxa"/>
            <w:shd w:val="clear" w:color="auto" w:fill="D9D9D9" w:themeFill="background1" w:themeFillShade="D9"/>
          </w:tcPr>
          <w:p w14:paraId="7C2CB236" w14:textId="77777777" w:rsidR="00B35BC6" w:rsidRPr="004E170E" w:rsidRDefault="00B35BC6" w:rsidP="00B35BC6">
            <w:pPr>
              <w:rPr>
                <w:sz w:val="20"/>
                <w:szCs w:val="20"/>
              </w:rPr>
            </w:pPr>
            <w:r w:rsidRPr="004E170E">
              <w:rPr>
                <w:sz w:val="20"/>
                <w:szCs w:val="20"/>
              </w:rPr>
              <w:t>Participants raised concerns about people with dementia regarding lack of capacity to understand social distancing and adhere to guidance thus exposing themselves to high risk; some dementia patients seem to interpret measures as punishment. Increased stress, exacerbation of symptoms and increased tension/ aggression reported when patients are asked to follow guidance. The impact of isolation on their mental health was also a focus.</w:t>
            </w:r>
          </w:p>
          <w:p w14:paraId="59BDAA97" w14:textId="77777777" w:rsidR="00B35BC6" w:rsidRPr="004E170E" w:rsidRDefault="00B35BC6" w:rsidP="00B35BC6">
            <w:pPr>
              <w:rPr>
                <w:sz w:val="20"/>
                <w:szCs w:val="20"/>
              </w:rPr>
            </w:pPr>
          </w:p>
          <w:p w14:paraId="5C464F20" w14:textId="77777777" w:rsidR="00B35BC6" w:rsidRPr="004E170E" w:rsidRDefault="00B35BC6" w:rsidP="00B35BC6">
            <w:pPr>
              <w:rPr>
                <w:sz w:val="20"/>
                <w:szCs w:val="20"/>
              </w:rPr>
            </w:pPr>
            <w:r w:rsidRPr="004E170E">
              <w:rPr>
                <w:sz w:val="20"/>
                <w:szCs w:val="20"/>
              </w:rPr>
              <w:t xml:space="preserve">A </w:t>
            </w:r>
            <w:proofErr w:type="gramStart"/>
            <w:r w:rsidRPr="004E170E">
              <w:rPr>
                <w:sz w:val="20"/>
                <w:szCs w:val="20"/>
              </w:rPr>
              <w:t>particular area</w:t>
            </w:r>
            <w:proofErr w:type="gramEnd"/>
            <w:r w:rsidRPr="004E170E">
              <w:rPr>
                <w:sz w:val="20"/>
                <w:szCs w:val="20"/>
              </w:rPr>
              <w:t xml:space="preserve"> of concern raised is the shutting down of memory assessment services, respite, day centres and support for those patients e.g. cognitive stimulation therapy, perhaps leading to deterioration of functioning. </w:t>
            </w:r>
          </w:p>
          <w:p w14:paraId="5E415FBC" w14:textId="77777777" w:rsidR="00B35BC6" w:rsidRPr="004E170E" w:rsidRDefault="00B35BC6" w:rsidP="00B35BC6">
            <w:pPr>
              <w:rPr>
                <w:sz w:val="20"/>
                <w:szCs w:val="20"/>
              </w:rPr>
            </w:pPr>
          </w:p>
          <w:p w14:paraId="45E667D5" w14:textId="0D028CF6" w:rsidR="00B35BC6" w:rsidRPr="004E170E" w:rsidRDefault="00B35BC6" w:rsidP="00B35BC6">
            <w:pPr>
              <w:rPr>
                <w:sz w:val="20"/>
                <w:szCs w:val="20"/>
              </w:rPr>
            </w:pPr>
            <w:r w:rsidRPr="004E170E">
              <w:rPr>
                <w:sz w:val="20"/>
                <w:szCs w:val="20"/>
              </w:rPr>
              <w:t>Participants also reported being concerned about people with learning disabilities and autism; lack of understanding of the situation, guidance and social distancing was the main concern due to high risk of infection for themselves and others. The importance of routine and structure for those patients was also highlighted. Increased anxiety, restlessness, impulsivity and increase in challenging behaviours were also noted. The difficulties of engaging this group of patients remotely, as well as difficulties with securing and monitoring medication were underscored. The families of people with learning disabilities and challenging behaviour were a further significant concern.</w:t>
            </w:r>
          </w:p>
        </w:tc>
        <w:tc>
          <w:tcPr>
            <w:tcW w:w="5098" w:type="dxa"/>
            <w:shd w:val="clear" w:color="auto" w:fill="D9D9D9" w:themeFill="background1" w:themeFillShade="D9"/>
          </w:tcPr>
          <w:p w14:paraId="35E66ECB" w14:textId="35775E49" w:rsidR="00B35BC6" w:rsidRDefault="00B35BC6" w:rsidP="00B35BC6">
            <w:pPr>
              <w:rPr>
                <w:i/>
                <w:iCs/>
                <w:sz w:val="20"/>
                <w:szCs w:val="20"/>
              </w:rPr>
            </w:pPr>
            <w:r w:rsidRPr="004E170E">
              <w:rPr>
                <w:i/>
                <w:iCs/>
                <w:sz w:val="20"/>
                <w:szCs w:val="20"/>
              </w:rPr>
              <w:t xml:space="preserve">“I work in a memory service and our client group is predominately adults over the age of 70 with a diagnosis of dementia. Some of our clients live on their own and so due to social distancing and the current lockdown </w:t>
            </w:r>
            <w:proofErr w:type="gramStart"/>
            <w:r w:rsidRPr="004E170E">
              <w:rPr>
                <w:i/>
                <w:iCs/>
                <w:sz w:val="20"/>
                <w:szCs w:val="20"/>
              </w:rPr>
              <w:t>they're</w:t>
            </w:r>
            <w:proofErr w:type="gramEnd"/>
            <w:r w:rsidRPr="004E170E">
              <w:rPr>
                <w:i/>
                <w:iCs/>
                <w:sz w:val="20"/>
                <w:szCs w:val="20"/>
              </w:rPr>
              <w:t xml:space="preserve"> not able to have the same level of social support that they had prior to the pandemic. </w:t>
            </w:r>
            <w:proofErr w:type="gramStart"/>
            <w:r w:rsidRPr="004E170E">
              <w:rPr>
                <w:i/>
                <w:iCs/>
                <w:sz w:val="20"/>
                <w:szCs w:val="20"/>
              </w:rPr>
              <w:t>They're</w:t>
            </w:r>
            <w:proofErr w:type="gramEnd"/>
            <w:r w:rsidRPr="004E170E">
              <w:rPr>
                <w:i/>
                <w:iCs/>
                <w:sz w:val="20"/>
                <w:szCs w:val="20"/>
              </w:rPr>
              <w:t xml:space="preserve"> no longer able to attend groups such as Cognitive Stimulation Therapy, no longer able to go out to access their local community, and thus are at risk of their functioning deteriorating more quickly because of a lack of stimulation and routine.  Also, it is difficult to engage clients with digital technologies because they either do not</w:t>
            </w:r>
            <w:r w:rsidRPr="004E170E">
              <w:rPr>
                <w:sz w:val="20"/>
                <w:szCs w:val="20"/>
              </w:rPr>
              <w:t xml:space="preserve"> </w:t>
            </w:r>
            <w:r w:rsidRPr="004E170E">
              <w:rPr>
                <w:i/>
                <w:iCs/>
                <w:sz w:val="20"/>
                <w:szCs w:val="20"/>
              </w:rPr>
              <w:t>have the equipment…. or need support from someone to be able to use it”</w:t>
            </w:r>
          </w:p>
          <w:p w14:paraId="3F68F408" w14:textId="77777777" w:rsidR="008C68A6" w:rsidRPr="004E170E" w:rsidRDefault="008C68A6" w:rsidP="00B35BC6">
            <w:pPr>
              <w:rPr>
                <w:i/>
                <w:iCs/>
                <w:sz w:val="20"/>
                <w:szCs w:val="20"/>
              </w:rPr>
            </w:pPr>
          </w:p>
          <w:p w14:paraId="643528C7" w14:textId="77777777" w:rsidR="00B35BC6" w:rsidRPr="004E170E" w:rsidRDefault="00B35BC6" w:rsidP="00B35BC6">
            <w:pPr>
              <w:rPr>
                <w:i/>
                <w:iCs/>
                <w:sz w:val="20"/>
                <w:szCs w:val="20"/>
              </w:rPr>
            </w:pPr>
            <w:r w:rsidRPr="004E170E">
              <w:rPr>
                <w:i/>
                <w:iCs/>
                <w:sz w:val="20"/>
                <w:szCs w:val="20"/>
              </w:rPr>
              <w:t>“People with dementia - not understanding the risks associated with COVID/social distancing; also, these people being put in to respite and either contracting COVID-19 or losing independence/deteriorating and respite becoming permanent”</w:t>
            </w:r>
          </w:p>
          <w:p w14:paraId="666A3B9F" w14:textId="77777777" w:rsidR="00B35BC6" w:rsidRPr="004E170E" w:rsidRDefault="00B35BC6" w:rsidP="00B35BC6">
            <w:pPr>
              <w:rPr>
                <w:i/>
                <w:iCs/>
                <w:sz w:val="20"/>
                <w:szCs w:val="20"/>
              </w:rPr>
            </w:pPr>
          </w:p>
          <w:p w14:paraId="147E4118" w14:textId="77777777" w:rsidR="00B35BC6" w:rsidRPr="004E170E" w:rsidRDefault="00B35BC6" w:rsidP="00B35BC6">
            <w:pPr>
              <w:rPr>
                <w:i/>
                <w:iCs/>
                <w:sz w:val="20"/>
                <w:szCs w:val="20"/>
              </w:rPr>
            </w:pPr>
            <w:r w:rsidRPr="004E170E">
              <w:rPr>
                <w:i/>
                <w:iCs/>
                <w:sz w:val="20"/>
                <w:szCs w:val="20"/>
              </w:rPr>
              <w:t>“Those clients with a Learning Disability who are experiencing difficulty in making adequate contact and understanding loss of freedom of movement due to government restrictions (</w:t>
            </w:r>
            <w:proofErr w:type="spellStart"/>
            <w:r w:rsidRPr="004E170E">
              <w:rPr>
                <w:i/>
                <w:iCs/>
                <w:sz w:val="20"/>
                <w:szCs w:val="20"/>
              </w:rPr>
              <w:t>eg</w:t>
            </w:r>
            <w:proofErr w:type="spellEnd"/>
            <w:r w:rsidRPr="004E170E">
              <w:rPr>
                <w:i/>
                <w:iCs/>
                <w:sz w:val="20"/>
                <w:szCs w:val="20"/>
              </w:rPr>
              <w:t xml:space="preserve"> loss of Section 17 leave previously awarded by the </w:t>
            </w:r>
            <w:proofErr w:type="spellStart"/>
            <w:r w:rsidRPr="004E170E">
              <w:rPr>
                <w:i/>
                <w:iCs/>
                <w:sz w:val="20"/>
                <w:szCs w:val="20"/>
              </w:rPr>
              <w:t>MoJ</w:t>
            </w:r>
            <w:proofErr w:type="spellEnd"/>
            <w:r w:rsidRPr="004E170E">
              <w:rPr>
                <w:i/>
                <w:iCs/>
                <w:sz w:val="20"/>
                <w:szCs w:val="20"/>
              </w:rPr>
              <w:t>)”</w:t>
            </w:r>
          </w:p>
          <w:p w14:paraId="4A93F2A3" w14:textId="77777777" w:rsidR="00B35BC6" w:rsidRPr="004E170E" w:rsidRDefault="00B35BC6" w:rsidP="00B35BC6">
            <w:pPr>
              <w:rPr>
                <w:i/>
                <w:iCs/>
                <w:sz w:val="20"/>
                <w:szCs w:val="20"/>
              </w:rPr>
            </w:pPr>
          </w:p>
          <w:p w14:paraId="2A4D9C74" w14:textId="77777777" w:rsidR="000A79DE" w:rsidRDefault="00B35BC6" w:rsidP="00B35BC6">
            <w:pPr>
              <w:rPr>
                <w:i/>
                <w:iCs/>
                <w:sz w:val="20"/>
                <w:szCs w:val="20"/>
              </w:rPr>
            </w:pPr>
            <w:r w:rsidRPr="004E170E">
              <w:rPr>
                <w:i/>
                <w:iCs/>
                <w:sz w:val="20"/>
                <w:szCs w:val="20"/>
              </w:rPr>
              <w:t>“Patients with learning disability and autism who depend wholly on carers/ family for all their needs, loss of routine activities and limited alternate ones to meet their needs resulting in distress/ increase of challenging behaviour</w:t>
            </w:r>
            <w:r w:rsidR="000A79DE">
              <w:rPr>
                <w:i/>
                <w:iCs/>
                <w:sz w:val="20"/>
                <w:szCs w:val="20"/>
              </w:rPr>
              <w:t>”</w:t>
            </w:r>
          </w:p>
          <w:p w14:paraId="332A29ED" w14:textId="65CA1976" w:rsidR="00B35BC6" w:rsidRPr="004E170E" w:rsidRDefault="000A79DE">
            <w:pPr>
              <w:rPr>
                <w:rFonts w:ascii="Calibri" w:hAnsi="Calibri" w:cs="Calibri"/>
                <w:i/>
                <w:iCs/>
                <w:color w:val="000000"/>
                <w:sz w:val="20"/>
                <w:szCs w:val="20"/>
              </w:rPr>
            </w:pPr>
            <w:r>
              <w:rPr>
                <w:i/>
                <w:iCs/>
                <w:sz w:val="20"/>
                <w:szCs w:val="20"/>
              </w:rPr>
              <w:t>“</w:t>
            </w:r>
            <w:r w:rsidR="00B35BC6" w:rsidRPr="004E170E">
              <w:rPr>
                <w:i/>
                <w:iCs/>
                <w:sz w:val="20"/>
                <w:szCs w:val="20"/>
              </w:rPr>
              <w:t xml:space="preserve">Carers become unwell/need to socially isolate resulting in very limited support available to a supported living home, resulting in an increase (hopefully transient) in psychotropic medication to manage patient's distress and challenging behaviour. Difficulty arranging changes to medication regime and monitoring them “ </w:t>
            </w:r>
          </w:p>
        </w:tc>
      </w:tr>
      <w:tr w:rsidR="00525BDB" w:rsidRPr="004E170E" w14:paraId="4BC1CAEC" w14:textId="77777777" w:rsidTr="00525BDB">
        <w:tc>
          <w:tcPr>
            <w:tcW w:w="2935" w:type="dxa"/>
            <w:tcBorders>
              <w:bottom w:val="single" w:sz="4" w:space="0" w:color="auto"/>
            </w:tcBorders>
            <w:shd w:val="clear" w:color="auto" w:fill="D9D9D9" w:themeFill="background1" w:themeFillShade="D9"/>
          </w:tcPr>
          <w:p w14:paraId="2FEEAE78" w14:textId="1F7F5D66" w:rsidR="00525BDB" w:rsidRDefault="00525BDB" w:rsidP="00525BDB">
            <w:pPr>
              <w:rPr>
                <w:rFonts w:cstheme="minorHAnsi"/>
                <w:sz w:val="20"/>
                <w:szCs w:val="20"/>
              </w:rPr>
            </w:pPr>
            <w:r w:rsidRPr="004E170E">
              <w:rPr>
                <w:rFonts w:ascii="Calibri" w:eastAsia="Calibri" w:hAnsi="Calibri" w:cs="Calibri"/>
                <w:b/>
                <w:bCs/>
                <w:sz w:val="20"/>
                <w:szCs w:val="20"/>
              </w:rPr>
              <w:lastRenderedPageBreak/>
              <w:t xml:space="preserve">Theme </w:t>
            </w:r>
          </w:p>
        </w:tc>
        <w:tc>
          <w:tcPr>
            <w:tcW w:w="1081" w:type="dxa"/>
            <w:tcBorders>
              <w:bottom w:val="single" w:sz="4" w:space="0" w:color="auto"/>
            </w:tcBorders>
            <w:shd w:val="clear" w:color="auto" w:fill="D9D9D9" w:themeFill="background1" w:themeFillShade="D9"/>
          </w:tcPr>
          <w:p w14:paraId="72A7ED3C" w14:textId="742ED0EB" w:rsidR="00525BDB" w:rsidRPr="004E170E" w:rsidRDefault="00525BDB" w:rsidP="00525BDB">
            <w:pPr>
              <w:jc w:val="center"/>
              <w:rPr>
                <w:sz w:val="20"/>
                <w:szCs w:val="20"/>
              </w:rPr>
            </w:pPr>
            <w:r w:rsidRPr="004E170E">
              <w:rPr>
                <w:rFonts w:ascii="Calibri" w:eastAsia="Calibri" w:hAnsi="Calibri" w:cs="Calibri"/>
                <w:b/>
                <w:bCs/>
                <w:sz w:val="20"/>
                <w:szCs w:val="20"/>
              </w:rPr>
              <w:t>Frequency</w:t>
            </w:r>
          </w:p>
        </w:tc>
        <w:tc>
          <w:tcPr>
            <w:tcW w:w="6196" w:type="dxa"/>
            <w:tcBorders>
              <w:bottom w:val="single" w:sz="4" w:space="0" w:color="auto"/>
            </w:tcBorders>
            <w:shd w:val="clear" w:color="auto" w:fill="D9D9D9" w:themeFill="background1" w:themeFillShade="D9"/>
          </w:tcPr>
          <w:p w14:paraId="2F45071E" w14:textId="4311B06C" w:rsidR="00525BDB" w:rsidRPr="004E170E" w:rsidRDefault="00525BDB" w:rsidP="00525BDB">
            <w:pPr>
              <w:rPr>
                <w:sz w:val="20"/>
                <w:szCs w:val="20"/>
              </w:rPr>
            </w:pPr>
            <w:r w:rsidRPr="004E170E">
              <w:rPr>
                <w:rFonts w:ascii="Calibri" w:eastAsia="Calibri" w:hAnsi="Calibri" w:cs="Calibri"/>
                <w:b/>
                <w:bCs/>
                <w:sz w:val="20"/>
                <w:szCs w:val="20"/>
              </w:rPr>
              <w:t xml:space="preserve">Theme description </w:t>
            </w:r>
          </w:p>
        </w:tc>
        <w:tc>
          <w:tcPr>
            <w:tcW w:w="5098" w:type="dxa"/>
            <w:tcBorders>
              <w:bottom w:val="single" w:sz="4" w:space="0" w:color="auto"/>
            </w:tcBorders>
            <w:shd w:val="clear" w:color="auto" w:fill="D9D9D9" w:themeFill="background1" w:themeFillShade="D9"/>
          </w:tcPr>
          <w:p w14:paraId="062EC82B" w14:textId="18A9EC30" w:rsidR="00525BDB" w:rsidRPr="004E170E" w:rsidRDefault="00525BDB" w:rsidP="00525BDB">
            <w:pPr>
              <w:rPr>
                <w:rFonts w:cstheme="minorHAnsi"/>
                <w:i/>
                <w:iCs/>
                <w:sz w:val="20"/>
                <w:szCs w:val="20"/>
              </w:rPr>
            </w:pPr>
            <w:r w:rsidRPr="004E170E">
              <w:rPr>
                <w:b/>
                <w:bCs/>
                <w:sz w:val="20"/>
                <w:szCs w:val="20"/>
              </w:rPr>
              <w:t>Indicative Quotes</w:t>
            </w:r>
          </w:p>
        </w:tc>
      </w:tr>
      <w:tr w:rsidR="00525BDB" w:rsidRPr="004E170E" w14:paraId="5E07FAE5" w14:textId="77777777" w:rsidTr="00525BDB">
        <w:tc>
          <w:tcPr>
            <w:tcW w:w="2935" w:type="dxa"/>
            <w:tcBorders>
              <w:top w:val="single" w:sz="4" w:space="0" w:color="auto"/>
            </w:tcBorders>
          </w:tcPr>
          <w:p w14:paraId="038DB2E3" w14:textId="77777777" w:rsidR="00525BDB" w:rsidRPr="004E170E" w:rsidRDefault="00525BDB" w:rsidP="00525BDB">
            <w:pPr>
              <w:ind w:left="284"/>
              <w:rPr>
                <w:rFonts w:cstheme="minorHAnsi"/>
                <w:sz w:val="20"/>
                <w:szCs w:val="20"/>
              </w:rPr>
            </w:pPr>
            <w:r>
              <w:rPr>
                <w:rFonts w:cstheme="minorHAnsi"/>
                <w:sz w:val="20"/>
                <w:szCs w:val="20"/>
              </w:rPr>
              <w:t xml:space="preserve">Subtheme: </w:t>
            </w:r>
            <w:r w:rsidRPr="004E170E">
              <w:rPr>
                <w:rFonts w:cstheme="minorHAnsi"/>
                <w:sz w:val="20"/>
                <w:szCs w:val="20"/>
              </w:rPr>
              <w:t>Elderly</w:t>
            </w:r>
          </w:p>
          <w:p w14:paraId="64D115BB" w14:textId="77777777" w:rsidR="00525BDB" w:rsidRDefault="00525BDB" w:rsidP="00525BDB">
            <w:pPr>
              <w:ind w:left="284"/>
              <w:rPr>
                <w:rFonts w:cstheme="minorHAnsi"/>
                <w:sz w:val="20"/>
                <w:szCs w:val="20"/>
              </w:rPr>
            </w:pPr>
          </w:p>
        </w:tc>
        <w:tc>
          <w:tcPr>
            <w:tcW w:w="1081" w:type="dxa"/>
            <w:tcBorders>
              <w:top w:val="single" w:sz="4" w:space="0" w:color="auto"/>
            </w:tcBorders>
          </w:tcPr>
          <w:p w14:paraId="443B9CA5" w14:textId="6E147113" w:rsidR="00525BDB" w:rsidRPr="004E170E" w:rsidRDefault="00525BDB" w:rsidP="00525BDB">
            <w:pPr>
              <w:jc w:val="center"/>
              <w:rPr>
                <w:sz w:val="20"/>
                <w:szCs w:val="20"/>
              </w:rPr>
            </w:pPr>
            <w:r w:rsidRPr="004E170E">
              <w:rPr>
                <w:sz w:val="20"/>
                <w:szCs w:val="20"/>
              </w:rPr>
              <w:t>185</w:t>
            </w:r>
          </w:p>
        </w:tc>
        <w:tc>
          <w:tcPr>
            <w:tcW w:w="6196" w:type="dxa"/>
            <w:tcBorders>
              <w:top w:val="single" w:sz="4" w:space="0" w:color="auto"/>
            </w:tcBorders>
          </w:tcPr>
          <w:p w14:paraId="3DF54D7E" w14:textId="2142D21A" w:rsidR="00525BDB" w:rsidRPr="004E170E" w:rsidRDefault="00525BDB" w:rsidP="00525BDB">
            <w:pPr>
              <w:rPr>
                <w:sz w:val="20"/>
                <w:szCs w:val="20"/>
              </w:rPr>
            </w:pPr>
            <w:r w:rsidRPr="004E170E">
              <w:rPr>
                <w:sz w:val="20"/>
                <w:szCs w:val="20"/>
              </w:rPr>
              <w:t>Concerns about older adults related to older people’s physical health vulnerability to COVID-19, increased isolation and its impact on mental health which is already a problem for this group. For those living independently, access to shopping and food supplies is an area of concern.</w:t>
            </w:r>
          </w:p>
        </w:tc>
        <w:tc>
          <w:tcPr>
            <w:tcW w:w="5098" w:type="dxa"/>
            <w:tcBorders>
              <w:top w:val="single" w:sz="4" w:space="0" w:color="auto"/>
            </w:tcBorders>
          </w:tcPr>
          <w:p w14:paraId="1B82EE03" w14:textId="77777777" w:rsidR="00525BDB" w:rsidRPr="004E170E" w:rsidRDefault="00525BDB" w:rsidP="00525BDB">
            <w:pPr>
              <w:rPr>
                <w:rFonts w:cstheme="minorHAnsi"/>
                <w:sz w:val="20"/>
                <w:szCs w:val="20"/>
              </w:rPr>
            </w:pPr>
            <w:r w:rsidRPr="004E170E">
              <w:rPr>
                <w:rFonts w:cstheme="minorHAnsi"/>
                <w:i/>
                <w:iCs/>
                <w:sz w:val="20"/>
                <w:szCs w:val="20"/>
              </w:rPr>
              <w:t>“Elderly people who are isolated at home and are not seeing their relatives as they might do normally. Loss of their independence and the increased risk of negative consequence on their physical health if they are not supported and take chances (go shopping for example)”</w:t>
            </w:r>
          </w:p>
          <w:p w14:paraId="3BEA2BFD" w14:textId="77777777" w:rsidR="00525BDB" w:rsidRPr="004E170E" w:rsidRDefault="00525BDB" w:rsidP="00525BDB">
            <w:pPr>
              <w:tabs>
                <w:tab w:val="left" w:pos="915"/>
              </w:tabs>
              <w:rPr>
                <w:sz w:val="20"/>
                <w:szCs w:val="20"/>
              </w:rPr>
            </w:pPr>
          </w:p>
          <w:p w14:paraId="5AF6925A" w14:textId="77777777" w:rsidR="00525BDB" w:rsidRDefault="00525BDB" w:rsidP="00525BDB">
            <w:pPr>
              <w:rPr>
                <w:i/>
                <w:iCs/>
                <w:sz w:val="20"/>
                <w:szCs w:val="20"/>
              </w:rPr>
            </w:pPr>
            <w:r w:rsidRPr="004E170E">
              <w:rPr>
                <w:sz w:val="20"/>
                <w:szCs w:val="20"/>
              </w:rPr>
              <w:t>“</w:t>
            </w:r>
            <w:r w:rsidRPr="004E170E">
              <w:rPr>
                <w:i/>
                <w:iCs/>
                <w:sz w:val="20"/>
                <w:szCs w:val="20"/>
              </w:rPr>
              <w:t>Patients who are non-concordant with medications are also a worry due to decreased monitoring by community mental health teams.”</w:t>
            </w:r>
          </w:p>
          <w:p w14:paraId="06AAB5AA" w14:textId="60348C48" w:rsidR="00B72358" w:rsidRPr="004E170E" w:rsidRDefault="00B72358" w:rsidP="00525BDB">
            <w:pPr>
              <w:rPr>
                <w:rFonts w:ascii="Calibri" w:hAnsi="Calibri" w:cs="Calibri"/>
                <w:i/>
                <w:iCs/>
                <w:color w:val="000000"/>
                <w:sz w:val="20"/>
                <w:szCs w:val="20"/>
              </w:rPr>
            </w:pPr>
          </w:p>
        </w:tc>
      </w:tr>
      <w:tr w:rsidR="00B35BC6" w:rsidRPr="004E170E" w14:paraId="28B8740C" w14:textId="77777777" w:rsidTr="00B60137">
        <w:tc>
          <w:tcPr>
            <w:tcW w:w="2935" w:type="dxa"/>
            <w:shd w:val="clear" w:color="auto" w:fill="D9D9D9" w:themeFill="background1" w:themeFillShade="D9"/>
          </w:tcPr>
          <w:p w14:paraId="0B839C6A" w14:textId="65429FE2" w:rsidR="00485B0B" w:rsidRPr="004E170E" w:rsidRDefault="00B35BC6" w:rsidP="00B35BC6">
            <w:pPr>
              <w:ind w:left="284"/>
              <w:rPr>
                <w:rFonts w:cstheme="minorHAnsi"/>
                <w:sz w:val="20"/>
                <w:szCs w:val="20"/>
              </w:rPr>
            </w:pPr>
            <w:r>
              <w:rPr>
                <w:rFonts w:cstheme="minorHAnsi"/>
                <w:sz w:val="20"/>
                <w:szCs w:val="20"/>
              </w:rPr>
              <w:t xml:space="preserve">Subtheme: </w:t>
            </w:r>
            <w:r w:rsidR="00485B0B" w:rsidRPr="004E170E">
              <w:rPr>
                <w:rFonts w:cstheme="minorHAnsi"/>
                <w:sz w:val="20"/>
                <w:szCs w:val="20"/>
              </w:rPr>
              <w:t>Concerns about people who have psychosis and may be paranoid/unable to understand situation/relapsing because of it</w:t>
            </w:r>
          </w:p>
          <w:p w14:paraId="53144069" w14:textId="165E982C" w:rsidR="00485B0B" w:rsidRPr="004E170E" w:rsidRDefault="00485B0B" w:rsidP="00B35BC6">
            <w:pPr>
              <w:rPr>
                <w:sz w:val="20"/>
                <w:szCs w:val="20"/>
              </w:rPr>
            </w:pPr>
          </w:p>
        </w:tc>
        <w:tc>
          <w:tcPr>
            <w:tcW w:w="1081" w:type="dxa"/>
            <w:shd w:val="clear" w:color="auto" w:fill="D9D9D9" w:themeFill="background1" w:themeFillShade="D9"/>
          </w:tcPr>
          <w:p w14:paraId="4AF7D4EF" w14:textId="77777777" w:rsidR="00485B0B" w:rsidRPr="004E170E" w:rsidRDefault="00485B0B" w:rsidP="004E170E">
            <w:pPr>
              <w:jc w:val="center"/>
              <w:rPr>
                <w:sz w:val="20"/>
                <w:szCs w:val="20"/>
              </w:rPr>
            </w:pPr>
            <w:r w:rsidRPr="004E170E">
              <w:rPr>
                <w:sz w:val="20"/>
                <w:szCs w:val="20"/>
              </w:rPr>
              <w:t>154</w:t>
            </w:r>
          </w:p>
        </w:tc>
        <w:tc>
          <w:tcPr>
            <w:tcW w:w="6196" w:type="dxa"/>
            <w:shd w:val="clear" w:color="auto" w:fill="D9D9D9" w:themeFill="background1" w:themeFillShade="D9"/>
          </w:tcPr>
          <w:p w14:paraId="20B0B808" w14:textId="77777777" w:rsidR="00485B0B" w:rsidRPr="004E170E" w:rsidRDefault="00485B0B" w:rsidP="00B35BC6">
            <w:pPr>
              <w:rPr>
                <w:sz w:val="20"/>
                <w:szCs w:val="20"/>
              </w:rPr>
            </w:pPr>
            <w:r w:rsidRPr="004E170E">
              <w:rPr>
                <w:sz w:val="20"/>
                <w:szCs w:val="20"/>
              </w:rPr>
              <w:t xml:space="preserve">Participants reported being concerned about people with psychosis. Main concerns were lack of understanding of the pandemic, guidance and infection control and risk which place them at risk of becoming infected and spreading the virus; the impact of isolation and the potential reluctance to reintegrate to the community after the crisis is also mentioned. Increases in psychotic symptoms and relapse were reported, plus rising anxiety </w:t>
            </w:r>
            <w:proofErr w:type="gramStart"/>
            <w:r w:rsidRPr="004E170E">
              <w:rPr>
                <w:sz w:val="20"/>
                <w:szCs w:val="20"/>
              </w:rPr>
              <w:t>as a result of</w:t>
            </w:r>
            <w:proofErr w:type="gramEnd"/>
            <w:r w:rsidRPr="004E170E">
              <w:rPr>
                <w:sz w:val="20"/>
                <w:szCs w:val="20"/>
              </w:rPr>
              <w:t xml:space="preserve"> delusions about contracting the virus and/or harming others. Difficulties reaching patients through technology due to lack of digital skills and fears of using technology to communicate with others was mentioned.</w:t>
            </w:r>
          </w:p>
        </w:tc>
        <w:tc>
          <w:tcPr>
            <w:tcW w:w="5098" w:type="dxa"/>
            <w:shd w:val="clear" w:color="auto" w:fill="D9D9D9" w:themeFill="background1" w:themeFillShade="D9"/>
          </w:tcPr>
          <w:p w14:paraId="3690D144" w14:textId="77777777" w:rsidR="00485B0B" w:rsidRPr="004E170E" w:rsidRDefault="00485B0B" w:rsidP="00B35BC6">
            <w:pPr>
              <w:rPr>
                <w:rFonts w:ascii="Calibri" w:hAnsi="Calibri" w:cs="Calibri"/>
                <w:i/>
                <w:iCs/>
                <w:color w:val="000000"/>
                <w:sz w:val="20"/>
                <w:szCs w:val="20"/>
              </w:rPr>
            </w:pPr>
            <w:r w:rsidRPr="004E170E">
              <w:rPr>
                <w:rFonts w:ascii="Calibri" w:hAnsi="Calibri" w:cs="Calibri"/>
                <w:i/>
                <w:iCs/>
                <w:color w:val="000000"/>
                <w:sz w:val="20"/>
                <w:szCs w:val="20"/>
              </w:rPr>
              <w:t>“I also worry about individuals with psychotic disorders who tend to socially isolate anyway, who may in the longer term be reluctant to reintegrate into the community, particularly if prior supports are reduced”</w:t>
            </w:r>
          </w:p>
          <w:p w14:paraId="6CB8E6AE" w14:textId="77777777" w:rsidR="00485B0B" w:rsidRPr="004E170E" w:rsidRDefault="00485B0B" w:rsidP="00B35BC6">
            <w:pPr>
              <w:rPr>
                <w:rFonts w:ascii="Calibri" w:hAnsi="Calibri" w:cs="Calibri"/>
                <w:i/>
                <w:iCs/>
                <w:color w:val="000000"/>
                <w:sz w:val="20"/>
                <w:szCs w:val="20"/>
              </w:rPr>
            </w:pPr>
          </w:p>
          <w:p w14:paraId="0C769E45" w14:textId="77777777" w:rsidR="00485B0B" w:rsidRPr="004E170E" w:rsidRDefault="00485B0B" w:rsidP="00B35BC6">
            <w:pPr>
              <w:rPr>
                <w:rFonts w:ascii="Calibri" w:hAnsi="Calibri" w:cs="Calibri"/>
                <w:i/>
                <w:iCs/>
                <w:color w:val="000000"/>
                <w:sz w:val="20"/>
                <w:szCs w:val="20"/>
              </w:rPr>
            </w:pPr>
            <w:r w:rsidRPr="004E170E">
              <w:rPr>
                <w:rFonts w:ascii="Calibri" w:hAnsi="Calibri" w:cs="Calibri"/>
                <w:i/>
                <w:iCs/>
                <w:color w:val="000000"/>
                <w:sz w:val="20"/>
                <w:szCs w:val="20"/>
              </w:rPr>
              <w:t>“Clients who have psychosis or other mental health problems that prevent them from understanding or acknowledging social distancing and hygiene guidelines”</w:t>
            </w:r>
          </w:p>
          <w:p w14:paraId="3DA276B0" w14:textId="77777777" w:rsidR="00485B0B" w:rsidRPr="004E170E" w:rsidRDefault="00485B0B" w:rsidP="00B35BC6">
            <w:pPr>
              <w:rPr>
                <w:rFonts w:ascii="Calibri" w:hAnsi="Calibri" w:cs="Calibri"/>
                <w:i/>
                <w:iCs/>
                <w:color w:val="000000"/>
                <w:sz w:val="20"/>
                <w:szCs w:val="20"/>
              </w:rPr>
            </w:pPr>
          </w:p>
          <w:p w14:paraId="4182A64D" w14:textId="77777777" w:rsidR="00485B0B" w:rsidRDefault="00485B0B" w:rsidP="00B35BC6">
            <w:pPr>
              <w:rPr>
                <w:i/>
                <w:iCs/>
                <w:sz w:val="20"/>
                <w:szCs w:val="20"/>
              </w:rPr>
            </w:pPr>
            <w:r w:rsidRPr="004E170E">
              <w:rPr>
                <w:i/>
                <w:iCs/>
                <w:sz w:val="20"/>
                <w:szCs w:val="20"/>
              </w:rPr>
              <w:t>“Service users with psychosis or underlying paranoia finding the situation particularly difficult, finding increase in psychotic symptoms and anxiety Having to attend wearing PPE seems to increase fear”</w:t>
            </w:r>
          </w:p>
          <w:p w14:paraId="1CB00B91" w14:textId="40596BA0" w:rsidR="00B72358" w:rsidRPr="004E170E" w:rsidRDefault="00B72358" w:rsidP="00B35BC6">
            <w:pPr>
              <w:rPr>
                <w:i/>
                <w:iCs/>
                <w:sz w:val="20"/>
                <w:szCs w:val="20"/>
              </w:rPr>
            </w:pPr>
          </w:p>
        </w:tc>
      </w:tr>
      <w:tr w:rsidR="00525BDB" w:rsidRPr="004E170E" w14:paraId="1A902C56" w14:textId="77777777" w:rsidTr="00525BDB">
        <w:tc>
          <w:tcPr>
            <w:tcW w:w="2935" w:type="dxa"/>
          </w:tcPr>
          <w:p w14:paraId="14409A4B" w14:textId="77777777" w:rsidR="00525BDB" w:rsidRPr="004E170E" w:rsidRDefault="00525BDB" w:rsidP="00525BDB">
            <w:pPr>
              <w:ind w:left="284"/>
              <w:rPr>
                <w:rFonts w:cstheme="minorHAnsi"/>
                <w:sz w:val="20"/>
                <w:szCs w:val="20"/>
              </w:rPr>
            </w:pPr>
            <w:r>
              <w:rPr>
                <w:rFonts w:cstheme="minorHAnsi"/>
                <w:sz w:val="20"/>
                <w:szCs w:val="20"/>
              </w:rPr>
              <w:t xml:space="preserve">Subtheme: </w:t>
            </w:r>
            <w:r w:rsidRPr="004E170E">
              <w:rPr>
                <w:rFonts w:cstheme="minorHAnsi"/>
                <w:sz w:val="20"/>
                <w:szCs w:val="20"/>
              </w:rPr>
              <w:t>People with anxiety disorders, people with OCD or health anxiety on whom COVID</w:t>
            </w:r>
            <w:r>
              <w:rPr>
                <w:rFonts w:cstheme="minorHAnsi"/>
                <w:sz w:val="20"/>
                <w:szCs w:val="20"/>
              </w:rPr>
              <w:t>-</w:t>
            </w:r>
            <w:r w:rsidRPr="004E170E">
              <w:rPr>
                <w:rFonts w:cstheme="minorHAnsi"/>
                <w:sz w:val="20"/>
                <w:szCs w:val="20"/>
              </w:rPr>
              <w:t xml:space="preserve">19 may have a </w:t>
            </w:r>
            <w:proofErr w:type="gramStart"/>
            <w:r w:rsidRPr="004E170E">
              <w:rPr>
                <w:rFonts w:cstheme="minorHAnsi"/>
                <w:sz w:val="20"/>
                <w:szCs w:val="20"/>
              </w:rPr>
              <w:t>particular impact</w:t>
            </w:r>
            <w:proofErr w:type="gramEnd"/>
          </w:p>
          <w:p w14:paraId="6A974ECF" w14:textId="77777777" w:rsidR="00525BDB" w:rsidRDefault="00525BDB" w:rsidP="00525BDB">
            <w:pPr>
              <w:ind w:left="284"/>
              <w:rPr>
                <w:rFonts w:cstheme="minorHAnsi"/>
                <w:sz w:val="20"/>
                <w:szCs w:val="20"/>
              </w:rPr>
            </w:pPr>
          </w:p>
        </w:tc>
        <w:tc>
          <w:tcPr>
            <w:tcW w:w="1081" w:type="dxa"/>
          </w:tcPr>
          <w:p w14:paraId="49B743A6" w14:textId="0D6BF6BB" w:rsidR="00525BDB" w:rsidRPr="004E170E" w:rsidRDefault="00525BDB" w:rsidP="00525BDB">
            <w:pPr>
              <w:jc w:val="center"/>
              <w:rPr>
                <w:sz w:val="20"/>
                <w:szCs w:val="20"/>
              </w:rPr>
            </w:pPr>
            <w:r w:rsidRPr="004E170E">
              <w:rPr>
                <w:sz w:val="20"/>
                <w:szCs w:val="20"/>
              </w:rPr>
              <w:t>94</w:t>
            </w:r>
          </w:p>
        </w:tc>
        <w:tc>
          <w:tcPr>
            <w:tcW w:w="6196" w:type="dxa"/>
          </w:tcPr>
          <w:p w14:paraId="16AB1917" w14:textId="01E5225A" w:rsidR="00525BDB" w:rsidRPr="004E170E" w:rsidRDefault="00525BDB" w:rsidP="00525BDB">
            <w:pPr>
              <w:rPr>
                <w:sz w:val="20"/>
                <w:szCs w:val="20"/>
              </w:rPr>
            </w:pPr>
            <w:r w:rsidRPr="004E170E">
              <w:rPr>
                <w:sz w:val="20"/>
                <w:szCs w:val="20"/>
              </w:rPr>
              <w:t>Participants expressed concerns about people with anxiety disorders, especially those experiencing OCD and health anxiety. OCD and contamination obsessions seem to be reinforced by the current climate; increased health anxiety was also noted as well as the negative impact of reduced access to coping mechanisms due to self-isolation. One participant also referred to social anxiety as a concern due to loss of social inclusion activities.</w:t>
            </w:r>
          </w:p>
        </w:tc>
        <w:tc>
          <w:tcPr>
            <w:tcW w:w="5098" w:type="dxa"/>
          </w:tcPr>
          <w:p w14:paraId="4E6395EF" w14:textId="77777777" w:rsidR="00525BDB" w:rsidRPr="004E170E" w:rsidRDefault="00525BDB" w:rsidP="00525BDB">
            <w:pPr>
              <w:pStyle w:val="Normal0"/>
              <w:rPr>
                <w:rFonts w:asciiTheme="minorHAnsi" w:hAnsiTheme="minorHAnsi" w:cstheme="minorBidi"/>
                <w:i/>
                <w:iCs/>
                <w:sz w:val="20"/>
                <w:szCs w:val="20"/>
              </w:rPr>
            </w:pPr>
            <w:r w:rsidRPr="004E170E">
              <w:rPr>
                <w:rFonts w:asciiTheme="minorHAnsi" w:hAnsiTheme="minorHAnsi" w:cstheme="minorBidi"/>
                <w:i/>
                <w:iCs/>
                <w:sz w:val="20"/>
                <w:szCs w:val="20"/>
              </w:rPr>
              <w:t>“I am concerned about the people with anxiety issues or health anxieties who I believe are vulnerable to exacerbation of their symptoms”</w:t>
            </w:r>
          </w:p>
          <w:p w14:paraId="5D7BD75A" w14:textId="77777777" w:rsidR="00525BDB" w:rsidRPr="004E170E" w:rsidRDefault="00525BDB" w:rsidP="00525BDB">
            <w:pPr>
              <w:pStyle w:val="Normal0"/>
              <w:rPr>
                <w:rFonts w:asciiTheme="minorHAnsi" w:hAnsiTheme="minorHAnsi" w:cstheme="minorBidi"/>
                <w:i/>
                <w:iCs/>
                <w:sz w:val="20"/>
                <w:szCs w:val="20"/>
              </w:rPr>
            </w:pPr>
          </w:p>
          <w:p w14:paraId="73018D41" w14:textId="77777777" w:rsidR="00525BDB" w:rsidRPr="004E170E" w:rsidRDefault="00525BDB" w:rsidP="00525BDB">
            <w:pPr>
              <w:pStyle w:val="Normal0"/>
              <w:rPr>
                <w:rFonts w:asciiTheme="minorHAnsi" w:hAnsiTheme="minorHAnsi" w:cstheme="minorBidi"/>
                <w:i/>
                <w:iCs/>
                <w:sz w:val="20"/>
                <w:szCs w:val="20"/>
              </w:rPr>
            </w:pPr>
            <w:r w:rsidRPr="004E170E">
              <w:rPr>
                <w:rFonts w:asciiTheme="minorHAnsi" w:hAnsiTheme="minorHAnsi" w:cstheme="minorBidi"/>
                <w:i/>
                <w:iCs/>
                <w:sz w:val="20"/>
                <w:szCs w:val="20"/>
              </w:rPr>
              <w:t>“My clients with OCD are struggling and I am</w:t>
            </w:r>
            <w:r w:rsidRPr="004E170E">
              <w:rPr>
                <w:rFonts w:ascii="Microsoft Sans Serif" w:hAnsi="Microsoft Sans Serif" w:cs="Microsoft Sans Serif"/>
                <w:i/>
                <w:iCs/>
                <w:sz w:val="20"/>
                <w:szCs w:val="20"/>
              </w:rPr>
              <w:t xml:space="preserve"> </w:t>
            </w:r>
            <w:r w:rsidRPr="004E170E">
              <w:rPr>
                <w:rFonts w:asciiTheme="minorHAnsi" w:hAnsiTheme="minorHAnsi" w:cstheme="minorBidi"/>
                <w:i/>
                <w:iCs/>
                <w:sz w:val="20"/>
                <w:szCs w:val="20"/>
              </w:rPr>
              <w:t>seeing a lot of progress being undone due to sudden halting of graded exposure work and inability to apply usual strategies to challenge compulsive thoughts especially around contamination”</w:t>
            </w:r>
          </w:p>
          <w:p w14:paraId="1D94F698" w14:textId="77777777" w:rsidR="00525BDB" w:rsidRPr="004E170E" w:rsidRDefault="00525BDB" w:rsidP="00525BDB">
            <w:pPr>
              <w:pStyle w:val="Normal0"/>
              <w:jc w:val="both"/>
              <w:rPr>
                <w:rFonts w:asciiTheme="minorHAnsi" w:hAnsiTheme="minorHAnsi" w:cstheme="minorBidi"/>
                <w:i/>
                <w:iCs/>
                <w:sz w:val="20"/>
                <w:szCs w:val="20"/>
              </w:rPr>
            </w:pPr>
          </w:p>
          <w:p w14:paraId="3CEE3C68" w14:textId="21C1E6DF" w:rsidR="00525BDB" w:rsidRPr="004E170E" w:rsidRDefault="00525BDB" w:rsidP="00B60137">
            <w:pPr>
              <w:pStyle w:val="Normal0"/>
              <w:rPr>
                <w:i/>
                <w:iCs/>
                <w:sz w:val="20"/>
                <w:szCs w:val="20"/>
              </w:rPr>
            </w:pPr>
            <w:r w:rsidRPr="004E170E">
              <w:rPr>
                <w:rFonts w:asciiTheme="minorHAnsi" w:hAnsiTheme="minorHAnsi" w:cstheme="minorBidi"/>
                <w:i/>
                <w:iCs/>
                <w:sz w:val="20"/>
                <w:szCs w:val="20"/>
              </w:rPr>
              <w:t>“OCD contamination obsessions increasing”</w:t>
            </w:r>
          </w:p>
        </w:tc>
      </w:tr>
    </w:tbl>
    <w:p w14:paraId="70F040E5" w14:textId="68A81B77" w:rsidR="00525BDB" w:rsidRDefault="00525BDB"/>
    <w:p w14:paraId="143298AC" w14:textId="77777777" w:rsidR="00303EFE" w:rsidRDefault="00303EFE"/>
    <w:tbl>
      <w:tblPr>
        <w:tblStyle w:val="TableGrid"/>
        <w:tblW w:w="1531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081"/>
        <w:gridCol w:w="6196"/>
        <w:gridCol w:w="5098"/>
      </w:tblGrid>
      <w:tr w:rsidR="00525BDB" w:rsidRPr="004E170E" w14:paraId="52432373" w14:textId="77777777" w:rsidTr="00525BDB">
        <w:tc>
          <w:tcPr>
            <w:tcW w:w="2935" w:type="dxa"/>
            <w:tcBorders>
              <w:bottom w:val="single" w:sz="4" w:space="0" w:color="auto"/>
            </w:tcBorders>
            <w:shd w:val="clear" w:color="auto" w:fill="D9D9D9" w:themeFill="background1" w:themeFillShade="D9"/>
          </w:tcPr>
          <w:p w14:paraId="1AB1F8AC" w14:textId="672ED959" w:rsidR="00525BDB" w:rsidRDefault="00525BDB" w:rsidP="00525BDB">
            <w:pPr>
              <w:rPr>
                <w:rFonts w:cstheme="minorHAnsi"/>
                <w:sz w:val="20"/>
                <w:szCs w:val="20"/>
              </w:rPr>
            </w:pPr>
            <w:r w:rsidRPr="004E170E">
              <w:rPr>
                <w:rFonts w:ascii="Calibri" w:eastAsia="Calibri" w:hAnsi="Calibri" w:cs="Calibri"/>
                <w:b/>
                <w:bCs/>
                <w:sz w:val="20"/>
                <w:szCs w:val="20"/>
              </w:rPr>
              <w:lastRenderedPageBreak/>
              <w:t xml:space="preserve">Theme </w:t>
            </w:r>
          </w:p>
        </w:tc>
        <w:tc>
          <w:tcPr>
            <w:tcW w:w="1081" w:type="dxa"/>
            <w:tcBorders>
              <w:bottom w:val="single" w:sz="4" w:space="0" w:color="auto"/>
            </w:tcBorders>
            <w:shd w:val="clear" w:color="auto" w:fill="D9D9D9" w:themeFill="background1" w:themeFillShade="D9"/>
          </w:tcPr>
          <w:p w14:paraId="389DA8E4" w14:textId="0B550E64" w:rsidR="00525BDB" w:rsidRPr="004E170E" w:rsidRDefault="00525BDB" w:rsidP="00525BDB">
            <w:pPr>
              <w:jc w:val="center"/>
              <w:rPr>
                <w:sz w:val="20"/>
                <w:szCs w:val="20"/>
              </w:rPr>
            </w:pPr>
            <w:r w:rsidRPr="004E170E">
              <w:rPr>
                <w:rFonts w:ascii="Calibri" w:eastAsia="Calibri" w:hAnsi="Calibri" w:cs="Calibri"/>
                <w:b/>
                <w:bCs/>
                <w:sz w:val="20"/>
                <w:szCs w:val="20"/>
              </w:rPr>
              <w:t>Frequency</w:t>
            </w:r>
          </w:p>
        </w:tc>
        <w:tc>
          <w:tcPr>
            <w:tcW w:w="6196" w:type="dxa"/>
            <w:tcBorders>
              <w:bottom w:val="single" w:sz="4" w:space="0" w:color="auto"/>
            </w:tcBorders>
            <w:shd w:val="clear" w:color="auto" w:fill="D9D9D9" w:themeFill="background1" w:themeFillShade="D9"/>
          </w:tcPr>
          <w:p w14:paraId="1364F478" w14:textId="5915CABF" w:rsidR="00525BDB" w:rsidRPr="004E170E" w:rsidRDefault="00525BDB" w:rsidP="00525BDB">
            <w:pPr>
              <w:rPr>
                <w:sz w:val="20"/>
                <w:szCs w:val="20"/>
              </w:rPr>
            </w:pPr>
            <w:r w:rsidRPr="004E170E">
              <w:rPr>
                <w:rFonts w:ascii="Calibri" w:eastAsia="Calibri" w:hAnsi="Calibri" w:cs="Calibri"/>
                <w:b/>
                <w:bCs/>
                <w:sz w:val="20"/>
                <w:szCs w:val="20"/>
              </w:rPr>
              <w:t xml:space="preserve">Theme description </w:t>
            </w:r>
          </w:p>
        </w:tc>
        <w:tc>
          <w:tcPr>
            <w:tcW w:w="5098" w:type="dxa"/>
            <w:tcBorders>
              <w:bottom w:val="single" w:sz="4" w:space="0" w:color="auto"/>
            </w:tcBorders>
            <w:shd w:val="clear" w:color="auto" w:fill="D9D9D9" w:themeFill="background1" w:themeFillShade="D9"/>
          </w:tcPr>
          <w:p w14:paraId="23035791" w14:textId="340FF8F9" w:rsidR="00525BDB" w:rsidRPr="004E170E" w:rsidRDefault="00525BDB" w:rsidP="00525BDB">
            <w:pPr>
              <w:rPr>
                <w:i/>
                <w:iCs/>
                <w:sz w:val="20"/>
                <w:szCs w:val="20"/>
              </w:rPr>
            </w:pPr>
            <w:r w:rsidRPr="004E170E">
              <w:rPr>
                <w:b/>
                <w:bCs/>
                <w:sz w:val="20"/>
                <w:szCs w:val="20"/>
              </w:rPr>
              <w:t>Indicative Quotes</w:t>
            </w:r>
          </w:p>
        </w:tc>
      </w:tr>
      <w:tr w:rsidR="00B35BC6" w:rsidRPr="004E170E" w14:paraId="0B801FA5" w14:textId="77777777" w:rsidTr="00525BDB">
        <w:tc>
          <w:tcPr>
            <w:tcW w:w="2935" w:type="dxa"/>
            <w:tcBorders>
              <w:top w:val="single" w:sz="4" w:space="0" w:color="auto"/>
            </w:tcBorders>
          </w:tcPr>
          <w:p w14:paraId="69F289B1" w14:textId="6DF7416E" w:rsidR="00485B0B" w:rsidRPr="004E170E" w:rsidRDefault="00B35BC6" w:rsidP="00B35BC6">
            <w:pPr>
              <w:ind w:left="284"/>
              <w:rPr>
                <w:rFonts w:cstheme="minorHAnsi"/>
                <w:sz w:val="20"/>
                <w:szCs w:val="20"/>
              </w:rPr>
            </w:pPr>
            <w:r>
              <w:rPr>
                <w:rFonts w:cstheme="minorHAnsi"/>
                <w:sz w:val="20"/>
                <w:szCs w:val="20"/>
              </w:rPr>
              <w:t xml:space="preserve">Subtheme: </w:t>
            </w:r>
            <w:r w:rsidR="00485B0B" w:rsidRPr="004E170E">
              <w:rPr>
                <w:rFonts w:cstheme="minorHAnsi"/>
                <w:sz w:val="20"/>
                <w:szCs w:val="20"/>
              </w:rPr>
              <w:t>People who harm themselves/</w:t>
            </w:r>
            <w:r w:rsidR="00B72358">
              <w:rPr>
                <w:rFonts w:cstheme="minorHAnsi"/>
                <w:sz w:val="20"/>
                <w:szCs w:val="20"/>
              </w:rPr>
              <w:t xml:space="preserve"> </w:t>
            </w:r>
            <w:r w:rsidR="00485B0B" w:rsidRPr="004E170E">
              <w:rPr>
                <w:rFonts w:cstheme="minorHAnsi"/>
                <w:sz w:val="20"/>
                <w:szCs w:val="20"/>
              </w:rPr>
              <w:t>may have “personality disorder” diagnosis/</w:t>
            </w:r>
            <w:r w:rsidR="00B72358">
              <w:rPr>
                <w:rFonts w:cstheme="minorHAnsi"/>
                <w:sz w:val="20"/>
                <w:szCs w:val="20"/>
              </w:rPr>
              <w:t xml:space="preserve"> </w:t>
            </w:r>
            <w:r w:rsidR="00485B0B" w:rsidRPr="004E170E">
              <w:rPr>
                <w:rFonts w:cstheme="minorHAnsi"/>
                <w:sz w:val="20"/>
                <w:szCs w:val="20"/>
              </w:rPr>
              <w:t>emotional instability/</w:t>
            </w:r>
            <w:r w:rsidR="00B72358">
              <w:rPr>
                <w:rFonts w:cstheme="minorHAnsi"/>
                <w:sz w:val="20"/>
                <w:szCs w:val="20"/>
              </w:rPr>
              <w:t xml:space="preserve"> </w:t>
            </w:r>
            <w:r w:rsidR="00485B0B" w:rsidRPr="004E170E">
              <w:rPr>
                <w:rFonts w:cstheme="minorHAnsi"/>
                <w:sz w:val="20"/>
                <w:szCs w:val="20"/>
              </w:rPr>
              <w:t>repeated self-harm</w:t>
            </w:r>
          </w:p>
          <w:p w14:paraId="1899449D" w14:textId="77777777" w:rsidR="00485B0B" w:rsidRPr="004E170E" w:rsidRDefault="00485B0B" w:rsidP="00B35BC6">
            <w:pPr>
              <w:ind w:left="284"/>
              <w:rPr>
                <w:sz w:val="20"/>
                <w:szCs w:val="20"/>
              </w:rPr>
            </w:pPr>
          </w:p>
        </w:tc>
        <w:tc>
          <w:tcPr>
            <w:tcW w:w="1081" w:type="dxa"/>
            <w:tcBorders>
              <w:top w:val="single" w:sz="4" w:space="0" w:color="auto"/>
            </w:tcBorders>
          </w:tcPr>
          <w:p w14:paraId="4AE9F16F" w14:textId="77777777" w:rsidR="00485B0B" w:rsidRPr="004E170E" w:rsidRDefault="00485B0B" w:rsidP="004E170E">
            <w:pPr>
              <w:jc w:val="center"/>
              <w:rPr>
                <w:sz w:val="20"/>
                <w:szCs w:val="20"/>
              </w:rPr>
            </w:pPr>
            <w:r w:rsidRPr="004E170E">
              <w:rPr>
                <w:sz w:val="20"/>
                <w:szCs w:val="20"/>
              </w:rPr>
              <w:t>85</w:t>
            </w:r>
          </w:p>
        </w:tc>
        <w:tc>
          <w:tcPr>
            <w:tcW w:w="6196" w:type="dxa"/>
            <w:tcBorders>
              <w:top w:val="single" w:sz="4" w:space="0" w:color="auto"/>
            </w:tcBorders>
          </w:tcPr>
          <w:p w14:paraId="0BE00439" w14:textId="77777777" w:rsidR="00485B0B" w:rsidRPr="004E170E" w:rsidRDefault="00485B0B" w:rsidP="00B35BC6">
            <w:pPr>
              <w:rPr>
                <w:sz w:val="20"/>
                <w:szCs w:val="20"/>
              </w:rPr>
            </w:pPr>
            <w:r w:rsidRPr="004E170E">
              <w:rPr>
                <w:sz w:val="20"/>
                <w:szCs w:val="20"/>
              </w:rPr>
              <w:t>Participants expressed concerns about people with personality disorders; increased stress and anxiety was reported, impact of lockdown on emotional regulation, compounded by lack of face to face support and crisis services.</w:t>
            </w:r>
          </w:p>
          <w:p w14:paraId="2C0EAA77" w14:textId="77777777" w:rsidR="00485B0B" w:rsidRPr="004E170E" w:rsidRDefault="00485B0B" w:rsidP="00B35BC6">
            <w:pPr>
              <w:rPr>
                <w:sz w:val="20"/>
                <w:szCs w:val="20"/>
              </w:rPr>
            </w:pPr>
          </w:p>
          <w:p w14:paraId="49AE7411" w14:textId="77777777" w:rsidR="00485B0B" w:rsidRPr="004E170E" w:rsidRDefault="00485B0B" w:rsidP="00B35BC6">
            <w:pPr>
              <w:rPr>
                <w:sz w:val="20"/>
                <w:szCs w:val="20"/>
              </w:rPr>
            </w:pPr>
            <w:r w:rsidRPr="004E170E">
              <w:rPr>
                <w:sz w:val="20"/>
                <w:szCs w:val="20"/>
              </w:rPr>
              <w:t xml:space="preserve">Concerns were also raised about people who self-harm and have suicidal ideation; patients were finding it hard to resist the urge to self-harm due to isolation and lack of copying strategies. Major challenges are safety planning, assessing risk and monitoring patients effectively online; another challenge is keeping patients engaged especially when they experience apathy. </w:t>
            </w:r>
          </w:p>
          <w:p w14:paraId="44A78C0A" w14:textId="77777777" w:rsidR="00485B0B" w:rsidRPr="004E170E" w:rsidRDefault="00485B0B" w:rsidP="00B35BC6">
            <w:pPr>
              <w:rPr>
                <w:sz w:val="20"/>
                <w:szCs w:val="20"/>
              </w:rPr>
            </w:pPr>
          </w:p>
          <w:p w14:paraId="6AB429A2" w14:textId="41960C20" w:rsidR="00485B0B" w:rsidRPr="004E170E" w:rsidRDefault="00485B0B" w:rsidP="00B35BC6">
            <w:pPr>
              <w:rPr>
                <w:sz w:val="20"/>
                <w:szCs w:val="20"/>
              </w:rPr>
            </w:pPr>
            <w:r w:rsidRPr="004E170E">
              <w:rPr>
                <w:sz w:val="20"/>
                <w:szCs w:val="20"/>
              </w:rPr>
              <w:t>Seeking crisis support or help following an incident of self-harm was also a significant problem, with service users advised against or reluctant to attend A &amp; E</w:t>
            </w:r>
            <w:r w:rsidR="00B72358">
              <w:rPr>
                <w:sz w:val="20"/>
                <w:szCs w:val="20"/>
              </w:rPr>
              <w:t>.</w:t>
            </w:r>
          </w:p>
        </w:tc>
        <w:tc>
          <w:tcPr>
            <w:tcW w:w="5098" w:type="dxa"/>
            <w:tcBorders>
              <w:top w:val="single" w:sz="4" w:space="0" w:color="auto"/>
            </w:tcBorders>
          </w:tcPr>
          <w:p w14:paraId="1CAE0911" w14:textId="330B4561" w:rsidR="00485B0B" w:rsidRPr="004E170E" w:rsidRDefault="00B72358" w:rsidP="00B35BC6">
            <w:pPr>
              <w:rPr>
                <w:i/>
                <w:iCs/>
                <w:sz w:val="20"/>
                <w:szCs w:val="20"/>
              </w:rPr>
            </w:pPr>
            <w:r>
              <w:rPr>
                <w:i/>
                <w:iCs/>
                <w:sz w:val="20"/>
                <w:szCs w:val="20"/>
              </w:rPr>
              <w:t>“</w:t>
            </w:r>
            <w:r w:rsidR="00485B0B" w:rsidRPr="004E170E">
              <w:rPr>
                <w:i/>
                <w:iCs/>
                <w:sz w:val="20"/>
                <w:szCs w:val="20"/>
              </w:rPr>
              <w:t>Personality disorders - high risk of self- harm/ suicide &amp; crisis admissions unavailable - therapy offered remotely</w:t>
            </w:r>
            <w:r>
              <w:rPr>
                <w:i/>
                <w:iCs/>
                <w:sz w:val="20"/>
                <w:szCs w:val="20"/>
              </w:rPr>
              <w:t>”</w:t>
            </w:r>
          </w:p>
          <w:p w14:paraId="5B9E8327" w14:textId="77777777" w:rsidR="00485B0B" w:rsidRPr="004E170E" w:rsidRDefault="00485B0B" w:rsidP="00B35BC6">
            <w:pPr>
              <w:rPr>
                <w:i/>
                <w:iCs/>
                <w:sz w:val="20"/>
                <w:szCs w:val="20"/>
              </w:rPr>
            </w:pPr>
          </w:p>
          <w:p w14:paraId="6B1A4EED" w14:textId="2CE4CA60" w:rsidR="00485B0B" w:rsidRPr="004E170E" w:rsidRDefault="00B72358" w:rsidP="00B35BC6">
            <w:pPr>
              <w:rPr>
                <w:i/>
                <w:iCs/>
                <w:sz w:val="20"/>
                <w:szCs w:val="20"/>
              </w:rPr>
            </w:pPr>
            <w:r>
              <w:rPr>
                <w:i/>
                <w:iCs/>
                <w:sz w:val="20"/>
                <w:szCs w:val="20"/>
              </w:rPr>
              <w:t>“</w:t>
            </w:r>
            <w:r w:rsidR="00485B0B" w:rsidRPr="004E170E">
              <w:rPr>
                <w:i/>
                <w:iCs/>
                <w:sz w:val="20"/>
                <w:szCs w:val="20"/>
              </w:rPr>
              <w:t>I am worried about many of my clients with EUPD who are experiencing increased anxiety / stress and cut off from usual positive coping strategies and support sources so increased risk of self-harm</w:t>
            </w:r>
            <w:r>
              <w:rPr>
                <w:i/>
                <w:iCs/>
                <w:sz w:val="20"/>
                <w:szCs w:val="20"/>
              </w:rPr>
              <w:t>”</w:t>
            </w:r>
          </w:p>
          <w:p w14:paraId="6B52B92E" w14:textId="77777777" w:rsidR="00485B0B" w:rsidRPr="004E170E" w:rsidRDefault="00485B0B" w:rsidP="00B35BC6">
            <w:pPr>
              <w:rPr>
                <w:i/>
                <w:iCs/>
                <w:sz w:val="20"/>
                <w:szCs w:val="20"/>
              </w:rPr>
            </w:pPr>
          </w:p>
          <w:p w14:paraId="5F9706E1" w14:textId="77777777" w:rsidR="00485B0B" w:rsidRPr="004E170E" w:rsidRDefault="00485B0B" w:rsidP="00B35BC6">
            <w:pPr>
              <w:rPr>
                <w:i/>
                <w:iCs/>
                <w:sz w:val="20"/>
                <w:szCs w:val="20"/>
              </w:rPr>
            </w:pPr>
            <w:r w:rsidRPr="004E170E">
              <w:rPr>
                <w:i/>
                <w:iCs/>
                <w:sz w:val="20"/>
                <w:szCs w:val="20"/>
              </w:rPr>
              <w:t>“I work with people with severe personality disorder and feeling lonely or having an absence of other perspectives can lead clients to take risks as they feel desperate to end the current uncertainty one way or another”</w:t>
            </w:r>
          </w:p>
          <w:p w14:paraId="3FEFD89B" w14:textId="77777777" w:rsidR="00485B0B" w:rsidRPr="004E170E" w:rsidRDefault="00485B0B" w:rsidP="00B35BC6">
            <w:pPr>
              <w:rPr>
                <w:i/>
                <w:iCs/>
                <w:sz w:val="20"/>
                <w:szCs w:val="20"/>
              </w:rPr>
            </w:pPr>
          </w:p>
          <w:p w14:paraId="6F55773D" w14:textId="0150F9F0" w:rsidR="00485B0B" w:rsidRDefault="00485B0B" w:rsidP="00B35BC6">
            <w:pPr>
              <w:pStyle w:val="Normal0"/>
              <w:jc w:val="both"/>
              <w:rPr>
                <w:rFonts w:asciiTheme="minorHAnsi" w:hAnsiTheme="minorHAnsi" w:cstheme="minorBidi"/>
                <w:i/>
                <w:iCs/>
                <w:sz w:val="20"/>
                <w:szCs w:val="20"/>
              </w:rPr>
            </w:pPr>
            <w:r w:rsidRPr="004E170E">
              <w:rPr>
                <w:rFonts w:asciiTheme="minorHAnsi" w:hAnsiTheme="minorHAnsi" w:cstheme="minorBidi"/>
                <w:i/>
                <w:iCs/>
                <w:sz w:val="20"/>
                <w:szCs w:val="20"/>
              </w:rPr>
              <w:t>“Borderline patients who need crisis care. They are advised not to go to A&amp;E, Samaritans overloaded and therefore long waiting times and chaos in CMHT in first weeks of crisis”</w:t>
            </w:r>
          </w:p>
          <w:p w14:paraId="1A912164" w14:textId="77777777" w:rsidR="00303EFE" w:rsidRPr="004E170E" w:rsidRDefault="00303EFE" w:rsidP="00B35BC6">
            <w:pPr>
              <w:pStyle w:val="Normal0"/>
              <w:jc w:val="both"/>
              <w:rPr>
                <w:rFonts w:asciiTheme="minorHAnsi" w:hAnsiTheme="minorHAnsi" w:cstheme="minorBidi"/>
                <w:i/>
                <w:iCs/>
                <w:sz w:val="20"/>
                <w:szCs w:val="20"/>
              </w:rPr>
            </w:pPr>
          </w:p>
          <w:p w14:paraId="08143D4B" w14:textId="77777777" w:rsidR="00485B0B" w:rsidRPr="004E170E" w:rsidRDefault="00485B0B" w:rsidP="00B35BC6">
            <w:pPr>
              <w:rPr>
                <w:sz w:val="20"/>
                <w:szCs w:val="20"/>
              </w:rPr>
            </w:pPr>
          </w:p>
        </w:tc>
      </w:tr>
      <w:tr w:rsidR="00525BDB" w:rsidRPr="004E170E" w14:paraId="73029883" w14:textId="77777777" w:rsidTr="00B60137">
        <w:tc>
          <w:tcPr>
            <w:tcW w:w="2935" w:type="dxa"/>
            <w:shd w:val="clear" w:color="auto" w:fill="D9D9D9" w:themeFill="background1" w:themeFillShade="D9"/>
          </w:tcPr>
          <w:p w14:paraId="22BF1E60" w14:textId="77777777" w:rsidR="00525BDB" w:rsidRPr="004E170E" w:rsidRDefault="00525BDB" w:rsidP="00525BDB">
            <w:pPr>
              <w:ind w:left="284"/>
              <w:rPr>
                <w:rFonts w:cstheme="minorHAnsi"/>
                <w:sz w:val="20"/>
                <w:szCs w:val="20"/>
              </w:rPr>
            </w:pPr>
            <w:r>
              <w:rPr>
                <w:rFonts w:cstheme="minorHAnsi"/>
                <w:sz w:val="20"/>
                <w:szCs w:val="20"/>
              </w:rPr>
              <w:t xml:space="preserve">Subtheme: </w:t>
            </w:r>
            <w:r w:rsidRPr="004E170E">
              <w:rPr>
                <w:rFonts w:cstheme="minorHAnsi"/>
                <w:sz w:val="20"/>
                <w:szCs w:val="20"/>
              </w:rPr>
              <w:t xml:space="preserve">Perinatal women who have much less access currently to support than usual </w:t>
            </w:r>
          </w:p>
          <w:p w14:paraId="4EDE6CD6" w14:textId="77777777" w:rsidR="00525BDB" w:rsidRDefault="00525BDB" w:rsidP="00525BDB">
            <w:pPr>
              <w:ind w:left="284"/>
              <w:rPr>
                <w:rFonts w:cstheme="minorHAnsi"/>
                <w:sz w:val="20"/>
                <w:szCs w:val="20"/>
              </w:rPr>
            </w:pPr>
          </w:p>
        </w:tc>
        <w:tc>
          <w:tcPr>
            <w:tcW w:w="1081" w:type="dxa"/>
            <w:shd w:val="clear" w:color="auto" w:fill="D9D9D9" w:themeFill="background1" w:themeFillShade="D9"/>
          </w:tcPr>
          <w:p w14:paraId="46022D20" w14:textId="18FD12FB" w:rsidR="00525BDB" w:rsidRPr="004E170E" w:rsidRDefault="00525BDB" w:rsidP="00525BDB">
            <w:pPr>
              <w:jc w:val="center"/>
              <w:rPr>
                <w:sz w:val="20"/>
                <w:szCs w:val="20"/>
              </w:rPr>
            </w:pPr>
            <w:r w:rsidRPr="004E170E">
              <w:rPr>
                <w:sz w:val="20"/>
                <w:szCs w:val="20"/>
              </w:rPr>
              <w:t>78</w:t>
            </w:r>
          </w:p>
        </w:tc>
        <w:tc>
          <w:tcPr>
            <w:tcW w:w="6196" w:type="dxa"/>
            <w:shd w:val="clear" w:color="auto" w:fill="D9D9D9" w:themeFill="background1" w:themeFillShade="D9"/>
          </w:tcPr>
          <w:p w14:paraId="5C8A073B" w14:textId="153FA01B" w:rsidR="00525BDB" w:rsidRPr="004E170E" w:rsidRDefault="00525BDB" w:rsidP="00525BDB">
            <w:pPr>
              <w:rPr>
                <w:sz w:val="20"/>
                <w:szCs w:val="20"/>
              </w:rPr>
            </w:pPr>
            <w:r w:rsidRPr="004E170E">
              <w:rPr>
                <w:sz w:val="20"/>
                <w:szCs w:val="20"/>
              </w:rPr>
              <w:t xml:space="preserve">Participants were concerned about the impact of isolation on the mental health of perinatal and postnatal women, lack of access to routine care/professionals and partners/families around the time of birth, and delays in accessing mental health services. Some participants also reported increased stress and anxiety in this group and expressed worries about the lack of </w:t>
            </w:r>
            <w:r w:rsidR="000A79DE">
              <w:rPr>
                <w:sz w:val="20"/>
                <w:szCs w:val="20"/>
              </w:rPr>
              <w:t>face to face</w:t>
            </w:r>
            <w:r w:rsidRPr="004E170E">
              <w:rPr>
                <w:sz w:val="20"/>
                <w:szCs w:val="20"/>
              </w:rPr>
              <w:t xml:space="preserve"> assessment of the babies.</w:t>
            </w:r>
          </w:p>
        </w:tc>
        <w:tc>
          <w:tcPr>
            <w:tcW w:w="5098" w:type="dxa"/>
            <w:shd w:val="clear" w:color="auto" w:fill="D9D9D9" w:themeFill="background1" w:themeFillShade="D9"/>
          </w:tcPr>
          <w:p w14:paraId="5AFC0C84" w14:textId="77777777" w:rsidR="00525BDB" w:rsidRPr="002C159C" w:rsidRDefault="00525BDB" w:rsidP="00525BDB">
            <w:pPr>
              <w:widowControl w:val="0"/>
              <w:autoSpaceDE w:val="0"/>
              <w:autoSpaceDN w:val="0"/>
              <w:adjustRightInd w:val="0"/>
              <w:rPr>
                <w:rFonts w:cstheme="minorHAnsi"/>
                <w:i/>
                <w:iCs/>
                <w:sz w:val="20"/>
                <w:szCs w:val="20"/>
              </w:rPr>
            </w:pPr>
            <w:r w:rsidRPr="002C159C">
              <w:rPr>
                <w:rFonts w:cstheme="minorHAnsi"/>
                <w:i/>
                <w:iCs/>
                <w:sz w:val="20"/>
                <w:szCs w:val="20"/>
              </w:rPr>
              <w:t>“Pregnant women with severe mental health problems who are most at risk due to the shielding and isolation and reduced appointments and contact with professionals. Concerns around lack of or no social supports or previous means of coping with stress.”</w:t>
            </w:r>
          </w:p>
          <w:p w14:paraId="12791699" w14:textId="77777777" w:rsidR="00525BDB" w:rsidRPr="002C159C" w:rsidRDefault="00525BDB" w:rsidP="00525BDB">
            <w:pPr>
              <w:widowControl w:val="0"/>
              <w:autoSpaceDE w:val="0"/>
              <w:autoSpaceDN w:val="0"/>
              <w:adjustRightInd w:val="0"/>
              <w:rPr>
                <w:rFonts w:cstheme="minorHAnsi"/>
                <w:i/>
                <w:iCs/>
                <w:sz w:val="20"/>
                <w:szCs w:val="20"/>
              </w:rPr>
            </w:pPr>
          </w:p>
          <w:p w14:paraId="30507A57" w14:textId="77777777" w:rsidR="00525BDB" w:rsidRDefault="00525BDB" w:rsidP="00525BDB">
            <w:pPr>
              <w:pStyle w:val="Normal0"/>
              <w:rPr>
                <w:rFonts w:asciiTheme="minorHAnsi" w:hAnsiTheme="minorHAnsi" w:cstheme="minorHAnsi"/>
                <w:i/>
                <w:iCs/>
                <w:sz w:val="20"/>
                <w:szCs w:val="20"/>
              </w:rPr>
            </w:pPr>
            <w:r w:rsidRPr="002C159C">
              <w:rPr>
                <w:rFonts w:asciiTheme="minorHAnsi" w:hAnsiTheme="minorHAnsi" w:cstheme="minorHAnsi"/>
                <w:i/>
                <w:iCs/>
                <w:sz w:val="20"/>
                <w:szCs w:val="20"/>
              </w:rPr>
              <w:t>“Perinatal - both antenatal and postnatal.  For example, current protocol is only to allow a partner at the delivery of a baby not during latent phase or postnatally and yet these are often the stages when women experiencing anxiety can have trauma triggered because of lack of staff to mediate experiences and therefore dependent on partners to be present. There has not been an increase in midwifery care to compensate for this restriction.  Postnatally - there has been a reduction in health visitors because of re-deployment at a time and circumstances when women and partners may feel most alone as separated from their families.”</w:t>
            </w:r>
          </w:p>
          <w:p w14:paraId="36443DC6" w14:textId="4CBAAB75" w:rsidR="00303EFE" w:rsidRPr="002C159C" w:rsidRDefault="00303EFE" w:rsidP="00525BDB">
            <w:pPr>
              <w:pStyle w:val="Normal0"/>
              <w:rPr>
                <w:rFonts w:asciiTheme="minorHAnsi" w:hAnsiTheme="minorHAnsi" w:cstheme="minorHAnsi"/>
                <w:i/>
                <w:iCs/>
                <w:sz w:val="20"/>
                <w:szCs w:val="20"/>
              </w:rPr>
            </w:pPr>
          </w:p>
        </w:tc>
      </w:tr>
    </w:tbl>
    <w:p w14:paraId="63CF3E66" w14:textId="7417BC4C" w:rsidR="00525BDB" w:rsidRDefault="00525BDB"/>
    <w:p w14:paraId="4D9FAA31" w14:textId="77777777" w:rsidR="00303EFE" w:rsidRDefault="00303EFE"/>
    <w:tbl>
      <w:tblPr>
        <w:tblStyle w:val="TableGrid"/>
        <w:tblW w:w="1531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081"/>
        <w:gridCol w:w="6196"/>
        <w:gridCol w:w="5098"/>
      </w:tblGrid>
      <w:tr w:rsidR="00525BDB" w:rsidRPr="00525BDB" w14:paraId="2F4D4B11" w14:textId="77777777" w:rsidTr="00525BDB">
        <w:tc>
          <w:tcPr>
            <w:tcW w:w="2935" w:type="dxa"/>
            <w:tcBorders>
              <w:bottom w:val="single" w:sz="4" w:space="0" w:color="auto"/>
            </w:tcBorders>
            <w:shd w:val="clear" w:color="auto" w:fill="D9D9D9" w:themeFill="background1" w:themeFillShade="D9"/>
          </w:tcPr>
          <w:p w14:paraId="1FCE8E3B" w14:textId="6BD0F5E2" w:rsidR="00525BDB" w:rsidRPr="00525BDB" w:rsidRDefault="00525BDB" w:rsidP="00525BDB">
            <w:pPr>
              <w:rPr>
                <w:rFonts w:cstheme="minorHAnsi"/>
                <w:sz w:val="20"/>
                <w:szCs w:val="20"/>
              </w:rPr>
            </w:pPr>
            <w:r w:rsidRPr="00525BDB">
              <w:rPr>
                <w:rFonts w:eastAsia="Calibri" w:cstheme="minorHAnsi"/>
                <w:b/>
                <w:bCs/>
                <w:sz w:val="20"/>
                <w:szCs w:val="20"/>
              </w:rPr>
              <w:lastRenderedPageBreak/>
              <w:t xml:space="preserve">Theme </w:t>
            </w:r>
          </w:p>
        </w:tc>
        <w:tc>
          <w:tcPr>
            <w:tcW w:w="1081" w:type="dxa"/>
            <w:tcBorders>
              <w:bottom w:val="single" w:sz="4" w:space="0" w:color="auto"/>
            </w:tcBorders>
            <w:shd w:val="clear" w:color="auto" w:fill="D9D9D9" w:themeFill="background1" w:themeFillShade="D9"/>
          </w:tcPr>
          <w:p w14:paraId="523339A3" w14:textId="4A75BE1C" w:rsidR="00525BDB" w:rsidRPr="00525BDB" w:rsidRDefault="00525BDB" w:rsidP="00525BDB">
            <w:pPr>
              <w:jc w:val="center"/>
              <w:rPr>
                <w:rFonts w:cstheme="minorHAnsi"/>
                <w:sz w:val="20"/>
                <w:szCs w:val="20"/>
              </w:rPr>
            </w:pPr>
            <w:r w:rsidRPr="00525BDB">
              <w:rPr>
                <w:rFonts w:eastAsia="Calibri" w:cstheme="minorHAnsi"/>
                <w:b/>
                <w:bCs/>
                <w:sz w:val="20"/>
                <w:szCs w:val="20"/>
              </w:rPr>
              <w:t>Frequency</w:t>
            </w:r>
          </w:p>
        </w:tc>
        <w:tc>
          <w:tcPr>
            <w:tcW w:w="6196" w:type="dxa"/>
            <w:tcBorders>
              <w:bottom w:val="single" w:sz="4" w:space="0" w:color="auto"/>
            </w:tcBorders>
            <w:shd w:val="clear" w:color="auto" w:fill="D9D9D9" w:themeFill="background1" w:themeFillShade="D9"/>
          </w:tcPr>
          <w:p w14:paraId="1236F1A4" w14:textId="220B1E4D" w:rsidR="00525BDB" w:rsidRPr="00525BDB" w:rsidRDefault="00525BDB" w:rsidP="00525BDB">
            <w:pPr>
              <w:rPr>
                <w:rFonts w:cstheme="minorHAnsi"/>
                <w:sz w:val="20"/>
                <w:szCs w:val="20"/>
              </w:rPr>
            </w:pPr>
            <w:r w:rsidRPr="00525BDB">
              <w:rPr>
                <w:rFonts w:eastAsia="Calibri" w:cstheme="minorHAnsi"/>
                <w:b/>
                <w:bCs/>
                <w:sz w:val="20"/>
                <w:szCs w:val="20"/>
              </w:rPr>
              <w:t xml:space="preserve">Theme description </w:t>
            </w:r>
          </w:p>
        </w:tc>
        <w:tc>
          <w:tcPr>
            <w:tcW w:w="5098" w:type="dxa"/>
            <w:tcBorders>
              <w:bottom w:val="single" w:sz="4" w:space="0" w:color="auto"/>
            </w:tcBorders>
            <w:shd w:val="clear" w:color="auto" w:fill="D9D9D9" w:themeFill="background1" w:themeFillShade="D9"/>
          </w:tcPr>
          <w:p w14:paraId="60E0E8BB" w14:textId="1F96398E" w:rsidR="00525BDB" w:rsidRPr="00525BDB" w:rsidRDefault="00525BDB" w:rsidP="00525BDB">
            <w:pPr>
              <w:pStyle w:val="Normal0"/>
              <w:rPr>
                <w:rFonts w:asciiTheme="minorHAnsi" w:hAnsiTheme="minorHAnsi" w:cstheme="minorHAnsi"/>
                <w:i/>
                <w:iCs/>
                <w:sz w:val="20"/>
                <w:szCs w:val="20"/>
              </w:rPr>
            </w:pPr>
            <w:r w:rsidRPr="00525BDB">
              <w:rPr>
                <w:rFonts w:asciiTheme="minorHAnsi" w:hAnsiTheme="minorHAnsi" w:cstheme="minorHAnsi"/>
                <w:b/>
                <w:bCs/>
                <w:sz w:val="20"/>
                <w:szCs w:val="20"/>
              </w:rPr>
              <w:t>Indicative Quotes</w:t>
            </w:r>
          </w:p>
        </w:tc>
      </w:tr>
      <w:tr w:rsidR="00B35BC6" w:rsidRPr="00525BDB" w14:paraId="06A9962D" w14:textId="77777777" w:rsidTr="00525BDB">
        <w:tc>
          <w:tcPr>
            <w:tcW w:w="2935" w:type="dxa"/>
            <w:tcBorders>
              <w:top w:val="single" w:sz="4" w:space="0" w:color="auto"/>
            </w:tcBorders>
          </w:tcPr>
          <w:p w14:paraId="331A1962" w14:textId="1B058F2A" w:rsidR="00485B0B" w:rsidRPr="00525BDB" w:rsidRDefault="00B35BC6" w:rsidP="00B35BC6">
            <w:pPr>
              <w:ind w:left="284"/>
              <w:rPr>
                <w:rFonts w:cstheme="minorHAnsi"/>
                <w:sz w:val="20"/>
                <w:szCs w:val="20"/>
              </w:rPr>
            </w:pPr>
            <w:r w:rsidRPr="00525BDB">
              <w:rPr>
                <w:rFonts w:cstheme="minorHAnsi"/>
                <w:sz w:val="20"/>
                <w:szCs w:val="20"/>
              </w:rPr>
              <w:t xml:space="preserve">Subtheme: </w:t>
            </w:r>
            <w:r w:rsidR="00485B0B" w:rsidRPr="00525BDB">
              <w:rPr>
                <w:rFonts w:cstheme="minorHAnsi"/>
                <w:sz w:val="20"/>
                <w:szCs w:val="20"/>
              </w:rPr>
              <w:t>Drug and alcohol dependent people</w:t>
            </w:r>
          </w:p>
          <w:p w14:paraId="0B4C8DF6" w14:textId="77777777" w:rsidR="00485B0B" w:rsidRPr="00525BDB" w:rsidRDefault="00485B0B" w:rsidP="00B35BC6">
            <w:pPr>
              <w:ind w:left="284"/>
              <w:rPr>
                <w:rFonts w:cstheme="minorHAnsi"/>
                <w:sz w:val="20"/>
                <w:szCs w:val="20"/>
              </w:rPr>
            </w:pPr>
          </w:p>
        </w:tc>
        <w:tc>
          <w:tcPr>
            <w:tcW w:w="1081" w:type="dxa"/>
            <w:tcBorders>
              <w:top w:val="single" w:sz="4" w:space="0" w:color="auto"/>
            </w:tcBorders>
          </w:tcPr>
          <w:p w14:paraId="12EEC32D" w14:textId="77777777" w:rsidR="00485B0B" w:rsidRPr="00525BDB" w:rsidRDefault="00485B0B" w:rsidP="004E170E">
            <w:pPr>
              <w:jc w:val="center"/>
              <w:rPr>
                <w:rFonts w:cstheme="minorHAnsi"/>
                <w:sz w:val="20"/>
                <w:szCs w:val="20"/>
              </w:rPr>
            </w:pPr>
            <w:r w:rsidRPr="00525BDB">
              <w:rPr>
                <w:rFonts w:cstheme="minorHAnsi"/>
                <w:sz w:val="20"/>
                <w:szCs w:val="20"/>
              </w:rPr>
              <w:t>76</w:t>
            </w:r>
          </w:p>
        </w:tc>
        <w:tc>
          <w:tcPr>
            <w:tcW w:w="6196" w:type="dxa"/>
            <w:tcBorders>
              <w:top w:val="single" w:sz="4" w:space="0" w:color="auto"/>
            </w:tcBorders>
          </w:tcPr>
          <w:p w14:paraId="6CC260A6" w14:textId="77777777" w:rsidR="00485B0B" w:rsidRPr="00525BDB" w:rsidRDefault="00485B0B" w:rsidP="00B35BC6">
            <w:pPr>
              <w:rPr>
                <w:rFonts w:cstheme="minorHAnsi"/>
                <w:sz w:val="20"/>
                <w:szCs w:val="20"/>
              </w:rPr>
            </w:pPr>
            <w:r w:rsidRPr="00525BDB">
              <w:rPr>
                <w:rFonts w:cstheme="minorHAnsi"/>
                <w:sz w:val="20"/>
                <w:szCs w:val="20"/>
              </w:rPr>
              <w:t>Participants were concerned about this group due to lack of awareness of the virus and a tendency for some not to not to follow the government’s guidance on social distancing. According to professionals, some people with drug and alcohol problems were continuing to socialise, posing a great risk to themselves particularly due to their fragile physical health. Some participants also commented that it is getting harder for those people to resist urges, fears about accidental overdose for those not currently supervised due to lack of resources in pharmacies and patients taking additional risks to access substances.</w:t>
            </w:r>
          </w:p>
        </w:tc>
        <w:tc>
          <w:tcPr>
            <w:tcW w:w="5098" w:type="dxa"/>
            <w:tcBorders>
              <w:top w:val="single" w:sz="4" w:space="0" w:color="auto"/>
            </w:tcBorders>
          </w:tcPr>
          <w:p w14:paraId="7802AF32" w14:textId="77777777" w:rsidR="00485B0B" w:rsidRPr="00525BDB" w:rsidRDefault="00485B0B" w:rsidP="00B35BC6">
            <w:pPr>
              <w:pStyle w:val="Normal0"/>
              <w:rPr>
                <w:rFonts w:asciiTheme="minorHAnsi" w:hAnsiTheme="minorHAnsi" w:cstheme="minorHAnsi"/>
                <w:i/>
                <w:iCs/>
                <w:sz w:val="20"/>
                <w:szCs w:val="20"/>
              </w:rPr>
            </w:pPr>
            <w:r w:rsidRPr="00525BDB">
              <w:rPr>
                <w:rFonts w:asciiTheme="minorHAnsi" w:hAnsiTheme="minorHAnsi" w:cstheme="minorHAnsi"/>
                <w:i/>
                <w:iCs/>
                <w:sz w:val="20"/>
                <w:szCs w:val="20"/>
              </w:rPr>
              <w:t>“Those at risk of accidental overdose who are no longer on supervised methadone due to lack of resources at pharmacies (I have already heard of deaths).”</w:t>
            </w:r>
          </w:p>
          <w:p w14:paraId="1A080AC6" w14:textId="77777777" w:rsidR="00485B0B" w:rsidRPr="00525BDB" w:rsidRDefault="00485B0B" w:rsidP="00B35BC6">
            <w:pPr>
              <w:pStyle w:val="Normal0"/>
              <w:rPr>
                <w:rFonts w:asciiTheme="minorHAnsi" w:hAnsiTheme="minorHAnsi" w:cstheme="minorHAnsi"/>
                <w:i/>
                <w:iCs/>
                <w:sz w:val="20"/>
                <w:szCs w:val="20"/>
              </w:rPr>
            </w:pPr>
          </w:p>
          <w:p w14:paraId="41922047" w14:textId="3CD2026A" w:rsidR="00485B0B" w:rsidRDefault="00485B0B" w:rsidP="00B35BC6">
            <w:pPr>
              <w:pStyle w:val="Normal0"/>
              <w:rPr>
                <w:rFonts w:asciiTheme="minorHAnsi" w:hAnsiTheme="minorHAnsi" w:cstheme="minorHAnsi"/>
                <w:i/>
                <w:iCs/>
                <w:sz w:val="20"/>
                <w:szCs w:val="20"/>
              </w:rPr>
            </w:pPr>
            <w:r w:rsidRPr="00525BDB">
              <w:rPr>
                <w:rFonts w:asciiTheme="minorHAnsi" w:hAnsiTheme="minorHAnsi" w:cstheme="minorHAnsi"/>
                <w:i/>
                <w:iCs/>
                <w:sz w:val="20"/>
                <w:szCs w:val="20"/>
              </w:rPr>
              <w:t xml:space="preserve">“Risk of death is greater due to changing drug landscape, crime is increasing as remaining supplies become expensive and safeguarding concerns become more imminent as children are now at home all day. The role is more complex as needs and risks are </w:t>
            </w:r>
            <w:proofErr w:type="gramStart"/>
            <w:r w:rsidRPr="00525BDB">
              <w:rPr>
                <w:rFonts w:asciiTheme="minorHAnsi" w:hAnsiTheme="minorHAnsi" w:cstheme="minorHAnsi"/>
                <w:i/>
                <w:iCs/>
                <w:sz w:val="20"/>
                <w:szCs w:val="20"/>
              </w:rPr>
              <w:t>greater</w:t>
            </w:r>
            <w:proofErr w:type="gramEnd"/>
            <w:r w:rsidRPr="00525BDB">
              <w:rPr>
                <w:rFonts w:asciiTheme="minorHAnsi" w:hAnsiTheme="minorHAnsi" w:cstheme="minorHAnsi"/>
                <w:i/>
                <w:iCs/>
                <w:sz w:val="20"/>
                <w:szCs w:val="20"/>
              </w:rPr>
              <w:t xml:space="preserve"> but we lack leadership and adapting has been clumsy. We expect to see more deaths. We also see ambivalence to COVID in this population and they continue to socialise regularly. They deal with bigger risks every day.”</w:t>
            </w:r>
          </w:p>
          <w:p w14:paraId="5FB37E70" w14:textId="77777777" w:rsidR="00303EFE" w:rsidRPr="00525BDB" w:rsidRDefault="00303EFE" w:rsidP="00B35BC6">
            <w:pPr>
              <w:pStyle w:val="Normal0"/>
              <w:rPr>
                <w:rFonts w:asciiTheme="minorHAnsi" w:hAnsiTheme="minorHAnsi" w:cstheme="minorHAnsi"/>
                <w:i/>
                <w:iCs/>
                <w:sz w:val="20"/>
                <w:szCs w:val="20"/>
              </w:rPr>
            </w:pPr>
          </w:p>
          <w:p w14:paraId="2A6BDA7C" w14:textId="77777777" w:rsidR="00485B0B" w:rsidRPr="00525BDB" w:rsidRDefault="00485B0B" w:rsidP="00B35BC6">
            <w:pPr>
              <w:pStyle w:val="Normal0"/>
              <w:jc w:val="both"/>
              <w:rPr>
                <w:rFonts w:asciiTheme="minorHAnsi" w:hAnsiTheme="minorHAnsi" w:cstheme="minorHAnsi"/>
                <w:sz w:val="20"/>
                <w:szCs w:val="20"/>
              </w:rPr>
            </w:pPr>
          </w:p>
        </w:tc>
      </w:tr>
      <w:tr w:rsidR="00525BDB" w:rsidRPr="00525BDB" w14:paraId="3ED40C91" w14:textId="77777777" w:rsidTr="00B60137">
        <w:tc>
          <w:tcPr>
            <w:tcW w:w="2935" w:type="dxa"/>
            <w:shd w:val="clear" w:color="auto" w:fill="D9D9D9" w:themeFill="background1" w:themeFillShade="D9"/>
          </w:tcPr>
          <w:p w14:paraId="097603D0" w14:textId="77777777" w:rsidR="00525BDB" w:rsidRPr="00525BDB" w:rsidRDefault="00525BDB" w:rsidP="00525BDB">
            <w:pPr>
              <w:ind w:left="284"/>
              <w:rPr>
                <w:rFonts w:cstheme="minorHAnsi"/>
                <w:sz w:val="20"/>
                <w:szCs w:val="20"/>
              </w:rPr>
            </w:pPr>
            <w:r w:rsidRPr="00525BDB">
              <w:rPr>
                <w:rFonts w:cstheme="minorHAnsi"/>
                <w:sz w:val="20"/>
                <w:szCs w:val="20"/>
              </w:rPr>
              <w:t xml:space="preserve">Subtheme: People with eating disorders – disruption of treatment and of access to food and usual </w:t>
            </w:r>
          </w:p>
          <w:p w14:paraId="077FCD4F" w14:textId="77777777" w:rsidR="00525BDB" w:rsidRPr="00525BDB" w:rsidRDefault="00525BDB" w:rsidP="00525BDB">
            <w:pPr>
              <w:ind w:left="284"/>
              <w:rPr>
                <w:rFonts w:cstheme="minorHAnsi"/>
                <w:sz w:val="20"/>
                <w:szCs w:val="20"/>
              </w:rPr>
            </w:pPr>
          </w:p>
        </w:tc>
        <w:tc>
          <w:tcPr>
            <w:tcW w:w="1081" w:type="dxa"/>
            <w:shd w:val="clear" w:color="auto" w:fill="D9D9D9" w:themeFill="background1" w:themeFillShade="D9"/>
          </w:tcPr>
          <w:p w14:paraId="4CF3FAB5" w14:textId="0F7D04BA" w:rsidR="00525BDB" w:rsidRPr="00525BDB" w:rsidRDefault="00525BDB" w:rsidP="00525BDB">
            <w:pPr>
              <w:jc w:val="center"/>
              <w:rPr>
                <w:rFonts w:cstheme="minorHAnsi"/>
                <w:sz w:val="20"/>
                <w:szCs w:val="20"/>
              </w:rPr>
            </w:pPr>
            <w:r w:rsidRPr="00525BDB">
              <w:rPr>
                <w:rFonts w:cstheme="minorHAnsi"/>
                <w:sz w:val="20"/>
                <w:szCs w:val="20"/>
              </w:rPr>
              <w:t>52</w:t>
            </w:r>
          </w:p>
        </w:tc>
        <w:tc>
          <w:tcPr>
            <w:tcW w:w="6196" w:type="dxa"/>
            <w:shd w:val="clear" w:color="auto" w:fill="D9D9D9" w:themeFill="background1" w:themeFillShade="D9"/>
          </w:tcPr>
          <w:p w14:paraId="46E5D5A2" w14:textId="6442AD75" w:rsidR="00525BDB" w:rsidRPr="00525BDB" w:rsidRDefault="00525BDB" w:rsidP="00525BDB">
            <w:pPr>
              <w:rPr>
                <w:rFonts w:cstheme="minorHAnsi"/>
                <w:sz w:val="20"/>
                <w:szCs w:val="20"/>
              </w:rPr>
            </w:pPr>
            <w:r w:rsidRPr="00525BDB">
              <w:rPr>
                <w:rFonts w:cstheme="minorHAnsi"/>
                <w:sz w:val="20"/>
                <w:szCs w:val="20"/>
              </w:rPr>
              <w:t xml:space="preserve">Patients with eating disorders </w:t>
            </w:r>
            <w:proofErr w:type="gramStart"/>
            <w:r w:rsidRPr="00525BDB">
              <w:rPr>
                <w:rFonts w:cstheme="minorHAnsi"/>
                <w:sz w:val="20"/>
                <w:szCs w:val="20"/>
              </w:rPr>
              <w:t>were seen as</w:t>
            </w:r>
            <w:proofErr w:type="gramEnd"/>
            <w:r w:rsidRPr="00525BDB">
              <w:rPr>
                <w:rFonts w:cstheme="minorHAnsi"/>
                <w:sz w:val="20"/>
                <w:szCs w:val="20"/>
              </w:rPr>
              <w:t xml:space="preserve"> a group of concern due to low BMI and physical health vulnerability, risk of relapse, difficulties in monitoring this group and conducting health checks online (weighting and blood tests). Changes in mealtime and social routines, and in food supply also had impacts.</w:t>
            </w:r>
          </w:p>
        </w:tc>
        <w:tc>
          <w:tcPr>
            <w:tcW w:w="5098" w:type="dxa"/>
            <w:shd w:val="clear" w:color="auto" w:fill="D9D9D9" w:themeFill="background1" w:themeFillShade="D9"/>
          </w:tcPr>
          <w:p w14:paraId="71F62F4B" w14:textId="77777777" w:rsidR="00525BDB" w:rsidRPr="00525BDB" w:rsidRDefault="00525BDB" w:rsidP="00525BDB">
            <w:pPr>
              <w:rPr>
                <w:rFonts w:cstheme="minorHAnsi"/>
                <w:i/>
                <w:iCs/>
                <w:sz w:val="20"/>
                <w:szCs w:val="20"/>
              </w:rPr>
            </w:pPr>
            <w:r w:rsidRPr="00525BDB">
              <w:rPr>
                <w:rFonts w:cstheme="minorHAnsi"/>
                <w:i/>
                <w:iCs/>
                <w:sz w:val="20"/>
                <w:szCs w:val="20"/>
              </w:rPr>
              <w:t>“Eating Disorders - risks due to GP surgeries declining to complete physical health monitoring (weight/bloods) with very low weight, severely malnourished patients insufficient monitoring in place”</w:t>
            </w:r>
          </w:p>
          <w:p w14:paraId="0C81418B" w14:textId="77777777" w:rsidR="00525BDB" w:rsidRPr="00525BDB" w:rsidRDefault="00525BDB" w:rsidP="00525BDB">
            <w:pPr>
              <w:rPr>
                <w:rFonts w:cstheme="minorHAnsi"/>
                <w:i/>
                <w:iCs/>
                <w:sz w:val="20"/>
                <w:szCs w:val="20"/>
              </w:rPr>
            </w:pPr>
          </w:p>
          <w:p w14:paraId="2676F642" w14:textId="77777777" w:rsidR="00525BDB" w:rsidRDefault="00525BDB" w:rsidP="00B60137">
            <w:pPr>
              <w:rPr>
                <w:rFonts w:cstheme="minorHAnsi"/>
                <w:i/>
                <w:iCs/>
                <w:sz w:val="20"/>
                <w:szCs w:val="20"/>
              </w:rPr>
            </w:pPr>
            <w:r w:rsidRPr="00525BDB">
              <w:rPr>
                <w:rFonts w:cstheme="minorHAnsi"/>
                <w:i/>
                <w:iCs/>
                <w:sz w:val="20"/>
                <w:szCs w:val="20"/>
              </w:rPr>
              <w:t>“People with Eating disorders not being able to get the food due to supermarket problems - This can lead to exacerbation of the eating disorder”</w:t>
            </w:r>
          </w:p>
          <w:p w14:paraId="7A41868F" w14:textId="1A721AB3" w:rsidR="00303EFE" w:rsidRPr="00525BDB" w:rsidRDefault="00303EFE" w:rsidP="00B60137">
            <w:pPr>
              <w:rPr>
                <w:rFonts w:cstheme="minorHAnsi"/>
                <w:i/>
                <w:sz w:val="20"/>
                <w:szCs w:val="20"/>
              </w:rPr>
            </w:pPr>
          </w:p>
        </w:tc>
      </w:tr>
    </w:tbl>
    <w:p w14:paraId="612ABE4C" w14:textId="3FD34EEA" w:rsidR="00525BDB" w:rsidRDefault="00525BDB"/>
    <w:p w14:paraId="288730AA" w14:textId="6562B270" w:rsidR="00525BDB" w:rsidRDefault="00525BDB"/>
    <w:p w14:paraId="166453DF" w14:textId="21F25C0B" w:rsidR="00525BDB" w:rsidRDefault="00525BDB"/>
    <w:p w14:paraId="69C1D727" w14:textId="4C67E61C" w:rsidR="00525BDB" w:rsidRDefault="00525BDB"/>
    <w:p w14:paraId="48F38C13" w14:textId="61FF4981" w:rsidR="00525BDB" w:rsidRDefault="00525BDB"/>
    <w:p w14:paraId="19B3CCBB" w14:textId="77777777" w:rsidR="00B60137" w:rsidRDefault="00B60137"/>
    <w:p w14:paraId="2A49DCD0" w14:textId="77777777" w:rsidR="00525BDB" w:rsidRDefault="00525BDB"/>
    <w:p w14:paraId="4DE0C091" w14:textId="42484FF2" w:rsidR="00525BDB" w:rsidRDefault="00525BDB"/>
    <w:tbl>
      <w:tblPr>
        <w:tblStyle w:val="TableGrid"/>
        <w:tblW w:w="1531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081"/>
        <w:gridCol w:w="6196"/>
        <w:gridCol w:w="5098"/>
      </w:tblGrid>
      <w:tr w:rsidR="00525BDB" w:rsidRPr="004E170E" w14:paraId="6E4BE2F8" w14:textId="77777777" w:rsidTr="00525BDB">
        <w:tc>
          <w:tcPr>
            <w:tcW w:w="2935" w:type="dxa"/>
            <w:tcBorders>
              <w:bottom w:val="single" w:sz="4" w:space="0" w:color="auto"/>
            </w:tcBorders>
            <w:shd w:val="clear" w:color="auto" w:fill="D9D9D9" w:themeFill="background1" w:themeFillShade="D9"/>
          </w:tcPr>
          <w:p w14:paraId="2E30BFCA" w14:textId="68AAC1A5" w:rsidR="00525BDB" w:rsidRDefault="00525BDB" w:rsidP="00525BDB">
            <w:pPr>
              <w:rPr>
                <w:rFonts w:cstheme="minorHAnsi"/>
                <w:sz w:val="20"/>
                <w:szCs w:val="20"/>
              </w:rPr>
            </w:pPr>
            <w:r w:rsidRPr="00525BDB">
              <w:rPr>
                <w:rFonts w:eastAsia="Calibri" w:cstheme="minorHAnsi"/>
                <w:b/>
                <w:bCs/>
                <w:sz w:val="20"/>
                <w:szCs w:val="20"/>
              </w:rPr>
              <w:lastRenderedPageBreak/>
              <w:t xml:space="preserve">Theme </w:t>
            </w:r>
          </w:p>
        </w:tc>
        <w:tc>
          <w:tcPr>
            <w:tcW w:w="1081" w:type="dxa"/>
            <w:tcBorders>
              <w:bottom w:val="single" w:sz="4" w:space="0" w:color="auto"/>
            </w:tcBorders>
            <w:shd w:val="clear" w:color="auto" w:fill="D9D9D9" w:themeFill="background1" w:themeFillShade="D9"/>
          </w:tcPr>
          <w:p w14:paraId="1F3A83CC" w14:textId="79D3CF59" w:rsidR="00525BDB" w:rsidRPr="004E170E" w:rsidRDefault="00525BDB" w:rsidP="00525BDB">
            <w:pPr>
              <w:jc w:val="center"/>
              <w:rPr>
                <w:sz w:val="20"/>
                <w:szCs w:val="20"/>
              </w:rPr>
            </w:pPr>
            <w:r w:rsidRPr="00525BDB">
              <w:rPr>
                <w:rFonts w:eastAsia="Calibri" w:cstheme="minorHAnsi"/>
                <w:b/>
                <w:bCs/>
                <w:sz w:val="20"/>
                <w:szCs w:val="20"/>
              </w:rPr>
              <w:t>Frequency</w:t>
            </w:r>
          </w:p>
        </w:tc>
        <w:tc>
          <w:tcPr>
            <w:tcW w:w="6196" w:type="dxa"/>
            <w:tcBorders>
              <w:bottom w:val="single" w:sz="4" w:space="0" w:color="auto"/>
            </w:tcBorders>
            <w:shd w:val="clear" w:color="auto" w:fill="D9D9D9" w:themeFill="background1" w:themeFillShade="D9"/>
          </w:tcPr>
          <w:p w14:paraId="22DEF3AA" w14:textId="4DC68590" w:rsidR="00525BDB" w:rsidRPr="004E170E" w:rsidRDefault="00525BDB" w:rsidP="00525BDB">
            <w:pPr>
              <w:rPr>
                <w:sz w:val="20"/>
                <w:szCs w:val="20"/>
              </w:rPr>
            </w:pPr>
            <w:r w:rsidRPr="00525BDB">
              <w:rPr>
                <w:rFonts w:eastAsia="Calibri" w:cstheme="minorHAnsi"/>
                <w:b/>
                <w:bCs/>
                <w:sz w:val="20"/>
                <w:szCs w:val="20"/>
              </w:rPr>
              <w:t xml:space="preserve">Theme description </w:t>
            </w:r>
          </w:p>
        </w:tc>
        <w:tc>
          <w:tcPr>
            <w:tcW w:w="5098" w:type="dxa"/>
            <w:tcBorders>
              <w:bottom w:val="single" w:sz="4" w:space="0" w:color="auto"/>
            </w:tcBorders>
            <w:shd w:val="clear" w:color="auto" w:fill="D9D9D9" w:themeFill="background1" w:themeFillShade="D9"/>
          </w:tcPr>
          <w:p w14:paraId="5E369055" w14:textId="53FEC572" w:rsidR="00525BDB" w:rsidRPr="004E170E" w:rsidRDefault="00525BDB" w:rsidP="00525BDB">
            <w:pPr>
              <w:rPr>
                <w:i/>
                <w:sz w:val="20"/>
                <w:szCs w:val="20"/>
              </w:rPr>
            </w:pPr>
            <w:r w:rsidRPr="00525BDB">
              <w:rPr>
                <w:rFonts w:cstheme="minorHAnsi"/>
                <w:b/>
                <w:bCs/>
                <w:sz w:val="20"/>
                <w:szCs w:val="20"/>
              </w:rPr>
              <w:t>Indicative Quotes</w:t>
            </w:r>
          </w:p>
        </w:tc>
      </w:tr>
      <w:tr w:rsidR="00B35BC6" w:rsidRPr="004E170E" w14:paraId="7CC587FC" w14:textId="77777777" w:rsidTr="00525BDB">
        <w:tc>
          <w:tcPr>
            <w:tcW w:w="2935" w:type="dxa"/>
            <w:tcBorders>
              <w:top w:val="single" w:sz="4" w:space="0" w:color="auto"/>
            </w:tcBorders>
          </w:tcPr>
          <w:p w14:paraId="32F2E8A2" w14:textId="31D344D2" w:rsidR="00485B0B" w:rsidRPr="004E170E" w:rsidRDefault="00B35BC6" w:rsidP="00B35BC6">
            <w:pPr>
              <w:ind w:left="284"/>
              <w:rPr>
                <w:rFonts w:cstheme="minorHAnsi"/>
                <w:sz w:val="20"/>
                <w:szCs w:val="20"/>
              </w:rPr>
            </w:pPr>
            <w:r>
              <w:rPr>
                <w:rFonts w:cstheme="minorHAnsi"/>
                <w:sz w:val="20"/>
                <w:szCs w:val="20"/>
              </w:rPr>
              <w:t xml:space="preserve">Subtheme: </w:t>
            </w:r>
            <w:r w:rsidR="00485B0B" w:rsidRPr="004E170E">
              <w:rPr>
                <w:rFonts w:cstheme="minorHAnsi"/>
                <w:sz w:val="20"/>
                <w:szCs w:val="20"/>
              </w:rPr>
              <w:t>Forensic patients</w:t>
            </w:r>
          </w:p>
          <w:p w14:paraId="2BD34FBE" w14:textId="77777777" w:rsidR="00485B0B" w:rsidRPr="004E170E" w:rsidRDefault="00485B0B" w:rsidP="00B35BC6">
            <w:pPr>
              <w:ind w:left="284"/>
              <w:rPr>
                <w:sz w:val="20"/>
                <w:szCs w:val="20"/>
              </w:rPr>
            </w:pPr>
          </w:p>
        </w:tc>
        <w:tc>
          <w:tcPr>
            <w:tcW w:w="1081" w:type="dxa"/>
            <w:tcBorders>
              <w:top w:val="single" w:sz="4" w:space="0" w:color="auto"/>
            </w:tcBorders>
          </w:tcPr>
          <w:p w14:paraId="64A6EB09" w14:textId="77777777" w:rsidR="00485B0B" w:rsidRPr="004E170E" w:rsidRDefault="00485B0B" w:rsidP="004E170E">
            <w:pPr>
              <w:jc w:val="center"/>
              <w:rPr>
                <w:sz w:val="20"/>
                <w:szCs w:val="20"/>
              </w:rPr>
            </w:pPr>
            <w:r w:rsidRPr="004E170E">
              <w:rPr>
                <w:sz w:val="20"/>
                <w:szCs w:val="20"/>
              </w:rPr>
              <w:t>36</w:t>
            </w:r>
          </w:p>
        </w:tc>
        <w:tc>
          <w:tcPr>
            <w:tcW w:w="6196" w:type="dxa"/>
            <w:tcBorders>
              <w:top w:val="single" w:sz="4" w:space="0" w:color="auto"/>
            </w:tcBorders>
          </w:tcPr>
          <w:p w14:paraId="7293AF41" w14:textId="77777777" w:rsidR="00485B0B" w:rsidRPr="004E170E" w:rsidRDefault="00485B0B" w:rsidP="00B35BC6">
            <w:pPr>
              <w:rPr>
                <w:sz w:val="20"/>
                <w:szCs w:val="20"/>
              </w:rPr>
            </w:pPr>
            <w:r w:rsidRPr="004E170E">
              <w:rPr>
                <w:sz w:val="20"/>
                <w:szCs w:val="20"/>
              </w:rPr>
              <w:t xml:space="preserve">Participants reported negative impact of isolation, increased stress, loss of leave and support leading to self-harm and/or aggression towards staff and others, relapse of mental health and increased risk. </w:t>
            </w:r>
          </w:p>
        </w:tc>
        <w:tc>
          <w:tcPr>
            <w:tcW w:w="5098" w:type="dxa"/>
            <w:tcBorders>
              <w:top w:val="single" w:sz="4" w:space="0" w:color="auto"/>
            </w:tcBorders>
          </w:tcPr>
          <w:p w14:paraId="26B73B8A" w14:textId="77777777" w:rsidR="00485B0B" w:rsidRPr="004E170E" w:rsidRDefault="00485B0B" w:rsidP="00B35BC6">
            <w:pPr>
              <w:rPr>
                <w:i/>
                <w:iCs/>
                <w:sz w:val="20"/>
                <w:szCs w:val="20"/>
              </w:rPr>
            </w:pPr>
            <w:r w:rsidRPr="004E170E">
              <w:rPr>
                <w:i/>
                <w:sz w:val="20"/>
                <w:szCs w:val="20"/>
              </w:rPr>
              <w:t xml:space="preserve">“People/young people suffering from acute mental health conditions who are inpatients in medium-secure forensic settings. Some of them had been moving forward to transition back to the community and on a graduated plan of leave back to their family/community </w:t>
            </w:r>
            <w:r w:rsidRPr="004E170E">
              <w:rPr>
                <w:i/>
                <w:iCs/>
                <w:sz w:val="20"/>
                <w:szCs w:val="20"/>
              </w:rPr>
              <w:t>and discharge  This has now been put on hold because of lockdown and risk of introducing virus into the unit, and therefore risk to staff and service users alike.  Other young people had just started to have s17 MHA leave after a long period of assessment and treatment, so this has put them back in the process and in some cases caused a relapse in mental health/symptoms and risk”</w:t>
            </w:r>
          </w:p>
          <w:p w14:paraId="5E73D866" w14:textId="77777777" w:rsidR="00485B0B" w:rsidRPr="004E170E" w:rsidRDefault="00485B0B" w:rsidP="00B35BC6">
            <w:pPr>
              <w:rPr>
                <w:i/>
                <w:iCs/>
                <w:sz w:val="20"/>
                <w:szCs w:val="20"/>
              </w:rPr>
            </w:pPr>
          </w:p>
          <w:p w14:paraId="104F3F46" w14:textId="77777777" w:rsidR="00485B0B" w:rsidRDefault="00485B0B" w:rsidP="00B35BC6">
            <w:pPr>
              <w:rPr>
                <w:i/>
                <w:iCs/>
                <w:sz w:val="20"/>
                <w:szCs w:val="20"/>
              </w:rPr>
            </w:pPr>
            <w:r w:rsidRPr="004E170E">
              <w:rPr>
                <w:i/>
                <w:iCs/>
                <w:sz w:val="20"/>
                <w:szCs w:val="20"/>
              </w:rPr>
              <w:t xml:space="preserve">“Forensic patients have limited leave anyway but having had five [COVID-19] positive patients on the ward this was taken away altogether. Patients </w:t>
            </w:r>
            <w:proofErr w:type="gramStart"/>
            <w:r w:rsidRPr="004E170E">
              <w:rPr>
                <w:i/>
                <w:iCs/>
                <w:sz w:val="20"/>
                <w:szCs w:val="20"/>
              </w:rPr>
              <w:t>have deteriorated due to being locked inside at all times</w:t>
            </w:r>
            <w:proofErr w:type="gramEnd"/>
            <w:r w:rsidRPr="004E170E">
              <w:rPr>
                <w:i/>
                <w:iCs/>
                <w:sz w:val="20"/>
                <w:szCs w:val="20"/>
              </w:rPr>
              <w:t>, living with positive peers and not being able to see family or friends. There is also a lack of awareness around it and so positive patients have continued to come out of their rooms despite being told to self- isolate, they have shared clothes, used communal bathrooms, etc. We have had more violent incidents on staff which have resulted from staff telling patients they are unable to go out on leave”</w:t>
            </w:r>
          </w:p>
          <w:p w14:paraId="1D41B4E5" w14:textId="3368CA52" w:rsidR="00062DB4" w:rsidRPr="004E170E" w:rsidRDefault="00062DB4" w:rsidP="00B35BC6">
            <w:pPr>
              <w:rPr>
                <w:i/>
                <w:iCs/>
                <w:sz w:val="20"/>
                <w:szCs w:val="20"/>
              </w:rPr>
            </w:pPr>
          </w:p>
        </w:tc>
      </w:tr>
      <w:tr w:rsidR="00B35BC6" w:rsidRPr="004E170E" w14:paraId="69E5471D" w14:textId="77777777" w:rsidTr="00B60137">
        <w:tc>
          <w:tcPr>
            <w:tcW w:w="2935" w:type="dxa"/>
            <w:shd w:val="clear" w:color="auto" w:fill="D9D9D9" w:themeFill="background1" w:themeFillShade="D9"/>
          </w:tcPr>
          <w:p w14:paraId="260FA108" w14:textId="0B9ACAF3" w:rsidR="00485B0B" w:rsidRPr="004E170E" w:rsidRDefault="00B35BC6" w:rsidP="00B60137">
            <w:pPr>
              <w:rPr>
                <w:sz w:val="20"/>
                <w:szCs w:val="20"/>
              </w:rPr>
            </w:pPr>
            <w:r>
              <w:rPr>
                <w:rFonts w:cstheme="minorHAnsi"/>
                <w:sz w:val="20"/>
                <w:szCs w:val="20"/>
              </w:rPr>
              <w:t>Main t</w:t>
            </w:r>
            <w:r w:rsidR="00485B0B" w:rsidRPr="004E170E">
              <w:rPr>
                <w:rFonts w:cstheme="minorHAnsi"/>
                <w:sz w:val="20"/>
                <w:szCs w:val="20"/>
              </w:rPr>
              <w:t>heme:</w:t>
            </w:r>
            <w:r>
              <w:rPr>
                <w:rFonts w:cstheme="minorHAnsi"/>
                <w:sz w:val="20"/>
                <w:szCs w:val="20"/>
              </w:rPr>
              <w:t xml:space="preserve"> </w:t>
            </w:r>
            <w:r w:rsidR="00485B0B" w:rsidRPr="004E170E">
              <w:rPr>
                <w:rFonts w:cstheme="minorHAnsi"/>
                <w:sz w:val="20"/>
                <w:szCs w:val="20"/>
              </w:rPr>
              <w:t>Concerns</w:t>
            </w:r>
            <w:r>
              <w:rPr>
                <w:rFonts w:cstheme="minorHAnsi"/>
                <w:sz w:val="20"/>
                <w:szCs w:val="20"/>
              </w:rPr>
              <w:t xml:space="preserve"> r</w:t>
            </w:r>
            <w:r w:rsidR="00485B0B" w:rsidRPr="004E170E">
              <w:rPr>
                <w:rFonts w:cstheme="minorHAnsi"/>
                <w:sz w:val="20"/>
                <w:szCs w:val="20"/>
              </w:rPr>
              <w:t>elated to service</w:t>
            </w:r>
            <w:r>
              <w:rPr>
                <w:rFonts w:cstheme="minorHAnsi"/>
                <w:sz w:val="20"/>
                <w:szCs w:val="20"/>
              </w:rPr>
              <w:t xml:space="preserve"> </w:t>
            </w:r>
            <w:r w:rsidR="00485B0B" w:rsidRPr="004E170E">
              <w:rPr>
                <w:rFonts w:cstheme="minorHAnsi"/>
                <w:sz w:val="20"/>
                <w:szCs w:val="20"/>
              </w:rPr>
              <w:t>users’ social circumstances/social characteristics</w:t>
            </w:r>
          </w:p>
        </w:tc>
        <w:tc>
          <w:tcPr>
            <w:tcW w:w="1081" w:type="dxa"/>
            <w:shd w:val="clear" w:color="auto" w:fill="D9D9D9" w:themeFill="background1" w:themeFillShade="D9"/>
          </w:tcPr>
          <w:p w14:paraId="40A17909" w14:textId="77777777" w:rsidR="00485B0B" w:rsidRPr="004E170E" w:rsidRDefault="00485B0B" w:rsidP="004E170E">
            <w:pPr>
              <w:jc w:val="center"/>
              <w:rPr>
                <w:sz w:val="20"/>
                <w:szCs w:val="20"/>
              </w:rPr>
            </w:pPr>
            <w:r w:rsidRPr="004E170E">
              <w:rPr>
                <w:sz w:val="20"/>
                <w:szCs w:val="20"/>
              </w:rPr>
              <w:t>651</w:t>
            </w:r>
          </w:p>
        </w:tc>
        <w:tc>
          <w:tcPr>
            <w:tcW w:w="6196" w:type="dxa"/>
            <w:shd w:val="clear" w:color="auto" w:fill="D9D9D9" w:themeFill="background1" w:themeFillShade="D9"/>
          </w:tcPr>
          <w:p w14:paraId="0DAD32E7" w14:textId="77777777" w:rsidR="00485B0B" w:rsidRPr="004E170E" w:rsidRDefault="00485B0B" w:rsidP="00B35BC6">
            <w:pPr>
              <w:rPr>
                <w:sz w:val="20"/>
                <w:szCs w:val="20"/>
              </w:rPr>
            </w:pPr>
          </w:p>
        </w:tc>
        <w:tc>
          <w:tcPr>
            <w:tcW w:w="5098" w:type="dxa"/>
            <w:shd w:val="clear" w:color="auto" w:fill="D9D9D9" w:themeFill="background1" w:themeFillShade="D9"/>
          </w:tcPr>
          <w:p w14:paraId="48867938" w14:textId="77777777" w:rsidR="00485B0B" w:rsidRPr="004E170E" w:rsidRDefault="00485B0B" w:rsidP="00B35BC6">
            <w:pPr>
              <w:rPr>
                <w:sz w:val="20"/>
                <w:szCs w:val="20"/>
              </w:rPr>
            </w:pPr>
          </w:p>
        </w:tc>
      </w:tr>
    </w:tbl>
    <w:p w14:paraId="4B636AFD" w14:textId="400C4347" w:rsidR="00AC52FF" w:rsidRDefault="00AC52FF"/>
    <w:p w14:paraId="317DCCB1" w14:textId="42226A3B" w:rsidR="00AC52FF" w:rsidRDefault="00AC52FF"/>
    <w:p w14:paraId="3D5241A9" w14:textId="17ADBD46" w:rsidR="00AC52FF" w:rsidRDefault="00AC52FF"/>
    <w:p w14:paraId="7F42E7D7" w14:textId="44C512E6" w:rsidR="00AC52FF" w:rsidRDefault="00AC52FF"/>
    <w:p w14:paraId="5772DBB1" w14:textId="6C6302D8" w:rsidR="00AC52FF" w:rsidRDefault="00AC52FF"/>
    <w:p w14:paraId="2D7107BD" w14:textId="77777777" w:rsidR="00AC52FF" w:rsidRDefault="00AC52FF"/>
    <w:tbl>
      <w:tblPr>
        <w:tblStyle w:val="TableGrid"/>
        <w:tblW w:w="1531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081"/>
        <w:gridCol w:w="6196"/>
        <w:gridCol w:w="5098"/>
      </w:tblGrid>
      <w:tr w:rsidR="00525BDB" w:rsidRPr="004E170E" w14:paraId="6BEDE178" w14:textId="77777777" w:rsidTr="00525BDB">
        <w:tc>
          <w:tcPr>
            <w:tcW w:w="2935" w:type="dxa"/>
            <w:tcBorders>
              <w:bottom w:val="single" w:sz="4" w:space="0" w:color="auto"/>
            </w:tcBorders>
            <w:shd w:val="clear" w:color="auto" w:fill="D9D9D9" w:themeFill="background1" w:themeFillShade="D9"/>
          </w:tcPr>
          <w:p w14:paraId="5D0E6AF8" w14:textId="23250AED" w:rsidR="00525BDB" w:rsidRDefault="00525BDB" w:rsidP="00B60137">
            <w:pPr>
              <w:rPr>
                <w:rFonts w:cstheme="minorHAnsi"/>
                <w:sz w:val="20"/>
                <w:szCs w:val="20"/>
              </w:rPr>
            </w:pPr>
            <w:r w:rsidRPr="00525BDB">
              <w:rPr>
                <w:rFonts w:eastAsia="Calibri" w:cstheme="minorHAnsi"/>
                <w:b/>
                <w:bCs/>
                <w:sz w:val="20"/>
                <w:szCs w:val="20"/>
              </w:rPr>
              <w:lastRenderedPageBreak/>
              <w:t xml:space="preserve">Theme </w:t>
            </w:r>
          </w:p>
        </w:tc>
        <w:tc>
          <w:tcPr>
            <w:tcW w:w="1081" w:type="dxa"/>
            <w:tcBorders>
              <w:bottom w:val="single" w:sz="4" w:space="0" w:color="auto"/>
            </w:tcBorders>
            <w:shd w:val="clear" w:color="auto" w:fill="D9D9D9" w:themeFill="background1" w:themeFillShade="D9"/>
          </w:tcPr>
          <w:p w14:paraId="0D2A8603" w14:textId="5F20E6E9" w:rsidR="00525BDB" w:rsidRPr="004E170E" w:rsidRDefault="00525BDB" w:rsidP="00525BDB">
            <w:pPr>
              <w:jc w:val="center"/>
              <w:rPr>
                <w:sz w:val="20"/>
                <w:szCs w:val="20"/>
              </w:rPr>
            </w:pPr>
            <w:r w:rsidRPr="00525BDB">
              <w:rPr>
                <w:rFonts w:eastAsia="Calibri" w:cstheme="minorHAnsi"/>
                <w:b/>
                <w:bCs/>
                <w:sz w:val="20"/>
                <w:szCs w:val="20"/>
              </w:rPr>
              <w:t>Frequency</w:t>
            </w:r>
          </w:p>
        </w:tc>
        <w:tc>
          <w:tcPr>
            <w:tcW w:w="6196" w:type="dxa"/>
            <w:tcBorders>
              <w:bottom w:val="single" w:sz="4" w:space="0" w:color="auto"/>
            </w:tcBorders>
            <w:shd w:val="clear" w:color="auto" w:fill="D9D9D9" w:themeFill="background1" w:themeFillShade="D9"/>
          </w:tcPr>
          <w:p w14:paraId="3363D35E" w14:textId="0C4764D8" w:rsidR="00525BDB" w:rsidRPr="004E170E" w:rsidRDefault="00525BDB" w:rsidP="00525BDB">
            <w:pPr>
              <w:rPr>
                <w:sz w:val="20"/>
                <w:szCs w:val="20"/>
              </w:rPr>
            </w:pPr>
            <w:r w:rsidRPr="00525BDB">
              <w:rPr>
                <w:rFonts w:eastAsia="Calibri" w:cstheme="minorHAnsi"/>
                <w:b/>
                <w:bCs/>
                <w:sz w:val="20"/>
                <w:szCs w:val="20"/>
              </w:rPr>
              <w:t xml:space="preserve">Theme description </w:t>
            </w:r>
          </w:p>
        </w:tc>
        <w:tc>
          <w:tcPr>
            <w:tcW w:w="5098" w:type="dxa"/>
            <w:tcBorders>
              <w:bottom w:val="single" w:sz="4" w:space="0" w:color="auto"/>
            </w:tcBorders>
            <w:shd w:val="clear" w:color="auto" w:fill="D9D9D9" w:themeFill="background1" w:themeFillShade="D9"/>
          </w:tcPr>
          <w:p w14:paraId="17B0926B" w14:textId="29F47109" w:rsidR="00525BDB" w:rsidRPr="004E170E" w:rsidRDefault="00525BDB" w:rsidP="00525BDB">
            <w:pPr>
              <w:rPr>
                <w:i/>
                <w:iCs/>
                <w:sz w:val="20"/>
                <w:szCs w:val="20"/>
              </w:rPr>
            </w:pPr>
            <w:r w:rsidRPr="00525BDB">
              <w:rPr>
                <w:rFonts w:cstheme="minorHAnsi"/>
                <w:b/>
                <w:bCs/>
                <w:sz w:val="20"/>
                <w:szCs w:val="20"/>
              </w:rPr>
              <w:t>Indicative Quotes</w:t>
            </w:r>
          </w:p>
        </w:tc>
      </w:tr>
      <w:tr w:rsidR="00525BDB" w:rsidRPr="004E170E" w14:paraId="0D777D78" w14:textId="77777777" w:rsidTr="00525BDB">
        <w:tc>
          <w:tcPr>
            <w:tcW w:w="2935" w:type="dxa"/>
            <w:tcBorders>
              <w:top w:val="single" w:sz="4" w:space="0" w:color="auto"/>
            </w:tcBorders>
          </w:tcPr>
          <w:p w14:paraId="4B04731E" w14:textId="21BFC029" w:rsidR="00525BDB" w:rsidRDefault="00525BDB" w:rsidP="00525BDB">
            <w:pPr>
              <w:ind w:left="284"/>
              <w:rPr>
                <w:rFonts w:cstheme="minorHAnsi"/>
                <w:sz w:val="20"/>
                <w:szCs w:val="20"/>
              </w:rPr>
            </w:pPr>
            <w:r>
              <w:rPr>
                <w:rFonts w:cstheme="minorHAnsi"/>
                <w:sz w:val="20"/>
                <w:szCs w:val="20"/>
              </w:rPr>
              <w:t xml:space="preserve">Subtheme: </w:t>
            </w:r>
            <w:r w:rsidRPr="004E170E">
              <w:rPr>
                <w:rFonts w:cstheme="minorHAnsi"/>
                <w:sz w:val="20"/>
                <w:szCs w:val="20"/>
              </w:rPr>
              <w:t>People who live alone/</w:t>
            </w:r>
            <w:r w:rsidR="00B72358">
              <w:rPr>
                <w:rFonts w:cstheme="minorHAnsi"/>
                <w:sz w:val="20"/>
                <w:szCs w:val="20"/>
              </w:rPr>
              <w:t xml:space="preserve"> </w:t>
            </w:r>
            <w:r w:rsidRPr="004E170E">
              <w:rPr>
                <w:rFonts w:cstheme="minorHAnsi"/>
                <w:sz w:val="20"/>
                <w:szCs w:val="20"/>
              </w:rPr>
              <w:t>are currently socially isolated and lonely/</w:t>
            </w:r>
            <w:r w:rsidR="00B72358">
              <w:rPr>
                <w:rFonts w:cstheme="minorHAnsi"/>
                <w:sz w:val="20"/>
                <w:szCs w:val="20"/>
              </w:rPr>
              <w:t xml:space="preserve"> </w:t>
            </w:r>
            <w:r w:rsidRPr="004E170E">
              <w:rPr>
                <w:rFonts w:cstheme="minorHAnsi"/>
                <w:sz w:val="20"/>
                <w:szCs w:val="20"/>
              </w:rPr>
              <w:t>not receiving usual visits from carers because of crisis </w:t>
            </w:r>
          </w:p>
        </w:tc>
        <w:tc>
          <w:tcPr>
            <w:tcW w:w="1081" w:type="dxa"/>
            <w:tcBorders>
              <w:top w:val="single" w:sz="4" w:space="0" w:color="auto"/>
            </w:tcBorders>
          </w:tcPr>
          <w:p w14:paraId="04C129C8" w14:textId="754FF038" w:rsidR="00525BDB" w:rsidRPr="004E170E" w:rsidRDefault="00525BDB" w:rsidP="00525BDB">
            <w:pPr>
              <w:jc w:val="center"/>
              <w:rPr>
                <w:sz w:val="20"/>
                <w:szCs w:val="20"/>
              </w:rPr>
            </w:pPr>
            <w:r w:rsidRPr="004E170E">
              <w:rPr>
                <w:sz w:val="20"/>
                <w:szCs w:val="20"/>
              </w:rPr>
              <w:t>208</w:t>
            </w:r>
          </w:p>
        </w:tc>
        <w:tc>
          <w:tcPr>
            <w:tcW w:w="6196" w:type="dxa"/>
            <w:tcBorders>
              <w:top w:val="single" w:sz="4" w:space="0" w:color="auto"/>
            </w:tcBorders>
          </w:tcPr>
          <w:p w14:paraId="016C9602" w14:textId="543B9DFD" w:rsidR="00525BDB" w:rsidRPr="004E170E" w:rsidRDefault="00525BDB" w:rsidP="00525BDB">
            <w:pPr>
              <w:rPr>
                <w:sz w:val="20"/>
                <w:szCs w:val="20"/>
              </w:rPr>
            </w:pPr>
            <w:r w:rsidRPr="004E170E">
              <w:rPr>
                <w:sz w:val="20"/>
                <w:szCs w:val="20"/>
              </w:rPr>
              <w:t>Participants are particularly concerned about people who live alone and are socially isolated. The impact of isolation on their mental health was underscored as a risk factor particularly for those people who were already isolated before the current crisis. Another area of concern is access to food and essentials for those isolated who are COVID-19 positive. This group are also often digitally isolated with no access/</w:t>
            </w:r>
            <w:r w:rsidR="00B72358">
              <w:rPr>
                <w:sz w:val="20"/>
                <w:szCs w:val="20"/>
              </w:rPr>
              <w:t xml:space="preserve"> </w:t>
            </w:r>
            <w:r w:rsidRPr="004E170E">
              <w:rPr>
                <w:sz w:val="20"/>
                <w:szCs w:val="20"/>
              </w:rPr>
              <w:t>lack of knowledge about technology and social media. Participants noted that the mental health of these people is deteriorating.</w:t>
            </w:r>
          </w:p>
        </w:tc>
        <w:tc>
          <w:tcPr>
            <w:tcW w:w="5098" w:type="dxa"/>
            <w:tcBorders>
              <w:top w:val="single" w:sz="4" w:space="0" w:color="auto"/>
            </w:tcBorders>
          </w:tcPr>
          <w:p w14:paraId="4DD2663B" w14:textId="77777777" w:rsidR="00525BDB" w:rsidRPr="004E170E" w:rsidRDefault="00525BDB" w:rsidP="00525BDB">
            <w:pPr>
              <w:rPr>
                <w:i/>
                <w:iCs/>
                <w:sz w:val="20"/>
                <w:szCs w:val="20"/>
              </w:rPr>
            </w:pPr>
            <w:r w:rsidRPr="004E170E">
              <w:rPr>
                <w:i/>
                <w:iCs/>
                <w:sz w:val="20"/>
                <w:szCs w:val="20"/>
              </w:rPr>
              <w:t>“Loneliness and social isolation are associated with suicidal ideation and being with no support system (if no family/friends), feeling lonely can increase suicidal thoughts, self-injurious behaviours”</w:t>
            </w:r>
          </w:p>
          <w:p w14:paraId="1BA8D348" w14:textId="77777777" w:rsidR="00525BDB" w:rsidRPr="004E170E" w:rsidRDefault="00525BDB" w:rsidP="00525BDB">
            <w:pPr>
              <w:rPr>
                <w:i/>
                <w:iCs/>
                <w:sz w:val="20"/>
                <w:szCs w:val="20"/>
              </w:rPr>
            </w:pPr>
          </w:p>
          <w:p w14:paraId="36BE2F93" w14:textId="77777777" w:rsidR="00525BDB" w:rsidRPr="004E170E" w:rsidRDefault="00525BDB" w:rsidP="00525BDB">
            <w:pPr>
              <w:rPr>
                <w:i/>
                <w:iCs/>
                <w:sz w:val="20"/>
                <w:szCs w:val="20"/>
              </w:rPr>
            </w:pPr>
            <w:r w:rsidRPr="004E170E">
              <w:rPr>
                <w:i/>
                <w:iCs/>
                <w:sz w:val="20"/>
                <w:szCs w:val="20"/>
              </w:rPr>
              <w:t>“Clients who live alone, already socially isolated Visits from MH workers may be pretty much the only people they see”</w:t>
            </w:r>
          </w:p>
          <w:p w14:paraId="3933D9A4" w14:textId="77777777" w:rsidR="00525BDB" w:rsidRPr="004E170E" w:rsidRDefault="00525BDB" w:rsidP="00525BDB">
            <w:pPr>
              <w:rPr>
                <w:i/>
                <w:iCs/>
                <w:sz w:val="20"/>
                <w:szCs w:val="20"/>
              </w:rPr>
            </w:pPr>
          </w:p>
          <w:p w14:paraId="509F5843" w14:textId="77777777" w:rsidR="00525BDB" w:rsidRDefault="00525BDB" w:rsidP="00525BDB">
            <w:pPr>
              <w:rPr>
                <w:i/>
                <w:iCs/>
                <w:sz w:val="20"/>
                <w:szCs w:val="20"/>
              </w:rPr>
            </w:pPr>
            <w:r w:rsidRPr="004E170E">
              <w:rPr>
                <w:i/>
                <w:iCs/>
                <w:sz w:val="20"/>
                <w:szCs w:val="20"/>
              </w:rPr>
              <w:t>“Clients who had daily structure and used volunteer organisation are now isolated. Those on their own are struggling to keep any structure and motivation and mental health is deteriorating. Many do not have internet so rely on telephone contact.”</w:t>
            </w:r>
          </w:p>
          <w:p w14:paraId="3DC36E9E" w14:textId="0E28DC7D" w:rsidR="00B72358" w:rsidRPr="004E170E" w:rsidRDefault="00B72358" w:rsidP="00525BDB">
            <w:pPr>
              <w:rPr>
                <w:i/>
                <w:iCs/>
                <w:sz w:val="20"/>
                <w:szCs w:val="20"/>
              </w:rPr>
            </w:pPr>
          </w:p>
        </w:tc>
      </w:tr>
      <w:tr w:rsidR="00B35BC6" w:rsidRPr="004E170E" w14:paraId="4913B115" w14:textId="77777777" w:rsidTr="00B60137">
        <w:tc>
          <w:tcPr>
            <w:tcW w:w="2935" w:type="dxa"/>
            <w:shd w:val="clear" w:color="auto" w:fill="D9D9D9" w:themeFill="background1" w:themeFillShade="D9"/>
          </w:tcPr>
          <w:p w14:paraId="1BE60159" w14:textId="1DB98184" w:rsidR="00485B0B" w:rsidRPr="004E170E" w:rsidRDefault="00B35BC6" w:rsidP="00B35BC6">
            <w:pPr>
              <w:ind w:left="284"/>
              <w:rPr>
                <w:sz w:val="20"/>
                <w:szCs w:val="20"/>
              </w:rPr>
            </w:pPr>
            <w:r>
              <w:rPr>
                <w:rFonts w:cstheme="minorHAnsi"/>
                <w:sz w:val="20"/>
                <w:szCs w:val="20"/>
              </w:rPr>
              <w:t xml:space="preserve">Subtheme: </w:t>
            </w:r>
            <w:r w:rsidR="00485B0B" w:rsidRPr="004E170E">
              <w:rPr>
                <w:rFonts w:cstheme="minorHAnsi"/>
                <w:sz w:val="20"/>
                <w:szCs w:val="20"/>
              </w:rPr>
              <w:t>People who are in situations where there is domestic violence/abuse</w:t>
            </w:r>
          </w:p>
        </w:tc>
        <w:tc>
          <w:tcPr>
            <w:tcW w:w="1081" w:type="dxa"/>
            <w:shd w:val="clear" w:color="auto" w:fill="D9D9D9" w:themeFill="background1" w:themeFillShade="D9"/>
          </w:tcPr>
          <w:p w14:paraId="61CE76B1" w14:textId="77777777" w:rsidR="00485B0B" w:rsidRPr="004E170E" w:rsidRDefault="00485B0B" w:rsidP="004E170E">
            <w:pPr>
              <w:jc w:val="center"/>
              <w:rPr>
                <w:sz w:val="20"/>
                <w:szCs w:val="20"/>
              </w:rPr>
            </w:pPr>
            <w:r w:rsidRPr="004E170E">
              <w:rPr>
                <w:sz w:val="20"/>
                <w:szCs w:val="20"/>
              </w:rPr>
              <w:t>164</w:t>
            </w:r>
          </w:p>
        </w:tc>
        <w:tc>
          <w:tcPr>
            <w:tcW w:w="6196" w:type="dxa"/>
            <w:shd w:val="clear" w:color="auto" w:fill="D9D9D9" w:themeFill="background1" w:themeFillShade="D9"/>
          </w:tcPr>
          <w:p w14:paraId="48AC4974" w14:textId="77777777" w:rsidR="00485B0B" w:rsidRPr="004E170E" w:rsidRDefault="00485B0B" w:rsidP="00B35BC6">
            <w:pPr>
              <w:rPr>
                <w:sz w:val="20"/>
                <w:szCs w:val="20"/>
              </w:rPr>
            </w:pPr>
            <w:r w:rsidRPr="004E170E">
              <w:rPr>
                <w:sz w:val="20"/>
                <w:szCs w:val="20"/>
              </w:rPr>
              <w:t>Worries about patients experiencing domestic violence and abuse were predominant among participants. Although the majority of participants did not elaborate on this aspect, those who did reported difficulties in monitoring the risk for victims of domestic due to lack of face to face, access, lack of refuge provision and social care support, while one participant reported an increase in mental health difficulties, self-harm and suicidal attempts after episodes of violence.</w:t>
            </w:r>
          </w:p>
        </w:tc>
        <w:tc>
          <w:tcPr>
            <w:tcW w:w="5098" w:type="dxa"/>
            <w:shd w:val="clear" w:color="auto" w:fill="D9D9D9" w:themeFill="background1" w:themeFillShade="D9"/>
          </w:tcPr>
          <w:p w14:paraId="148AC93A" w14:textId="77777777" w:rsidR="00485B0B" w:rsidRPr="004E170E" w:rsidRDefault="00485B0B" w:rsidP="00B35BC6">
            <w:pPr>
              <w:rPr>
                <w:i/>
                <w:iCs/>
                <w:sz w:val="20"/>
                <w:szCs w:val="20"/>
              </w:rPr>
            </w:pPr>
            <w:r w:rsidRPr="004E170E">
              <w:rPr>
                <w:i/>
                <w:iCs/>
                <w:sz w:val="20"/>
                <w:szCs w:val="20"/>
              </w:rPr>
              <w:t>“Lack of refuge provision for women looking to flee domestic abuse. No provision available for women with complex needs seeking refuge. Women having to stay in the house with their abuser, unable to access their phones or other sources of help and support”</w:t>
            </w:r>
          </w:p>
          <w:p w14:paraId="2B5660A2" w14:textId="77777777" w:rsidR="00485B0B" w:rsidRPr="004E170E" w:rsidRDefault="00485B0B" w:rsidP="00B35BC6">
            <w:pPr>
              <w:jc w:val="both"/>
              <w:rPr>
                <w:i/>
                <w:iCs/>
                <w:sz w:val="20"/>
                <w:szCs w:val="20"/>
              </w:rPr>
            </w:pPr>
          </w:p>
          <w:p w14:paraId="2BC5E0EC" w14:textId="77777777" w:rsidR="00485B0B" w:rsidRPr="004E170E" w:rsidRDefault="00485B0B" w:rsidP="00B35BC6">
            <w:pPr>
              <w:rPr>
                <w:i/>
                <w:iCs/>
                <w:sz w:val="20"/>
                <w:szCs w:val="20"/>
              </w:rPr>
            </w:pPr>
            <w:r w:rsidRPr="004E170E">
              <w:rPr>
                <w:i/>
                <w:iCs/>
                <w:sz w:val="20"/>
                <w:szCs w:val="20"/>
              </w:rPr>
              <w:t>“Women in relationships with DV and families where there are child protection concerns.  Current practice is not allowing us to see these families as often as before and it is difficult to monitor the risk for women and their families at this time”</w:t>
            </w:r>
          </w:p>
          <w:p w14:paraId="373D6335" w14:textId="77777777" w:rsidR="00485B0B" w:rsidRPr="004E170E" w:rsidRDefault="00485B0B" w:rsidP="00B35BC6">
            <w:pPr>
              <w:jc w:val="both"/>
              <w:rPr>
                <w:sz w:val="20"/>
                <w:szCs w:val="20"/>
              </w:rPr>
            </w:pPr>
          </w:p>
        </w:tc>
      </w:tr>
      <w:tr w:rsidR="00B35BC6" w:rsidRPr="004E170E" w14:paraId="457ABB4D" w14:textId="77777777" w:rsidTr="00525BDB">
        <w:tc>
          <w:tcPr>
            <w:tcW w:w="2935" w:type="dxa"/>
          </w:tcPr>
          <w:p w14:paraId="137D61C0" w14:textId="001307DB" w:rsidR="00485B0B" w:rsidRPr="004E170E" w:rsidRDefault="00B35BC6" w:rsidP="00B35BC6">
            <w:pPr>
              <w:ind w:left="284"/>
              <w:rPr>
                <w:sz w:val="20"/>
                <w:szCs w:val="20"/>
              </w:rPr>
            </w:pPr>
            <w:r>
              <w:rPr>
                <w:rFonts w:cstheme="minorHAnsi"/>
                <w:sz w:val="20"/>
                <w:szCs w:val="20"/>
              </w:rPr>
              <w:t xml:space="preserve">Subtheme: </w:t>
            </w:r>
            <w:r w:rsidR="00485B0B" w:rsidRPr="004E170E">
              <w:rPr>
                <w:rFonts w:cstheme="minorHAnsi"/>
                <w:sz w:val="20"/>
                <w:szCs w:val="20"/>
              </w:rPr>
              <w:t xml:space="preserve">Children who are at </w:t>
            </w:r>
            <w:r w:rsidR="00CC79D9">
              <w:rPr>
                <w:rFonts w:cstheme="minorHAnsi"/>
                <w:sz w:val="20"/>
                <w:szCs w:val="20"/>
              </w:rPr>
              <w:t>risk</w:t>
            </w:r>
          </w:p>
        </w:tc>
        <w:tc>
          <w:tcPr>
            <w:tcW w:w="1081" w:type="dxa"/>
          </w:tcPr>
          <w:p w14:paraId="4C1BC489" w14:textId="69F91B5A" w:rsidR="00485B0B" w:rsidRPr="004E170E" w:rsidRDefault="00485B0B" w:rsidP="004E170E">
            <w:pPr>
              <w:jc w:val="center"/>
              <w:rPr>
                <w:sz w:val="20"/>
                <w:szCs w:val="20"/>
              </w:rPr>
            </w:pPr>
            <w:r w:rsidRPr="004E170E">
              <w:rPr>
                <w:sz w:val="20"/>
                <w:szCs w:val="20"/>
              </w:rPr>
              <w:t xml:space="preserve">92 </w:t>
            </w:r>
          </w:p>
        </w:tc>
        <w:tc>
          <w:tcPr>
            <w:tcW w:w="6196" w:type="dxa"/>
          </w:tcPr>
          <w:p w14:paraId="604FA80A" w14:textId="77777777" w:rsidR="00485B0B" w:rsidRPr="004E170E" w:rsidRDefault="00485B0B" w:rsidP="00B35BC6">
            <w:pPr>
              <w:rPr>
                <w:sz w:val="20"/>
                <w:szCs w:val="20"/>
              </w:rPr>
            </w:pPr>
            <w:r w:rsidRPr="004E170E">
              <w:rPr>
                <w:sz w:val="20"/>
                <w:szCs w:val="20"/>
              </w:rPr>
              <w:t xml:space="preserve">Participants expressed worries for children with safeguarding risks and the risk for those children not meeting other adults (e.g. teachers, counsellors) outside home. </w:t>
            </w:r>
          </w:p>
        </w:tc>
        <w:tc>
          <w:tcPr>
            <w:tcW w:w="5098" w:type="dxa"/>
          </w:tcPr>
          <w:p w14:paraId="6AEE7387" w14:textId="77777777" w:rsidR="00485B0B" w:rsidRPr="004E170E" w:rsidRDefault="00485B0B" w:rsidP="00B35BC6">
            <w:pPr>
              <w:widowControl w:val="0"/>
              <w:autoSpaceDE w:val="0"/>
              <w:autoSpaceDN w:val="0"/>
              <w:adjustRightInd w:val="0"/>
              <w:rPr>
                <w:rFonts w:cstheme="minorHAnsi"/>
                <w:i/>
                <w:iCs/>
                <w:sz w:val="20"/>
                <w:szCs w:val="20"/>
              </w:rPr>
            </w:pPr>
            <w:r w:rsidRPr="004E170E">
              <w:rPr>
                <w:rFonts w:cstheme="minorHAnsi"/>
                <w:i/>
                <w:iCs/>
                <w:sz w:val="20"/>
                <w:szCs w:val="20"/>
              </w:rPr>
              <w:t>“Young people with difficult family circumstances - social care is already stretched in the area where I work and it’s extremely difficult to get a young person a social care assessment generally but most social workers are working from home and so accessing social care is a little harder - not impossible but harder”</w:t>
            </w:r>
          </w:p>
          <w:p w14:paraId="58D2F176" w14:textId="77777777" w:rsidR="00485B0B" w:rsidRPr="004E170E" w:rsidRDefault="00485B0B" w:rsidP="00B35BC6">
            <w:pPr>
              <w:rPr>
                <w:rFonts w:cstheme="minorHAnsi"/>
                <w:i/>
                <w:iCs/>
                <w:sz w:val="20"/>
                <w:szCs w:val="20"/>
              </w:rPr>
            </w:pPr>
          </w:p>
          <w:p w14:paraId="2F86199B" w14:textId="77777777" w:rsidR="00485B0B" w:rsidRPr="004E170E" w:rsidRDefault="00485B0B" w:rsidP="00B35BC6">
            <w:pPr>
              <w:rPr>
                <w:rFonts w:cstheme="minorHAnsi"/>
                <w:i/>
                <w:iCs/>
                <w:sz w:val="20"/>
                <w:szCs w:val="20"/>
              </w:rPr>
            </w:pPr>
            <w:r w:rsidRPr="004E170E">
              <w:rPr>
                <w:rFonts w:cstheme="minorHAnsi"/>
                <w:i/>
                <w:iCs/>
                <w:sz w:val="20"/>
                <w:szCs w:val="20"/>
              </w:rPr>
              <w:t>“Young people with difficult family situations or who will be more exposed/vulnerable to domestic violence. Vulnerable young people who cannot access usual support through school”</w:t>
            </w:r>
          </w:p>
          <w:p w14:paraId="0737D9F3" w14:textId="77777777" w:rsidR="00485B0B" w:rsidRDefault="00485B0B" w:rsidP="00B35BC6">
            <w:pPr>
              <w:rPr>
                <w:sz w:val="20"/>
                <w:szCs w:val="20"/>
              </w:rPr>
            </w:pPr>
          </w:p>
          <w:p w14:paraId="46910BB3" w14:textId="0406780A" w:rsidR="00303EFE" w:rsidRPr="004E170E" w:rsidRDefault="00303EFE" w:rsidP="00B35BC6">
            <w:pPr>
              <w:rPr>
                <w:sz w:val="20"/>
                <w:szCs w:val="20"/>
              </w:rPr>
            </w:pPr>
          </w:p>
        </w:tc>
      </w:tr>
      <w:tr w:rsidR="00B60137" w:rsidRPr="00B60137" w14:paraId="418CA29B" w14:textId="77777777" w:rsidTr="00B60137">
        <w:tc>
          <w:tcPr>
            <w:tcW w:w="2935" w:type="dxa"/>
            <w:tcBorders>
              <w:bottom w:val="single" w:sz="4" w:space="0" w:color="auto"/>
            </w:tcBorders>
            <w:shd w:val="clear" w:color="auto" w:fill="D9D9D9" w:themeFill="background1" w:themeFillShade="D9"/>
          </w:tcPr>
          <w:p w14:paraId="4716BC32" w14:textId="6F9E6597" w:rsidR="00B60137" w:rsidRPr="00B60137" w:rsidRDefault="00B60137" w:rsidP="00B60137">
            <w:pPr>
              <w:rPr>
                <w:rFonts w:cstheme="minorHAnsi"/>
                <w:sz w:val="20"/>
                <w:szCs w:val="20"/>
              </w:rPr>
            </w:pPr>
            <w:r w:rsidRPr="00B60137">
              <w:rPr>
                <w:rFonts w:eastAsia="Calibri" w:cstheme="minorHAnsi"/>
                <w:b/>
                <w:bCs/>
                <w:sz w:val="20"/>
                <w:szCs w:val="20"/>
              </w:rPr>
              <w:lastRenderedPageBreak/>
              <w:t xml:space="preserve">Theme </w:t>
            </w:r>
          </w:p>
        </w:tc>
        <w:tc>
          <w:tcPr>
            <w:tcW w:w="1081" w:type="dxa"/>
            <w:tcBorders>
              <w:bottom w:val="single" w:sz="4" w:space="0" w:color="auto"/>
            </w:tcBorders>
            <w:shd w:val="clear" w:color="auto" w:fill="D9D9D9" w:themeFill="background1" w:themeFillShade="D9"/>
          </w:tcPr>
          <w:p w14:paraId="4E3EB3E3" w14:textId="2AAC52F5" w:rsidR="00B60137" w:rsidRPr="00B60137" w:rsidRDefault="00B60137" w:rsidP="00B60137">
            <w:pPr>
              <w:jc w:val="center"/>
              <w:rPr>
                <w:rFonts w:cstheme="minorHAnsi"/>
                <w:sz w:val="20"/>
                <w:szCs w:val="20"/>
              </w:rPr>
            </w:pPr>
            <w:r w:rsidRPr="00B60137">
              <w:rPr>
                <w:rFonts w:eastAsia="Calibri" w:cstheme="minorHAnsi"/>
                <w:b/>
                <w:bCs/>
                <w:sz w:val="20"/>
                <w:szCs w:val="20"/>
              </w:rPr>
              <w:t>Frequency</w:t>
            </w:r>
          </w:p>
        </w:tc>
        <w:tc>
          <w:tcPr>
            <w:tcW w:w="6196" w:type="dxa"/>
            <w:tcBorders>
              <w:bottom w:val="single" w:sz="4" w:space="0" w:color="auto"/>
            </w:tcBorders>
            <w:shd w:val="clear" w:color="auto" w:fill="D9D9D9" w:themeFill="background1" w:themeFillShade="D9"/>
          </w:tcPr>
          <w:p w14:paraId="5687F09E" w14:textId="2FF759A5" w:rsidR="00B60137" w:rsidRPr="00B60137" w:rsidRDefault="00B60137" w:rsidP="00B60137">
            <w:pPr>
              <w:rPr>
                <w:rFonts w:cstheme="minorHAnsi"/>
                <w:sz w:val="20"/>
                <w:szCs w:val="20"/>
              </w:rPr>
            </w:pPr>
            <w:r w:rsidRPr="00B60137">
              <w:rPr>
                <w:rFonts w:eastAsia="Calibri" w:cstheme="minorHAnsi"/>
                <w:b/>
                <w:bCs/>
                <w:sz w:val="20"/>
                <w:szCs w:val="20"/>
              </w:rPr>
              <w:t xml:space="preserve">Theme description </w:t>
            </w:r>
          </w:p>
        </w:tc>
        <w:tc>
          <w:tcPr>
            <w:tcW w:w="5098" w:type="dxa"/>
            <w:tcBorders>
              <w:bottom w:val="single" w:sz="4" w:space="0" w:color="auto"/>
            </w:tcBorders>
            <w:shd w:val="clear" w:color="auto" w:fill="D9D9D9" w:themeFill="background1" w:themeFillShade="D9"/>
          </w:tcPr>
          <w:p w14:paraId="3826BF7B" w14:textId="3F36E436" w:rsidR="00B60137" w:rsidRPr="00B60137" w:rsidRDefault="00B60137" w:rsidP="00B60137">
            <w:pPr>
              <w:rPr>
                <w:rFonts w:cstheme="minorHAnsi"/>
                <w:i/>
                <w:iCs/>
                <w:sz w:val="20"/>
                <w:szCs w:val="20"/>
              </w:rPr>
            </w:pPr>
            <w:r w:rsidRPr="00B60137">
              <w:rPr>
                <w:rFonts w:cstheme="minorHAnsi"/>
                <w:b/>
                <w:bCs/>
                <w:sz w:val="20"/>
                <w:szCs w:val="20"/>
              </w:rPr>
              <w:t>Indicative Quotes</w:t>
            </w:r>
          </w:p>
        </w:tc>
      </w:tr>
      <w:tr w:rsidR="00B35BC6" w:rsidRPr="00B60137" w14:paraId="5E231565" w14:textId="77777777" w:rsidTr="00B60137">
        <w:tc>
          <w:tcPr>
            <w:tcW w:w="2935" w:type="dxa"/>
            <w:tcBorders>
              <w:top w:val="single" w:sz="4" w:space="0" w:color="auto"/>
            </w:tcBorders>
          </w:tcPr>
          <w:p w14:paraId="10705AAF" w14:textId="01F562F1" w:rsidR="00485B0B" w:rsidRPr="00B60137" w:rsidRDefault="00B35BC6" w:rsidP="00B35BC6">
            <w:pPr>
              <w:ind w:left="284"/>
              <w:rPr>
                <w:rFonts w:cstheme="minorHAnsi"/>
                <w:sz w:val="20"/>
                <w:szCs w:val="20"/>
              </w:rPr>
            </w:pPr>
            <w:r w:rsidRPr="00B60137">
              <w:rPr>
                <w:rFonts w:cstheme="minorHAnsi"/>
                <w:sz w:val="20"/>
                <w:szCs w:val="20"/>
              </w:rPr>
              <w:t xml:space="preserve">Subtheme: </w:t>
            </w:r>
            <w:r w:rsidR="00485B0B" w:rsidRPr="00B60137">
              <w:rPr>
                <w:rFonts w:cstheme="minorHAnsi"/>
                <w:sz w:val="20"/>
                <w:szCs w:val="20"/>
              </w:rPr>
              <w:t>People living in poverty/</w:t>
            </w:r>
            <w:r w:rsidR="00B72358">
              <w:rPr>
                <w:rFonts w:cstheme="minorHAnsi"/>
                <w:sz w:val="20"/>
                <w:szCs w:val="20"/>
              </w:rPr>
              <w:t xml:space="preserve"> </w:t>
            </w:r>
            <w:r w:rsidR="00485B0B" w:rsidRPr="00B60137">
              <w:rPr>
                <w:rFonts w:cstheme="minorHAnsi"/>
                <w:sz w:val="20"/>
                <w:szCs w:val="20"/>
              </w:rPr>
              <w:t>poor housing</w:t>
            </w:r>
          </w:p>
        </w:tc>
        <w:tc>
          <w:tcPr>
            <w:tcW w:w="1081" w:type="dxa"/>
            <w:tcBorders>
              <w:top w:val="single" w:sz="4" w:space="0" w:color="auto"/>
            </w:tcBorders>
          </w:tcPr>
          <w:p w14:paraId="415399A8" w14:textId="77777777" w:rsidR="00485B0B" w:rsidRPr="00B60137" w:rsidRDefault="00485B0B" w:rsidP="004E170E">
            <w:pPr>
              <w:jc w:val="center"/>
              <w:rPr>
                <w:rFonts w:cstheme="minorHAnsi"/>
                <w:sz w:val="20"/>
                <w:szCs w:val="20"/>
              </w:rPr>
            </w:pPr>
            <w:r w:rsidRPr="00B60137">
              <w:rPr>
                <w:rFonts w:cstheme="minorHAnsi"/>
                <w:sz w:val="20"/>
                <w:szCs w:val="20"/>
              </w:rPr>
              <w:t>69</w:t>
            </w:r>
          </w:p>
        </w:tc>
        <w:tc>
          <w:tcPr>
            <w:tcW w:w="6196" w:type="dxa"/>
            <w:tcBorders>
              <w:top w:val="single" w:sz="4" w:space="0" w:color="auto"/>
            </w:tcBorders>
          </w:tcPr>
          <w:p w14:paraId="3F3A90B5" w14:textId="0AF3874F" w:rsidR="00485B0B" w:rsidRPr="00B60137" w:rsidRDefault="00485B0B" w:rsidP="00B35BC6">
            <w:pPr>
              <w:rPr>
                <w:rFonts w:cstheme="minorHAnsi"/>
                <w:sz w:val="20"/>
                <w:szCs w:val="20"/>
              </w:rPr>
            </w:pPr>
            <w:r w:rsidRPr="00B60137">
              <w:rPr>
                <w:rFonts w:cstheme="minorHAnsi"/>
                <w:sz w:val="20"/>
                <w:szCs w:val="20"/>
              </w:rPr>
              <w:t>People living in poverty/</w:t>
            </w:r>
            <w:r w:rsidR="00B72358">
              <w:rPr>
                <w:rFonts w:cstheme="minorHAnsi"/>
                <w:sz w:val="20"/>
                <w:szCs w:val="20"/>
              </w:rPr>
              <w:t xml:space="preserve"> </w:t>
            </w:r>
            <w:r w:rsidRPr="00B60137">
              <w:rPr>
                <w:rFonts w:cstheme="minorHAnsi"/>
                <w:sz w:val="20"/>
                <w:szCs w:val="20"/>
              </w:rPr>
              <w:t>poor housing concern</w:t>
            </w:r>
            <w:r w:rsidR="00B72358">
              <w:rPr>
                <w:rFonts w:cstheme="minorHAnsi"/>
                <w:sz w:val="20"/>
                <w:szCs w:val="20"/>
              </w:rPr>
              <w:t>ed</w:t>
            </w:r>
            <w:r w:rsidRPr="00B60137">
              <w:rPr>
                <w:rFonts w:cstheme="minorHAnsi"/>
                <w:sz w:val="20"/>
                <w:szCs w:val="20"/>
              </w:rPr>
              <w:t xml:space="preserve"> participants; unemployment, access to food and difficulties with accessing benefits were also noted by participants. </w:t>
            </w:r>
          </w:p>
        </w:tc>
        <w:tc>
          <w:tcPr>
            <w:tcW w:w="5098" w:type="dxa"/>
            <w:tcBorders>
              <w:top w:val="single" w:sz="4" w:space="0" w:color="auto"/>
            </w:tcBorders>
          </w:tcPr>
          <w:p w14:paraId="44CE3EF4" w14:textId="77777777" w:rsidR="00485B0B" w:rsidRPr="00B60137" w:rsidRDefault="00485B0B" w:rsidP="00B35BC6">
            <w:pPr>
              <w:rPr>
                <w:rFonts w:cstheme="minorHAnsi"/>
                <w:i/>
                <w:iCs/>
                <w:sz w:val="20"/>
                <w:szCs w:val="20"/>
              </w:rPr>
            </w:pPr>
            <w:r w:rsidRPr="00B60137">
              <w:rPr>
                <w:rFonts w:cstheme="minorHAnsi"/>
                <w:i/>
                <w:iCs/>
                <w:sz w:val="20"/>
                <w:szCs w:val="20"/>
              </w:rPr>
              <w:t xml:space="preserve">“I work in a specialist parental mental health services working with predominately single mothers, in families where children and parents have complex mental health needs.  The impact of years of austerity and a severe reduction in available support services, coupled with universal credit and other benefit issues resulting in poverty was already adversely impacting on the families we work with and their social and economic opportunities, their health and their quality of life.  The full impact of COVID-19 and Government restrictions is not yet fully known but it has hit these families </w:t>
            </w:r>
            <w:proofErr w:type="gramStart"/>
            <w:r w:rsidRPr="00B60137">
              <w:rPr>
                <w:rFonts w:cstheme="minorHAnsi"/>
                <w:i/>
                <w:iCs/>
                <w:sz w:val="20"/>
                <w:szCs w:val="20"/>
              </w:rPr>
              <w:t>really hard</w:t>
            </w:r>
            <w:proofErr w:type="gramEnd"/>
            <w:r w:rsidRPr="00B60137">
              <w:rPr>
                <w:rFonts w:cstheme="minorHAnsi"/>
                <w:i/>
                <w:iCs/>
                <w:sz w:val="20"/>
                <w:szCs w:val="20"/>
              </w:rPr>
              <w:t>. All are struggling with food and utility poverty; the children are home from school and mental health is deteriorating”</w:t>
            </w:r>
          </w:p>
          <w:p w14:paraId="3751F041" w14:textId="77777777" w:rsidR="00485B0B" w:rsidRPr="00B60137" w:rsidRDefault="00485B0B" w:rsidP="00B35BC6">
            <w:pPr>
              <w:jc w:val="both"/>
              <w:rPr>
                <w:rFonts w:cstheme="minorHAnsi"/>
                <w:i/>
                <w:iCs/>
                <w:sz w:val="20"/>
                <w:szCs w:val="20"/>
              </w:rPr>
            </w:pPr>
          </w:p>
          <w:p w14:paraId="5D7AD0BE" w14:textId="77777777" w:rsidR="00485B0B" w:rsidRPr="00B60137" w:rsidRDefault="00485B0B" w:rsidP="00B35BC6">
            <w:pPr>
              <w:jc w:val="both"/>
              <w:rPr>
                <w:rFonts w:cstheme="minorHAnsi"/>
                <w:i/>
                <w:iCs/>
                <w:sz w:val="20"/>
                <w:szCs w:val="20"/>
              </w:rPr>
            </w:pPr>
            <w:r w:rsidRPr="00B60137">
              <w:rPr>
                <w:rFonts w:cstheme="minorHAnsi"/>
                <w:i/>
                <w:iCs/>
                <w:sz w:val="20"/>
                <w:szCs w:val="20"/>
              </w:rPr>
              <w:t>“Clients with limited access to safe and adequate housing and food provisions”</w:t>
            </w:r>
          </w:p>
          <w:p w14:paraId="4BA6EEC7" w14:textId="77777777" w:rsidR="00485B0B" w:rsidRPr="00B60137" w:rsidRDefault="00485B0B" w:rsidP="00B35BC6">
            <w:pPr>
              <w:jc w:val="both"/>
              <w:rPr>
                <w:rFonts w:cstheme="minorHAnsi"/>
                <w:i/>
                <w:iCs/>
                <w:sz w:val="20"/>
                <w:szCs w:val="20"/>
              </w:rPr>
            </w:pPr>
          </w:p>
        </w:tc>
      </w:tr>
      <w:tr w:rsidR="00B35BC6" w:rsidRPr="00B60137" w14:paraId="3ED5C730" w14:textId="77777777" w:rsidTr="00B60137">
        <w:tc>
          <w:tcPr>
            <w:tcW w:w="2935" w:type="dxa"/>
            <w:shd w:val="clear" w:color="auto" w:fill="D9D9D9" w:themeFill="background1" w:themeFillShade="D9"/>
          </w:tcPr>
          <w:p w14:paraId="4236BE9E" w14:textId="5DA56A4C" w:rsidR="00485B0B" w:rsidRPr="00B60137" w:rsidRDefault="00B35BC6" w:rsidP="00B35BC6">
            <w:pPr>
              <w:ind w:left="284"/>
              <w:rPr>
                <w:rFonts w:cstheme="minorHAnsi"/>
                <w:sz w:val="20"/>
                <w:szCs w:val="20"/>
              </w:rPr>
            </w:pPr>
            <w:r w:rsidRPr="00B60137">
              <w:rPr>
                <w:rFonts w:cstheme="minorHAnsi"/>
                <w:sz w:val="20"/>
                <w:szCs w:val="20"/>
              </w:rPr>
              <w:t xml:space="preserve">Subtheme: </w:t>
            </w:r>
            <w:r w:rsidR="00485B0B" w:rsidRPr="00B60137">
              <w:rPr>
                <w:rFonts w:cstheme="minorHAnsi"/>
                <w:sz w:val="20"/>
                <w:szCs w:val="20"/>
              </w:rPr>
              <w:t>Carers under increased stress </w:t>
            </w:r>
          </w:p>
        </w:tc>
        <w:tc>
          <w:tcPr>
            <w:tcW w:w="1081" w:type="dxa"/>
            <w:shd w:val="clear" w:color="auto" w:fill="D9D9D9" w:themeFill="background1" w:themeFillShade="D9"/>
          </w:tcPr>
          <w:p w14:paraId="493B8359" w14:textId="77777777" w:rsidR="00485B0B" w:rsidRPr="00B60137" w:rsidRDefault="00485B0B" w:rsidP="004E170E">
            <w:pPr>
              <w:jc w:val="center"/>
              <w:rPr>
                <w:rFonts w:cstheme="minorHAnsi"/>
                <w:sz w:val="20"/>
                <w:szCs w:val="20"/>
              </w:rPr>
            </w:pPr>
            <w:r w:rsidRPr="00B60137">
              <w:rPr>
                <w:rFonts w:cstheme="minorHAnsi"/>
                <w:sz w:val="20"/>
                <w:szCs w:val="20"/>
              </w:rPr>
              <w:t>63</w:t>
            </w:r>
          </w:p>
        </w:tc>
        <w:tc>
          <w:tcPr>
            <w:tcW w:w="6196" w:type="dxa"/>
            <w:shd w:val="clear" w:color="auto" w:fill="D9D9D9" w:themeFill="background1" w:themeFillShade="D9"/>
          </w:tcPr>
          <w:p w14:paraId="0B2ABFE8" w14:textId="3B11FEF0" w:rsidR="00485B0B" w:rsidRPr="00B60137" w:rsidRDefault="00485B0B" w:rsidP="00B35BC6">
            <w:pPr>
              <w:rPr>
                <w:rFonts w:cstheme="minorHAnsi"/>
                <w:sz w:val="20"/>
                <w:szCs w:val="20"/>
              </w:rPr>
            </w:pPr>
            <w:r w:rsidRPr="00B60137">
              <w:rPr>
                <w:rFonts w:cstheme="minorHAnsi"/>
                <w:sz w:val="20"/>
                <w:szCs w:val="20"/>
              </w:rPr>
              <w:t xml:space="preserve">Participants were concerned about carers of people with dementia and, less predominantly, carers of people with learning difficulties. </w:t>
            </w:r>
            <w:r w:rsidR="002345D6">
              <w:rPr>
                <w:rFonts w:cstheme="minorHAnsi"/>
                <w:sz w:val="20"/>
                <w:szCs w:val="20"/>
              </w:rPr>
              <w:t>Among staff concerns for carers were i</w:t>
            </w:r>
            <w:r w:rsidRPr="00B60137">
              <w:rPr>
                <w:rFonts w:cstheme="minorHAnsi"/>
                <w:sz w:val="20"/>
                <w:szCs w:val="20"/>
              </w:rPr>
              <w:t>ncreased stress and anxiety</w:t>
            </w:r>
            <w:r w:rsidR="002345D6">
              <w:rPr>
                <w:rFonts w:cstheme="minorHAnsi"/>
                <w:sz w:val="20"/>
                <w:szCs w:val="20"/>
              </w:rPr>
              <w:t xml:space="preserve">, </w:t>
            </w:r>
            <w:r w:rsidRPr="00B60137">
              <w:rPr>
                <w:rFonts w:cstheme="minorHAnsi"/>
                <w:sz w:val="20"/>
                <w:szCs w:val="20"/>
              </w:rPr>
              <w:t>burn out, lack of support due to</w:t>
            </w:r>
            <w:r w:rsidR="00B72358" w:rsidRPr="00B60137">
              <w:rPr>
                <w:rFonts w:cstheme="minorHAnsi"/>
                <w:sz w:val="20"/>
                <w:szCs w:val="20"/>
              </w:rPr>
              <w:t xml:space="preserve"> </w:t>
            </w:r>
            <w:r w:rsidRPr="00B60137">
              <w:rPr>
                <w:rFonts w:cstheme="minorHAnsi"/>
                <w:sz w:val="20"/>
                <w:szCs w:val="20"/>
              </w:rPr>
              <w:t>services</w:t>
            </w:r>
            <w:r w:rsidR="00B72358">
              <w:rPr>
                <w:rFonts w:cstheme="minorHAnsi"/>
                <w:sz w:val="20"/>
                <w:szCs w:val="20"/>
              </w:rPr>
              <w:t xml:space="preserve"> being closed</w:t>
            </w:r>
            <w:r w:rsidRPr="00B60137">
              <w:rPr>
                <w:rFonts w:cstheme="minorHAnsi"/>
                <w:sz w:val="20"/>
                <w:szCs w:val="20"/>
              </w:rPr>
              <w:t>,</w:t>
            </w:r>
            <w:r w:rsidR="002345D6">
              <w:rPr>
                <w:rFonts w:cstheme="minorHAnsi"/>
                <w:sz w:val="20"/>
                <w:szCs w:val="20"/>
              </w:rPr>
              <w:t xml:space="preserve"> </w:t>
            </w:r>
            <w:r w:rsidRPr="00B60137">
              <w:rPr>
                <w:rFonts w:cstheme="minorHAnsi"/>
                <w:sz w:val="20"/>
                <w:szCs w:val="20"/>
              </w:rPr>
              <w:t>emotional and physical exhaustion</w:t>
            </w:r>
            <w:r w:rsidR="002345D6">
              <w:rPr>
                <w:rFonts w:cstheme="minorHAnsi"/>
                <w:sz w:val="20"/>
                <w:szCs w:val="20"/>
              </w:rPr>
              <w:t>, i</w:t>
            </w:r>
            <w:r w:rsidRPr="00B60137">
              <w:rPr>
                <w:rFonts w:cstheme="minorHAnsi"/>
                <w:sz w:val="20"/>
                <w:szCs w:val="20"/>
              </w:rPr>
              <w:t>ncreased aggression towards carers</w:t>
            </w:r>
            <w:r w:rsidR="002345D6">
              <w:rPr>
                <w:rFonts w:cstheme="minorHAnsi"/>
                <w:sz w:val="20"/>
                <w:szCs w:val="20"/>
              </w:rPr>
              <w:t xml:space="preserve">, and </w:t>
            </w:r>
            <w:r w:rsidRPr="00B60137">
              <w:rPr>
                <w:rFonts w:cstheme="minorHAnsi"/>
                <w:sz w:val="20"/>
                <w:szCs w:val="20"/>
              </w:rPr>
              <w:t>increased tension and relationship problems</w:t>
            </w:r>
            <w:r w:rsidR="002345D6">
              <w:rPr>
                <w:rFonts w:cstheme="minorHAnsi"/>
                <w:sz w:val="20"/>
                <w:szCs w:val="20"/>
              </w:rPr>
              <w:t>, all</w:t>
            </w:r>
            <w:r w:rsidRPr="00B60137">
              <w:rPr>
                <w:rFonts w:cstheme="minorHAnsi"/>
                <w:sz w:val="20"/>
                <w:szCs w:val="20"/>
              </w:rPr>
              <w:t xml:space="preserve"> due to the burden of caring.</w:t>
            </w:r>
          </w:p>
        </w:tc>
        <w:tc>
          <w:tcPr>
            <w:tcW w:w="5098" w:type="dxa"/>
            <w:shd w:val="clear" w:color="auto" w:fill="D9D9D9" w:themeFill="background1" w:themeFillShade="D9"/>
          </w:tcPr>
          <w:p w14:paraId="0210E134" w14:textId="77777777" w:rsidR="00485B0B" w:rsidRPr="00B60137" w:rsidRDefault="00485B0B" w:rsidP="00B35BC6">
            <w:pPr>
              <w:rPr>
                <w:rFonts w:cstheme="minorHAnsi"/>
                <w:i/>
                <w:iCs/>
                <w:sz w:val="20"/>
                <w:szCs w:val="20"/>
              </w:rPr>
            </w:pPr>
            <w:r w:rsidRPr="00B60137">
              <w:rPr>
                <w:rFonts w:cstheme="minorHAnsi"/>
                <w:i/>
                <w:iCs/>
                <w:sz w:val="20"/>
                <w:szCs w:val="20"/>
              </w:rPr>
              <w:t xml:space="preserve">“People with dementia and their </w:t>
            </w:r>
            <w:proofErr w:type="spellStart"/>
            <w:r w:rsidRPr="00B60137">
              <w:rPr>
                <w:rFonts w:cstheme="minorHAnsi"/>
                <w:i/>
                <w:iCs/>
                <w:sz w:val="20"/>
                <w:szCs w:val="20"/>
              </w:rPr>
              <w:t>carers</w:t>
            </w:r>
            <w:proofErr w:type="spellEnd"/>
            <w:r w:rsidRPr="00B60137">
              <w:rPr>
                <w:rFonts w:cstheme="minorHAnsi"/>
                <w:i/>
                <w:iCs/>
                <w:sz w:val="20"/>
                <w:szCs w:val="20"/>
              </w:rPr>
              <w:t>, who do not currently have access to day care. This provided Carer respite and opportunities for</w:t>
            </w:r>
            <w:r w:rsidRPr="00B60137">
              <w:rPr>
                <w:rFonts w:cstheme="minorHAnsi"/>
                <w:sz w:val="20"/>
                <w:szCs w:val="20"/>
              </w:rPr>
              <w:t xml:space="preserve"> </w:t>
            </w:r>
            <w:r w:rsidRPr="00B60137">
              <w:rPr>
                <w:rFonts w:cstheme="minorHAnsi"/>
                <w:i/>
                <w:iCs/>
                <w:sz w:val="20"/>
                <w:szCs w:val="20"/>
              </w:rPr>
              <w:t>Carer to shop without their loved one who cognitively could not manage shopping even without restrictions. Unless physical health conditions co-exist, do not meet COVID vulnerability status for gov support to shop. Majority of local advertised support is internet based and the age group do not use the social media platform for awareness of this”</w:t>
            </w:r>
          </w:p>
          <w:p w14:paraId="5C9C4B06" w14:textId="77777777" w:rsidR="00485B0B" w:rsidRPr="00B60137" w:rsidRDefault="00485B0B" w:rsidP="00B35BC6">
            <w:pPr>
              <w:rPr>
                <w:rFonts w:cstheme="minorHAnsi"/>
                <w:i/>
                <w:iCs/>
                <w:sz w:val="20"/>
                <w:szCs w:val="20"/>
              </w:rPr>
            </w:pPr>
          </w:p>
          <w:p w14:paraId="11F09836" w14:textId="77777777" w:rsidR="00485B0B" w:rsidRDefault="00485B0B" w:rsidP="00B35BC6">
            <w:pPr>
              <w:rPr>
                <w:rFonts w:cstheme="minorHAnsi"/>
                <w:i/>
                <w:iCs/>
                <w:sz w:val="20"/>
                <w:szCs w:val="20"/>
              </w:rPr>
            </w:pPr>
            <w:r w:rsidRPr="00B60137">
              <w:rPr>
                <w:rFonts w:cstheme="minorHAnsi"/>
                <w:i/>
                <w:iCs/>
                <w:sz w:val="20"/>
                <w:szCs w:val="20"/>
              </w:rPr>
              <w:t>“Very concerned about carers of those suffering with Dementia. Usual support networks have stopped, so stress levels and levels of depression are very high.”</w:t>
            </w:r>
          </w:p>
          <w:p w14:paraId="0CF219D5" w14:textId="04B0E93E" w:rsidR="00303EFE" w:rsidRPr="00B60137" w:rsidRDefault="00303EFE" w:rsidP="00B35BC6">
            <w:pPr>
              <w:rPr>
                <w:rFonts w:cstheme="minorHAnsi"/>
                <w:sz w:val="20"/>
                <w:szCs w:val="20"/>
              </w:rPr>
            </w:pPr>
          </w:p>
        </w:tc>
      </w:tr>
      <w:tr w:rsidR="00525BDB" w:rsidRPr="00B60137" w14:paraId="4E12D620" w14:textId="77777777" w:rsidTr="00B60137">
        <w:tc>
          <w:tcPr>
            <w:tcW w:w="2935" w:type="dxa"/>
          </w:tcPr>
          <w:p w14:paraId="5B58731F" w14:textId="08FE5CB9" w:rsidR="00525BDB" w:rsidRPr="00B60137" w:rsidRDefault="00525BDB" w:rsidP="00525BDB">
            <w:pPr>
              <w:ind w:left="284"/>
              <w:rPr>
                <w:rFonts w:cstheme="minorHAnsi"/>
                <w:sz w:val="20"/>
                <w:szCs w:val="20"/>
              </w:rPr>
            </w:pPr>
            <w:r w:rsidRPr="00B60137">
              <w:rPr>
                <w:rFonts w:cstheme="minorHAnsi"/>
                <w:sz w:val="20"/>
                <w:szCs w:val="20"/>
              </w:rPr>
              <w:t>Subtheme: Homeless people</w:t>
            </w:r>
          </w:p>
        </w:tc>
        <w:tc>
          <w:tcPr>
            <w:tcW w:w="1081" w:type="dxa"/>
          </w:tcPr>
          <w:p w14:paraId="6B4544AD" w14:textId="2137C91A" w:rsidR="00525BDB" w:rsidRPr="00B60137" w:rsidRDefault="00525BDB" w:rsidP="00525BDB">
            <w:pPr>
              <w:jc w:val="center"/>
              <w:rPr>
                <w:rFonts w:cstheme="minorHAnsi"/>
                <w:sz w:val="20"/>
                <w:szCs w:val="20"/>
              </w:rPr>
            </w:pPr>
            <w:r w:rsidRPr="00B60137">
              <w:rPr>
                <w:rFonts w:cstheme="minorHAnsi"/>
                <w:sz w:val="20"/>
                <w:szCs w:val="20"/>
              </w:rPr>
              <w:t>55</w:t>
            </w:r>
          </w:p>
        </w:tc>
        <w:tc>
          <w:tcPr>
            <w:tcW w:w="6196" w:type="dxa"/>
          </w:tcPr>
          <w:p w14:paraId="5B688793" w14:textId="742A9E25" w:rsidR="00525BDB" w:rsidRPr="00B60137" w:rsidRDefault="00525BDB" w:rsidP="00525BDB">
            <w:pPr>
              <w:rPr>
                <w:rFonts w:cstheme="minorHAnsi"/>
                <w:sz w:val="20"/>
                <w:szCs w:val="20"/>
              </w:rPr>
            </w:pPr>
            <w:r w:rsidRPr="00B60137">
              <w:rPr>
                <w:rFonts w:cstheme="minorHAnsi"/>
                <w:sz w:val="20"/>
                <w:szCs w:val="20"/>
              </w:rPr>
              <w:t>Participants expressed worries about homeless people and stressed the difficulties in finding accommodation for this group, the risk to their health due to COVID-19, and challenges in accessing food.</w:t>
            </w:r>
          </w:p>
        </w:tc>
        <w:tc>
          <w:tcPr>
            <w:tcW w:w="5098" w:type="dxa"/>
          </w:tcPr>
          <w:p w14:paraId="2201D805" w14:textId="77777777" w:rsidR="00525BDB" w:rsidRPr="00B60137" w:rsidRDefault="00525BDB" w:rsidP="00525BDB">
            <w:pPr>
              <w:widowControl w:val="0"/>
              <w:autoSpaceDE w:val="0"/>
              <w:autoSpaceDN w:val="0"/>
              <w:adjustRightInd w:val="0"/>
              <w:rPr>
                <w:rFonts w:cstheme="minorHAnsi"/>
                <w:i/>
                <w:iCs/>
                <w:sz w:val="20"/>
                <w:szCs w:val="20"/>
              </w:rPr>
            </w:pPr>
            <w:r w:rsidRPr="00B60137">
              <w:rPr>
                <w:rFonts w:cstheme="minorHAnsi"/>
                <w:i/>
                <w:iCs/>
                <w:sz w:val="20"/>
                <w:szCs w:val="20"/>
              </w:rPr>
              <w:t>“Homeless or more chaotic clients- harder to track down and support, harder to find them accommodation, harder to put support in place from social care agencies”</w:t>
            </w:r>
          </w:p>
          <w:p w14:paraId="3BC904EB" w14:textId="77777777" w:rsidR="00525BDB" w:rsidRPr="00B60137" w:rsidRDefault="00525BDB" w:rsidP="00525BDB">
            <w:pPr>
              <w:widowControl w:val="0"/>
              <w:autoSpaceDE w:val="0"/>
              <w:autoSpaceDN w:val="0"/>
              <w:adjustRightInd w:val="0"/>
              <w:rPr>
                <w:rFonts w:cstheme="minorHAnsi"/>
                <w:i/>
                <w:iCs/>
                <w:sz w:val="20"/>
                <w:szCs w:val="20"/>
              </w:rPr>
            </w:pPr>
          </w:p>
          <w:p w14:paraId="5425ED70" w14:textId="503DBE93" w:rsidR="00525BDB" w:rsidRPr="00B60137" w:rsidRDefault="00525BDB" w:rsidP="00B60137">
            <w:pPr>
              <w:widowControl w:val="0"/>
              <w:autoSpaceDE w:val="0"/>
              <w:autoSpaceDN w:val="0"/>
              <w:adjustRightInd w:val="0"/>
              <w:rPr>
                <w:rFonts w:cstheme="minorHAnsi"/>
                <w:i/>
                <w:iCs/>
                <w:sz w:val="20"/>
                <w:szCs w:val="20"/>
              </w:rPr>
            </w:pPr>
            <w:r w:rsidRPr="00B60137">
              <w:rPr>
                <w:rFonts w:cstheme="minorHAnsi"/>
                <w:i/>
                <w:iCs/>
                <w:sz w:val="20"/>
                <w:szCs w:val="20"/>
              </w:rPr>
              <w:t>“Homeless hostels are getting no physical healthcare and no COVID co-hosting and many will die when COVID reaches this community. They are also not getting access to much mental health care.”</w:t>
            </w:r>
          </w:p>
        </w:tc>
      </w:tr>
      <w:tr w:rsidR="00B60137" w:rsidRPr="00B60137" w14:paraId="79E61AB0" w14:textId="77777777" w:rsidTr="00B60137">
        <w:tc>
          <w:tcPr>
            <w:tcW w:w="2935" w:type="dxa"/>
            <w:tcBorders>
              <w:bottom w:val="single" w:sz="4" w:space="0" w:color="auto"/>
            </w:tcBorders>
            <w:shd w:val="clear" w:color="auto" w:fill="D9D9D9" w:themeFill="background1" w:themeFillShade="D9"/>
          </w:tcPr>
          <w:p w14:paraId="611A7D3A" w14:textId="7CB3C93A" w:rsidR="00B60137" w:rsidRPr="00B60137" w:rsidRDefault="00B60137" w:rsidP="00B60137">
            <w:pPr>
              <w:rPr>
                <w:rFonts w:cstheme="minorHAnsi"/>
                <w:sz w:val="20"/>
                <w:szCs w:val="20"/>
              </w:rPr>
            </w:pPr>
            <w:r w:rsidRPr="00B60137">
              <w:rPr>
                <w:rFonts w:eastAsia="Calibri" w:cstheme="minorHAnsi"/>
                <w:b/>
                <w:bCs/>
                <w:sz w:val="20"/>
                <w:szCs w:val="20"/>
              </w:rPr>
              <w:lastRenderedPageBreak/>
              <w:t xml:space="preserve">Theme </w:t>
            </w:r>
          </w:p>
        </w:tc>
        <w:tc>
          <w:tcPr>
            <w:tcW w:w="1081" w:type="dxa"/>
            <w:tcBorders>
              <w:bottom w:val="single" w:sz="4" w:space="0" w:color="auto"/>
            </w:tcBorders>
            <w:shd w:val="clear" w:color="auto" w:fill="D9D9D9" w:themeFill="background1" w:themeFillShade="D9"/>
          </w:tcPr>
          <w:p w14:paraId="504312C7" w14:textId="183BA21F" w:rsidR="00B60137" w:rsidRPr="00B60137" w:rsidRDefault="00B60137" w:rsidP="00B60137">
            <w:pPr>
              <w:jc w:val="center"/>
              <w:rPr>
                <w:rFonts w:cstheme="minorHAnsi"/>
                <w:sz w:val="20"/>
                <w:szCs w:val="20"/>
              </w:rPr>
            </w:pPr>
            <w:r w:rsidRPr="00B60137">
              <w:rPr>
                <w:rFonts w:eastAsia="Calibri" w:cstheme="minorHAnsi"/>
                <w:b/>
                <w:bCs/>
                <w:sz w:val="20"/>
                <w:szCs w:val="20"/>
              </w:rPr>
              <w:t>Frequency</w:t>
            </w:r>
          </w:p>
        </w:tc>
        <w:tc>
          <w:tcPr>
            <w:tcW w:w="6196" w:type="dxa"/>
            <w:tcBorders>
              <w:bottom w:val="single" w:sz="4" w:space="0" w:color="auto"/>
            </w:tcBorders>
            <w:shd w:val="clear" w:color="auto" w:fill="D9D9D9" w:themeFill="background1" w:themeFillShade="D9"/>
          </w:tcPr>
          <w:p w14:paraId="38344E09" w14:textId="42C7300A" w:rsidR="00B60137" w:rsidRPr="00B60137" w:rsidRDefault="00B60137" w:rsidP="00B60137">
            <w:pPr>
              <w:rPr>
                <w:rFonts w:cstheme="minorHAnsi"/>
                <w:sz w:val="20"/>
                <w:szCs w:val="20"/>
              </w:rPr>
            </w:pPr>
            <w:r w:rsidRPr="00B60137">
              <w:rPr>
                <w:rFonts w:eastAsia="Calibri" w:cstheme="minorHAnsi"/>
                <w:b/>
                <w:bCs/>
                <w:sz w:val="20"/>
                <w:szCs w:val="20"/>
              </w:rPr>
              <w:t xml:space="preserve">Theme description </w:t>
            </w:r>
          </w:p>
        </w:tc>
        <w:tc>
          <w:tcPr>
            <w:tcW w:w="5098" w:type="dxa"/>
            <w:tcBorders>
              <w:bottom w:val="single" w:sz="4" w:space="0" w:color="auto"/>
            </w:tcBorders>
            <w:shd w:val="clear" w:color="auto" w:fill="D9D9D9" w:themeFill="background1" w:themeFillShade="D9"/>
          </w:tcPr>
          <w:p w14:paraId="49A27EC5" w14:textId="6E8AD2FC" w:rsidR="00B60137" w:rsidRPr="00B60137" w:rsidRDefault="00B60137" w:rsidP="00B60137">
            <w:pPr>
              <w:rPr>
                <w:rFonts w:cstheme="minorHAnsi"/>
                <w:sz w:val="20"/>
                <w:szCs w:val="20"/>
              </w:rPr>
            </w:pPr>
            <w:r w:rsidRPr="00B60137">
              <w:rPr>
                <w:rFonts w:cstheme="minorHAnsi"/>
                <w:b/>
                <w:bCs/>
                <w:sz w:val="20"/>
                <w:szCs w:val="20"/>
              </w:rPr>
              <w:t>Indicative Quotes</w:t>
            </w:r>
          </w:p>
        </w:tc>
      </w:tr>
      <w:tr w:rsidR="00B35BC6" w:rsidRPr="00B60137" w14:paraId="7084307B" w14:textId="77777777" w:rsidTr="00B60137">
        <w:tc>
          <w:tcPr>
            <w:tcW w:w="2935" w:type="dxa"/>
            <w:tcBorders>
              <w:top w:val="single" w:sz="4" w:space="0" w:color="auto"/>
            </w:tcBorders>
          </w:tcPr>
          <w:p w14:paraId="0BC32A9E" w14:textId="4AAF11D4" w:rsidR="00485B0B" w:rsidRPr="00B60137" w:rsidRDefault="00B35BC6" w:rsidP="00B35BC6">
            <w:pPr>
              <w:rPr>
                <w:rFonts w:cstheme="minorHAnsi"/>
                <w:sz w:val="20"/>
                <w:szCs w:val="20"/>
              </w:rPr>
            </w:pPr>
            <w:r w:rsidRPr="00B60137">
              <w:rPr>
                <w:rFonts w:cstheme="minorHAnsi"/>
                <w:sz w:val="20"/>
                <w:szCs w:val="20"/>
              </w:rPr>
              <w:t xml:space="preserve">Main theme: </w:t>
            </w:r>
            <w:r w:rsidR="00485B0B" w:rsidRPr="00B60137">
              <w:rPr>
                <w:rFonts w:cstheme="minorHAnsi"/>
                <w:sz w:val="20"/>
                <w:szCs w:val="20"/>
              </w:rPr>
              <w:t>Concerns related to specific impacts of service disruptions in some groups</w:t>
            </w:r>
          </w:p>
        </w:tc>
        <w:tc>
          <w:tcPr>
            <w:tcW w:w="1081" w:type="dxa"/>
            <w:tcBorders>
              <w:top w:val="single" w:sz="4" w:space="0" w:color="auto"/>
            </w:tcBorders>
          </w:tcPr>
          <w:p w14:paraId="5946AB31" w14:textId="77777777" w:rsidR="00485B0B" w:rsidRPr="00B60137" w:rsidRDefault="00485B0B" w:rsidP="004E170E">
            <w:pPr>
              <w:jc w:val="center"/>
              <w:rPr>
                <w:rFonts w:cstheme="minorHAnsi"/>
                <w:sz w:val="20"/>
                <w:szCs w:val="20"/>
              </w:rPr>
            </w:pPr>
            <w:r w:rsidRPr="00B60137">
              <w:rPr>
                <w:rFonts w:cstheme="minorHAnsi"/>
                <w:sz w:val="20"/>
                <w:szCs w:val="20"/>
              </w:rPr>
              <w:t>199</w:t>
            </w:r>
          </w:p>
        </w:tc>
        <w:tc>
          <w:tcPr>
            <w:tcW w:w="6196" w:type="dxa"/>
            <w:tcBorders>
              <w:top w:val="single" w:sz="4" w:space="0" w:color="auto"/>
            </w:tcBorders>
          </w:tcPr>
          <w:p w14:paraId="07224EB2" w14:textId="77777777" w:rsidR="00485B0B" w:rsidRPr="00B60137" w:rsidRDefault="00485B0B" w:rsidP="00B35BC6">
            <w:pPr>
              <w:rPr>
                <w:rFonts w:cstheme="minorHAnsi"/>
                <w:sz w:val="20"/>
                <w:szCs w:val="20"/>
              </w:rPr>
            </w:pPr>
          </w:p>
        </w:tc>
        <w:tc>
          <w:tcPr>
            <w:tcW w:w="5098" w:type="dxa"/>
            <w:tcBorders>
              <w:top w:val="single" w:sz="4" w:space="0" w:color="auto"/>
            </w:tcBorders>
          </w:tcPr>
          <w:p w14:paraId="757EE74B" w14:textId="77777777" w:rsidR="00485B0B" w:rsidRDefault="00485B0B" w:rsidP="00B35BC6">
            <w:pPr>
              <w:rPr>
                <w:rFonts w:cstheme="minorHAnsi"/>
                <w:sz w:val="20"/>
                <w:szCs w:val="20"/>
              </w:rPr>
            </w:pPr>
          </w:p>
          <w:p w14:paraId="5681C884" w14:textId="77777777" w:rsidR="00303EFE" w:rsidRDefault="00303EFE" w:rsidP="00B35BC6">
            <w:pPr>
              <w:rPr>
                <w:rFonts w:cstheme="minorHAnsi"/>
                <w:sz w:val="20"/>
                <w:szCs w:val="20"/>
              </w:rPr>
            </w:pPr>
          </w:p>
          <w:p w14:paraId="45F1FA75" w14:textId="77777777" w:rsidR="00303EFE" w:rsidRDefault="00303EFE" w:rsidP="00B35BC6">
            <w:pPr>
              <w:rPr>
                <w:rFonts w:cstheme="minorHAnsi"/>
                <w:sz w:val="20"/>
                <w:szCs w:val="20"/>
              </w:rPr>
            </w:pPr>
          </w:p>
          <w:p w14:paraId="4A31B89D" w14:textId="4BF660F2" w:rsidR="00303EFE" w:rsidRPr="00B60137" w:rsidRDefault="00303EFE" w:rsidP="00B35BC6">
            <w:pPr>
              <w:rPr>
                <w:rFonts w:cstheme="minorHAnsi"/>
                <w:sz w:val="20"/>
                <w:szCs w:val="20"/>
              </w:rPr>
            </w:pPr>
          </w:p>
        </w:tc>
      </w:tr>
      <w:tr w:rsidR="00525BDB" w:rsidRPr="00B60137" w14:paraId="278E65CA" w14:textId="77777777" w:rsidTr="00B60137">
        <w:tc>
          <w:tcPr>
            <w:tcW w:w="2935" w:type="dxa"/>
            <w:shd w:val="clear" w:color="auto" w:fill="D9D9D9" w:themeFill="background1" w:themeFillShade="D9"/>
          </w:tcPr>
          <w:p w14:paraId="163EDEF9" w14:textId="47E02E4B" w:rsidR="00525BDB" w:rsidRPr="00B60137" w:rsidRDefault="00525BDB" w:rsidP="00525BDB">
            <w:pPr>
              <w:ind w:left="284"/>
              <w:rPr>
                <w:rFonts w:cstheme="minorHAnsi"/>
                <w:sz w:val="20"/>
                <w:szCs w:val="20"/>
              </w:rPr>
            </w:pPr>
            <w:r w:rsidRPr="00B60137">
              <w:rPr>
                <w:rFonts w:cstheme="minorHAnsi"/>
                <w:sz w:val="20"/>
                <w:szCs w:val="20"/>
              </w:rPr>
              <w:t>Subtheme: Specific difficulties relating to inpatients e.g. difficulty discharging or precipitate discharge, impacts of increased isolation on ward</w:t>
            </w:r>
          </w:p>
        </w:tc>
        <w:tc>
          <w:tcPr>
            <w:tcW w:w="1081" w:type="dxa"/>
            <w:shd w:val="clear" w:color="auto" w:fill="D9D9D9" w:themeFill="background1" w:themeFillShade="D9"/>
          </w:tcPr>
          <w:p w14:paraId="04FCB5ED" w14:textId="7E5CC297" w:rsidR="00525BDB" w:rsidRPr="00B60137" w:rsidRDefault="00525BDB" w:rsidP="00525BDB">
            <w:pPr>
              <w:jc w:val="center"/>
              <w:rPr>
                <w:rFonts w:cstheme="minorHAnsi"/>
                <w:sz w:val="20"/>
                <w:szCs w:val="20"/>
              </w:rPr>
            </w:pPr>
            <w:r w:rsidRPr="00B60137">
              <w:rPr>
                <w:rFonts w:cstheme="minorHAnsi"/>
                <w:sz w:val="20"/>
                <w:szCs w:val="20"/>
              </w:rPr>
              <w:t>97</w:t>
            </w:r>
          </w:p>
        </w:tc>
        <w:tc>
          <w:tcPr>
            <w:tcW w:w="6196" w:type="dxa"/>
            <w:shd w:val="clear" w:color="auto" w:fill="D9D9D9" w:themeFill="background1" w:themeFillShade="D9"/>
          </w:tcPr>
          <w:p w14:paraId="6DDBF2CD" w14:textId="79005ED1" w:rsidR="00525BDB" w:rsidRPr="00B60137" w:rsidRDefault="00525BDB" w:rsidP="00525BDB">
            <w:pPr>
              <w:pStyle w:val="Normal0"/>
              <w:rPr>
                <w:rFonts w:asciiTheme="minorHAnsi" w:hAnsiTheme="minorHAnsi" w:cstheme="minorHAnsi"/>
                <w:sz w:val="20"/>
                <w:szCs w:val="20"/>
              </w:rPr>
            </w:pPr>
            <w:r w:rsidRPr="00B60137">
              <w:rPr>
                <w:rFonts w:asciiTheme="minorHAnsi" w:hAnsiTheme="minorHAnsi" w:cstheme="minorHAnsi"/>
                <w:sz w:val="20"/>
                <w:szCs w:val="20"/>
              </w:rPr>
              <w:t xml:space="preserve">The main difficulties relating to inpatients concerned problems with infection control in the wards, premature discharges due to the closure of units to create space for COVID-19 and the compound effect of the lack of </w:t>
            </w:r>
            <w:r w:rsidR="000A79DE">
              <w:rPr>
                <w:rFonts w:asciiTheme="minorHAnsi" w:hAnsiTheme="minorHAnsi" w:cstheme="minorHAnsi"/>
                <w:sz w:val="20"/>
                <w:szCs w:val="20"/>
              </w:rPr>
              <w:t>face to face</w:t>
            </w:r>
            <w:r w:rsidRPr="00B60137">
              <w:rPr>
                <w:rFonts w:asciiTheme="minorHAnsi" w:hAnsiTheme="minorHAnsi" w:cstheme="minorHAnsi"/>
                <w:sz w:val="20"/>
                <w:szCs w:val="20"/>
              </w:rPr>
              <w:t xml:space="preserve"> community support following discharge. Delays in discharges and the impact of isolation on those patients who should have been discharged as they do not have access to visitors/ families also noted. Some also referred to lower standards of care being offered due to overreliance on bank staff or the wards not being safely staffed. </w:t>
            </w:r>
            <w:r w:rsidR="002345D6">
              <w:rPr>
                <w:rFonts w:asciiTheme="minorHAnsi" w:hAnsiTheme="minorHAnsi" w:cstheme="minorHAnsi"/>
                <w:sz w:val="20"/>
                <w:szCs w:val="20"/>
              </w:rPr>
              <w:t>Some</w:t>
            </w:r>
            <w:r w:rsidRPr="00B60137">
              <w:rPr>
                <w:rFonts w:asciiTheme="minorHAnsi" w:hAnsiTheme="minorHAnsi" w:cstheme="minorHAnsi"/>
                <w:sz w:val="20"/>
                <w:szCs w:val="20"/>
              </w:rPr>
              <w:t xml:space="preserve"> </w:t>
            </w:r>
            <w:r w:rsidR="002345D6">
              <w:rPr>
                <w:rFonts w:asciiTheme="minorHAnsi" w:hAnsiTheme="minorHAnsi" w:cstheme="minorHAnsi"/>
                <w:sz w:val="20"/>
                <w:szCs w:val="20"/>
              </w:rPr>
              <w:t>expressed</w:t>
            </w:r>
            <w:r w:rsidR="002345D6" w:rsidRPr="00B60137">
              <w:rPr>
                <w:rFonts w:asciiTheme="minorHAnsi" w:hAnsiTheme="minorHAnsi" w:cstheme="minorHAnsi"/>
                <w:sz w:val="20"/>
                <w:szCs w:val="20"/>
              </w:rPr>
              <w:t xml:space="preserve"> </w:t>
            </w:r>
            <w:r w:rsidRPr="00B60137">
              <w:rPr>
                <w:rFonts w:asciiTheme="minorHAnsi" w:hAnsiTheme="minorHAnsi" w:cstheme="minorHAnsi"/>
                <w:sz w:val="20"/>
                <w:szCs w:val="20"/>
              </w:rPr>
              <w:t>concerns about admissions being prevented.</w:t>
            </w:r>
          </w:p>
        </w:tc>
        <w:tc>
          <w:tcPr>
            <w:tcW w:w="5098" w:type="dxa"/>
            <w:shd w:val="clear" w:color="auto" w:fill="D9D9D9" w:themeFill="background1" w:themeFillShade="D9"/>
          </w:tcPr>
          <w:p w14:paraId="3302E89B" w14:textId="77777777" w:rsidR="00525BDB" w:rsidRPr="00B60137" w:rsidRDefault="00525BDB" w:rsidP="00525BDB">
            <w:pPr>
              <w:rPr>
                <w:rFonts w:cstheme="minorHAnsi"/>
                <w:i/>
                <w:iCs/>
                <w:sz w:val="20"/>
                <w:szCs w:val="20"/>
              </w:rPr>
            </w:pPr>
            <w:r w:rsidRPr="00B60137">
              <w:rPr>
                <w:rFonts w:cstheme="minorHAnsi"/>
                <w:i/>
                <w:iCs/>
                <w:sz w:val="20"/>
                <w:szCs w:val="20"/>
              </w:rPr>
              <w:t>“Concerns about the inpatient group as a whole as it is difficult to maintain social distancing between patients and difficult to isolate patients from others if required”</w:t>
            </w:r>
          </w:p>
          <w:p w14:paraId="11A25063" w14:textId="77777777" w:rsidR="00525BDB" w:rsidRPr="00B60137" w:rsidRDefault="00525BDB" w:rsidP="00525BDB">
            <w:pPr>
              <w:rPr>
                <w:rFonts w:cstheme="minorHAnsi"/>
                <w:i/>
                <w:iCs/>
                <w:sz w:val="20"/>
                <w:szCs w:val="20"/>
              </w:rPr>
            </w:pPr>
            <w:r w:rsidRPr="00B60137">
              <w:rPr>
                <w:rFonts w:cstheme="minorHAnsi"/>
                <w:i/>
                <w:iCs/>
                <w:sz w:val="20"/>
                <w:szCs w:val="20"/>
              </w:rPr>
              <w:t xml:space="preserve"> </w:t>
            </w:r>
          </w:p>
          <w:p w14:paraId="1AF2A3C9" w14:textId="77777777" w:rsidR="00525BDB" w:rsidRPr="00B60137" w:rsidRDefault="00525BDB" w:rsidP="00525BDB">
            <w:pPr>
              <w:rPr>
                <w:rFonts w:cstheme="minorHAnsi"/>
                <w:i/>
                <w:iCs/>
                <w:sz w:val="20"/>
                <w:szCs w:val="20"/>
              </w:rPr>
            </w:pPr>
            <w:r w:rsidRPr="00B60137">
              <w:rPr>
                <w:rFonts w:cstheme="minorHAnsi"/>
                <w:i/>
                <w:iCs/>
                <w:sz w:val="20"/>
                <w:szCs w:val="20"/>
              </w:rPr>
              <w:t>“Our in-patients have not been able to go home throughout the lock down, and some have only seen either their mother or father for over a month. One patient has had no visitors, as parents were both tested positive.”</w:t>
            </w:r>
          </w:p>
          <w:p w14:paraId="698203E0" w14:textId="77777777" w:rsidR="00525BDB" w:rsidRPr="00B60137" w:rsidRDefault="00525BDB" w:rsidP="00525BDB">
            <w:pPr>
              <w:rPr>
                <w:rFonts w:cstheme="minorHAnsi"/>
                <w:i/>
                <w:iCs/>
                <w:sz w:val="20"/>
                <w:szCs w:val="20"/>
              </w:rPr>
            </w:pPr>
          </w:p>
          <w:p w14:paraId="3BDB8882" w14:textId="560C1B4B" w:rsidR="00525BDB" w:rsidRDefault="00525BDB" w:rsidP="00525BDB">
            <w:pPr>
              <w:rPr>
                <w:rFonts w:cstheme="minorHAnsi"/>
                <w:i/>
                <w:iCs/>
                <w:sz w:val="20"/>
                <w:szCs w:val="20"/>
              </w:rPr>
            </w:pPr>
            <w:r w:rsidRPr="00B60137">
              <w:rPr>
                <w:rFonts w:cstheme="minorHAnsi"/>
                <w:i/>
                <w:iCs/>
                <w:sz w:val="20"/>
                <w:szCs w:val="20"/>
              </w:rPr>
              <w:t>“Those discharged prematurely from psychiatric units, as a result of the rapid closure of the units to create additional</w:t>
            </w:r>
            <w:r w:rsidRPr="00B60137">
              <w:rPr>
                <w:rFonts w:cstheme="minorHAnsi"/>
                <w:sz w:val="20"/>
                <w:szCs w:val="20"/>
              </w:rPr>
              <w:t xml:space="preserve"> </w:t>
            </w:r>
            <w:r w:rsidRPr="00B60137">
              <w:rPr>
                <w:rFonts w:cstheme="minorHAnsi"/>
                <w:i/>
                <w:iCs/>
                <w:sz w:val="20"/>
                <w:szCs w:val="20"/>
              </w:rPr>
              <w:t>bed space for covid19 physical health management”</w:t>
            </w:r>
          </w:p>
          <w:p w14:paraId="297FF79F" w14:textId="77777777" w:rsidR="00303EFE" w:rsidRPr="00B60137" w:rsidRDefault="00303EFE" w:rsidP="00525BDB">
            <w:pPr>
              <w:rPr>
                <w:rFonts w:cstheme="minorHAnsi"/>
                <w:i/>
                <w:iCs/>
                <w:sz w:val="20"/>
                <w:szCs w:val="20"/>
              </w:rPr>
            </w:pPr>
          </w:p>
          <w:p w14:paraId="29FE9B09" w14:textId="77777777" w:rsidR="00525BDB" w:rsidRPr="00B60137" w:rsidRDefault="00525BDB" w:rsidP="00525BDB">
            <w:pPr>
              <w:rPr>
                <w:rFonts w:cstheme="minorHAnsi"/>
                <w:i/>
                <w:iCs/>
                <w:sz w:val="20"/>
                <w:szCs w:val="20"/>
              </w:rPr>
            </w:pPr>
          </w:p>
        </w:tc>
      </w:tr>
      <w:tr w:rsidR="00B35BC6" w:rsidRPr="00B60137" w14:paraId="74948040" w14:textId="77777777" w:rsidTr="00B60137">
        <w:tc>
          <w:tcPr>
            <w:tcW w:w="2935" w:type="dxa"/>
          </w:tcPr>
          <w:p w14:paraId="1A44C989" w14:textId="77F8D0DE" w:rsidR="00485B0B" w:rsidRPr="00B60137" w:rsidRDefault="00B35BC6" w:rsidP="00B35BC6">
            <w:pPr>
              <w:ind w:left="284"/>
              <w:rPr>
                <w:rFonts w:cstheme="minorHAnsi"/>
                <w:sz w:val="20"/>
                <w:szCs w:val="20"/>
              </w:rPr>
            </w:pPr>
            <w:r w:rsidRPr="00B60137">
              <w:rPr>
                <w:rFonts w:cstheme="minorHAnsi"/>
                <w:sz w:val="20"/>
                <w:szCs w:val="20"/>
              </w:rPr>
              <w:t xml:space="preserve">Subtheme: </w:t>
            </w:r>
            <w:r w:rsidR="00485B0B" w:rsidRPr="00B60137">
              <w:rPr>
                <w:rFonts w:cstheme="minorHAnsi"/>
                <w:sz w:val="20"/>
                <w:szCs w:val="20"/>
              </w:rPr>
              <w:t>People who are difficult to contact in the community currently without usual visiting/outreach/face</w:t>
            </w:r>
            <w:r w:rsidR="002345D6">
              <w:rPr>
                <w:rFonts w:cstheme="minorHAnsi"/>
                <w:sz w:val="20"/>
                <w:szCs w:val="20"/>
              </w:rPr>
              <w:t>-</w:t>
            </w:r>
            <w:r w:rsidR="00485B0B" w:rsidRPr="00B60137">
              <w:rPr>
                <w:rFonts w:cstheme="minorHAnsi"/>
                <w:sz w:val="20"/>
                <w:szCs w:val="20"/>
              </w:rPr>
              <w:t>to</w:t>
            </w:r>
            <w:r w:rsidR="002345D6">
              <w:rPr>
                <w:rFonts w:cstheme="minorHAnsi"/>
                <w:sz w:val="20"/>
                <w:szCs w:val="20"/>
              </w:rPr>
              <w:t>-</w:t>
            </w:r>
            <w:r w:rsidR="00485B0B" w:rsidRPr="00B60137">
              <w:rPr>
                <w:rFonts w:cstheme="minorHAnsi"/>
                <w:sz w:val="20"/>
                <w:szCs w:val="20"/>
              </w:rPr>
              <w:t>face appointments</w:t>
            </w:r>
          </w:p>
        </w:tc>
        <w:tc>
          <w:tcPr>
            <w:tcW w:w="1081" w:type="dxa"/>
          </w:tcPr>
          <w:p w14:paraId="5BF44125" w14:textId="77777777" w:rsidR="00485B0B" w:rsidRPr="00B60137" w:rsidRDefault="00485B0B" w:rsidP="004E170E">
            <w:pPr>
              <w:jc w:val="center"/>
              <w:rPr>
                <w:rFonts w:cstheme="minorHAnsi"/>
                <w:sz w:val="20"/>
                <w:szCs w:val="20"/>
              </w:rPr>
            </w:pPr>
            <w:r w:rsidRPr="00B60137">
              <w:rPr>
                <w:rFonts w:cstheme="minorHAnsi"/>
                <w:sz w:val="20"/>
                <w:szCs w:val="20"/>
              </w:rPr>
              <w:t>81</w:t>
            </w:r>
          </w:p>
        </w:tc>
        <w:tc>
          <w:tcPr>
            <w:tcW w:w="6196" w:type="dxa"/>
          </w:tcPr>
          <w:p w14:paraId="44740102" w14:textId="1F71DA79" w:rsidR="00485B0B" w:rsidRPr="00B60137" w:rsidRDefault="00485B0B" w:rsidP="00B35BC6">
            <w:pPr>
              <w:pStyle w:val="Normal0"/>
              <w:rPr>
                <w:rFonts w:asciiTheme="minorHAnsi" w:hAnsiTheme="minorHAnsi" w:cstheme="minorHAnsi"/>
                <w:sz w:val="20"/>
                <w:szCs w:val="20"/>
              </w:rPr>
            </w:pPr>
            <w:r w:rsidRPr="00B60137">
              <w:rPr>
                <w:rFonts w:asciiTheme="minorHAnsi" w:hAnsiTheme="minorHAnsi" w:cstheme="minorHAnsi"/>
                <w:sz w:val="20"/>
                <w:szCs w:val="20"/>
              </w:rPr>
              <w:t xml:space="preserve">Patients with mobility issues, patients with long term physical conditions, patients at risk, patients who cannot use technology (due to lack of access/lack of knowledge about how to use it), patients severely isolated who are hard to engage without face-to-face contact all constitute areas of concern. Difficulties in online risk assessment and arising from staff re- deployment were also noted. </w:t>
            </w:r>
          </w:p>
        </w:tc>
        <w:tc>
          <w:tcPr>
            <w:tcW w:w="5098" w:type="dxa"/>
          </w:tcPr>
          <w:p w14:paraId="31577807" w14:textId="77777777" w:rsidR="00485B0B" w:rsidRPr="00B60137" w:rsidRDefault="00485B0B" w:rsidP="00B35BC6">
            <w:pPr>
              <w:rPr>
                <w:rFonts w:cstheme="minorHAnsi"/>
                <w:i/>
                <w:iCs/>
                <w:sz w:val="20"/>
                <w:szCs w:val="20"/>
              </w:rPr>
            </w:pPr>
            <w:r w:rsidRPr="00B60137">
              <w:rPr>
                <w:rFonts w:cstheme="minorHAnsi"/>
                <w:i/>
                <w:iCs/>
                <w:sz w:val="20"/>
                <w:szCs w:val="20"/>
              </w:rPr>
              <w:t xml:space="preserve">“Chronically I'll patients </w:t>
            </w:r>
            <w:proofErr w:type="gramStart"/>
            <w:r w:rsidRPr="00B60137">
              <w:rPr>
                <w:rFonts w:cstheme="minorHAnsi"/>
                <w:i/>
                <w:iCs/>
                <w:sz w:val="20"/>
                <w:szCs w:val="20"/>
              </w:rPr>
              <w:t>whom</w:t>
            </w:r>
            <w:proofErr w:type="gramEnd"/>
            <w:r w:rsidRPr="00B60137">
              <w:rPr>
                <w:rFonts w:cstheme="minorHAnsi"/>
                <w:i/>
                <w:iCs/>
                <w:sz w:val="20"/>
                <w:szCs w:val="20"/>
              </w:rPr>
              <w:t xml:space="preserve"> are becoming acutely unwell and not being offered timely in person assessments from community mental health practitioners”</w:t>
            </w:r>
          </w:p>
          <w:p w14:paraId="03A47745" w14:textId="77777777" w:rsidR="00485B0B" w:rsidRPr="00B60137" w:rsidRDefault="00485B0B" w:rsidP="00B35BC6">
            <w:pPr>
              <w:rPr>
                <w:rFonts w:cstheme="minorHAnsi"/>
                <w:i/>
                <w:iCs/>
                <w:sz w:val="20"/>
                <w:szCs w:val="20"/>
              </w:rPr>
            </w:pPr>
          </w:p>
          <w:p w14:paraId="5780338F" w14:textId="77777777" w:rsidR="00485B0B" w:rsidRPr="00B60137" w:rsidRDefault="00485B0B" w:rsidP="00B35BC6">
            <w:pPr>
              <w:rPr>
                <w:rFonts w:cstheme="minorHAnsi"/>
                <w:i/>
                <w:iCs/>
                <w:sz w:val="20"/>
                <w:szCs w:val="20"/>
              </w:rPr>
            </w:pPr>
            <w:r w:rsidRPr="00B60137">
              <w:rPr>
                <w:rFonts w:cstheme="minorHAnsi"/>
                <w:i/>
                <w:iCs/>
                <w:sz w:val="20"/>
                <w:szCs w:val="20"/>
              </w:rPr>
              <w:t>“Those in the middle of formulation work who have a partial, yet incomplete understanding of their difficulties. I am concerned this may lead to a belief that the work we have done so far is ineffective, thus risking disengagement.    Also, clients in the middle of face-to-face therapy that cannot be continued over the phone - risks of reinforcing core beliefs around abandonment and rejection.”</w:t>
            </w:r>
          </w:p>
          <w:p w14:paraId="3CE53C90" w14:textId="77777777" w:rsidR="00485B0B" w:rsidRDefault="00485B0B" w:rsidP="00B35BC6">
            <w:pPr>
              <w:rPr>
                <w:rFonts w:cstheme="minorHAnsi"/>
                <w:sz w:val="20"/>
                <w:szCs w:val="20"/>
              </w:rPr>
            </w:pPr>
          </w:p>
          <w:p w14:paraId="6C46D634" w14:textId="2D4B4D67" w:rsidR="00303EFE" w:rsidRPr="00B60137" w:rsidRDefault="00303EFE" w:rsidP="00B35BC6">
            <w:pPr>
              <w:rPr>
                <w:rFonts w:cstheme="minorHAnsi"/>
                <w:sz w:val="20"/>
                <w:szCs w:val="20"/>
              </w:rPr>
            </w:pPr>
          </w:p>
        </w:tc>
      </w:tr>
      <w:tr w:rsidR="00B35BC6" w:rsidRPr="00B60137" w14:paraId="3F40F238" w14:textId="77777777" w:rsidTr="00B60137">
        <w:tc>
          <w:tcPr>
            <w:tcW w:w="2935" w:type="dxa"/>
            <w:tcBorders>
              <w:bottom w:val="single" w:sz="4" w:space="0" w:color="auto"/>
            </w:tcBorders>
            <w:shd w:val="clear" w:color="auto" w:fill="D9D9D9" w:themeFill="background1" w:themeFillShade="D9"/>
          </w:tcPr>
          <w:p w14:paraId="73A19801" w14:textId="6FA66394" w:rsidR="00485B0B" w:rsidRPr="00B60137" w:rsidRDefault="00B35BC6" w:rsidP="00B35BC6">
            <w:pPr>
              <w:ind w:left="284"/>
              <w:rPr>
                <w:rFonts w:cstheme="minorHAnsi"/>
                <w:sz w:val="20"/>
                <w:szCs w:val="20"/>
              </w:rPr>
            </w:pPr>
            <w:r w:rsidRPr="00B60137">
              <w:rPr>
                <w:rFonts w:cstheme="minorHAnsi"/>
                <w:sz w:val="20"/>
                <w:szCs w:val="20"/>
              </w:rPr>
              <w:t xml:space="preserve">Subtheme: </w:t>
            </w:r>
            <w:r w:rsidR="00485B0B" w:rsidRPr="00B60137">
              <w:rPr>
                <w:rFonts w:cstheme="minorHAnsi"/>
                <w:sz w:val="20"/>
                <w:szCs w:val="20"/>
              </w:rPr>
              <w:t xml:space="preserve">Problems related to </w:t>
            </w:r>
            <w:proofErr w:type="gramStart"/>
            <w:r w:rsidR="00485B0B" w:rsidRPr="00B60137">
              <w:rPr>
                <w:rFonts w:cstheme="minorHAnsi"/>
                <w:sz w:val="20"/>
                <w:szCs w:val="20"/>
              </w:rPr>
              <w:t>particular medications</w:t>
            </w:r>
            <w:proofErr w:type="gramEnd"/>
            <w:r w:rsidR="00485B0B" w:rsidRPr="00B60137">
              <w:rPr>
                <w:rFonts w:cstheme="minorHAnsi"/>
                <w:sz w:val="20"/>
                <w:szCs w:val="20"/>
              </w:rPr>
              <w:t xml:space="preserve"> e.g. clozapine, lithium, depot (where face</w:t>
            </w:r>
            <w:r w:rsidR="002345D6">
              <w:rPr>
                <w:rFonts w:cstheme="minorHAnsi"/>
                <w:sz w:val="20"/>
                <w:szCs w:val="20"/>
              </w:rPr>
              <w:t>-</w:t>
            </w:r>
            <w:r w:rsidR="00485B0B" w:rsidRPr="00B60137">
              <w:rPr>
                <w:rFonts w:cstheme="minorHAnsi"/>
                <w:sz w:val="20"/>
                <w:szCs w:val="20"/>
              </w:rPr>
              <w:t>to</w:t>
            </w:r>
            <w:r w:rsidR="002345D6">
              <w:rPr>
                <w:rFonts w:cstheme="minorHAnsi"/>
                <w:sz w:val="20"/>
                <w:szCs w:val="20"/>
              </w:rPr>
              <w:t>-</w:t>
            </w:r>
            <w:r w:rsidR="00485B0B" w:rsidRPr="00B60137">
              <w:rPr>
                <w:rFonts w:cstheme="minorHAnsi"/>
                <w:sz w:val="20"/>
                <w:szCs w:val="20"/>
              </w:rPr>
              <w:t>face contact and monitoring is needed)</w:t>
            </w:r>
          </w:p>
        </w:tc>
        <w:tc>
          <w:tcPr>
            <w:tcW w:w="1081" w:type="dxa"/>
            <w:tcBorders>
              <w:bottom w:val="single" w:sz="4" w:space="0" w:color="auto"/>
            </w:tcBorders>
            <w:shd w:val="clear" w:color="auto" w:fill="D9D9D9" w:themeFill="background1" w:themeFillShade="D9"/>
          </w:tcPr>
          <w:p w14:paraId="195149AA" w14:textId="77777777" w:rsidR="00485B0B" w:rsidRPr="00B60137" w:rsidRDefault="00485B0B" w:rsidP="004E170E">
            <w:pPr>
              <w:jc w:val="center"/>
              <w:rPr>
                <w:rFonts w:cstheme="minorHAnsi"/>
                <w:sz w:val="20"/>
                <w:szCs w:val="20"/>
              </w:rPr>
            </w:pPr>
            <w:r w:rsidRPr="00B60137">
              <w:rPr>
                <w:rFonts w:cstheme="minorHAnsi"/>
                <w:sz w:val="20"/>
                <w:szCs w:val="20"/>
              </w:rPr>
              <w:t>21</w:t>
            </w:r>
          </w:p>
        </w:tc>
        <w:tc>
          <w:tcPr>
            <w:tcW w:w="6196" w:type="dxa"/>
            <w:tcBorders>
              <w:bottom w:val="single" w:sz="4" w:space="0" w:color="auto"/>
            </w:tcBorders>
            <w:shd w:val="clear" w:color="auto" w:fill="D9D9D9" w:themeFill="background1" w:themeFillShade="D9"/>
          </w:tcPr>
          <w:p w14:paraId="5E83B66E" w14:textId="5D4706FF" w:rsidR="00485B0B" w:rsidRPr="00B60137" w:rsidRDefault="00485B0B" w:rsidP="00B35BC6">
            <w:pPr>
              <w:rPr>
                <w:rFonts w:cstheme="minorHAnsi"/>
                <w:sz w:val="20"/>
                <w:szCs w:val="20"/>
              </w:rPr>
            </w:pPr>
            <w:r w:rsidRPr="00B60137">
              <w:rPr>
                <w:rFonts w:cstheme="minorHAnsi"/>
                <w:sz w:val="20"/>
                <w:szCs w:val="20"/>
              </w:rPr>
              <w:t xml:space="preserve">Participants </w:t>
            </w:r>
            <w:r w:rsidR="002345D6">
              <w:rPr>
                <w:rFonts w:cstheme="minorHAnsi"/>
                <w:sz w:val="20"/>
                <w:szCs w:val="20"/>
              </w:rPr>
              <w:t>expressed concern for</w:t>
            </w:r>
            <w:r w:rsidRPr="00B60137">
              <w:rPr>
                <w:rFonts w:cstheme="minorHAnsi"/>
                <w:sz w:val="20"/>
                <w:szCs w:val="20"/>
              </w:rPr>
              <w:t xml:space="preserve"> patients who take medications that need daily monitoring and specifically mentioned lithium and clozapine.</w:t>
            </w:r>
          </w:p>
        </w:tc>
        <w:tc>
          <w:tcPr>
            <w:tcW w:w="5098" w:type="dxa"/>
            <w:tcBorders>
              <w:bottom w:val="single" w:sz="4" w:space="0" w:color="auto"/>
            </w:tcBorders>
            <w:shd w:val="clear" w:color="auto" w:fill="D9D9D9" w:themeFill="background1" w:themeFillShade="D9"/>
          </w:tcPr>
          <w:p w14:paraId="7DFA7239" w14:textId="77777777" w:rsidR="00485B0B" w:rsidRPr="00B60137" w:rsidRDefault="00485B0B" w:rsidP="00B35BC6">
            <w:pPr>
              <w:rPr>
                <w:rFonts w:cstheme="minorHAnsi"/>
                <w:i/>
                <w:iCs/>
                <w:sz w:val="20"/>
                <w:szCs w:val="20"/>
              </w:rPr>
            </w:pPr>
            <w:r w:rsidRPr="00B60137">
              <w:rPr>
                <w:rFonts w:cstheme="minorHAnsi"/>
                <w:i/>
                <w:iCs/>
                <w:sz w:val="20"/>
                <w:szCs w:val="20"/>
              </w:rPr>
              <w:t>“Depot, lithium and clozapine patients”</w:t>
            </w:r>
          </w:p>
          <w:p w14:paraId="0BFCF3DD" w14:textId="77777777" w:rsidR="00485B0B" w:rsidRPr="00B60137" w:rsidRDefault="00485B0B" w:rsidP="00B35BC6">
            <w:pPr>
              <w:rPr>
                <w:rFonts w:cstheme="minorHAnsi"/>
                <w:i/>
                <w:iCs/>
                <w:sz w:val="20"/>
                <w:szCs w:val="20"/>
              </w:rPr>
            </w:pPr>
          </w:p>
          <w:p w14:paraId="6416DD00" w14:textId="77777777" w:rsidR="00485B0B" w:rsidRDefault="00485B0B" w:rsidP="00B35BC6">
            <w:pPr>
              <w:rPr>
                <w:rFonts w:cstheme="minorHAnsi"/>
                <w:sz w:val="20"/>
                <w:szCs w:val="20"/>
              </w:rPr>
            </w:pPr>
          </w:p>
          <w:p w14:paraId="36A8048A" w14:textId="77777777" w:rsidR="00303EFE" w:rsidRDefault="00303EFE" w:rsidP="00B35BC6">
            <w:pPr>
              <w:rPr>
                <w:rFonts w:cstheme="minorHAnsi"/>
                <w:sz w:val="20"/>
                <w:szCs w:val="20"/>
              </w:rPr>
            </w:pPr>
          </w:p>
          <w:p w14:paraId="5E2D14F3" w14:textId="77777777" w:rsidR="00303EFE" w:rsidRDefault="00303EFE" w:rsidP="00B35BC6">
            <w:pPr>
              <w:rPr>
                <w:rFonts w:cstheme="minorHAnsi"/>
                <w:sz w:val="20"/>
                <w:szCs w:val="20"/>
              </w:rPr>
            </w:pPr>
          </w:p>
          <w:p w14:paraId="02242235" w14:textId="66C2E737" w:rsidR="00303EFE" w:rsidRPr="00B60137" w:rsidRDefault="00303EFE" w:rsidP="00B35BC6">
            <w:pPr>
              <w:rPr>
                <w:rFonts w:cstheme="minorHAnsi"/>
                <w:sz w:val="20"/>
                <w:szCs w:val="20"/>
              </w:rPr>
            </w:pPr>
          </w:p>
        </w:tc>
      </w:tr>
    </w:tbl>
    <w:p w14:paraId="7C0B01C9" w14:textId="77777777" w:rsidR="00835DED" w:rsidRDefault="00835DED">
      <w:pPr>
        <w:rPr>
          <w:rFonts w:asciiTheme="majorHAnsi" w:eastAsiaTheme="majorEastAsia" w:hAnsiTheme="majorHAnsi" w:cstheme="majorBidi"/>
          <w:b/>
          <w:color w:val="000000" w:themeColor="text1"/>
          <w:sz w:val="24"/>
          <w:szCs w:val="32"/>
        </w:rPr>
      </w:pPr>
      <w:r>
        <w:br w:type="page"/>
      </w:r>
    </w:p>
    <w:p w14:paraId="79E042BE" w14:textId="4B544C96" w:rsidR="00E93AB8" w:rsidRPr="00B119E7" w:rsidRDefault="00F74314" w:rsidP="00B119E7">
      <w:pPr>
        <w:pStyle w:val="Heading1"/>
      </w:pPr>
      <w:bookmarkStart w:id="12" w:name="_Toc47955766"/>
      <w:r>
        <w:lastRenderedPageBreak/>
        <w:t xml:space="preserve">Table 12: </w:t>
      </w:r>
      <w:r w:rsidR="57442D86" w:rsidRPr="00B119E7">
        <w:t xml:space="preserve">Are you seeing any mental health problems that seem to arise directly from the current pandemic? </w:t>
      </w:r>
      <w:r w:rsidR="005D707B">
        <w:t>(Open-ended question)</w:t>
      </w:r>
      <w:bookmarkEnd w:id="12"/>
    </w:p>
    <w:p w14:paraId="06423998" w14:textId="0B67764D" w:rsidR="00E93AB8" w:rsidRDefault="57442D86" w:rsidP="084006BA">
      <w:pPr>
        <w:spacing w:line="257" w:lineRule="auto"/>
        <w:rPr>
          <w:rFonts w:ascii="Calibri" w:eastAsia="Calibri" w:hAnsi="Calibri" w:cs="Calibri"/>
        </w:rPr>
      </w:pPr>
      <w:r w:rsidRPr="084006BA">
        <w:rPr>
          <w:rFonts w:ascii="Calibri" w:eastAsia="Calibri" w:hAnsi="Calibri" w:cs="Calibri"/>
        </w:rPr>
        <w:t xml:space="preserve"> </w:t>
      </w:r>
    </w:p>
    <w:p w14:paraId="13411831" w14:textId="18D1E483" w:rsidR="00E93AB8" w:rsidRPr="00302768" w:rsidRDefault="77B82467" w:rsidP="084006BA">
      <w:pPr>
        <w:spacing w:line="257" w:lineRule="auto"/>
        <w:rPr>
          <w:rFonts w:ascii="Calibri" w:eastAsia="Calibri" w:hAnsi="Calibri" w:cs="Calibri"/>
          <w:sz w:val="20"/>
          <w:szCs w:val="20"/>
          <w:u w:val="single"/>
        </w:rPr>
      </w:pPr>
      <w:r w:rsidRPr="00302768">
        <w:rPr>
          <w:rFonts w:ascii="Calibri" w:eastAsia="Calibri" w:hAnsi="Calibri" w:cs="Calibri"/>
          <w:sz w:val="20"/>
          <w:szCs w:val="20"/>
          <w:u w:val="single"/>
        </w:rPr>
        <w:t>Summary</w:t>
      </w:r>
    </w:p>
    <w:p w14:paraId="5828A792" w14:textId="08E44393" w:rsidR="00E93AB8" w:rsidRPr="00302768" w:rsidRDefault="00317EAC" w:rsidP="084006BA">
      <w:pPr>
        <w:spacing w:line="257" w:lineRule="auto"/>
        <w:rPr>
          <w:rFonts w:ascii="Calibri" w:eastAsia="Calibri" w:hAnsi="Calibri" w:cs="Calibri"/>
          <w:sz w:val="20"/>
          <w:szCs w:val="20"/>
        </w:rPr>
      </w:pPr>
      <w:r>
        <w:rPr>
          <w:rFonts w:ascii="Calibri" w:eastAsia="Calibri" w:hAnsi="Calibri" w:cs="Calibri"/>
          <w:sz w:val="20"/>
          <w:szCs w:val="20"/>
        </w:rPr>
        <w:t xml:space="preserve">We asked staff whether they felt they were seeing any types of mental health problems, or any symptoms, that seemed to arise directly from the current pandemic. </w:t>
      </w:r>
      <w:r w:rsidR="008E68EF">
        <w:rPr>
          <w:rFonts w:ascii="Calibri" w:eastAsia="Calibri" w:hAnsi="Calibri" w:cs="Calibri"/>
          <w:sz w:val="20"/>
          <w:szCs w:val="20"/>
        </w:rPr>
        <w:t xml:space="preserve">The most frequently </w:t>
      </w:r>
      <w:r w:rsidR="008F475C">
        <w:rPr>
          <w:rFonts w:ascii="Calibri" w:eastAsia="Calibri" w:hAnsi="Calibri" w:cs="Calibri"/>
          <w:sz w:val="20"/>
          <w:szCs w:val="20"/>
        </w:rPr>
        <w:t xml:space="preserve">discussed, themes, as below, related to anxiety, psychosis, </w:t>
      </w:r>
      <w:r w:rsidR="002345D6">
        <w:rPr>
          <w:rFonts w:ascii="Calibri" w:eastAsia="Calibri" w:hAnsi="Calibri" w:cs="Calibri"/>
          <w:sz w:val="20"/>
          <w:szCs w:val="20"/>
        </w:rPr>
        <w:t>depression,</w:t>
      </w:r>
      <w:r w:rsidR="008F475C">
        <w:rPr>
          <w:rFonts w:ascii="Calibri" w:eastAsia="Calibri" w:hAnsi="Calibri" w:cs="Calibri"/>
          <w:sz w:val="20"/>
          <w:szCs w:val="20"/>
        </w:rPr>
        <w:t xml:space="preserve"> and self-harm. Staff reported </w:t>
      </w:r>
      <w:r w:rsidR="00304D68">
        <w:rPr>
          <w:rFonts w:ascii="Calibri" w:eastAsia="Calibri" w:hAnsi="Calibri" w:cs="Calibri"/>
          <w:sz w:val="20"/>
          <w:szCs w:val="20"/>
        </w:rPr>
        <w:t xml:space="preserve">such presentations in current service users, people who had been out of contact with services for some time, and </w:t>
      </w:r>
      <w:r w:rsidR="00603396">
        <w:rPr>
          <w:rFonts w:ascii="Calibri" w:eastAsia="Calibri" w:hAnsi="Calibri" w:cs="Calibri"/>
          <w:sz w:val="20"/>
          <w:szCs w:val="20"/>
        </w:rPr>
        <w:t>people new to services. Some had symptoms with explicitly COV</w:t>
      </w:r>
      <w:r w:rsidR="00582081">
        <w:rPr>
          <w:rFonts w:ascii="Calibri" w:eastAsia="Calibri" w:hAnsi="Calibri" w:cs="Calibri"/>
          <w:sz w:val="20"/>
          <w:szCs w:val="20"/>
        </w:rPr>
        <w:t>I</w:t>
      </w:r>
      <w:r w:rsidR="00603396">
        <w:rPr>
          <w:rFonts w:ascii="Calibri" w:eastAsia="Calibri" w:hAnsi="Calibri" w:cs="Calibri"/>
          <w:sz w:val="20"/>
          <w:szCs w:val="20"/>
        </w:rPr>
        <w:t xml:space="preserve">D-related content, while others </w:t>
      </w:r>
      <w:r w:rsidR="003B12D1">
        <w:rPr>
          <w:rFonts w:ascii="Calibri" w:eastAsia="Calibri" w:hAnsi="Calibri" w:cs="Calibri"/>
          <w:sz w:val="20"/>
          <w:szCs w:val="20"/>
        </w:rPr>
        <w:t>appeared to have major COVID-19-related triggers to the</w:t>
      </w:r>
      <w:r w:rsidR="003D0E5B">
        <w:rPr>
          <w:rFonts w:ascii="Calibri" w:eastAsia="Calibri" w:hAnsi="Calibri" w:cs="Calibri"/>
          <w:sz w:val="20"/>
          <w:szCs w:val="20"/>
        </w:rPr>
        <w:t xml:space="preserve">ir current mental health problems. Although we did not directly enquire about this, </w:t>
      </w:r>
      <w:proofErr w:type="gramStart"/>
      <w:r w:rsidR="003D0E5B">
        <w:rPr>
          <w:rFonts w:ascii="Calibri" w:eastAsia="Calibri" w:hAnsi="Calibri" w:cs="Calibri"/>
          <w:sz w:val="20"/>
          <w:szCs w:val="20"/>
        </w:rPr>
        <w:t>a number of</w:t>
      </w:r>
      <w:proofErr w:type="gramEnd"/>
      <w:r w:rsidR="003D0E5B">
        <w:rPr>
          <w:rFonts w:ascii="Calibri" w:eastAsia="Calibri" w:hAnsi="Calibri" w:cs="Calibri"/>
          <w:sz w:val="20"/>
          <w:szCs w:val="20"/>
        </w:rPr>
        <w:t xml:space="preserve"> participants reported improvements in mental health in some service users during the pandemic period. </w:t>
      </w:r>
    </w:p>
    <w:p w14:paraId="5EC5F0A0" w14:textId="0214E644" w:rsidR="00E93AB8" w:rsidRDefault="57442D86" w:rsidP="084006BA">
      <w:pPr>
        <w:spacing w:line="257" w:lineRule="auto"/>
        <w:rPr>
          <w:rFonts w:ascii="Calibri" w:eastAsia="Calibri" w:hAnsi="Calibri" w:cs="Calibri"/>
          <w:b/>
          <w:bCs/>
          <w:sz w:val="20"/>
          <w:szCs w:val="20"/>
        </w:rPr>
      </w:pPr>
      <w:r w:rsidRPr="00302768">
        <w:rPr>
          <w:rFonts w:ascii="Calibri" w:eastAsia="Calibri" w:hAnsi="Calibri" w:cs="Calibri"/>
          <w:b/>
          <w:bCs/>
          <w:sz w:val="20"/>
          <w:szCs w:val="20"/>
        </w:rPr>
        <w:t xml:space="preserve"> </w:t>
      </w:r>
    </w:p>
    <w:p w14:paraId="76D26344" w14:textId="00371A20" w:rsidR="00C31F9A" w:rsidRDefault="00C31F9A" w:rsidP="084006BA">
      <w:pPr>
        <w:spacing w:line="257" w:lineRule="auto"/>
        <w:rPr>
          <w:rFonts w:ascii="Calibri" w:eastAsia="Calibri" w:hAnsi="Calibri" w:cs="Calibri"/>
          <w:b/>
          <w:bCs/>
          <w:sz w:val="20"/>
          <w:szCs w:val="20"/>
        </w:rPr>
      </w:pPr>
    </w:p>
    <w:p w14:paraId="5CF1EFC0" w14:textId="48878672" w:rsidR="00C31F9A" w:rsidRDefault="00C31F9A" w:rsidP="084006BA">
      <w:pPr>
        <w:spacing w:line="257" w:lineRule="auto"/>
        <w:rPr>
          <w:rFonts w:ascii="Calibri" w:eastAsia="Calibri" w:hAnsi="Calibri" w:cs="Calibri"/>
          <w:b/>
          <w:bCs/>
          <w:sz w:val="20"/>
          <w:szCs w:val="20"/>
        </w:rPr>
      </w:pPr>
    </w:p>
    <w:p w14:paraId="123DA8A5" w14:textId="6D619289" w:rsidR="00C31F9A" w:rsidRDefault="00C31F9A" w:rsidP="084006BA">
      <w:pPr>
        <w:spacing w:line="257" w:lineRule="auto"/>
        <w:rPr>
          <w:rFonts w:ascii="Calibri" w:eastAsia="Calibri" w:hAnsi="Calibri" w:cs="Calibri"/>
          <w:b/>
          <w:bCs/>
          <w:sz w:val="20"/>
          <w:szCs w:val="20"/>
        </w:rPr>
      </w:pPr>
    </w:p>
    <w:p w14:paraId="533F95A5" w14:textId="77777777" w:rsidR="0061512D" w:rsidRDefault="0061512D" w:rsidP="084006BA">
      <w:pPr>
        <w:spacing w:line="257" w:lineRule="auto"/>
        <w:rPr>
          <w:rFonts w:ascii="Calibri" w:eastAsia="Calibri" w:hAnsi="Calibri" w:cs="Calibri"/>
          <w:b/>
          <w:bCs/>
          <w:sz w:val="20"/>
          <w:szCs w:val="20"/>
        </w:rPr>
      </w:pPr>
    </w:p>
    <w:p w14:paraId="379BE14A" w14:textId="77777777" w:rsidR="00C31F9A" w:rsidRPr="00302768" w:rsidRDefault="00C31F9A" w:rsidP="084006BA">
      <w:pPr>
        <w:spacing w:line="257" w:lineRule="auto"/>
        <w:rPr>
          <w:sz w:val="20"/>
          <w:szCs w:val="20"/>
        </w:rPr>
      </w:pPr>
    </w:p>
    <w:tbl>
      <w:tblPr>
        <w:tblW w:w="15488" w:type="dxa"/>
        <w:tblLayout w:type="fixed"/>
        <w:tblLook w:val="04A0" w:firstRow="1" w:lastRow="0" w:firstColumn="1" w:lastColumn="0" w:noHBand="0" w:noVBand="1"/>
      </w:tblPr>
      <w:tblGrid>
        <w:gridCol w:w="2070"/>
        <w:gridCol w:w="1186"/>
        <w:gridCol w:w="7654"/>
        <w:gridCol w:w="4578"/>
      </w:tblGrid>
      <w:tr w:rsidR="084006BA" w:rsidRPr="00302768" w14:paraId="1B053738" w14:textId="77777777" w:rsidTr="008C5446">
        <w:tc>
          <w:tcPr>
            <w:tcW w:w="2070" w:type="dxa"/>
            <w:tcBorders>
              <w:bottom w:val="single" w:sz="4" w:space="0" w:color="auto"/>
            </w:tcBorders>
            <w:shd w:val="clear" w:color="auto" w:fill="D9D9D9" w:themeFill="background1" w:themeFillShade="D9"/>
          </w:tcPr>
          <w:p w14:paraId="4A2BF640" w14:textId="13264235" w:rsidR="084006BA" w:rsidRPr="00302768" w:rsidRDefault="084006BA" w:rsidP="00A312DD">
            <w:pPr>
              <w:spacing w:line="257" w:lineRule="auto"/>
              <w:rPr>
                <w:sz w:val="20"/>
                <w:szCs w:val="20"/>
              </w:rPr>
            </w:pPr>
            <w:r w:rsidRPr="00302768">
              <w:rPr>
                <w:rFonts w:ascii="Calibri" w:eastAsia="Calibri" w:hAnsi="Calibri" w:cs="Calibri"/>
                <w:b/>
                <w:bCs/>
                <w:sz w:val="20"/>
                <w:szCs w:val="20"/>
              </w:rPr>
              <w:t xml:space="preserve">Theme </w:t>
            </w:r>
          </w:p>
        </w:tc>
        <w:tc>
          <w:tcPr>
            <w:tcW w:w="1186" w:type="dxa"/>
            <w:tcBorders>
              <w:bottom w:val="single" w:sz="4" w:space="0" w:color="auto"/>
            </w:tcBorders>
            <w:shd w:val="clear" w:color="auto" w:fill="D9D9D9" w:themeFill="background1" w:themeFillShade="D9"/>
          </w:tcPr>
          <w:p w14:paraId="6B006C7C" w14:textId="33A3CC26" w:rsidR="084006BA" w:rsidRPr="00302768" w:rsidRDefault="084006BA" w:rsidP="084006BA">
            <w:pPr>
              <w:spacing w:line="257" w:lineRule="auto"/>
              <w:jc w:val="center"/>
              <w:rPr>
                <w:sz w:val="20"/>
                <w:szCs w:val="20"/>
              </w:rPr>
            </w:pPr>
            <w:r w:rsidRPr="00302768">
              <w:rPr>
                <w:rFonts w:ascii="Calibri" w:eastAsia="Calibri" w:hAnsi="Calibri" w:cs="Calibri"/>
                <w:b/>
                <w:bCs/>
                <w:sz w:val="20"/>
                <w:szCs w:val="20"/>
              </w:rPr>
              <w:t>Frequency</w:t>
            </w:r>
          </w:p>
        </w:tc>
        <w:tc>
          <w:tcPr>
            <w:tcW w:w="7654" w:type="dxa"/>
            <w:tcBorders>
              <w:bottom w:val="single" w:sz="4" w:space="0" w:color="auto"/>
            </w:tcBorders>
            <w:shd w:val="clear" w:color="auto" w:fill="D9D9D9" w:themeFill="background1" w:themeFillShade="D9"/>
          </w:tcPr>
          <w:p w14:paraId="71F55237" w14:textId="271F57F8" w:rsidR="084006BA" w:rsidRPr="00302768" w:rsidRDefault="084006BA" w:rsidP="00485B0B">
            <w:pPr>
              <w:spacing w:line="257" w:lineRule="auto"/>
              <w:rPr>
                <w:sz w:val="20"/>
                <w:szCs w:val="20"/>
              </w:rPr>
            </w:pPr>
            <w:r w:rsidRPr="00302768">
              <w:rPr>
                <w:rFonts w:ascii="Calibri" w:eastAsia="Calibri" w:hAnsi="Calibri" w:cs="Calibri"/>
                <w:b/>
                <w:bCs/>
                <w:sz w:val="20"/>
                <w:szCs w:val="20"/>
              </w:rPr>
              <w:t xml:space="preserve">Theme description </w:t>
            </w:r>
          </w:p>
        </w:tc>
        <w:tc>
          <w:tcPr>
            <w:tcW w:w="4578" w:type="dxa"/>
            <w:tcBorders>
              <w:bottom w:val="single" w:sz="4" w:space="0" w:color="auto"/>
            </w:tcBorders>
            <w:shd w:val="clear" w:color="auto" w:fill="D9D9D9" w:themeFill="background1" w:themeFillShade="D9"/>
          </w:tcPr>
          <w:p w14:paraId="64C0B1B7" w14:textId="22232856" w:rsidR="7FD3122A" w:rsidRPr="00302768" w:rsidRDefault="00FC74E4" w:rsidP="084006BA">
            <w:pPr>
              <w:spacing w:line="257" w:lineRule="auto"/>
              <w:jc w:val="center"/>
              <w:rPr>
                <w:rFonts w:ascii="Calibri" w:eastAsia="Calibri" w:hAnsi="Calibri" w:cs="Calibri"/>
                <w:b/>
                <w:bCs/>
                <w:sz w:val="20"/>
                <w:szCs w:val="20"/>
              </w:rPr>
            </w:pPr>
            <w:r w:rsidRPr="00302768">
              <w:rPr>
                <w:b/>
                <w:bCs/>
                <w:sz w:val="20"/>
                <w:szCs w:val="20"/>
              </w:rPr>
              <w:t>Indicative Quotes</w:t>
            </w:r>
          </w:p>
        </w:tc>
      </w:tr>
      <w:tr w:rsidR="00302768" w:rsidRPr="00302768" w14:paraId="6B72B1A0" w14:textId="77777777" w:rsidTr="008C5446">
        <w:tc>
          <w:tcPr>
            <w:tcW w:w="2070" w:type="dxa"/>
            <w:tcBorders>
              <w:top w:val="single" w:sz="4" w:space="0" w:color="auto"/>
            </w:tcBorders>
            <w:shd w:val="clear" w:color="auto" w:fill="auto"/>
          </w:tcPr>
          <w:p w14:paraId="36DA0F1D" w14:textId="2C9D6237" w:rsidR="00302768" w:rsidRPr="00302768" w:rsidRDefault="00302768" w:rsidP="00130326">
            <w:pPr>
              <w:spacing w:line="257" w:lineRule="auto"/>
              <w:rPr>
                <w:rFonts w:ascii="Calibri" w:eastAsia="Calibri" w:hAnsi="Calibri" w:cs="Calibri"/>
                <w:sz w:val="20"/>
                <w:szCs w:val="20"/>
              </w:rPr>
            </w:pPr>
            <w:r w:rsidRPr="00302768">
              <w:rPr>
                <w:rFonts w:ascii="Calibri" w:eastAsia="Calibri" w:hAnsi="Calibri" w:cs="Calibri"/>
                <w:sz w:val="20"/>
                <w:szCs w:val="20"/>
              </w:rPr>
              <w:t>Main Theme: Anxiety</w:t>
            </w:r>
          </w:p>
        </w:tc>
        <w:tc>
          <w:tcPr>
            <w:tcW w:w="1186" w:type="dxa"/>
            <w:tcBorders>
              <w:top w:val="single" w:sz="4" w:space="0" w:color="auto"/>
            </w:tcBorders>
            <w:shd w:val="clear" w:color="auto" w:fill="auto"/>
          </w:tcPr>
          <w:p w14:paraId="6682A97E" w14:textId="02ABC517" w:rsidR="00302768" w:rsidRPr="00302768" w:rsidRDefault="00302768" w:rsidP="00130326">
            <w:pPr>
              <w:spacing w:line="257" w:lineRule="auto"/>
              <w:jc w:val="center"/>
              <w:rPr>
                <w:rFonts w:ascii="Calibri" w:eastAsia="Calibri" w:hAnsi="Calibri" w:cs="Calibri"/>
                <w:sz w:val="20"/>
                <w:szCs w:val="20"/>
              </w:rPr>
            </w:pPr>
            <w:r w:rsidRPr="00302768">
              <w:rPr>
                <w:rFonts w:ascii="Calibri" w:eastAsia="Calibri" w:hAnsi="Calibri" w:cs="Calibri"/>
                <w:sz w:val="20"/>
                <w:szCs w:val="20"/>
              </w:rPr>
              <w:t>804</w:t>
            </w:r>
          </w:p>
        </w:tc>
        <w:tc>
          <w:tcPr>
            <w:tcW w:w="7654" w:type="dxa"/>
            <w:tcBorders>
              <w:top w:val="single" w:sz="4" w:space="0" w:color="auto"/>
            </w:tcBorders>
            <w:shd w:val="clear" w:color="auto" w:fill="auto"/>
          </w:tcPr>
          <w:p w14:paraId="3DAD3E6F" w14:textId="1CE3CD3B" w:rsidR="00302768" w:rsidRPr="00302768" w:rsidRDefault="00302768" w:rsidP="00130326">
            <w:pPr>
              <w:spacing w:line="257" w:lineRule="auto"/>
              <w:rPr>
                <w:rFonts w:ascii="Calibri" w:eastAsia="Calibri" w:hAnsi="Calibri" w:cs="Calibri"/>
                <w:sz w:val="20"/>
                <w:szCs w:val="20"/>
              </w:rPr>
            </w:pPr>
            <w:r w:rsidRPr="00302768">
              <w:rPr>
                <w:rFonts w:ascii="Calibri" w:eastAsia="Calibri" w:hAnsi="Calibri" w:cs="Calibri"/>
                <w:sz w:val="20"/>
                <w:szCs w:val="20"/>
              </w:rPr>
              <w:t>The</w:t>
            </w:r>
            <w:r w:rsidR="00522BB4">
              <w:rPr>
                <w:rFonts w:ascii="Calibri" w:eastAsia="Calibri" w:hAnsi="Calibri" w:cs="Calibri"/>
                <w:sz w:val="20"/>
                <w:szCs w:val="20"/>
              </w:rPr>
              <w:t xml:space="preserve"> most</w:t>
            </w:r>
            <w:r w:rsidRPr="00302768">
              <w:rPr>
                <w:rFonts w:ascii="Calibri" w:eastAsia="Calibri" w:hAnsi="Calibri" w:cs="Calibri"/>
                <w:sz w:val="20"/>
                <w:szCs w:val="20"/>
              </w:rPr>
              <w:t xml:space="preserve"> prominent theme noted </w:t>
            </w:r>
            <w:r w:rsidR="00522BB4">
              <w:rPr>
                <w:rFonts w:ascii="Calibri" w:eastAsia="Calibri" w:hAnsi="Calibri" w:cs="Calibri"/>
                <w:sz w:val="20"/>
                <w:szCs w:val="20"/>
              </w:rPr>
              <w:t xml:space="preserve">in responses was that staff were </w:t>
            </w:r>
            <w:r w:rsidR="00452531">
              <w:rPr>
                <w:rFonts w:ascii="Calibri" w:eastAsia="Calibri" w:hAnsi="Calibri" w:cs="Calibri"/>
                <w:sz w:val="20"/>
                <w:szCs w:val="20"/>
              </w:rPr>
              <w:t xml:space="preserve">encountering </w:t>
            </w:r>
            <w:r w:rsidR="00A1232F">
              <w:rPr>
                <w:rFonts w:ascii="Calibri" w:eastAsia="Calibri" w:hAnsi="Calibri" w:cs="Calibri"/>
                <w:sz w:val="20"/>
                <w:szCs w:val="20"/>
              </w:rPr>
              <w:t xml:space="preserve">increased anxiety </w:t>
            </w:r>
            <w:r w:rsidR="00452531">
              <w:rPr>
                <w:rFonts w:ascii="Calibri" w:eastAsia="Calibri" w:hAnsi="Calibri" w:cs="Calibri"/>
                <w:sz w:val="20"/>
                <w:szCs w:val="20"/>
              </w:rPr>
              <w:t xml:space="preserve">that </w:t>
            </w:r>
            <w:r w:rsidR="00582081">
              <w:rPr>
                <w:rFonts w:ascii="Calibri" w:eastAsia="Calibri" w:hAnsi="Calibri" w:cs="Calibri"/>
                <w:sz w:val="20"/>
                <w:szCs w:val="20"/>
              </w:rPr>
              <w:t>appeared</w:t>
            </w:r>
            <w:r w:rsidR="00452531">
              <w:rPr>
                <w:rFonts w:ascii="Calibri" w:eastAsia="Calibri" w:hAnsi="Calibri" w:cs="Calibri"/>
                <w:sz w:val="20"/>
                <w:szCs w:val="20"/>
              </w:rPr>
              <w:t xml:space="preserve"> to be </w:t>
            </w:r>
            <w:r w:rsidR="00A1232F">
              <w:rPr>
                <w:rFonts w:ascii="Calibri" w:eastAsia="Calibri" w:hAnsi="Calibri" w:cs="Calibri"/>
                <w:sz w:val="20"/>
                <w:szCs w:val="20"/>
              </w:rPr>
              <w:t>linked to COVID-19,</w:t>
            </w:r>
            <w:r w:rsidR="00BD7143">
              <w:rPr>
                <w:rFonts w:ascii="Calibri" w:eastAsia="Calibri" w:hAnsi="Calibri" w:cs="Calibri"/>
                <w:sz w:val="20"/>
                <w:szCs w:val="20"/>
              </w:rPr>
              <w:t xml:space="preserve"> taking the following forms: </w:t>
            </w:r>
          </w:p>
        </w:tc>
        <w:tc>
          <w:tcPr>
            <w:tcW w:w="4578" w:type="dxa"/>
            <w:tcBorders>
              <w:top w:val="single" w:sz="4" w:space="0" w:color="auto"/>
            </w:tcBorders>
            <w:shd w:val="clear" w:color="auto" w:fill="auto"/>
          </w:tcPr>
          <w:p w14:paraId="3A41053C" w14:textId="26161F76" w:rsidR="00302768" w:rsidRPr="00302768" w:rsidRDefault="00302768" w:rsidP="00130326">
            <w:pPr>
              <w:spacing w:line="257" w:lineRule="auto"/>
              <w:rPr>
                <w:rFonts w:ascii="Calibri" w:eastAsia="Calibri" w:hAnsi="Calibri" w:cs="Calibri"/>
                <w:i/>
                <w:iCs/>
                <w:sz w:val="20"/>
                <w:szCs w:val="20"/>
              </w:rPr>
            </w:pPr>
            <w:r>
              <w:rPr>
                <w:rFonts w:ascii="Calibri" w:eastAsia="Calibri" w:hAnsi="Calibri" w:cs="Calibri"/>
                <w:i/>
                <w:iCs/>
                <w:sz w:val="20"/>
                <w:szCs w:val="20"/>
              </w:rPr>
              <w:t>-</w:t>
            </w:r>
          </w:p>
        </w:tc>
      </w:tr>
      <w:tr w:rsidR="00130326" w:rsidRPr="00302768" w14:paraId="4714E6D3" w14:textId="77777777" w:rsidTr="00302768">
        <w:tc>
          <w:tcPr>
            <w:tcW w:w="2070" w:type="dxa"/>
            <w:shd w:val="clear" w:color="auto" w:fill="D9D9D9" w:themeFill="background1" w:themeFillShade="D9"/>
          </w:tcPr>
          <w:p w14:paraId="7AAD770E" w14:textId="6A4511C5" w:rsidR="00130326" w:rsidRPr="00302768" w:rsidRDefault="00130326" w:rsidP="00C31F9A">
            <w:pPr>
              <w:spacing w:line="257" w:lineRule="auto"/>
              <w:ind w:left="284"/>
              <w:rPr>
                <w:rFonts w:ascii="Calibri" w:eastAsia="Calibri" w:hAnsi="Calibri" w:cs="Calibri"/>
                <w:sz w:val="20"/>
                <w:szCs w:val="20"/>
              </w:rPr>
            </w:pPr>
            <w:r w:rsidRPr="00302768">
              <w:rPr>
                <w:rFonts w:ascii="Calibri" w:eastAsia="Calibri" w:hAnsi="Calibri" w:cs="Calibri"/>
                <w:sz w:val="20"/>
                <w:szCs w:val="20"/>
              </w:rPr>
              <w:t xml:space="preserve">Subtheme: Health </w:t>
            </w:r>
            <w:r w:rsidR="0061512D">
              <w:rPr>
                <w:rFonts w:ascii="Calibri" w:eastAsia="Calibri" w:hAnsi="Calibri" w:cs="Calibri"/>
                <w:sz w:val="20"/>
                <w:szCs w:val="20"/>
              </w:rPr>
              <w:t>a</w:t>
            </w:r>
            <w:r w:rsidRPr="00302768">
              <w:rPr>
                <w:rFonts w:ascii="Calibri" w:eastAsia="Calibri" w:hAnsi="Calibri" w:cs="Calibri"/>
                <w:sz w:val="20"/>
                <w:szCs w:val="20"/>
              </w:rPr>
              <w:t>nxiety and OCD: C</w:t>
            </w:r>
            <w:r w:rsidR="0058418B">
              <w:rPr>
                <w:rFonts w:ascii="Calibri" w:eastAsia="Calibri" w:hAnsi="Calibri" w:cs="Calibri"/>
                <w:sz w:val="20"/>
                <w:szCs w:val="20"/>
              </w:rPr>
              <w:t>OVID-19</w:t>
            </w:r>
            <w:r w:rsidRPr="00302768">
              <w:rPr>
                <w:rFonts w:ascii="Calibri" w:eastAsia="Calibri" w:hAnsi="Calibri" w:cs="Calibri"/>
                <w:sz w:val="20"/>
                <w:szCs w:val="20"/>
              </w:rPr>
              <w:t xml:space="preserve"> specific</w:t>
            </w:r>
          </w:p>
        </w:tc>
        <w:tc>
          <w:tcPr>
            <w:tcW w:w="1186" w:type="dxa"/>
            <w:shd w:val="clear" w:color="auto" w:fill="D9D9D9" w:themeFill="background1" w:themeFillShade="D9"/>
          </w:tcPr>
          <w:p w14:paraId="6BBD503D" w14:textId="07E80FDC" w:rsidR="00130326" w:rsidRPr="00302768" w:rsidRDefault="00130326" w:rsidP="00130326">
            <w:pPr>
              <w:spacing w:line="257" w:lineRule="auto"/>
              <w:jc w:val="center"/>
              <w:rPr>
                <w:rFonts w:ascii="Calibri" w:eastAsia="Calibri" w:hAnsi="Calibri" w:cs="Calibri"/>
                <w:sz w:val="20"/>
                <w:szCs w:val="20"/>
              </w:rPr>
            </w:pPr>
            <w:r w:rsidRPr="00302768">
              <w:rPr>
                <w:rFonts w:ascii="Calibri" w:eastAsia="Calibri" w:hAnsi="Calibri" w:cs="Calibri"/>
                <w:sz w:val="20"/>
                <w:szCs w:val="20"/>
              </w:rPr>
              <w:t>-</w:t>
            </w:r>
          </w:p>
        </w:tc>
        <w:tc>
          <w:tcPr>
            <w:tcW w:w="7654" w:type="dxa"/>
            <w:shd w:val="clear" w:color="auto" w:fill="D9D9D9" w:themeFill="background1" w:themeFillShade="D9"/>
          </w:tcPr>
          <w:p w14:paraId="4CA1EB4F" w14:textId="01F2B4DD" w:rsidR="00130326" w:rsidRPr="00302768" w:rsidRDefault="00130326" w:rsidP="00130326">
            <w:pPr>
              <w:spacing w:line="257" w:lineRule="auto"/>
              <w:rPr>
                <w:rFonts w:ascii="Calibri" w:eastAsia="Calibri" w:hAnsi="Calibri" w:cs="Calibri"/>
                <w:sz w:val="20"/>
                <w:szCs w:val="20"/>
              </w:rPr>
            </w:pPr>
            <w:r w:rsidRPr="00302768">
              <w:rPr>
                <w:rFonts w:ascii="Calibri" w:eastAsia="Calibri" w:hAnsi="Calibri" w:cs="Calibri"/>
                <w:sz w:val="20"/>
                <w:szCs w:val="20"/>
              </w:rPr>
              <w:t xml:space="preserve">The most prominently discussed anxiety was where anxiety was linked directly to covid-19 with </w:t>
            </w:r>
            <w:proofErr w:type="gramStart"/>
            <w:r w:rsidRPr="00302768">
              <w:rPr>
                <w:rFonts w:ascii="Calibri" w:eastAsia="Calibri" w:hAnsi="Calibri" w:cs="Calibri"/>
                <w:sz w:val="20"/>
                <w:szCs w:val="20"/>
              </w:rPr>
              <w:t>particular focus</w:t>
            </w:r>
            <w:proofErr w:type="gramEnd"/>
            <w:r w:rsidRPr="00302768">
              <w:rPr>
                <w:rFonts w:ascii="Calibri" w:eastAsia="Calibri" w:hAnsi="Calibri" w:cs="Calibri"/>
                <w:sz w:val="20"/>
                <w:szCs w:val="20"/>
              </w:rPr>
              <w:t xml:space="preserve"> on OCD and health related presentations. These included new presentations in previously ‘well’ individuals as well as </w:t>
            </w:r>
            <w:r w:rsidR="00452531">
              <w:rPr>
                <w:rFonts w:ascii="Calibri" w:eastAsia="Calibri" w:hAnsi="Calibri" w:cs="Calibri"/>
                <w:sz w:val="20"/>
                <w:szCs w:val="20"/>
              </w:rPr>
              <w:t xml:space="preserve">exacerbations or relapses in people </w:t>
            </w:r>
            <w:r w:rsidR="009A157C">
              <w:rPr>
                <w:rFonts w:ascii="Calibri" w:eastAsia="Calibri" w:hAnsi="Calibri" w:cs="Calibri"/>
                <w:sz w:val="20"/>
                <w:szCs w:val="20"/>
              </w:rPr>
              <w:t xml:space="preserve">with existing health anxiety or OCD. </w:t>
            </w:r>
          </w:p>
        </w:tc>
        <w:tc>
          <w:tcPr>
            <w:tcW w:w="4578" w:type="dxa"/>
            <w:shd w:val="clear" w:color="auto" w:fill="D9D9D9" w:themeFill="background1" w:themeFillShade="D9"/>
          </w:tcPr>
          <w:p w14:paraId="58BC339D" w14:textId="76C79B63" w:rsidR="00130326" w:rsidRPr="009A157C" w:rsidRDefault="00130326" w:rsidP="00130326">
            <w:pPr>
              <w:spacing w:line="257" w:lineRule="auto"/>
              <w:rPr>
                <w:rFonts w:ascii="Calibri" w:eastAsia="Calibri" w:hAnsi="Calibri" w:cs="Calibri"/>
                <w:i/>
                <w:iCs/>
                <w:sz w:val="20"/>
                <w:szCs w:val="20"/>
              </w:rPr>
            </w:pPr>
            <w:r w:rsidRPr="00302768">
              <w:rPr>
                <w:rFonts w:ascii="Calibri" w:eastAsia="Calibri" w:hAnsi="Calibri" w:cs="Calibri"/>
                <w:i/>
                <w:iCs/>
                <w:sz w:val="20"/>
                <w:szCs w:val="20"/>
              </w:rPr>
              <w:t>“Increase in OCD traits e.g. worrying thoughts of having COVID or spread COVID resulting in increased hand washing or cleaning rituals Fear of leaving the house, increasing social isolation”</w:t>
            </w:r>
          </w:p>
        </w:tc>
      </w:tr>
      <w:tr w:rsidR="00130326" w:rsidRPr="00302768" w14:paraId="6125A51B" w14:textId="77777777" w:rsidTr="00130326">
        <w:tc>
          <w:tcPr>
            <w:tcW w:w="2070" w:type="dxa"/>
            <w:shd w:val="clear" w:color="auto" w:fill="auto"/>
          </w:tcPr>
          <w:p w14:paraId="59C816E5" w14:textId="5BC54CD0" w:rsidR="00130326" w:rsidRPr="00302768" w:rsidRDefault="00130326" w:rsidP="00C31F9A">
            <w:pPr>
              <w:spacing w:line="257" w:lineRule="auto"/>
              <w:ind w:left="284"/>
              <w:rPr>
                <w:rFonts w:ascii="Calibri" w:eastAsia="Calibri" w:hAnsi="Calibri" w:cs="Calibri"/>
                <w:sz w:val="20"/>
                <w:szCs w:val="20"/>
              </w:rPr>
            </w:pPr>
            <w:r w:rsidRPr="00302768">
              <w:rPr>
                <w:rFonts w:ascii="Calibri" w:eastAsia="Calibri" w:hAnsi="Calibri" w:cs="Calibri"/>
                <w:sz w:val="20"/>
                <w:szCs w:val="20"/>
              </w:rPr>
              <w:t xml:space="preserve">Subtheme: General </w:t>
            </w:r>
            <w:r w:rsidR="0061512D">
              <w:rPr>
                <w:rFonts w:ascii="Calibri" w:eastAsia="Calibri" w:hAnsi="Calibri" w:cs="Calibri"/>
                <w:sz w:val="20"/>
                <w:szCs w:val="20"/>
              </w:rPr>
              <w:t>a</w:t>
            </w:r>
            <w:r w:rsidRPr="00302768">
              <w:rPr>
                <w:rFonts w:ascii="Calibri" w:eastAsia="Calibri" w:hAnsi="Calibri" w:cs="Calibri"/>
                <w:sz w:val="20"/>
                <w:szCs w:val="20"/>
              </w:rPr>
              <w:t xml:space="preserve">nxiety and </w:t>
            </w:r>
            <w:r w:rsidR="0061512D">
              <w:rPr>
                <w:rFonts w:ascii="Calibri" w:eastAsia="Calibri" w:hAnsi="Calibri" w:cs="Calibri"/>
                <w:sz w:val="20"/>
                <w:szCs w:val="20"/>
              </w:rPr>
              <w:t>s</w:t>
            </w:r>
            <w:r w:rsidRPr="00302768">
              <w:rPr>
                <w:rFonts w:ascii="Calibri" w:eastAsia="Calibri" w:hAnsi="Calibri" w:cs="Calibri"/>
                <w:sz w:val="20"/>
                <w:szCs w:val="20"/>
              </w:rPr>
              <w:t>tress</w:t>
            </w:r>
          </w:p>
        </w:tc>
        <w:tc>
          <w:tcPr>
            <w:tcW w:w="1186" w:type="dxa"/>
            <w:shd w:val="clear" w:color="auto" w:fill="auto"/>
          </w:tcPr>
          <w:p w14:paraId="6C2327AE" w14:textId="7C3BE195" w:rsidR="00130326" w:rsidRPr="00302768" w:rsidRDefault="00130326" w:rsidP="00130326">
            <w:pPr>
              <w:spacing w:line="257" w:lineRule="auto"/>
              <w:jc w:val="center"/>
              <w:rPr>
                <w:rFonts w:ascii="Calibri" w:eastAsia="Calibri" w:hAnsi="Calibri" w:cs="Calibri"/>
                <w:sz w:val="20"/>
                <w:szCs w:val="20"/>
              </w:rPr>
            </w:pPr>
            <w:r w:rsidRPr="00302768">
              <w:rPr>
                <w:rFonts w:ascii="Calibri" w:eastAsia="Calibri" w:hAnsi="Calibri" w:cs="Calibri"/>
                <w:sz w:val="20"/>
                <w:szCs w:val="20"/>
              </w:rPr>
              <w:t>-</w:t>
            </w:r>
          </w:p>
        </w:tc>
        <w:tc>
          <w:tcPr>
            <w:tcW w:w="7654" w:type="dxa"/>
            <w:shd w:val="clear" w:color="auto" w:fill="auto"/>
          </w:tcPr>
          <w:p w14:paraId="1BB62BE9" w14:textId="73E6E8BD" w:rsidR="00130326" w:rsidRPr="00302768" w:rsidRDefault="009A157C" w:rsidP="00130326">
            <w:pPr>
              <w:spacing w:line="257" w:lineRule="auto"/>
              <w:rPr>
                <w:rFonts w:ascii="Calibri" w:eastAsia="Calibri" w:hAnsi="Calibri" w:cs="Calibri"/>
                <w:sz w:val="20"/>
                <w:szCs w:val="20"/>
              </w:rPr>
            </w:pPr>
            <w:r>
              <w:rPr>
                <w:rFonts w:ascii="Calibri" w:eastAsia="Calibri" w:hAnsi="Calibri" w:cs="Calibri"/>
                <w:sz w:val="20"/>
                <w:szCs w:val="20"/>
              </w:rPr>
              <w:t xml:space="preserve">An increase in generalised anxiety among service users was reported by many staff, </w:t>
            </w:r>
            <w:r w:rsidR="00050776">
              <w:rPr>
                <w:rFonts w:ascii="Calibri" w:eastAsia="Calibri" w:hAnsi="Calibri" w:cs="Calibri"/>
                <w:sz w:val="20"/>
                <w:szCs w:val="20"/>
              </w:rPr>
              <w:t>not necessarily related to COVID-19. This was often attributed loss of usual supports</w:t>
            </w:r>
            <w:r w:rsidR="0051672E">
              <w:rPr>
                <w:rFonts w:ascii="Calibri" w:eastAsia="Calibri" w:hAnsi="Calibri" w:cs="Calibri"/>
                <w:sz w:val="20"/>
                <w:szCs w:val="20"/>
              </w:rPr>
              <w:t xml:space="preserve">, </w:t>
            </w:r>
            <w:proofErr w:type="gramStart"/>
            <w:r w:rsidR="0051672E">
              <w:rPr>
                <w:rFonts w:ascii="Calibri" w:eastAsia="Calibri" w:hAnsi="Calibri" w:cs="Calibri"/>
                <w:sz w:val="20"/>
                <w:szCs w:val="20"/>
              </w:rPr>
              <w:t>contacts</w:t>
            </w:r>
            <w:proofErr w:type="gramEnd"/>
            <w:r w:rsidR="0051672E">
              <w:rPr>
                <w:rFonts w:ascii="Calibri" w:eastAsia="Calibri" w:hAnsi="Calibri" w:cs="Calibri"/>
                <w:sz w:val="20"/>
                <w:szCs w:val="20"/>
              </w:rPr>
              <w:t xml:space="preserve"> and activities, which have served as healthy coping mechanisms. </w:t>
            </w:r>
          </w:p>
        </w:tc>
        <w:tc>
          <w:tcPr>
            <w:tcW w:w="4578" w:type="dxa"/>
            <w:shd w:val="clear" w:color="auto" w:fill="auto"/>
          </w:tcPr>
          <w:p w14:paraId="36BF3A20" w14:textId="15C6A9D2" w:rsidR="00130326" w:rsidRPr="00302768" w:rsidRDefault="00130326" w:rsidP="00130326">
            <w:pPr>
              <w:spacing w:line="257" w:lineRule="auto"/>
              <w:rPr>
                <w:rFonts w:ascii="Calibri" w:eastAsia="Calibri" w:hAnsi="Calibri" w:cs="Calibri"/>
                <w:i/>
                <w:iCs/>
                <w:sz w:val="20"/>
                <w:szCs w:val="20"/>
              </w:rPr>
            </w:pPr>
            <w:r w:rsidRPr="00302768">
              <w:rPr>
                <w:rFonts w:ascii="Calibri" w:eastAsia="Calibri" w:hAnsi="Calibri" w:cs="Calibri"/>
                <w:i/>
                <w:iCs/>
                <w:sz w:val="20"/>
                <w:szCs w:val="20"/>
              </w:rPr>
              <w:t xml:space="preserve">“Exacerbated anxiety in many clients, to a severe level Specifically around their loss of identity re past productivity, as they are struggling to redefine and adjust their personal expectations” </w:t>
            </w:r>
          </w:p>
        </w:tc>
      </w:tr>
      <w:tr w:rsidR="00302768" w:rsidRPr="00302768" w14:paraId="29E307A4" w14:textId="77777777" w:rsidTr="00302768">
        <w:tc>
          <w:tcPr>
            <w:tcW w:w="2070" w:type="dxa"/>
            <w:shd w:val="clear" w:color="auto" w:fill="D9D9D9" w:themeFill="background1" w:themeFillShade="D9"/>
          </w:tcPr>
          <w:p w14:paraId="36F7A9DE" w14:textId="23598BF9" w:rsidR="00302768" w:rsidRPr="00302768" w:rsidRDefault="00302768" w:rsidP="00302768">
            <w:pPr>
              <w:spacing w:line="257" w:lineRule="auto"/>
              <w:rPr>
                <w:rFonts w:ascii="Calibri" w:eastAsia="Calibri" w:hAnsi="Calibri" w:cs="Calibri"/>
                <w:sz w:val="20"/>
                <w:szCs w:val="20"/>
              </w:rPr>
            </w:pPr>
            <w:r w:rsidRPr="00302768">
              <w:rPr>
                <w:rFonts w:ascii="Calibri" w:eastAsia="Calibri" w:hAnsi="Calibri" w:cs="Calibri"/>
                <w:sz w:val="20"/>
                <w:szCs w:val="20"/>
              </w:rPr>
              <w:t>Main Theme: Psychosis</w:t>
            </w:r>
          </w:p>
        </w:tc>
        <w:tc>
          <w:tcPr>
            <w:tcW w:w="1186" w:type="dxa"/>
            <w:shd w:val="clear" w:color="auto" w:fill="D9D9D9" w:themeFill="background1" w:themeFillShade="D9"/>
          </w:tcPr>
          <w:p w14:paraId="563C789F" w14:textId="3D5B93B8" w:rsidR="00302768" w:rsidRPr="00302768" w:rsidRDefault="00302768" w:rsidP="00302768">
            <w:pPr>
              <w:spacing w:line="257" w:lineRule="auto"/>
              <w:jc w:val="center"/>
              <w:rPr>
                <w:rFonts w:ascii="Calibri" w:eastAsia="Calibri" w:hAnsi="Calibri" w:cs="Calibri"/>
                <w:sz w:val="20"/>
                <w:szCs w:val="20"/>
              </w:rPr>
            </w:pPr>
            <w:r w:rsidRPr="00302768">
              <w:rPr>
                <w:rFonts w:ascii="Calibri" w:eastAsia="Calibri" w:hAnsi="Calibri" w:cs="Calibri"/>
                <w:sz w:val="20"/>
                <w:szCs w:val="20"/>
              </w:rPr>
              <w:t>303</w:t>
            </w:r>
          </w:p>
        </w:tc>
        <w:tc>
          <w:tcPr>
            <w:tcW w:w="7654" w:type="dxa"/>
            <w:shd w:val="clear" w:color="auto" w:fill="D9D9D9" w:themeFill="background1" w:themeFillShade="D9"/>
          </w:tcPr>
          <w:p w14:paraId="68EC56D5" w14:textId="5CFB8A33" w:rsidR="00302768" w:rsidRPr="00302768" w:rsidRDefault="0051672E" w:rsidP="00302768">
            <w:pPr>
              <w:spacing w:line="257" w:lineRule="auto"/>
              <w:rPr>
                <w:rFonts w:ascii="Calibri" w:eastAsia="Calibri" w:hAnsi="Calibri" w:cs="Calibri"/>
                <w:sz w:val="20"/>
                <w:szCs w:val="20"/>
              </w:rPr>
            </w:pPr>
            <w:r>
              <w:rPr>
                <w:rFonts w:ascii="Calibri" w:eastAsia="Calibri" w:hAnsi="Calibri" w:cs="Calibri"/>
                <w:sz w:val="20"/>
                <w:szCs w:val="20"/>
              </w:rPr>
              <w:t xml:space="preserve">Many participants answered this question in </w:t>
            </w:r>
            <w:r w:rsidR="00E240B6">
              <w:rPr>
                <w:rFonts w:ascii="Calibri" w:eastAsia="Calibri" w:hAnsi="Calibri" w:cs="Calibri"/>
                <w:sz w:val="20"/>
                <w:szCs w:val="20"/>
              </w:rPr>
              <w:t>relation to impacts of current circumstances on psychosis.</w:t>
            </w:r>
          </w:p>
        </w:tc>
        <w:tc>
          <w:tcPr>
            <w:tcW w:w="4578" w:type="dxa"/>
            <w:shd w:val="clear" w:color="auto" w:fill="D9D9D9" w:themeFill="background1" w:themeFillShade="D9"/>
          </w:tcPr>
          <w:p w14:paraId="4DCC18DF" w14:textId="0FDDCFCA" w:rsidR="0061512D" w:rsidRPr="00302768" w:rsidRDefault="00302768" w:rsidP="00302768">
            <w:pPr>
              <w:spacing w:line="257" w:lineRule="auto"/>
              <w:rPr>
                <w:rFonts w:ascii="Calibri" w:eastAsia="Calibri" w:hAnsi="Calibri" w:cs="Calibri"/>
                <w:i/>
                <w:iCs/>
                <w:sz w:val="20"/>
                <w:szCs w:val="20"/>
              </w:rPr>
            </w:pPr>
            <w:r>
              <w:rPr>
                <w:rFonts w:ascii="Calibri" w:eastAsia="Calibri" w:hAnsi="Calibri" w:cs="Calibri"/>
                <w:i/>
                <w:iCs/>
                <w:sz w:val="20"/>
                <w:szCs w:val="20"/>
              </w:rPr>
              <w:t>-</w:t>
            </w:r>
          </w:p>
        </w:tc>
      </w:tr>
    </w:tbl>
    <w:p w14:paraId="00BCFDCF" w14:textId="77777777" w:rsidR="0061512D" w:rsidRDefault="0061512D"/>
    <w:tbl>
      <w:tblPr>
        <w:tblW w:w="15488" w:type="dxa"/>
        <w:tblLayout w:type="fixed"/>
        <w:tblLook w:val="04A0" w:firstRow="1" w:lastRow="0" w:firstColumn="1" w:lastColumn="0" w:noHBand="0" w:noVBand="1"/>
      </w:tblPr>
      <w:tblGrid>
        <w:gridCol w:w="2070"/>
        <w:gridCol w:w="1186"/>
        <w:gridCol w:w="7634"/>
        <w:gridCol w:w="4598"/>
      </w:tblGrid>
      <w:tr w:rsidR="00302768" w:rsidRPr="00302768" w14:paraId="5D5B9F39" w14:textId="77777777" w:rsidTr="008C5446">
        <w:tc>
          <w:tcPr>
            <w:tcW w:w="2070" w:type="dxa"/>
            <w:tcBorders>
              <w:bottom w:val="single" w:sz="4" w:space="0" w:color="auto"/>
            </w:tcBorders>
            <w:shd w:val="clear" w:color="auto" w:fill="D9D9D9" w:themeFill="background1" w:themeFillShade="D9"/>
          </w:tcPr>
          <w:p w14:paraId="7979C52D" w14:textId="391326C8" w:rsidR="00302768" w:rsidRPr="00302768" w:rsidRDefault="00302768" w:rsidP="00302768">
            <w:pPr>
              <w:spacing w:line="257" w:lineRule="auto"/>
              <w:rPr>
                <w:rFonts w:ascii="Calibri" w:eastAsia="Calibri" w:hAnsi="Calibri" w:cs="Calibri"/>
                <w:sz w:val="20"/>
                <w:szCs w:val="20"/>
              </w:rPr>
            </w:pPr>
            <w:r w:rsidRPr="00302768">
              <w:rPr>
                <w:rFonts w:ascii="Calibri" w:eastAsia="Calibri" w:hAnsi="Calibri" w:cs="Calibri"/>
                <w:b/>
                <w:bCs/>
                <w:sz w:val="20"/>
                <w:szCs w:val="20"/>
              </w:rPr>
              <w:lastRenderedPageBreak/>
              <w:t xml:space="preserve">Theme </w:t>
            </w:r>
          </w:p>
        </w:tc>
        <w:tc>
          <w:tcPr>
            <w:tcW w:w="1186" w:type="dxa"/>
            <w:tcBorders>
              <w:bottom w:val="single" w:sz="4" w:space="0" w:color="auto"/>
            </w:tcBorders>
            <w:shd w:val="clear" w:color="auto" w:fill="D9D9D9" w:themeFill="background1" w:themeFillShade="D9"/>
          </w:tcPr>
          <w:p w14:paraId="4F8E395F" w14:textId="2EC386CC" w:rsidR="00302768" w:rsidRPr="00302768" w:rsidRDefault="00302768" w:rsidP="00302768">
            <w:pPr>
              <w:spacing w:line="257" w:lineRule="auto"/>
              <w:jc w:val="center"/>
              <w:rPr>
                <w:rFonts w:ascii="Calibri" w:eastAsia="Calibri" w:hAnsi="Calibri" w:cs="Calibri"/>
                <w:sz w:val="20"/>
                <w:szCs w:val="20"/>
              </w:rPr>
            </w:pPr>
            <w:r w:rsidRPr="00302768">
              <w:rPr>
                <w:rFonts w:ascii="Calibri" w:eastAsia="Calibri" w:hAnsi="Calibri" w:cs="Calibri"/>
                <w:b/>
                <w:bCs/>
                <w:sz w:val="20"/>
                <w:szCs w:val="20"/>
              </w:rPr>
              <w:t>Frequency</w:t>
            </w:r>
          </w:p>
        </w:tc>
        <w:tc>
          <w:tcPr>
            <w:tcW w:w="7634" w:type="dxa"/>
            <w:tcBorders>
              <w:bottom w:val="single" w:sz="4" w:space="0" w:color="auto"/>
            </w:tcBorders>
            <w:shd w:val="clear" w:color="auto" w:fill="D9D9D9" w:themeFill="background1" w:themeFillShade="D9"/>
          </w:tcPr>
          <w:p w14:paraId="1E3BCC41" w14:textId="1E17062B" w:rsidR="00302768" w:rsidRPr="00302768" w:rsidRDefault="00302768" w:rsidP="00302768">
            <w:pPr>
              <w:spacing w:line="257" w:lineRule="auto"/>
              <w:rPr>
                <w:rFonts w:ascii="Calibri" w:eastAsia="Calibri" w:hAnsi="Calibri" w:cs="Calibri"/>
                <w:sz w:val="20"/>
                <w:szCs w:val="20"/>
              </w:rPr>
            </w:pPr>
            <w:r w:rsidRPr="00302768">
              <w:rPr>
                <w:rFonts w:ascii="Calibri" w:eastAsia="Calibri" w:hAnsi="Calibri" w:cs="Calibri"/>
                <w:b/>
                <w:bCs/>
                <w:sz w:val="20"/>
                <w:szCs w:val="20"/>
              </w:rPr>
              <w:t xml:space="preserve">Theme description </w:t>
            </w:r>
          </w:p>
        </w:tc>
        <w:tc>
          <w:tcPr>
            <w:tcW w:w="4598" w:type="dxa"/>
            <w:tcBorders>
              <w:bottom w:val="single" w:sz="4" w:space="0" w:color="auto"/>
            </w:tcBorders>
            <w:shd w:val="clear" w:color="auto" w:fill="D9D9D9" w:themeFill="background1" w:themeFillShade="D9"/>
          </w:tcPr>
          <w:p w14:paraId="77178BD0" w14:textId="74547317" w:rsidR="00302768" w:rsidRPr="00302768" w:rsidRDefault="00302768" w:rsidP="00302768">
            <w:pPr>
              <w:spacing w:line="257" w:lineRule="auto"/>
              <w:rPr>
                <w:rFonts w:ascii="Calibri" w:eastAsia="Calibri" w:hAnsi="Calibri" w:cs="Calibri"/>
                <w:i/>
                <w:iCs/>
                <w:sz w:val="20"/>
                <w:szCs w:val="20"/>
              </w:rPr>
            </w:pPr>
            <w:r w:rsidRPr="00302768">
              <w:rPr>
                <w:b/>
                <w:bCs/>
                <w:sz w:val="20"/>
                <w:szCs w:val="20"/>
              </w:rPr>
              <w:t>Indicative Quotes</w:t>
            </w:r>
          </w:p>
        </w:tc>
      </w:tr>
      <w:tr w:rsidR="00130326" w:rsidRPr="00302768" w14:paraId="50DC8A40" w14:textId="77777777" w:rsidTr="008C5446">
        <w:tc>
          <w:tcPr>
            <w:tcW w:w="2070" w:type="dxa"/>
            <w:tcBorders>
              <w:top w:val="single" w:sz="4" w:space="0" w:color="auto"/>
            </w:tcBorders>
            <w:shd w:val="clear" w:color="auto" w:fill="auto"/>
          </w:tcPr>
          <w:p w14:paraId="30A04718" w14:textId="21289308" w:rsidR="00130326" w:rsidRPr="00302768" w:rsidRDefault="00130326" w:rsidP="00130326">
            <w:pPr>
              <w:spacing w:line="257" w:lineRule="auto"/>
              <w:ind w:left="284"/>
              <w:rPr>
                <w:sz w:val="20"/>
                <w:szCs w:val="20"/>
              </w:rPr>
            </w:pPr>
            <w:r w:rsidRPr="00302768">
              <w:rPr>
                <w:rFonts w:ascii="Calibri" w:eastAsia="Calibri" w:hAnsi="Calibri" w:cs="Calibri"/>
                <w:sz w:val="20"/>
                <w:szCs w:val="20"/>
              </w:rPr>
              <w:t>Subtheme:</w:t>
            </w:r>
            <w:r w:rsidR="00C31F9A">
              <w:rPr>
                <w:rFonts w:ascii="Calibri" w:eastAsia="Calibri" w:hAnsi="Calibri" w:cs="Calibri"/>
                <w:sz w:val="20"/>
                <w:szCs w:val="20"/>
              </w:rPr>
              <w:t xml:space="preserve"> </w:t>
            </w:r>
            <w:r w:rsidRPr="00302768">
              <w:rPr>
                <w:rFonts w:ascii="Calibri" w:eastAsia="Calibri" w:hAnsi="Calibri" w:cs="Calibri"/>
                <w:sz w:val="20"/>
                <w:szCs w:val="20"/>
              </w:rPr>
              <w:t>New cases of psychosis</w:t>
            </w:r>
          </w:p>
          <w:p w14:paraId="4A6A5CDB" w14:textId="0FD43C96" w:rsidR="00130326" w:rsidRPr="00302768" w:rsidRDefault="00130326" w:rsidP="00130326">
            <w:pPr>
              <w:spacing w:line="257" w:lineRule="auto"/>
              <w:rPr>
                <w:rFonts w:ascii="Calibri" w:eastAsia="Calibri" w:hAnsi="Calibri" w:cs="Calibri"/>
                <w:sz w:val="20"/>
                <w:szCs w:val="20"/>
              </w:rPr>
            </w:pPr>
            <w:r w:rsidRPr="00302768">
              <w:rPr>
                <w:rFonts w:ascii="Calibri" w:eastAsia="Calibri" w:hAnsi="Calibri" w:cs="Calibri"/>
                <w:sz w:val="20"/>
                <w:szCs w:val="20"/>
              </w:rPr>
              <w:t xml:space="preserve"> </w:t>
            </w:r>
          </w:p>
        </w:tc>
        <w:tc>
          <w:tcPr>
            <w:tcW w:w="1186" w:type="dxa"/>
            <w:tcBorders>
              <w:top w:val="single" w:sz="4" w:space="0" w:color="auto"/>
            </w:tcBorders>
            <w:shd w:val="clear" w:color="auto" w:fill="auto"/>
          </w:tcPr>
          <w:p w14:paraId="6D792CC0" w14:textId="3E8E3F54" w:rsidR="00130326" w:rsidRPr="00302768" w:rsidRDefault="00130326" w:rsidP="00130326">
            <w:pPr>
              <w:spacing w:line="257" w:lineRule="auto"/>
              <w:jc w:val="center"/>
              <w:rPr>
                <w:rFonts w:ascii="Calibri" w:eastAsia="Calibri" w:hAnsi="Calibri" w:cs="Calibri"/>
                <w:sz w:val="20"/>
                <w:szCs w:val="20"/>
              </w:rPr>
            </w:pPr>
            <w:r w:rsidRPr="00302768">
              <w:rPr>
                <w:rFonts w:ascii="Calibri" w:eastAsia="Calibri" w:hAnsi="Calibri" w:cs="Calibri"/>
                <w:sz w:val="20"/>
                <w:szCs w:val="20"/>
              </w:rPr>
              <w:t>-</w:t>
            </w:r>
          </w:p>
        </w:tc>
        <w:tc>
          <w:tcPr>
            <w:tcW w:w="7634" w:type="dxa"/>
            <w:tcBorders>
              <w:top w:val="single" w:sz="4" w:space="0" w:color="auto"/>
            </w:tcBorders>
            <w:shd w:val="clear" w:color="auto" w:fill="auto"/>
          </w:tcPr>
          <w:p w14:paraId="5CB6B0DE" w14:textId="353F07A2" w:rsidR="00130326" w:rsidRPr="00302768" w:rsidRDefault="00E240B6" w:rsidP="00130326">
            <w:pPr>
              <w:spacing w:line="257" w:lineRule="auto"/>
              <w:rPr>
                <w:rFonts w:ascii="Calibri" w:eastAsia="Calibri" w:hAnsi="Calibri" w:cs="Calibri"/>
                <w:sz w:val="20"/>
                <w:szCs w:val="20"/>
              </w:rPr>
            </w:pPr>
            <w:r>
              <w:rPr>
                <w:rFonts w:ascii="Calibri" w:eastAsia="Calibri" w:hAnsi="Calibri" w:cs="Calibri"/>
                <w:sz w:val="20"/>
                <w:szCs w:val="20"/>
              </w:rPr>
              <w:t xml:space="preserve">There were multiple reports of people presenting </w:t>
            </w:r>
            <w:r w:rsidR="005B16C3">
              <w:rPr>
                <w:rFonts w:ascii="Calibri" w:eastAsia="Calibri" w:hAnsi="Calibri" w:cs="Calibri"/>
                <w:sz w:val="20"/>
                <w:szCs w:val="20"/>
              </w:rPr>
              <w:t xml:space="preserve">to services </w:t>
            </w:r>
            <w:r>
              <w:rPr>
                <w:rFonts w:ascii="Calibri" w:eastAsia="Calibri" w:hAnsi="Calibri" w:cs="Calibri"/>
                <w:sz w:val="20"/>
                <w:szCs w:val="20"/>
              </w:rPr>
              <w:t>for the first time with psycho</w:t>
            </w:r>
            <w:r w:rsidR="005B16C3">
              <w:rPr>
                <w:rFonts w:ascii="Calibri" w:eastAsia="Calibri" w:hAnsi="Calibri" w:cs="Calibri"/>
                <w:sz w:val="20"/>
                <w:szCs w:val="20"/>
              </w:rPr>
              <w:t xml:space="preserve">tic or manic states, sometimes with COVID-19 related content. </w:t>
            </w:r>
          </w:p>
        </w:tc>
        <w:tc>
          <w:tcPr>
            <w:tcW w:w="4598" w:type="dxa"/>
            <w:tcBorders>
              <w:top w:val="single" w:sz="4" w:space="0" w:color="auto"/>
            </w:tcBorders>
            <w:shd w:val="clear" w:color="auto" w:fill="auto"/>
          </w:tcPr>
          <w:p w14:paraId="664D3E84" w14:textId="77777777" w:rsidR="00130326" w:rsidRPr="00302768" w:rsidRDefault="00130326" w:rsidP="00130326">
            <w:pPr>
              <w:spacing w:line="257" w:lineRule="auto"/>
              <w:rPr>
                <w:rFonts w:ascii="Calibri" w:eastAsia="Calibri" w:hAnsi="Calibri" w:cs="Calibri"/>
                <w:i/>
                <w:iCs/>
                <w:sz w:val="20"/>
                <w:szCs w:val="20"/>
              </w:rPr>
            </w:pPr>
            <w:r w:rsidRPr="00302768">
              <w:rPr>
                <w:rFonts w:ascii="Calibri" w:eastAsia="Calibri" w:hAnsi="Calibri" w:cs="Calibri"/>
                <w:i/>
                <w:iCs/>
                <w:sz w:val="20"/>
                <w:szCs w:val="20"/>
              </w:rPr>
              <w:t xml:space="preserve">“Appears to be increased 1st presentation psychosis and manic presentations” </w:t>
            </w:r>
          </w:p>
          <w:p w14:paraId="0D111339" w14:textId="77777777" w:rsidR="00130326" w:rsidRDefault="00130326" w:rsidP="00130326">
            <w:pPr>
              <w:spacing w:line="257" w:lineRule="auto"/>
              <w:rPr>
                <w:rFonts w:ascii="Calibri" w:eastAsia="Calibri" w:hAnsi="Calibri" w:cs="Calibri"/>
                <w:i/>
                <w:iCs/>
                <w:sz w:val="20"/>
                <w:szCs w:val="20"/>
              </w:rPr>
            </w:pPr>
            <w:r w:rsidRPr="00302768">
              <w:rPr>
                <w:rFonts w:ascii="Calibri" w:eastAsia="Calibri" w:hAnsi="Calibri" w:cs="Calibri"/>
                <w:i/>
                <w:iCs/>
                <w:sz w:val="20"/>
                <w:szCs w:val="20"/>
              </w:rPr>
              <w:t xml:space="preserve">“Several health care workers presenting with psychosis apparently directly related to </w:t>
            </w:r>
            <w:proofErr w:type="spellStart"/>
            <w:r w:rsidRPr="00302768">
              <w:rPr>
                <w:rFonts w:ascii="Calibri" w:eastAsia="Calibri" w:hAnsi="Calibri" w:cs="Calibri"/>
                <w:i/>
                <w:iCs/>
                <w:sz w:val="20"/>
                <w:szCs w:val="20"/>
              </w:rPr>
              <w:t>Covid</w:t>
            </w:r>
            <w:proofErr w:type="spellEnd"/>
            <w:r w:rsidRPr="00302768">
              <w:rPr>
                <w:rFonts w:ascii="Calibri" w:eastAsia="Calibri" w:hAnsi="Calibri" w:cs="Calibri"/>
                <w:i/>
                <w:iCs/>
                <w:sz w:val="20"/>
                <w:szCs w:val="20"/>
              </w:rPr>
              <w:t xml:space="preserve"> </w:t>
            </w:r>
            <w:proofErr w:type="gramStart"/>
            <w:r w:rsidRPr="00302768">
              <w:rPr>
                <w:rFonts w:ascii="Calibri" w:eastAsia="Calibri" w:hAnsi="Calibri" w:cs="Calibri"/>
                <w:i/>
                <w:iCs/>
                <w:sz w:val="20"/>
                <w:szCs w:val="20"/>
              </w:rPr>
              <w:t>concerns;</w:t>
            </w:r>
            <w:proofErr w:type="gramEnd"/>
            <w:r w:rsidRPr="00302768">
              <w:rPr>
                <w:rFonts w:ascii="Calibri" w:eastAsia="Calibri" w:hAnsi="Calibri" w:cs="Calibri"/>
                <w:i/>
                <w:iCs/>
                <w:sz w:val="20"/>
                <w:szCs w:val="20"/>
              </w:rPr>
              <w:t xml:space="preserve"> others with no history of MH problems” </w:t>
            </w:r>
          </w:p>
          <w:p w14:paraId="67AC1CDF" w14:textId="6F222C79" w:rsidR="00303EFE" w:rsidRPr="00302768" w:rsidRDefault="00303EFE" w:rsidP="00130326">
            <w:pPr>
              <w:spacing w:line="257" w:lineRule="auto"/>
              <w:rPr>
                <w:rFonts w:ascii="Calibri" w:eastAsia="Calibri" w:hAnsi="Calibri" w:cs="Calibri"/>
                <w:i/>
                <w:iCs/>
                <w:sz w:val="20"/>
                <w:szCs w:val="20"/>
              </w:rPr>
            </w:pPr>
          </w:p>
        </w:tc>
      </w:tr>
      <w:tr w:rsidR="00130326" w:rsidRPr="00302768" w14:paraId="0FB0BB4B" w14:textId="77777777" w:rsidTr="00302768">
        <w:tc>
          <w:tcPr>
            <w:tcW w:w="2070" w:type="dxa"/>
            <w:shd w:val="clear" w:color="auto" w:fill="D9D9D9" w:themeFill="background1" w:themeFillShade="D9"/>
          </w:tcPr>
          <w:p w14:paraId="5C250A4D" w14:textId="0B3D4B7C" w:rsidR="00130326" w:rsidRPr="00302768" w:rsidRDefault="00130326" w:rsidP="00130326">
            <w:pPr>
              <w:spacing w:line="257" w:lineRule="auto"/>
              <w:ind w:left="284"/>
              <w:rPr>
                <w:sz w:val="20"/>
                <w:szCs w:val="20"/>
              </w:rPr>
            </w:pPr>
            <w:r w:rsidRPr="00302768">
              <w:rPr>
                <w:rFonts w:ascii="Calibri" w:eastAsia="Calibri" w:hAnsi="Calibri" w:cs="Calibri"/>
                <w:sz w:val="20"/>
                <w:szCs w:val="20"/>
              </w:rPr>
              <w:t xml:space="preserve">Subtheme: </w:t>
            </w:r>
            <w:r w:rsidR="0058418B">
              <w:rPr>
                <w:rFonts w:ascii="Calibri" w:eastAsia="Calibri" w:hAnsi="Calibri" w:cs="Calibri"/>
                <w:sz w:val="20"/>
                <w:szCs w:val="20"/>
              </w:rPr>
              <w:t>COVID</w:t>
            </w:r>
            <w:r w:rsidRPr="00302768">
              <w:rPr>
                <w:rFonts w:ascii="Calibri" w:eastAsia="Calibri" w:hAnsi="Calibri" w:cs="Calibri"/>
                <w:sz w:val="20"/>
                <w:szCs w:val="20"/>
              </w:rPr>
              <w:t>-19 specific psychosis</w:t>
            </w:r>
          </w:p>
          <w:p w14:paraId="09E7201D" w14:textId="14091493" w:rsidR="00130326" w:rsidRPr="00302768" w:rsidRDefault="00130326" w:rsidP="00130326">
            <w:pPr>
              <w:spacing w:line="257" w:lineRule="auto"/>
              <w:rPr>
                <w:rFonts w:ascii="Calibri" w:eastAsia="Calibri" w:hAnsi="Calibri" w:cs="Calibri"/>
                <w:sz w:val="20"/>
                <w:szCs w:val="20"/>
              </w:rPr>
            </w:pPr>
            <w:r w:rsidRPr="00302768">
              <w:rPr>
                <w:rFonts w:ascii="Calibri" w:eastAsia="Calibri" w:hAnsi="Calibri" w:cs="Calibri"/>
                <w:sz w:val="20"/>
                <w:szCs w:val="20"/>
              </w:rPr>
              <w:t xml:space="preserve"> </w:t>
            </w:r>
          </w:p>
        </w:tc>
        <w:tc>
          <w:tcPr>
            <w:tcW w:w="1186" w:type="dxa"/>
            <w:shd w:val="clear" w:color="auto" w:fill="D9D9D9" w:themeFill="background1" w:themeFillShade="D9"/>
          </w:tcPr>
          <w:p w14:paraId="02C7A1E6" w14:textId="72203EBF" w:rsidR="00130326" w:rsidRPr="00302768" w:rsidRDefault="00130326" w:rsidP="00130326">
            <w:pPr>
              <w:spacing w:line="257" w:lineRule="auto"/>
              <w:jc w:val="center"/>
              <w:rPr>
                <w:rFonts w:ascii="Calibri" w:eastAsia="Calibri" w:hAnsi="Calibri" w:cs="Calibri"/>
                <w:sz w:val="20"/>
                <w:szCs w:val="20"/>
              </w:rPr>
            </w:pPr>
            <w:r w:rsidRPr="00302768">
              <w:rPr>
                <w:rFonts w:ascii="Calibri" w:eastAsia="Calibri" w:hAnsi="Calibri" w:cs="Calibri"/>
                <w:sz w:val="20"/>
                <w:szCs w:val="20"/>
              </w:rPr>
              <w:t>-</w:t>
            </w:r>
          </w:p>
        </w:tc>
        <w:tc>
          <w:tcPr>
            <w:tcW w:w="7634" w:type="dxa"/>
            <w:shd w:val="clear" w:color="auto" w:fill="D9D9D9" w:themeFill="background1" w:themeFillShade="D9"/>
          </w:tcPr>
          <w:p w14:paraId="3F9AB239" w14:textId="74B7A38C" w:rsidR="00130326" w:rsidRPr="00302768" w:rsidRDefault="00EC2C09" w:rsidP="00130326">
            <w:pPr>
              <w:spacing w:line="257" w:lineRule="auto"/>
              <w:rPr>
                <w:rFonts w:ascii="Calibri" w:eastAsia="Calibri" w:hAnsi="Calibri" w:cs="Calibri"/>
                <w:sz w:val="20"/>
                <w:szCs w:val="20"/>
              </w:rPr>
            </w:pPr>
            <w:r>
              <w:rPr>
                <w:rFonts w:ascii="Calibri" w:eastAsia="Calibri" w:hAnsi="Calibri" w:cs="Calibri"/>
                <w:sz w:val="20"/>
                <w:szCs w:val="20"/>
              </w:rPr>
              <w:t xml:space="preserve">There were also many reports of COVID-19 themes being incorporated in the symptoms of people with existing psychosis, </w:t>
            </w:r>
            <w:r w:rsidR="003660E5">
              <w:rPr>
                <w:rFonts w:ascii="Calibri" w:eastAsia="Calibri" w:hAnsi="Calibri" w:cs="Calibri"/>
                <w:sz w:val="20"/>
                <w:szCs w:val="20"/>
              </w:rPr>
              <w:t xml:space="preserve">for example presenting with </w:t>
            </w:r>
            <w:r w:rsidR="00130326" w:rsidRPr="00302768">
              <w:rPr>
                <w:rFonts w:ascii="Calibri" w:eastAsia="Calibri" w:hAnsi="Calibri" w:cs="Calibri"/>
                <w:sz w:val="20"/>
                <w:szCs w:val="20"/>
              </w:rPr>
              <w:t>delusions related to covid-19</w:t>
            </w:r>
            <w:r w:rsidR="003660E5">
              <w:rPr>
                <w:rFonts w:ascii="Calibri" w:eastAsia="Calibri" w:hAnsi="Calibri" w:cs="Calibri"/>
                <w:sz w:val="20"/>
                <w:szCs w:val="20"/>
              </w:rPr>
              <w:t xml:space="preserve"> infection</w:t>
            </w:r>
            <w:r w:rsidR="00130326" w:rsidRPr="00302768">
              <w:rPr>
                <w:rFonts w:ascii="Calibri" w:eastAsia="Calibri" w:hAnsi="Calibri" w:cs="Calibri"/>
                <w:sz w:val="20"/>
                <w:szCs w:val="20"/>
              </w:rPr>
              <w:t>, or paranoia around guidelines and actions being taken (e.g. being locked on the ward)</w:t>
            </w:r>
          </w:p>
        </w:tc>
        <w:tc>
          <w:tcPr>
            <w:tcW w:w="4598" w:type="dxa"/>
            <w:shd w:val="clear" w:color="auto" w:fill="D9D9D9" w:themeFill="background1" w:themeFillShade="D9"/>
          </w:tcPr>
          <w:p w14:paraId="0D65F968" w14:textId="77777777" w:rsidR="00130326" w:rsidRPr="00302768" w:rsidRDefault="00130326" w:rsidP="00130326">
            <w:pPr>
              <w:spacing w:line="257" w:lineRule="auto"/>
              <w:rPr>
                <w:rFonts w:ascii="Calibri" w:eastAsia="Calibri" w:hAnsi="Calibri" w:cs="Calibri"/>
                <w:i/>
                <w:iCs/>
                <w:sz w:val="20"/>
                <w:szCs w:val="20"/>
              </w:rPr>
            </w:pPr>
            <w:r w:rsidRPr="00302768">
              <w:rPr>
                <w:rFonts w:ascii="Calibri" w:eastAsia="Calibri" w:hAnsi="Calibri" w:cs="Calibri"/>
                <w:i/>
                <w:iCs/>
                <w:sz w:val="20"/>
                <w:szCs w:val="20"/>
              </w:rPr>
              <w:t xml:space="preserve">“I have seen a number of clients who have incorporated covid19 in paranoid delusional belief systems” </w:t>
            </w:r>
          </w:p>
          <w:p w14:paraId="2CB3FAFE" w14:textId="1C1DCEAB" w:rsidR="00130326" w:rsidRPr="00302768" w:rsidRDefault="00130326" w:rsidP="00130326">
            <w:pPr>
              <w:spacing w:line="257" w:lineRule="auto"/>
              <w:rPr>
                <w:rFonts w:ascii="Calibri" w:eastAsia="Calibri" w:hAnsi="Calibri" w:cs="Calibri"/>
                <w:i/>
                <w:iCs/>
                <w:sz w:val="20"/>
                <w:szCs w:val="20"/>
              </w:rPr>
            </w:pPr>
            <w:r w:rsidRPr="00302768">
              <w:rPr>
                <w:rFonts w:ascii="Calibri" w:eastAsia="Calibri" w:hAnsi="Calibri" w:cs="Calibri"/>
                <w:i/>
                <w:iCs/>
                <w:sz w:val="20"/>
                <w:szCs w:val="20"/>
              </w:rPr>
              <w:t xml:space="preserve"> </w:t>
            </w:r>
          </w:p>
        </w:tc>
      </w:tr>
      <w:tr w:rsidR="084006BA" w:rsidRPr="00302768" w14:paraId="522E834F" w14:textId="77777777" w:rsidTr="00302768">
        <w:tc>
          <w:tcPr>
            <w:tcW w:w="2070" w:type="dxa"/>
            <w:shd w:val="clear" w:color="auto" w:fill="auto"/>
          </w:tcPr>
          <w:p w14:paraId="357C4EA2" w14:textId="191EDBFA" w:rsidR="084006BA" w:rsidRPr="00302768" w:rsidRDefault="00005D31" w:rsidP="084006BA">
            <w:pPr>
              <w:spacing w:line="257" w:lineRule="auto"/>
              <w:rPr>
                <w:sz w:val="20"/>
                <w:szCs w:val="20"/>
              </w:rPr>
            </w:pPr>
            <w:r w:rsidRPr="00302768">
              <w:rPr>
                <w:rFonts w:ascii="Calibri" w:eastAsia="Calibri" w:hAnsi="Calibri" w:cs="Calibri"/>
                <w:sz w:val="20"/>
                <w:szCs w:val="20"/>
              </w:rPr>
              <w:t xml:space="preserve">Main Theme: </w:t>
            </w:r>
            <w:r w:rsidR="084006BA" w:rsidRPr="00302768">
              <w:rPr>
                <w:rFonts w:ascii="Calibri" w:eastAsia="Calibri" w:hAnsi="Calibri" w:cs="Calibri"/>
                <w:sz w:val="20"/>
                <w:szCs w:val="20"/>
              </w:rPr>
              <w:t xml:space="preserve">Depression </w:t>
            </w:r>
          </w:p>
        </w:tc>
        <w:tc>
          <w:tcPr>
            <w:tcW w:w="1186" w:type="dxa"/>
            <w:shd w:val="clear" w:color="auto" w:fill="auto"/>
          </w:tcPr>
          <w:p w14:paraId="6A6DA44B" w14:textId="48CF13E1" w:rsidR="084006BA" w:rsidRPr="00302768" w:rsidRDefault="084006BA" w:rsidP="00A312DD">
            <w:pPr>
              <w:spacing w:line="257" w:lineRule="auto"/>
              <w:jc w:val="center"/>
              <w:rPr>
                <w:sz w:val="20"/>
                <w:szCs w:val="20"/>
              </w:rPr>
            </w:pPr>
            <w:r w:rsidRPr="00302768">
              <w:rPr>
                <w:rFonts w:ascii="Calibri" w:eastAsia="Calibri" w:hAnsi="Calibri" w:cs="Calibri"/>
                <w:sz w:val="20"/>
                <w:szCs w:val="20"/>
              </w:rPr>
              <w:t>276</w:t>
            </w:r>
          </w:p>
        </w:tc>
        <w:tc>
          <w:tcPr>
            <w:tcW w:w="7634" w:type="dxa"/>
            <w:shd w:val="clear" w:color="auto" w:fill="auto"/>
          </w:tcPr>
          <w:p w14:paraId="3180E323" w14:textId="05A7F904" w:rsidR="084006BA" w:rsidRPr="00302768" w:rsidRDefault="000217E6" w:rsidP="084006BA">
            <w:pPr>
              <w:spacing w:line="257" w:lineRule="auto"/>
              <w:rPr>
                <w:sz w:val="20"/>
                <w:szCs w:val="20"/>
              </w:rPr>
            </w:pPr>
            <w:r>
              <w:rPr>
                <w:rFonts w:ascii="Calibri" w:eastAsia="Calibri" w:hAnsi="Calibri" w:cs="Calibri"/>
                <w:sz w:val="20"/>
                <w:szCs w:val="20"/>
              </w:rPr>
              <w:t xml:space="preserve">Staff reported seeing people with both new onset depression and depressive relapses that they felt likely to be related to the pandemic. </w:t>
            </w:r>
            <w:r w:rsidR="008837FC">
              <w:rPr>
                <w:rFonts w:ascii="Calibri" w:eastAsia="Calibri" w:hAnsi="Calibri" w:cs="Calibri"/>
                <w:sz w:val="20"/>
                <w:szCs w:val="20"/>
              </w:rPr>
              <w:t xml:space="preserve">Potential causes cited for this </w:t>
            </w:r>
            <w:r w:rsidR="00AC52FF">
              <w:rPr>
                <w:rFonts w:ascii="Calibri" w:eastAsia="Calibri" w:hAnsi="Calibri" w:cs="Calibri"/>
                <w:sz w:val="20"/>
                <w:szCs w:val="20"/>
              </w:rPr>
              <w:t xml:space="preserve">included </w:t>
            </w:r>
            <w:r w:rsidR="00AC52FF" w:rsidRPr="00302768">
              <w:rPr>
                <w:rFonts w:ascii="Calibri" w:eastAsia="Calibri" w:hAnsi="Calibri" w:cs="Calibri"/>
                <w:sz w:val="20"/>
                <w:szCs w:val="20"/>
              </w:rPr>
              <w:t>grief</w:t>
            </w:r>
            <w:r w:rsidR="084006BA" w:rsidRPr="00302768">
              <w:rPr>
                <w:rFonts w:ascii="Calibri" w:eastAsia="Calibri" w:hAnsi="Calibri" w:cs="Calibri"/>
                <w:sz w:val="20"/>
                <w:szCs w:val="20"/>
              </w:rPr>
              <w:t xml:space="preserve">, isolation, </w:t>
            </w:r>
            <w:r w:rsidR="008837FC">
              <w:rPr>
                <w:rFonts w:ascii="Calibri" w:eastAsia="Calibri" w:hAnsi="Calibri" w:cs="Calibri"/>
                <w:sz w:val="20"/>
                <w:szCs w:val="20"/>
              </w:rPr>
              <w:t xml:space="preserve">withdrawal of important services and loss of employment and hopes and </w:t>
            </w:r>
            <w:proofErr w:type="gramStart"/>
            <w:r w:rsidR="008837FC">
              <w:rPr>
                <w:rFonts w:ascii="Calibri" w:eastAsia="Calibri" w:hAnsi="Calibri" w:cs="Calibri"/>
                <w:sz w:val="20"/>
                <w:szCs w:val="20"/>
              </w:rPr>
              <w:t>plans for the future</w:t>
            </w:r>
            <w:proofErr w:type="gramEnd"/>
            <w:r w:rsidR="008837FC">
              <w:rPr>
                <w:rFonts w:ascii="Calibri" w:eastAsia="Calibri" w:hAnsi="Calibri" w:cs="Calibri"/>
                <w:sz w:val="20"/>
                <w:szCs w:val="20"/>
              </w:rPr>
              <w:t xml:space="preserve">. </w:t>
            </w:r>
            <w:r w:rsidR="084006BA" w:rsidRPr="00302768">
              <w:rPr>
                <w:rFonts w:ascii="Calibri" w:eastAsia="Calibri" w:hAnsi="Calibri" w:cs="Calibri"/>
                <w:sz w:val="20"/>
                <w:szCs w:val="20"/>
              </w:rPr>
              <w:t>This was particularly salient for young people related to fear for the future and the prospect of no hope.</w:t>
            </w:r>
          </w:p>
        </w:tc>
        <w:tc>
          <w:tcPr>
            <w:tcW w:w="4598" w:type="dxa"/>
            <w:shd w:val="clear" w:color="auto" w:fill="auto"/>
          </w:tcPr>
          <w:p w14:paraId="581A4F12" w14:textId="2BB32FC8" w:rsidR="6CB5BDCA" w:rsidRPr="00302768" w:rsidRDefault="6CB5BDCA" w:rsidP="084006BA">
            <w:pPr>
              <w:spacing w:line="257" w:lineRule="auto"/>
              <w:rPr>
                <w:rFonts w:ascii="Calibri" w:eastAsia="Calibri" w:hAnsi="Calibri" w:cs="Calibri"/>
                <w:i/>
                <w:iCs/>
                <w:sz w:val="20"/>
                <w:szCs w:val="20"/>
              </w:rPr>
            </w:pPr>
            <w:r w:rsidRPr="00302768">
              <w:rPr>
                <w:rFonts w:ascii="Calibri" w:eastAsia="Calibri" w:hAnsi="Calibri" w:cs="Calibri"/>
                <w:i/>
                <w:iCs/>
                <w:sz w:val="20"/>
                <w:szCs w:val="20"/>
              </w:rPr>
              <w:t>“</w:t>
            </w:r>
            <w:r w:rsidR="084006BA" w:rsidRPr="00302768">
              <w:rPr>
                <w:rFonts w:ascii="Calibri" w:eastAsia="Calibri" w:hAnsi="Calibri" w:cs="Calibri"/>
                <w:i/>
                <w:iCs/>
                <w:sz w:val="20"/>
                <w:szCs w:val="20"/>
              </w:rPr>
              <w:t>Worsening depression due to isolation and uncertainty</w:t>
            </w:r>
            <w:r w:rsidR="04058321" w:rsidRPr="00302768">
              <w:rPr>
                <w:rFonts w:ascii="Calibri" w:eastAsia="Calibri" w:hAnsi="Calibri" w:cs="Calibri"/>
                <w:i/>
                <w:iCs/>
                <w:sz w:val="20"/>
                <w:szCs w:val="20"/>
              </w:rPr>
              <w:t>”</w:t>
            </w:r>
            <w:r w:rsidR="084006BA" w:rsidRPr="00302768">
              <w:rPr>
                <w:rFonts w:ascii="Calibri" w:eastAsia="Calibri" w:hAnsi="Calibri" w:cs="Calibri"/>
                <w:i/>
                <w:iCs/>
                <w:sz w:val="20"/>
                <w:szCs w:val="20"/>
              </w:rPr>
              <w:t xml:space="preserve"> </w:t>
            </w:r>
          </w:p>
          <w:p w14:paraId="143CC4FB" w14:textId="77777777" w:rsidR="000C6D88" w:rsidRPr="00302768" w:rsidRDefault="000C6D88" w:rsidP="084006BA">
            <w:pPr>
              <w:spacing w:line="257" w:lineRule="auto"/>
              <w:rPr>
                <w:sz w:val="20"/>
                <w:szCs w:val="20"/>
              </w:rPr>
            </w:pPr>
          </w:p>
          <w:p w14:paraId="24FAFBE7" w14:textId="77777777" w:rsidR="084006BA" w:rsidRDefault="71B2E5CD" w:rsidP="084006BA">
            <w:pPr>
              <w:spacing w:line="257" w:lineRule="auto"/>
              <w:rPr>
                <w:rFonts w:ascii="Calibri" w:eastAsia="Calibri" w:hAnsi="Calibri" w:cs="Calibri"/>
                <w:i/>
                <w:iCs/>
                <w:sz w:val="20"/>
                <w:szCs w:val="20"/>
              </w:rPr>
            </w:pPr>
            <w:r w:rsidRPr="00302768">
              <w:rPr>
                <w:rFonts w:ascii="Calibri" w:eastAsia="Calibri" w:hAnsi="Calibri" w:cs="Calibri"/>
                <w:i/>
                <w:iCs/>
                <w:sz w:val="20"/>
                <w:szCs w:val="20"/>
              </w:rPr>
              <w:t>“</w:t>
            </w:r>
            <w:r w:rsidR="084006BA" w:rsidRPr="00302768">
              <w:rPr>
                <w:rFonts w:ascii="Calibri" w:eastAsia="Calibri" w:hAnsi="Calibri" w:cs="Calibri"/>
                <w:i/>
                <w:iCs/>
                <w:sz w:val="20"/>
                <w:szCs w:val="20"/>
              </w:rPr>
              <w:t>Yes- increased depression due to isolation Hopelessness as a consequence of lack of activity, increasing debt, poverty</w:t>
            </w:r>
            <w:r w:rsidR="60C82A67" w:rsidRPr="00302768">
              <w:rPr>
                <w:rFonts w:ascii="Calibri" w:eastAsia="Calibri" w:hAnsi="Calibri" w:cs="Calibri"/>
                <w:i/>
                <w:iCs/>
                <w:sz w:val="20"/>
                <w:szCs w:val="20"/>
              </w:rPr>
              <w:t>”</w:t>
            </w:r>
            <w:r w:rsidR="084006BA" w:rsidRPr="00302768">
              <w:rPr>
                <w:rFonts w:ascii="Calibri" w:eastAsia="Calibri" w:hAnsi="Calibri" w:cs="Calibri"/>
                <w:i/>
                <w:iCs/>
                <w:sz w:val="20"/>
                <w:szCs w:val="20"/>
              </w:rPr>
              <w:t xml:space="preserve"> </w:t>
            </w:r>
          </w:p>
          <w:p w14:paraId="6E74C4BC" w14:textId="631B2F85" w:rsidR="00303EFE" w:rsidRPr="00302768" w:rsidRDefault="00303EFE" w:rsidP="084006BA">
            <w:pPr>
              <w:spacing w:line="257" w:lineRule="auto"/>
              <w:rPr>
                <w:sz w:val="20"/>
                <w:szCs w:val="20"/>
              </w:rPr>
            </w:pPr>
          </w:p>
        </w:tc>
      </w:tr>
      <w:tr w:rsidR="084006BA" w:rsidRPr="00302768" w14:paraId="26CF468A" w14:textId="77777777" w:rsidTr="00C31F9A">
        <w:tc>
          <w:tcPr>
            <w:tcW w:w="2070" w:type="dxa"/>
            <w:shd w:val="clear" w:color="auto" w:fill="D9D9D9" w:themeFill="background1" w:themeFillShade="D9"/>
          </w:tcPr>
          <w:p w14:paraId="0B56F329" w14:textId="4FE9CD60" w:rsidR="084006BA" w:rsidRPr="00302768" w:rsidRDefault="00005D31" w:rsidP="084006BA">
            <w:pPr>
              <w:spacing w:line="257" w:lineRule="auto"/>
              <w:rPr>
                <w:sz w:val="20"/>
                <w:szCs w:val="20"/>
              </w:rPr>
            </w:pPr>
            <w:r w:rsidRPr="00302768">
              <w:rPr>
                <w:rFonts w:ascii="Calibri" w:eastAsia="Calibri" w:hAnsi="Calibri" w:cs="Calibri"/>
                <w:sz w:val="20"/>
                <w:szCs w:val="20"/>
              </w:rPr>
              <w:t xml:space="preserve">Main Theme: </w:t>
            </w:r>
            <w:r w:rsidR="084006BA" w:rsidRPr="00302768">
              <w:rPr>
                <w:rFonts w:ascii="Calibri" w:eastAsia="Calibri" w:hAnsi="Calibri" w:cs="Calibri"/>
                <w:sz w:val="20"/>
                <w:szCs w:val="20"/>
              </w:rPr>
              <w:t>Self-harm</w:t>
            </w:r>
          </w:p>
          <w:p w14:paraId="474D8C61" w14:textId="21CE3870" w:rsidR="084006BA" w:rsidRPr="00302768" w:rsidRDefault="084006BA" w:rsidP="084006BA">
            <w:pPr>
              <w:spacing w:line="257" w:lineRule="auto"/>
              <w:rPr>
                <w:sz w:val="20"/>
                <w:szCs w:val="20"/>
              </w:rPr>
            </w:pPr>
            <w:r w:rsidRPr="00302768">
              <w:rPr>
                <w:rFonts w:ascii="Calibri" w:eastAsia="Calibri" w:hAnsi="Calibri" w:cs="Calibri"/>
                <w:sz w:val="20"/>
                <w:szCs w:val="20"/>
              </w:rPr>
              <w:t xml:space="preserve"> </w:t>
            </w:r>
          </w:p>
        </w:tc>
        <w:tc>
          <w:tcPr>
            <w:tcW w:w="1186" w:type="dxa"/>
            <w:shd w:val="clear" w:color="auto" w:fill="D9D9D9" w:themeFill="background1" w:themeFillShade="D9"/>
          </w:tcPr>
          <w:p w14:paraId="3409CF10" w14:textId="427EFE9A" w:rsidR="084006BA" w:rsidRPr="00302768" w:rsidRDefault="084006BA" w:rsidP="00A312DD">
            <w:pPr>
              <w:spacing w:line="257" w:lineRule="auto"/>
              <w:jc w:val="center"/>
              <w:rPr>
                <w:sz w:val="20"/>
                <w:szCs w:val="20"/>
              </w:rPr>
            </w:pPr>
            <w:r w:rsidRPr="00302768">
              <w:rPr>
                <w:rFonts w:ascii="Calibri" w:eastAsia="Calibri" w:hAnsi="Calibri" w:cs="Calibri"/>
                <w:sz w:val="20"/>
                <w:szCs w:val="20"/>
              </w:rPr>
              <w:t>104</w:t>
            </w:r>
          </w:p>
        </w:tc>
        <w:tc>
          <w:tcPr>
            <w:tcW w:w="7634" w:type="dxa"/>
            <w:shd w:val="clear" w:color="auto" w:fill="D9D9D9" w:themeFill="background1" w:themeFillShade="D9"/>
          </w:tcPr>
          <w:p w14:paraId="1BA1E981" w14:textId="77777777" w:rsidR="084006BA" w:rsidRDefault="084006BA" w:rsidP="084006BA">
            <w:pPr>
              <w:spacing w:line="257" w:lineRule="auto"/>
              <w:rPr>
                <w:rFonts w:ascii="Calibri" w:eastAsia="Calibri" w:hAnsi="Calibri" w:cs="Calibri"/>
                <w:sz w:val="20"/>
                <w:szCs w:val="20"/>
              </w:rPr>
            </w:pPr>
            <w:r w:rsidRPr="00302768">
              <w:rPr>
                <w:rFonts w:ascii="Calibri" w:eastAsia="Calibri" w:hAnsi="Calibri" w:cs="Calibri"/>
                <w:sz w:val="20"/>
                <w:szCs w:val="20"/>
              </w:rPr>
              <w:t xml:space="preserve">There were </w:t>
            </w:r>
            <w:proofErr w:type="gramStart"/>
            <w:r w:rsidRPr="00302768">
              <w:rPr>
                <w:rFonts w:ascii="Calibri" w:eastAsia="Calibri" w:hAnsi="Calibri" w:cs="Calibri"/>
                <w:sz w:val="20"/>
                <w:szCs w:val="20"/>
              </w:rPr>
              <w:t>a number of</w:t>
            </w:r>
            <w:proofErr w:type="gramEnd"/>
            <w:r w:rsidRPr="00302768">
              <w:rPr>
                <w:rFonts w:ascii="Calibri" w:eastAsia="Calibri" w:hAnsi="Calibri" w:cs="Calibri"/>
                <w:sz w:val="20"/>
                <w:szCs w:val="20"/>
              </w:rPr>
              <w:t xml:space="preserve"> reported increases in self-harm, </w:t>
            </w:r>
            <w:r w:rsidR="00733789">
              <w:rPr>
                <w:rFonts w:ascii="Calibri" w:eastAsia="Calibri" w:hAnsi="Calibri" w:cs="Calibri"/>
                <w:sz w:val="20"/>
                <w:szCs w:val="20"/>
              </w:rPr>
              <w:t xml:space="preserve">linked to greater difficulties with emotional regulation in the absence of usual supports and activities. Challenges noted included </w:t>
            </w:r>
            <w:r w:rsidR="0082464A">
              <w:rPr>
                <w:rFonts w:ascii="Calibri" w:eastAsia="Calibri" w:hAnsi="Calibri" w:cs="Calibri"/>
                <w:sz w:val="20"/>
                <w:szCs w:val="20"/>
              </w:rPr>
              <w:t>reduced availability of usual services in A</w:t>
            </w:r>
            <w:r w:rsidR="0061512D">
              <w:rPr>
                <w:rFonts w:ascii="Calibri" w:eastAsia="Calibri" w:hAnsi="Calibri" w:cs="Calibri"/>
                <w:sz w:val="20"/>
                <w:szCs w:val="20"/>
              </w:rPr>
              <w:t xml:space="preserve"> </w:t>
            </w:r>
            <w:r w:rsidR="0082464A">
              <w:rPr>
                <w:rFonts w:ascii="Calibri" w:eastAsia="Calibri" w:hAnsi="Calibri" w:cs="Calibri"/>
                <w:sz w:val="20"/>
                <w:szCs w:val="20"/>
              </w:rPr>
              <w:t>&amp;</w:t>
            </w:r>
            <w:r w:rsidR="0061512D">
              <w:rPr>
                <w:rFonts w:ascii="Calibri" w:eastAsia="Calibri" w:hAnsi="Calibri" w:cs="Calibri"/>
                <w:sz w:val="20"/>
                <w:szCs w:val="20"/>
              </w:rPr>
              <w:t xml:space="preserve"> </w:t>
            </w:r>
            <w:r w:rsidR="0082464A">
              <w:rPr>
                <w:rFonts w:ascii="Calibri" w:eastAsia="Calibri" w:hAnsi="Calibri" w:cs="Calibri"/>
                <w:sz w:val="20"/>
                <w:szCs w:val="20"/>
              </w:rPr>
              <w:t xml:space="preserve">E to manage consequences of self-harm, or reluctance to attend hospital for these. </w:t>
            </w:r>
          </w:p>
          <w:p w14:paraId="448681F9" w14:textId="4B9E86B0" w:rsidR="00303EFE" w:rsidRPr="00302768" w:rsidRDefault="00303EFE" w:rsidP="084006BA">
            <w:pPr>
              <w:spacing w:line="257" w:lineRule="auto"/>
              <w:rPr>
                <w:sz w:val="20"/>
                <w:szCs w:val="20"/>
              </w:rPr>
            </w:pPr>
          </w:p>
        </w:tc>
        <w:tc>
          <w:tcPr>
            <w:tcW w:w="4598" w:type="dxa"/>
            <w:shd w:val="clear" w:color="auto" w:fill="D9D9D9" w:themeFill="background1" w:themeFillShade="D9"/>
          </w:tcPr>
          <w:p w14:paraId="7C7D5EA3" w14:textId="3DAE685F" w:rsidR="084006BA" w:rsidRPr="00302768" w:rsidRDefault="525B76B4" w:rsidP="084006BA">
            <w:pPr>
              <w:spacing w:line="257" w:lineRule="auto"/>
              <w:rPr>
                <w:sz w:val="20"/>
                <w:szCs w:val="20"/>
              </w:rPr>
            </w:pPr>
            <w:r w:rsidRPr="00302768">
              <w:rPr>
                <w:rFonts w:ascii="Calibri" w:eastAsia="Calibri" w:hAnsi="Calibri" w:cs="Calibri"/>
                <w:i/>
                <w:iCs/>
                <w:sz w:val="20"/>
                <w:szCs w:val="20"/>
              </w:rPr>
              <w:t>“</w:t>
            </w:r>
            <w:r w:rsidR="084006BA" w:rsidRPr="00302768">
              <w:rPr>
                <w:rFonts w:ascii="Calibri" w:eastAsia="Calibri" w:hAnsi="Calibri" w:cs="Calibri"/>
                <w:i/>
                <w:iCs/>
                <w:sz w:val="20"/>
                <w:szCs w:val="20"/>
              </w:rPr>
              <w:t>People are contacting us who have not used self-harm for decades and are finding it is back in their lives which they find frightening</w:t>
            </w:r>
            <w:r w:rsidR="6F54B7B0" w:rsidRPr="00302768">
              <w:rPr>
                <w:rFonts w:ascii="Calibri" w:eastAsia="Calibri" w:hAnsi="Calibri" w:cs="Calibri"/>
                <w:i/>
                <w:iCs/>
                <w:sz w:val="20"/>
                <w:szCs w:val="20"/>
              </w:rPr>
              <w:t>”</w:t>
            </w:r>
            <w:r w:rsidR="084006BA" w:rsidRPr="00302768">
              <w:rPr>
                <w:rFonts w:ascii="Calibri" w:eastAsia="Calibri" w:hAnsi="Calibri" w:cs="Calibri"/>
                <w:i/>
                <w:iCs/>
                <w:sz w:val="20"/>
                <w:szCs w:val="20"/>
              </w:rPr>
              <w:t xml:space="preserve"> </w:t>
            </w:r>
          </w:p>
        </w:tc>
      </w:tr>
      <w:tr w:rsidR="084006BA" w:rsidRPr="00302768" w14:paraId="134FC878" w14:textId="77777777" w:rsidTr="00C31F9A">
        <w:tc>
          <w:tcPr>
            <w:tcW w:w="2070" w:type="dxa"/>
            <w:tcBorders>
              <w:bottom w:val="single" w:sz="4" w:space="0" w:color="auto"/>
            </w:tcBorders>
            <w:shd w:val="clear" w:color="auto" w:fill="auto"/>
          </w:tcPr>
          <w:p w14:paraId="3D69FB5E" w14:textId="66EAFC0B" w:rsidR="084006BA" w:rsidRPr="00302768" w:rsidRDefault="00005D31" w:rsidP="084006BA">
            <w:pPr>
              <w:spacing w:line="257" w:lineRule="auto"/>
              <w:rPr>
                <w:sz w:val="20"/>
                <w:szCs w:val="20"/>
              </w:rPr>
            </w:pPr>
            <w:r w:rsidRPr="00302768">
              <w:rPr>
                <w:rFonts w:ascii="Calibri" w:eastAsia="Calibri" w:hAnsi="Calibri" w:cs="Calibri"/>
                <w:sz w:val="20"/>
                <w:szCs w:val="20"/>
              </w:rPr>
              <w:t xml:space="preserve">Main Theme: </w:t>
            </w:r>
            <w:r w:rsidR="00656895">
              <w:rPr>
                <w:rFonts w:ascii="Calibri" w:eastAsia="Calibri" w:hAnsi="Calibri" w:cs="Calibri"/>
                <w:sz w:val="20"/>
                <w:szCs w:val="20"/>
              </w:rPr>
              <w:t>Improvements related to COVID-19</w:t>
            </w:r>
          </w:p>
        </w:tc>
        <w:tc>
          <w:tcPr>
            <w:tcW w:w="1186" w:type="dxa"/>
            <w:tcBorders>
              <w:bottom w:val="single" w:sz="4" w:space="0" w:color="auto"/>
            </w:tcBorders>
            <w:shd w:val="clear" w:color="auto" w:fill="auto"/>
          </w:tcPr>
          <w:p w14:paraId="187A3255" w14:textId="07A03511" w:rsidR="084006BA" w:rsidRPr="00302768" w:rsidRDefault="084006BA" w:rsidP="00A312DD">
            <w:pPr>
              <w:spacing w:line="257" w:lineRule="auto"/>
              <w:jc w:val="center"/>
              <w:rPr>
                <w:sz w:val="20"/>
                <w:szCs w:val="20"/>
              </w:rPr>
            </w:pPr>
            <w:r w:rsidRPr="00302768">
              <w:rPr>
                <w:rFonts w:ascii="Calibri" w:eastAsia="Calibri" w:hAnsi="Calibri" w:cs="Calibri"/>
                <w:sz w:val="20"/>
                <w:szCs w:val="20"/>
              </w:rPr>
              <w:t>25</w:t>
            </w:r>
          </w:p>
        </w:tc>
        <w:tc>
          <w:tcPr>
            <w:tcW w:w="7634" w:type="dxa"/>
            <w:tcBorders>
              <w:bottom w:val="single" w:sz="4" w:space="0" w:color="auto"/>
            </w:tcBorders>
            <w:shd w:val="clear" w:color="auto" w:fill="auto"/>
          </w:tcPr>
          <w:p w14:paraId="48DDF69B" w14:textId="77777777" w:rsidR="084006BA" w:rsidRDefault="0082464A" w:rsidP="084006BA">
            <w:pPr>
              <w:spacing w:line="257" w:lineRule="auto"/>
              <w:rPr>
                <w:rFonts w:ascii="Calibri" w:eastAsia="Calibri" w:hAnsi="Calibri" w:cs="Calibri"/>
                <w:sz w:val="20"/>
                <w:szCs w:val="20"/>
              </w:rPr>
            </w:pPr>
            <w:r>
              <w:rPr>
                <w:rFonts w:ascii="Calibri" w:eastAsia="Calibri" w:hAnsi="Calibri" w:cs="Calibri"/>
                <w:sz w:val="20"/>
                <w:szCs w:val="20"/>
              </w:rPr>
              <w:t xml:space="preserve">Although this was not </w:t>
            </w:r>
            <w:r w:rsidR="0061512D">
              <w:rPr>
                <w:rFonts w:ascii="Calibri" w:eastAsia="Calibri" w:hAnsi="Calibri" w:cs="Calibri"/>
                <w:sz w:val="20"/>
                <w:szCs w:val="20"/>
              </w:rPr>
              <w:t>directly asked</w:t>
            </w:r>
            <w:r>
              <w:rPr>
                <w:rFonts w:ascii="Calibri" w:eastAsia="Calibri" w:hAnsi="Calibri" w:cs="Calibri"/>
                <w:sz w:val="20"/>
                <w:szCs w:val="20"/>
              </w:rPr>
              <w:t xml:space="preserve">, some participants also described an improvement in </w:t>
            </w:r>
            <w:r w:rsidR="004E0BD1">
              <w:rPr>
                <w:rFonts w:ascii="Calibri" w:eastAsia="Calibri" w:hAnsi="Calibri" w:cs="Calibri"/>
                <w:sz w:val="20"/>
                <w:szCs w:val="20"/>
              </w:rPr>
              <w:t xml:space="preserve">the mental health of some service users following the onset of the pandemic. </w:t>
            </w:r>
          </w:p>
          <w:p w14:paraId="731A9B8D" w14:textId="2D87ABFE" w:rsidR="00303EFE" w:rsidRPr="00302768" w:rsidRDefault="00303EFE" w:rsidP="084006BA">
            <w:pPr>
              <w:spacing w:line="257" w:lineRule="auto"/>
              <w:rPr>
                <w:sz w:val="20"/>
                <w:szCs w:val="20"/>
              </w:rPr>
            </w:pPr>
          </w:p>
        </w:tc>
        <w:tc>
          <w:tcPr>
            <w:tcW w:w="4598" w:type="dxa"/>
            <w:tcBorders>
              <w:bottom w:val="single" w:sz="4" w:space="0" w:color="auto"/>
            </w:tcBorders>
            <w:shd w:val="clear" w:color="auto" w:fill="auto"/>
          </w:tcPr>
          <w:p w14:paraId="106F13A8" w14:textId="12F4B851" w:rsidR="084006BA" w:rsidRPr="00302768" w:rsidRDefault="0061512D" w:rsidP="084006BA">
            <w:pPr>
              <w:spacing w:line="257" w:lineRule="auto"/>
              <w:rPr>
                <w:sz w:val="20"/>
                <w:szCs w:val="20"/>
              </w:rPr>
            </w:pPr>
            <w:r>
              <w:rPr>
                <w:rFonts w:ascii="Calibri" w:eastAsia="Calibri" w:hAnsi="Calibri" w:cs="Calibri"/>
                <w:i/>
                <w:iCs/>
                <w:sz w:val="20"/>
                <w:szCs w:val="20"/>
              </w:rPr>
              <w:t>“</w:t>
            </w:r>
            <w:r w:rsidR="084006BA" w:rsidRPr="00302768">
              <w:rPr>
                <w:rFonts w:ascii="Calibri" w:eastAsia="Calibri" w:hAnsi="Calibri" w:cs="Calibri"/>
                <w:i/>
                <w:iCs/>
                <w:sz w:val="20"/>
                <w:szCs w:val="20"/>
              </w:rPr>
              <w:t>Conversely seeing people feeling better - world is more attuned to people with anxiety and depression</w:t>
            </w:r>
            <w:r>
              <w:rPr>
                <w:rFonts w:ascii="Calibri" w:eastAsia="Calibri" w:hAnsi="Calibri" w:cs="Calibri"/>
                <w:i/>
                <w:iCs/>
                <w:sz w:val="20"/>
                <w:szCs w:val="20"/>
              </w:rPr>
              <w:t>”</w:t>
            </w:r>
          </w:p>
        </w:tc>
      </w:tr>
    </w:tbl>
    <w:p w14:paraId="04EE5E71" w14:textId="39739887" w:rsidR="00E93AB8" w:rsidRPr="00302768" w:rsidRDefault="00E93AB8" w:rsidP="084006BA">
      <w:pPr>
        <w:rPr>
          <w:sz w:val="20"/>
          <w:szCs w:val="20"/>
        </w:rPr>
      </w:pPr>
    </w:p>
    <w:p w14:paraId="67CA5817" w14:textId="7C67FC23" w:rsidR="084006BA" w:rsidRPr="00302768" w:rsidRDefault="084006BA">
      <w:pPr>
        <w:rPr>
          <w:sz w:val="20"/>
          <w:szCs w:val="20"/>
        </w:rPr>
      </w:pPr>
      <w:r w:rsidRPr="00302768">
        <w:rPr>
          <w:sz w:val="20"/>
          <w:szCs w:val="20"/>
        </w:rPr>
        <w:br w:type="page"/>
      </w:r>
    </w:p>
    <w:p w14:paraId="47A9BDA9" w14:textId="5EA95F1B" w:rsidR="00435DEA" w:rsidRPr="00B119E7" w:rsidRDefault="3950395C" w:rsidP="00B119E7">
      <w:pPr>
        <w:pStyle w:val="Heading1"/>
      </w:pPr>
      <w:bookmarkStart w:id="13" w:name="_Toc47955767"/>
      <w:r w:rsidRPr="00B119E7">
        <w:lastRenderedPageBreak/>
        <w:t>Table 1</w:t>
      </w:r>
      <w:r w:rsidR="00F74314">
        <w:t>3</w:t>
      </w:r>
      <w:r w:rsidRPr="00B119E7">
        <w:t xml:space="preserve">: </w:t>
      </w:r>
      <w:r w:rsidR="4D904FC2" w:rsidRPr="00B119E7">
        <w:t xml:space="preserve">Sources of help </w:t>
      </w:r>
      <w:r w:rsidR="002C39AA">
        <w:t xml:space="preserve">in coping with COVID-19 at work </w:t>
      </w:r>
      <w:r w:rsidR="4D904FC2" w:rsidRPr="00B119E7">
        <w:t>by profession, in order of %</w:t>
      </w:r>
      <w:r w:rsidR="002B7F10">
        <w:t xml:space="preserve"> rated</w:t>
      </w:r>
      <w:r w:rsidR="4D904FC2" w:rsidRPr="00B119E7">
        <w:t xml:space="preserve"> ‘Very’ and ‘Extremely </w:t>
      </w:r>
      <w:r w:rsidR="002201FA">
        <w:t>important</w:t>
      </w:r>
      <w:r w:rsidR="4D904FC2" w:rsidRPr="00B119E7">
        <w:t>’ combined for ‘All professions’ (n=2,180)</w:t>
      </w:r>
      <w:bookmarkEnd w:id="13"/>
    </w:p>
    <w:tbl>
      <w:tblPr>
        <w:tblW w:w="4994" w:type="pct"/>
        <w:tblLook w:val="04A0" w:firstRow="1" w:lastRow="0" w:firstColumn="1" w:lastColumn="0" w:noHBand="0" w:noVBand="1"/>
      </w:tblPr>
      <w:tblGrid>
        <w:gridCol w:w="1939"/>
        <w:gridCol w:w="1123"/>
        <w:gridCol w:w="616"/>
        <w:gridCol w:w="618"/>
        <w:gridCol w:w="615"/>
        <w:gridCol w:w="618"/>
        <w:gridCol w:w="615"/>
        <w:gridCol w:w="618"/>
        <w:gridCol w:w="618"/>
        <w:gridCol w:w="618"/>
        <w:gridCol w:w="618"/>
        <w:gridCol w:w="618"/>
        <w:gridCol w:w="618"/>
        <w:gridCol w:w="618"/>
        <w:gridCol w:w="618"/>
        <w:gridCol w:w="618"/>
        <w:gridCol w:w="618"/>
        <w:gridCol w:w="618"/>
        <w:gridCol w:w="618"/>
        <w:gridCol w:w="618"/>
        <w:gridCol w:w="618"/>
        <w:gridCol w:w="584"/>
      </w:tblGrid>
      <w:tr w:rsidR="00FF0D34" w:rsidRPr="00B45512" w14:paraId="556EAD66" w14:textId="77777777" w:rsidTr="00303EFE">
        <w:trPr>
          <w:trHeight w:val="956"/>
        </w:trPr>
        <w:tc>
          <w:tcPr>
            <w:tcW w:w="994" w:type="pct"/>
            <w:gridSpan w:val="2"/>
            <w:vMerge w:val="restart"/>
            <w:tcBorders>
              <w:top w:val="nil"/>
              <w:left w:val="nil"/>
              <w:right w:val="single" w:sz="8" w:space="0" w:color="000000"/>
            </w:tcBorders>
            <w:shd w:val="clear" w:color="000000" w:fill="D9D9D9"/>
            <w:vAlign w:val="bottom"/>
            <w:hideMark/>
          </w:tcPr>
          <w:p w14:paraId="0D7543A7" w14:textId="77777777" w:rsidR="00311065" w:rsidRPr="00B45512" w:rsidRDefault="00311065" w:rsidP="00311065">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 </w:t>
            </w:r>
          </w:p>
          <w:p w14:paraId="66B109F3" w14:textId="77777777" w:rsidR="00311065" w:rsidRPr="00B45512" w:rsidRDefault="00311065" w:rsidP="00311065">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 </w:t>
            </w:r>
          </w:p>
          <w:p w14:paraId="55DDE777" w14:textId="2AFE28DD" w:rsidR="00311065" w:rsidRPr="00B45512" w:rsidRDefault="00311065" w:rsidP="00BB1466">
            <w:pPr>
              <w:spacing w:after="0" w:line="240" w:lineRule="auto"/>
              <w:rPr>
                <w:rFonts w:ascii="Calibri" w:eastAsia="Times New Roman" w:hAnsi="Calibri" w:cs="Calibri"/>
                <w:b/>
                <w:bCs/>
                <w:color w:val="000000"/>
                <w:sz w:val="20"/>
                <w:szCs w:val="20"/>
                <w:lang w:eastAsia="en-GB"/>
              </w:rPr>
            </w:pPr>
          </w:p>
        </w:tc>
        <w:tc>
          <w:tcPr>
            <w:tcW w:w="401" w:type="pct"/>
            <w:gridSpan w:val="2"/>
            <w:tcBorders>
              <w:top w:val="nil"/>
              <w:left w:val="nil"/>
              <w:bottom w:val="nil"/>
              <w:right w:val="single" w:sz="8" w:space="0" w:color="000000"/>
            </w:tcBorders>
            <w:shd w:val="clear" w:color="000000" w:fill="D9D9D9"/>
            <w:hideMark/>
          </w:tcPr>
          <w:p w14:paraId="6628AF94"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Psych-</w:t>
            </w:r>
          </w:p>
          <w:p w14:paraId="232C527D" w14:textId="07F5F09D" w:rsidR="00FF0D34" w:rsidRDefault="00FF0D34" w:rsidP="00A312DD">
            <w:pPr>
              <w:spacing w:after="0" w:line="240" w:lineRule="auto"/>
              <w:rPr>
                <w:rFonts w:ascii="Calibri" w:eastAsia="Times New Roman" w:hAnsi="Calibri" w:cs="Calibri"/>
                <w:b/>
                <w:bCs/>
                <w:color w:val="000000"/>
                <w:sz w:val="20"/>
                <w:szCs w:val="20"/>
                <w:lang w:eastAsia="en-GB"/>
              </w:rPr>
            </w:pPr>
            <w:proofErr w:type="spellStart"/>
            <w:r>
              <w:rPr>
                <w:rFonts w:ascii="Calibri" w:eastAsia="Times New Roman" w:hAnsi="Calibri" w:cs="Calibri"/>
                <w:b/>
                <w:bCs/>
                <w:color w:val="000000"/>
                <w:sz w:val="20"/>
                <w:szCs w:val="20"/>
                <w:lang w:eastAsia="en-GB"/>
              </w:rPr>
              <w:t>logist</w:t>
            </w:r>
            <w:proofErr w:type="spellEnd"/>
          </w:p>
          <w:p w14:paraId="3D05AFB9" w14:textId="16931228" w:rsidR="00311065" w:rsidRPr="00B45512"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(n=347)</w:t>
            </w:r>
          </w:p>
        </w:tc>
        <w:tc>
          <w:tcPr>
            <w:tcW w:w="401" w:type="pct"/>
            <w:gridSpan w:val="2"/>
            <w:tcBorders>
              <w:top w:val="nil"/>
              <w:left w:val="nil"/>
              <w:bottom w:val="nil"/>
              <w:right w:val="single" w:sz="8" w:space="0" w:color="000000"/>
            </w:tcBorders>
            <w:shd w:val="clear" w:color="000000" w:fill="D9D9D9"/>
            <w:hideMark/>
          </w:tcPr>
          <w:p w14:paraId="1F49C4C8"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Nurse</w:t>
            </w:r>
          </w:p>
          <w:p w14:paraId="1E3330D7" w14:textId="7B5C4ED9" w:rsidR="00311065" w:rsidRPr="00B45512"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(n=664)</w:t>
            </w:r>
          </w:p>
        </w:tc>
        <w:tc>
          <w:tcPr>
            <w:tcW w:w="401" w:type="pct"/>
            <w:gridSpan w:val="2"/>
            <w:tcBorders>
              <w:top w:val="nil"/>
              <w:left w:val="nil"/>
              <w:bottom w:val="nil"/>
              <w:right w:val="single" w:sz="8" w:space="0" w:color="000000"/>
            </w:tcBorders>
            <w:shd w:val="clear" w:color="000000" w:fill="D9D9D9"/>
            <w:hideMark/>
          </w:tcPr>
          <w:p w14:paraId="7AD9CCAD" w14:textId="108E02FC" w:rsidR="00FF0D34" w:rsidRDefault="00311065" w:rsidP="00A312DD">
            <w:pPr>
              <w:spacing w:after="0" w:line="240" w:lineRule="auto"/>
              <w:rPr>
                <w:rFonts w:ascii="Calibri" w:eastAsia="Times New Roman" w:hAnsi="Calibri" w:cs="Calibri"/>
                <w:b/>
                <w:bCs/>
                <w:color w:val="000000"/>
                <w:sz w:val="20"/>
                <w:szCs w:val="20"/>
                <w:lang w:eastAsia="en-GB"/>
              </w:rPr>
            </w:pPr>
            <w:proofErr w:type="spellStart"/>
            <w:r w:rsidRPr="00B45512">
              <w:rPr>
                <w:rFonts w:ascii="Calibri" w:eastAsia="Times New Roman" w:hAnsi="Calibri" w:cs="Calibri"/>
                <w:b/>
                <w:bCs/>
                <w:color w:val="000000"/>
                <w:sz w:val="20"/>
                <w:szCs w:val="20"/>
                <w:lang w:eastAsia="en-GB"/>
              </w:rPr>
              <w:t>Occup</w:t>
            </w:r>
            <w:proofErr w:type="spellEnd"/>
            <w:r w:rsidR="00FF0D34">
              <w:rPr>
                <w:rFonts w:ascii="Calibri" w:eastAsia="Times New Roman" w:hAnsi="Calibri" w:cs="Calibri"/>
                <w:b/>
                <w:bCs/>
                <w:color w:val="000000"/>
                <w:sz w:val="20"/>
                <w:szCs w:val="20"/>
                <w:lang w:eastAsia="en-GB"/>
              </w:rPr>
              <w:t>-</w:t>
            </w:r>
          </w:p>
          <w:p w14:paraId="03240437" w14:textId="2FBE7C78" w:rsidR="00FF0D34" w:rsidRDefault="00FF0D34" w:rsidP="00A312DD">
            <w:pPr>
              <w:spacing w:after="0" w:line="240" w:lineRule="auto"/>
              <w:rPr>
                <w:rFonts w:ascii="Calibri" w:eastAsia="Times New Roman" w:hAnsi="Calibri" w:cs="Calibri"/>
                <w:b/>
                <w:bCs/>
                <w:color w:val="000000"/>
                <w:sz w:val="20"/>
                <w:szCs w:val="20"/>
                <w:lang w:eastAsia="en-GB"/>
              </w:rPr>
            </w:pPr>
            <w:proofErr w:type="spellStart"/>
            <w:r>
              <w:rPr>
                <w:rFonts w:ascii="Calibri" w:eastAsia="Times New Roman" w:hAnsi="Calibri" w:cs="Calibri"/>
                <w:b/>
                <w:bCs/>
                <w:color w:val="000000"/>
                <w:sz w:val="20"/>
                <w:szCs w:val="20"/>
                <w:lang w:eastAsia="en-GB"/>
              </w:rPr>
              <w:t>ational</w:t>
            </w:r>
            <w:proofErr w:type="spellEnd"/>
          </w:p>
          <w:p w14:paraId="06B20E42" w14:textId="299761AE" w:rsidR="00FF0D34" w:rsidRDefault="00FF0D34"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therapist</w:t>
            </w:r>
          </w:p>
          <w:p w14:paraId="2CE55969" w14:textId="5F88304E" w:rsidR="00311065" w:rsidRPr="00B45512"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(n=171)</w:t>
            </w:r>
          </w:p>
        </w:tc>
        <w:tc>
          <w:tcPr>
            <w:tcW w:w="401" w:type="pct"/>
            <w:gridSpan w:val="2"/>
            <w:tcBorders>
              <w:top w:val="nil"/>
              <w:left w:val="nil"/>
              <w:bottom w:val="nil"/>
              <w:right w:val="single" w:sz="8" w:space="0" w:color="000000"/>
            </w:tcBorders>
            <w:shd w:val="clear" w:color="000000" w:fill="D9D9D9"/>
            <w:hideMark/>
          </w:tcPr>
          <w:p w14:paraId="74C6F159"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Oth</w:t>
            </w:r>
            <w:r w:rsidR="00FF0D34">
              <w:rPr>
                <w:rFonts w:ascii="Calibri" w:eastAsia="Times New Roman" w:hAnsi="Calibri" w:cs="Calibri"/>
                <w:b/>
                <w:bCs/>
                <w:color w:val="000000"/>
                <w:sz w:val="20"/>
                <w:szCs w:val="20"/>
                <w:lang w:eastAsia="en-GB"/>
              </w:rPr>
              <w:t>er</w:t>
            </w:r>
          </w:p>
          <w:p w14:paraId="0BFE9EB1" w14:textId="1FFEBCDB" w:rsidR="00FF0D34" w:rsidRDefault="00FF0D34"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qualified</w:t>
            </w:r>
          </w:p>
          <w:p w14:paraId="497A20B7" w14:textId="730F83A6" w:rsidR="00FF0D34" w:rsidRDefault="00FF0D34"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therapist</w:t>
            </w:r>
          </w:p>
          <w:p w14:paraId="75A3D88C" w14:textId="003E9E3B" w:rsidR="00311065" w:rsidRPr="00B45512" w:rsidRDefault="00FF0D34"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00311065" w:rsidRPr="00B45512">
              <w:rPr>
                <w:rFonts w:ascii="Calibri" w:eastAsia="Times New Roman" w:hAnsi="Calibri" w:cs="Calibri"/>
                <w:b/>
                <w:bCs/>
                <w:color w:val="000000"/>
                <w:sz w:val="20"/>
                <w:szCs w:val="20"/>
                <w:lang w:eastAsia="en-GB"/>
              </w:rPr>
              <w:t>n=189)</w:t>
            </w:r>
          </w:p>
        </w:tc>
        <w:tc>
          <w:tcPr>
            <w:tcW w:w="401" w:type="pct"/>
            <w:gridSpan w:val="2"/>
            <w:tcBorders>
              <w:top w:val="nil"/>
              <w:left w:val="nil"/>
              <w:bottom w:val="nil"/>
              <w:right w:val="single" w:sz="8" w:space="0" w:color="000000"/>
            </w:tcBorders>
            <w:shd w:val="clear" w:color="000000" w:fill="D9D9D9"/>
            <w:hideMark/>
          </w:tcPr>
          <w:p w14:paraId="635A6829"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Peer</w:t>
            </w:r>
          </w:p>
          <w:p w14:paraId="0C138FD2" w14:textId="193CE95C" w:rsidR="00FF0D34" w:rsidRDefault="00FF0D34"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support</w:t>
            </w:r>
          </w:p>
          <w:p w14:paraId="3F49294B" w14:textId="043BED24" w:rsidR="00FF0D34" w:rsidRDefault="00FF0D34"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worker</w:t>
            </w:r>
          </w:p>
          <w:p w14:paraId="29B77709" w14:textId="52270DCC" w:rsidR="00311065" w:rsidRPr="00B45512"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(n=80)</w:t>
            </w:r>
          </w:p>
        </w:tc>
        <w:tc>
          <w:tcPr>
            <w:tcW w:w="401" w:type="pct"/>
            <w:gridSpan w:val="2"/>
            <w:tcBorders>
              <w:top w:val="nil"/>
              <w:left w:val="nil"/>
              <w:bottom w:val="nil"/>
              <w:right w:val="single" w:sz="8" w:space="0" w:color="000000"/>
            </w:tcBorders>
            <w:shd w:val="clear" w:color="000000" w:fill="D9D9D9"/>
            <w:hideMark/>
          </w:tcPr>
          <w:p w14:paraId="7E5E57A0" w14:textId="77777777" w:rsidR="00311065" w:rsidRPr="00B45512" w:rsidRDefault="00311065"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Psych</w:t>
            </w:r>
            <w:r w:rsidRPr="00B45512">
              <w:rPr>
                <w:rFonts w:ascii="Calibri" w:eastAsia="Times New Roman" w:hAnsi="Calibri" w:cs="Calibri"/>
                <w:b/>
                <w:bCs/>
                <w:color w:val="000000"/>
                <w:sz w:val="20"/>
                <w:szCs w:val="20"/>
                <w:lang w:eastAsia="en-GB"/>
              </w:rPr>
              <w:t>iatrist (n=254)</w:t>
            </w:r>
          </w:p>
        </w:tc>
        <w:tc>
          <w:tcPr>
            <w:tcW w:w="401" w:type="pct"/>
            <w:gridSpan w:val="2"/>
            <w:tcBorders>
              <w:top w:val="nil"/>
              <w:left w:val="nil"/>
              <w:bottom w:val="nil"/>
              <w:right w:val="single" w:sz="8" w:space="0" w:color="000000"/>
            </w:tcBorders>
            <w:shd w:val="clear" w:color="000000" w:fill="D9D9D9"/>
            <w:hideMark/>
          </w:tcPr>
          <w:p w14:paraId="0557BB0F"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Social</w:t>
            </w:r>
          </w:p>
          <w:p w14:paraId="2F6EFA5B"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worker</w:t>
            </w:r>
          </w:p>
          <w:p w14:paraId="0454A0A5" w14:textId="2601D5AC" w:rsidR="00311065" w:rsidRPr="00B45512"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(n=97)</w:t>
            </w:r>
          </w:p>
        </w:tc>
        <w:tc>
          <w:tcPr>
            <w:tcW w:w="401" w:type="pct"/>
            <w:gridSpan w:val="2"/>
            <w:tcBorders>
              <w:top w:val="nil"/>
              <w:left w:val="nil"/>
              <w:bottom w:val="nil"/>
              <w:right w:val="single" w:sz="8" w:space="0" w:color="000000"/>
            </w:tcBorders>
            <w:shd w:val="clear" w:color="000000" w:fill="D9D9D9"/>
            <w:hideMark/>
          </w:tcPr>
          <w:p w14:paraId="4510F75D" w14:textId="77777777" w:rsidR="00FF0D34" w:rsidRDefault="00311065"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Manager,</w:t>
            </w:r>
          </w:p>
          <w:p w14:paraId="1C52CAFD" w14:textId="77777777" w:rsidR="00FF0D34" w:rsidRDefault="00311065"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no prof.</w:t>
            </w:r>
          </w:p>
          <w:p w14:paraId="3DA395CF" w14:textId="785CD48B" w:rsidR="00311065" w:rsidRPr="00B45512" w:rsidRDefault="00311065" w:rsidP="00A312D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qual</w:t>
            </w:r>
            <w:r w:rsidRPr="00B45512">
              <w:rPr>
                <w:rFonts w:ascii="Calibri" w:eastAsia="Times New Roman" w:hAnsi="Calibri" w:cs="Calibri"/>
                <w:b/>
                <w:bCs/>
                <w:color w:val="000000"/>
                <w:sz w:val="20"/>
                <w:szCs w:val="20"/>
                <w:lang w:eastAsia="en-GB"/>
              </w:rPr>
              <w:t>. (n=63)</w:t>
            </w:r>
          </w:p>
        </w:tc>
        <w:tc>
          <w:tcPr>
            <w:tcW w:w="401" w:type="pct"/>
            <w:gridSpan w:val="2"/>
            <w:tcBorders>
              <w:top w:val="nil"/>
              <w:left w:val="nil"/>
              <w:bottom w:val="nil"/>
              <w:right w:val="single" w:sz="8" w:space="0" w:color="000000"/>
            </w:tcBorders>
            <w:shd w:val="clear" w:color="000000" w:fill="D9D9D9"/>
            <w:hideMark/>
          </w:tcPr>
          <w:p w14:paraId="4112F9FE"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Other</w:t>
            </w:r>
          </w:p>
          <w:p w14:paraId="7D254575"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worker</w:t>
            </w:r>
          </w:p>
          <w:p w14:paraId="47B7050F" w14:textId="68C232D7" w:rsidR="00311065" w:rsidRPr="00B45512"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(n=307)</w:t>
            </w:r>
          </w:p>
        </w:tc>
        <w:tc>
          <w:tcPr>
            <w:tcW w:w="396" w:type="pct"/>
            <w:gridSpan w:val="2"/>
            <w:tcBorders>
              <w:top w:val="nil"/>
              <w:left w:val="nil"/>
              <w:bottom w:val="nil"/>
              <w:right w:val="nil"/>
            </w:tcBorders>
            <w:shd w:val="clear" w:color="000000" w:fill="D9D9D9"/>
            <w:hideMark/>
          </w:tcPr>
          <w:p w14:paraId="421120F3"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All</w:t>
            </w:r>
          </w:p>
          <w:p w14:paraId="37D0ADDD" w14:textId="77777777" w:rsidR="00FF0D34"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professions</w:t>
            </w:r>
          </w:p>
          <w:p w14:paraId="5349E8A4" w14:textId="3A2EAEAF" w:rsidR="00311065" w:rsidRPr="00B45512" w:rsidRDefault="00311065" w:rsidP="00A312DD">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(n=2</w:t>
            </w:r>
            <w:r w:rsidR="00BB1466">
              <w:rPr>
                <w:rFonts w:ascii="Calibri" w:eastAsia="Times New Roman" w:hAnsi="Calibri" w:cs="Calibri"/>
                <w:b/>
                <w:bCs/>
                <w:color w:val="000000"/>
                <w:sz w:val="20"/>
                <w:szCs w:val="20"/>
                <w:lang w:eastAsia="en-GB"/>
              </w:rPr>
              <w:t>,</w:t>
            </w:r>
            <w:r w:rsidRPr="00B45512">
              <w:rPr>
                <w:rFonts w:ascii="Calibri" w:eastAsia="Times New Roman" w:hAnsi="Calibri" w:cs="Calibri"/>
                <w:b/>
                <w:bCs/>
                <w:color w:val="000000"/>
                <w:sz w:val="20"/>
                <w:szCs w:val="20"/>
                <w:lang w:eastAsia="en-GB"/>
              </w:rPr>
              <w:t>180)</w:t>
            </w:r>
          </w:p>
        </w:tc>
      </w:tr>
      <w:tr w:rsidR="00FF0D34" w:rsidRPr="00B45512" w14:paraId="5062A069" w14:textId="77777777" w:rsidTr="00303EFE">
        <w:trPr>
          <w:trHeight w:val="313"/>
        </w:trPr>
        <w:tc>
          <w:tcPr>
            <w:tcW w:w="994" w:type="pct"/>
            <w:gridSpan w:val="2"/>
            <w:vMerge/>
            <w:tcBorders>
              <w:left w:val="nil"/>
              <w:bottom w:val="single" w:sz="8" w:space="0" w:color="auto"/>
              <w:right w:val="single" w:sz="8" w:space="0" w:color="000000"/>
            </w:tcBorders>
            <w:shd w:val="clear" w:color="000000" w:fill="D9D9D9"/>
            <w:noWrap/>
            <w:vAlign w:val="center"/>
            <w:hideMark/>
          </w:tcPr>
          <w:p w14:paraId="0017BA97" w14:textId="0655323F" w:rsidR="00311065" w:rsidRPr="00B45512" w:rsidRDefault="00311065" w:rsidP="00B45512">
            <w:pPr>
              <w:spacing w:after="0" w:line="240" w:lineRule="auto"/>
              <w:rPr>
                <w:rFonts w:ascii="Calibri" w:eastAsia="Times New Roman" w:hAnsi="Calibri" w:cs="Calibri"/>
                <w:b/>
                <w:bCs/>
                <w:color w:val="000000"/>
                <w:sz w:val="20"/>
                <w:szCs w:val="20"/>
                <w:lang w:eastAsia="en-GB"/>
              </w:rPr>
            </w:pPr>
          </w:p>
        </w:tc>
        <w:tc>
          <w:tcPr>
            <w:tcW w:w="200" w:type="pct"/>
            <w:tcBorders>
              <w:top w:val="nil"/>
              <w:left w:val="single" w:sz="8" w:space="0" w:color="000000"/>
              <w:bottom w:val="single" w:sz="8" w:space="0" w:color="auto"/>
              <w:right w:val="nil"/>
            </w:tcBorders>
            <w:shd w:val="clear" w:color="000000" w:fill="D9D9D9"/>
            <w:noWrap/>
            <w:vAlign w:val="center"/>
            <w:hideMark/>
          </w:tcPr>
          <w:p w14:paraId="295DD8FF"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0" w:type="pct"/>
            <w:tcBorders>
              <w:top w:val="nil"/>
              <w:left w:val="nil"/>
              <w:bottom w:val="single" w:sz="8" w:space="0" w:color="auto"/>
              <w:right w:val="single" w:sz="8" w:space="0" w:color="auto"/>
            </w:tcBorders>
            <w:shd w:val="clear" w:color="000000" w:fill="D9D9D9"/>
            <w:noWrap/>
            <w:vAlign w:val="center"/>
            <w:hideMark/>
          </w:tcPr>
          <w:p w14:paraId="105A7393" w14:textId="071246AF"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r w:rsidR="00A312DD">
              <w:rPr>
                <w:rFonts w:ascii="Calibri" w:eastAsia="Times New Roman" w:hAnsi="Calibri" w:cs="Calibri"/>
                <w:b/>
                <w:bCs/>
                <w:color w:val="000000"/>
                <w:sz w:val="20"/>
                <w:szCs w:val="20"/>
                <w:lang w:eastAsia="en-GB"/>
              </w:rPr>
              <w:t>*</w:t>
            </w:r>
          </w:p>
        </w:tc>
        <w:tc>
          <w:tcPr>
            <w:tcW w:w="200" w:type="pct"/>
            <w:tcBorders>
              <w:top w:val="nil"/>
              <w:left w:val="nil"/>
              <w:bottom w:val="single" w:sz="8" w:space="0" w:color="auto"/>
              <w:right w:val="nil"/>
            </w:tcBorders>
            <w:shd w:val="clear" w:color="000000" w:fill="D9D9D9"/>
            <w:noWrap/>
            <w:vAlign w:val="center"/>
            <w:hideMark/>
          </w:tcPr>
          <w:p w14:paraId="791093B5"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0" w:type="pct"/>
            <w:tcBorders>
              <w:top w:val="nil"/>
              <w:left w:val="nil"/>
              <w:bottom w:val="single" w:sz="8" w:space="0" w:color="auto"/>
              <w:right w:val="nil"/>
            </w:tcBorders>
            <w:shd w:val="clear" w:color="000000" w:fill="D9D9D9"/>
            <w:noWrap/>
            <w:vAlign w:val="center"/>
            <w:hideMark/>
          </w:tcPr>
          <w:p w14:paraId="0BFF87A2"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p>
        </w:tc>
        <w:tc>
          <w:tcPr>
            <w:tcW w:w="200" w:type="pct"/>
            <w:tcBorders>
              <w:top w:val="nil"/>
              <w:left w:val="single" w:sz="8" w:space="0" w:color="auto"/>
              <w:bottom w:val="single" w:sz="8" w:space="0" w:color="auto"/>
              <w:right w:val="nil"/>
            </w:tcBorders>
            <w:shd w:val="clear" w:color="000000" w:fill="D9D9D9"/>
            <w:noWrap/>
            <w:vAlign w:val="center"/>
            <w:hideMark/>
          </w:tcPr>
          <w:p w14:paraId="65031583"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8" w:space="0" w:color="auto"/>
              <w:right w:val="single" w:sz="8" w:space="0" w:color="auto"/>
            </w:tcBorders>
            <w:shd w:val="clear" w:color="000000" w:fill="D9D9D9"/>
            <w:noWrap/>
            <w:vAlign w:val="center"/>
            <w:hideMark/>
          </w:tcPr>
          <w:p w14:paraId="425D1D41"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nil"/>
              <w:bottom w:val="single" w:sz="8" w:space="0" w:color="auto"/>
              <w:right w:val="nil"/>
            </w:tcBorders>
            <w:shd w:val="clear" w:color="000000" w:fill="D9D9D9"/>
            <w:noWrap/>
            <w:vAlign w:val="center"/>
            <w:hideMark/>
          </w:tcPr>
          <w:p w14:paraId="09381837"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8" w:space="0" w:color="auto"/>
              <w:right w:val="nil"/>
            </w:tcBorders>
            <w:shd w:val="clear" w:color="000000" w:fill="D9D9D9"/>
            <w:noWrap/>
            <w:vAlign w:val="center"/>
            <w:hideMark/>
          </w:tcPr>
          <w:p w14:paraId="4805A20A"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single" w:sz="8" w:space="0" w:color="auto"/>
              <w:bottom w:val="single" w:sz="8" w:space="0" w:color="auto"/>
              <w:right w:val="nil"/>
            </w:tcBorders>
            <w:shd w:val="clear" w:color="000000" w:fill="D9D9D9"/>
            <w:noWrap/>
            <w:vAlign w:val="center"/>
            <w:hideMark/>
          </w:tcPr>
          <w:p w14:paraId="1B262BFB"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8" w:space="0" w:color="auto"/>
              <w:right w:val="single" w:sz="8" w:space="0" w:color="auto"/>
            </w:tcBorders>
            <w:shd w:val="clear" w:color="000000" w:fill="D9D9D9"/>
            <w:noWrap/>
            <w:vAlign w:val="center"/>
            <w:hideMark/>
          </w:tcPr>
          <w:p w14:paraId="22720790"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nil"/>
              <w:bottom w:val="single" w:sz="8" w:space="0" w:color="auto"/>
              <w:right w:val="nil"/>
            </w:tcBorders>
            <w:shd w:val="clear" w:color="000000" w:fill="D9D9D9"/>
            <w:noWrap/>
            <w:vAlign w:val="center"/>
            <w:hideMark/>
          </w:tcPr>
          <w:p w14:paraId="0B98EED1"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8" w:space="0" w:color="auto"/>
              <w:right w:val="nil"/>
            </w:tcBorders>
            <w:shd w:val="clear" w:color="000000" w:fill="D9D9D9"/>
            <w:noWrap/>
            <w:vAlign w:val="center"/>
            <w:hideMark/>
          </w:tcPr>
          <w:p w14:paraId="050E70B1"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single" w:sz="8" w:space="0" w:color="auto"/>
              <w:bottom w:val="single" w:sz="8" w:space="0" w:color="auto"/>
              <w:right w:val="nil"/>
            </w:tcBorders>
            <w:shd w:val="clear" w:color="000000" w:fill="D9D9D9"/>
            <w:noWrap/>
            <w:vAlign w:val="center"/>
            <w:hideMark/>
          </w:tcPr>
          <w:p w14:paraId="1605E296"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8" w:space="0" w:color="auto"/>
              <w:right w:val="single" w:sz="8" w:space="0" w:color="auto"/>
            </w:tcBorders>
            <w:shd w:val="clear" w:color="000000" w:fill="D9D9D9"/>
            <w:noWrap/>
            <w:vAlign w:val="center"/>
            <w:hideMark/>
          </w:tcPr>
          <w:p w14:paraId="7AD25560"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nil"/>
              <w:bottom w:val="single" w:sz="8" w:space="0" w:color="auto"/>
              <w:right w:val="nil"/>
            </w:tcBorders>
            <w:shd w:val="clear" w:color="000000" w:fill="D9D9D9"/>
            <w:noWrap/>
            <w:vAlign w:val="center"/>
            <w:hideMark/>
          </w:tcPr>
          <w:p w14:paraId="72224F9D"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8" w:space="0" w:color="auto"/>
              <w:right w:val="nil"/>
            </w:tcBorders>
            <w:shd w:val="clear" w:color="000000" w:fill="D9D9D9"/>
            <w:noWrap/>
            <w:vAlign w:val="center"/>
            <w:hideMark/>
          </w:tcPr>
          <w:p w14:paraId="29553119"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single" w:sz="8" w:space="0" w:color="auto"/>
              <w:bottom w:val="single" w:sz="8" w:space="0" w:color="auto"/>
              <w:right w:val="nil"/>
            </w:tcBorders>
            <w:shd w:val="clear" w:color="000000" w:fill="D9D9D9"/>
            <w:noWrap/>
            <w:vAlign w:val="center"/>
            <w:hideMark/>
          </w:tcPr>
          <w:p w14:paraId="444957AF"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8" w:space="0" w:color="auto"/>
              <w:right w:val="single" w:sz="8" w:space="0" w:color="auto"/>
            </w:tcBorders>
            <w:shd w:val="clear" w:color="000000" w:fill="D9D9D9"/>
            <w:noWrap/>
            <w:vAlign w:val="center"/>
            <w:hideMark/>
          </w:tcPr>
          <w:p w14:paraId="4CB5B8FA"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nil"/>
              <w:bottom w:val="single" w:sz="8" w:space="0" w:color="auto"/>
              <w:right w:val="nil"/>
            </w:tcBorders>
            <w:shd w:val="clear" w:color="000000" w:fill="D9D9D9"/>
            <w:noWrap/>
            <w:vAlign w:val="center"/>
            <w:hideMark/>
          </w:tcPr>
          <w:p w14:paraId="728637F1" w14:textId="77777777"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w:t>
            </w:r>
          </w:p>
        </w:tc>
        <w:tc>
          <w:tcPr>
            <w:tcW w:w="196" w:type="pct"/>
            <w:tcBorders>
              <w:top w:val="nil"/>
              <w:left w:val="nil"/>
              <w:bottom w:val="single" w:sz="8" w:space="0" w:color="auto"/>
              <w:right w:val="nil"/>
            </w:tcBorders>
            <w:shd w:val="clear" w:color="000000" w:fill="D9D9D9"/>
            <w:noWrap/>
            <w:vAlign w:val="center"/>
            <w:hideMark/>
          </w:tcPr>
          <w:p w14:paraId="221D12B0" w14:textId="73726825" w:rsidR="00311065" w:rsidRPr="00B45512" w:rsidRDefault="00311065" w:rsidP="00BB1466">
            <w:pPr>
              <w:spacing w:after="0" w:line="240" w:lineRule="auto"/>
              <w:jc w:val="right"/>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t>
            </w:r>
          </w:p>
        </w:tc>
      </w:tr>
      <w:tr w:rsidR="00FF0D34" w:rsidRPr="00B45512" w14:paraId="191C15B8" w14:textId="77777777" w:rsidTr="00303EFE">
        <w:trPr>
          <w:trHeight w:val="300"/>
        </w:trPr>
        <w:tc>
          <w:tcPr>
            <w:tcW w:w="630" w:type="pct"/>
            <w:vMerge w:val="restart"/>
            <w:tcBorders>
              <w:top w:val="nil"/>
              <w:left w:val="nil"/>
              <w:bottom w:val="nil"/>
              <w:right w:val="nil"/>
            </w:tcBorders>
            <w:shd w:val="clear" w:color="auto" w:fill="auto"/>
            <w:vAlign w:val="center"/>
            <w:hideMark/>
          </w:tcPr>
          <w:p w14:paraId="72B0B801"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Guidance from my employer on managing clinical and safety needs due to COVID-19</w:t>
            </w:r>
          </w:p>
        </w:tc>
        <w:tc>
          <w:tcPr>
            <w:tcW w:w="364" w:type="pct"/>
            <w:tcBorders>
              <w:top w:val="nil"/>
              <w:left w:val="nil"/>
              <w:bottom w:val="nil"/>
              <w:right w:val="nil"/>
            </w:tcBorders>
            <w:shd w:val="clear" w:color="auto" w:fill="auto"/>
            <w:noWrap/>
            <w:vAlign w:val="center"/>
            <w:hideMark/>
          </w:tcPr>
          <w:p w14:paraId="008FF2BB" w14:textId="7F2F8719"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r w:rsidRPr="00B45512">
              <w:rPr>
                <w:rFonts w:ascii="Calibri" w:eastAsia="Times New Roman" w:hAnsi="Calibri" w:cs="Calibri"/>
                <w:color w:val="000000"/>
                <w:sz w:val="20"/>
                <w:szCs w:val="20"/>
                <w:lang w:eastAsia="en-GB"/>
              </w:rPr>
              <w:t>.</w:t>
            </w:r>
          </w:p>
        </w:tc>
        <w:tc>
          <w:tcPr>
            <w:tcW w:w="200" w:type="pct"/>
            <w:tcBorders>
              <w:top w:val="nil"/>
              <w:left w:val="single" w:sz="8" w:space="0" w:color="auto"/>
              <w:bottom w:val="nil"/>
              <w:right w:val="nil"/>
            </w:tcBorders>
            <w:shd w:val="clear" w:color="auto" w:fill="auto"/>
            <w:noWrap/>
            <w:vAlign w:val="center"/>
            <w:hideMark/>
          </w:tcPr>
          <w:p w14:paraId="2D5FA6D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0" w:type="pct"/>
            <w:tcBorders>
              <w:top w:val="nil"/>
              <w:left w:val="nil"/>
              <w:bottom w:val="nil"/>
              <w:right w:val="single" w:sz="8" w:space="0" w:color="auto"/>
            </w:tcBorders>
            <w:shd w:val="clear" w:color="auto" w:fill="auto"/>
            <w:noWrap/>
            <w:vAlign w:val="center"/>
            <w:hideMark/>
          </w:tcPr>
          <w:p w14:paraId="4990FED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w:t>
            </w:r>
          </w:p>
        </w:tc>
        <w:tc>
          <w:tcPr>
            <w:tcW w:w="200" w:type="pct"/>
            <w:tcBorders>
              <w:top w:val="nil"/>
              <w:left w:val="nil"/>
              <w:bottom w:val="nil"/>
              <w:right w:val="nil"/>
            </w:tcBorders>
            <w:shd w:val="clear" w:color="auto" w:fill="auto"/>
            <w:noWrap/>
            <w:vAlign w:val="center"/>
            <w:hideMark/>
          </w:tcPr>
          <w:p w14:paraId="5A8E71C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0" w:type="pct"/>
            <w:tcBorders>
              <w:top w:val="nil"/>
              <w:left w:val="nil"/>
              <w:bottom w:val="nil"/>
              <w:right w:val="nil"/>
            </w:tcBorders>
            <w:shd w:val="clear" w:color="auto" w:fill="auto"/>
            <w:noWrap/>
            <w:vAlign w:val="center"/>
            <w:hideMark/>
          </w:tcPr>
          <w:p w14:paraId="25B01A2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0" w:type="pct"/>
            <w:tcBorders>
              <w:top w:val="nil"/>
              <w:left w:val="single" w:sz="8" w:space="0" w:color="auto"/>
              <w:bottom w:val="nil"/>
              <w:right w:val="nil"/>
            </w:tcBorders>
            <w:shd w:val="clear" w:color="auto" w:fill="auto"/>
            <w:noWrap/>
            <w:vAlign w:val="center"/>
            <w:hideMark/>
          </w:tcPr>
          <w:p w14:paraId="6FE8978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p>
        </w:tc>
        <w:tc>
          <w:tcPr>
            <w:tcW w:w="201" w:type="pct"/>
            <w:tcBorders>
              <w:top w:val="nil"/>
              <w:left w:val="nil"/>
              <w:bottom w:val="nil"/>
              <w:right w:val="single" w:sz="8" w:space="0" w:color="auto"/>
            </w:tcBorders>
            <w:shd w:val="clear" w:color="auto" w:fill="auto"/>
            <w:noWrap/>
            <w:vAlign w:val="center"/>
            <w:hideMark/>
          </w:tcPr>
          <w:p w14:paraId="490AAAF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0.6</w:t>
            </w:r>
          </w:p>
        </w:tc>
        <w:tc>
          <w:tcPr>
            <w:tcW w:w="201" w:type="pct"/>
            <w:tcBorders>
              <w:top w:val="nil"/>
              <w:left w:val="nil"/>
              <w:bottom w:val="nil"/>
              <w:right w:val="nil"/>
            </w:tcBorders>
            <w:shd w:val="clear" w:color="auto" w:fill="auto"/>
            <w:noWrap/>
            <w:vAlign w:val="center"/>
            <w:hideMark/>
          </w:tcPr>
          <w:p w14:paraId="394E1FD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w:t>
            </w:r>
          </w:p>
        </w:tc>
        <w:tc>
          <w:tcPr>
            <w:tcW w:w="201" w:type="pct"/>
            <w:tcBorders>
              <w:top w:val="nil"/>
              <w:left w:val="nil"/>
              <w:bottom w:val="nil"/>
              <w:right w:val="nil"/>
            </w:tcBorders>
            <w:shd w:val="clear" w:color="auto" w:fill="auto"/>
            <w:noWrap/>
            <w:vAlign w:val="center"/>
            <w:hideMark/>
          </w:tcPr>
          <w:p w14:paraId="0528984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5.8</w:t>
            </w:r>
          </w:p>
        </w:tc>
        <w:tc>
          <w:tcPr>
            <w:tcW w:w="201" w:type="pct"/>
            <w:tcBorders>
              <w:top w:val="nil"/>
              <w:left w:val="single" w:sz="8" w:space="0" w:color="auto"/>
              <w:bottom w:val="nil"/>
              <w:right w:val="nil"/>
            </w:tcBorders>
            <w:shd w:val="clear" w:color="auto" w:fill="auto"/>
            <w:noWrap/>
            <w:vAlign w:val="center"/>
            <w:hideMark/>
          </w:tcPr>
          <w:p w14:paraId="0167C55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w:t>
            </w:r>
          </w:p>
        </w:tc>
        <w:tc>
          <w:tcPr>
            <w:tcW w:w="201" w:type="pct"/>
            <w:tcBorders>
              <w:top w:val="nil"/>
              <w:left w:val="nil"/>
              <w:bottom w:val="nil"/>
              <w:right w:val="single" w:sz="8" w:space="0" w:color="auto"/>
            </w:tcBorders>
            <w:shd w:val="clear" w:color="auto" w:fill="auto"/>
            <w:noWrap/>
            <w:vAlign w:val="center"/>
            <w:hideMark/>
          </w:tcPr>
          <w:p w14:paraId="0509C49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w:t>
            </w:r>
          </w:p>
        </w:tc>
        <w:tc>
          <w:tcPr>
            <w:tcW w:w="201" w:type="pct"/>
            <w:tcBorders>
              <w:top w:val="nil"/>
              <w:left w:val="nil"/>
              <w:bottom w:val="nil"/>
              <w:right w:val="nil"/>
            </w:tcBorders>
            <w:shd w:val="clear" w:color="auto" w:fill="auto"/>
            <w:noWrap/>
            <w:vAlign w:val="center"/>
            <w:hideMark/>
          </w:tcPr>
          <w:p w14:paraId="62C79A9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nil"/>
            </w:tcBorders>
            <w:shd w:val="clear" w:color="auto" w:fill="auto"/>
            <w:noWrap/>
            <w:vAlign w:val="center"/>
            <w:hideMark/>
          </w:tcPr>
          <w:p w14:paraId="1E83627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single" w:sz="8" w:space="0" w:color="auto"/>
              <w:bottom w:val="nil"/>
              <w:right w:val="nil"/>
            </w:tcBorders>
            <w:shd w:val="clear" w:color="auto" w:fill="auto"/>
            <w:noWrap/>
            <w:vAlign w:val="center"/>
            <w:hideMark/>
          </w:tcPr>
          <w:p w14:paraId="3166541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p>
        </w:tc>
        <w:tc>
          <w:tcPr>
            <w:tcW w:w="201" w:type="pct"/>
            <w:tcBorders>
              <w:top w:val="nil"/>
              <w:left w:val="nil"/>
              <w:bottom w:val="nil"/>
              <w:right w:val="single" w:sz="8" w:space="0" w:color="auto"/>
            </w:tcBorders>
            <w:shd w:val="clear" w:color="auto" w:fill="auto"/>
            <w:noWrap/>
            <w:vAlign w:val="center"/>
            <w:hideMark/>
          </w:tcPr>
          <w:p w14:paraId="3DB5BC4B" w14:textId="25472D3A"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0005685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w:t>
            </w:r>
          </w:p>
        </w:tc>
        <w:tc>
          <w:tcPr>
            <w:tcW w:w="201" w:type="pct"/>
            <w:tcBorders>
              <w:top w:val="nil"/>
              <w:left w:val="nil"/>
              <w:bottom w:val="nil"/>
              <w:right w:val="nil"/>
            </w:tcBorders>
            <w:shd w:val="clear" w:color="auto" w:fill="auto"/>
            <w:noWrap/>
            <w:vAlign w:val="center"/>
            <w:hideMark/>
          </w:tcPr>
          <w:p w14:paraId="6A804B9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6.4</w:t>
            </w:r>
          </w:p>
        </w:tc>
        <w:tc>
          <w:tcPr>
            <w:tcW w:w="201" w:type="pct"/>
            <w:tcBorders>
              <w:top w:val="nil"/>
              <w:left w:val="single" w:sz="8" w:space="0" w:color="auto"/>
              <w:bottom w:val="nil"/>
              <w:right w:val="nil"/>
            </w:tcBorders>
            <w:shd w:val="clear" w:color="auto" w:fill="auto"/>
            <w:noWrap/>
            <w:vAlign w:val="center"/>
            <w:hideMark/>
          </w:tcPr>
          <w:p w14:paraId="56E18B7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c>
          <w:tcPr>
            <w:tcW w:w="201" w:type="pct"/>
            <w:tcBorders>
              <w:top w:val="nil"/>
              <w:left w:val="nil"/>
              <w:bottom w:val="nil"/>
              <w:right w:val="single" w:sz="8" w:space="0" w:color="auto"/>
            </w:tcBorders>
            <w:shd w:val="clear" w:color="auto" w:fill="auto"/>
            <w:noWrap/>
            <w:vAlign w:val="center"/>
            <w:hideMark/>
          </w:tcPr>
          <w:p w14:paraId="25B1571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c>
          <w:tcPr>
            <w:tcW w:w="201" w:type="pct"/>
            <w:tcBorders>
              <w:top w:val="nil"/>
              <w:left w:val="nil"/>
              <w:bottom w:val="nil"/>
              <w:right w:val="nil"/>
            </w:tcBorders>
            <w:shd w:val="clear" w:color="auto" w:fill="auto"/>
            <w:noWrap/>
            <w:vAlign w:val="center"/>
            <w:hideMark/>
          </w:tcPr>
          <w:p w14:paraId="1F66B99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66</w:t>
            </w:r>
          </w:p>
        </w:tc>
        <w:tc>
          <w:tcPr>
            <w:tcW w:w="196" w:type="pct"/>
            <w:tcBorders>
              <w:top w:val="nil"/>
              <w:left w:val="nil"/>
              <w:bottom w:val="nil"/>
              <w:right w:val="nil"/>
            </w:tcBorders>
            <w:shd w:val="clear" w:color="auto" w:fill="auto"/>
            <w:noWrap/>
            <w:vAlign w:val="center"/>
            <w:hideMark/>
          </w:tcPr>
          <w:p w14:paraId="42E9A998" w14:textId="64F92A2A"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w:t>
            </w:r>
            <w:r w:rsidR="0009348B">
              <w:rPr>
                <w:rFonts w:ascii="Calibri" w:eastAsia="Times New Roman" w:hAnsi="Calibri" w:cs="Calibri"/>
                <w:color w:val="000000"/>
                <w:sz w:val="20"/>
                <w:szCs w:val="20"/>
                <w:lang w:eastAsia="en-GB"/>
              </w:rPr>
              <w:t>.0</w:t>
            </w:r>
          </w:p>
        </w:tc>
      </w:tr>
      <w:tr w:rsidR="00FF0D34" w:rsidRPr="00B45512" w14:paraId="525CDD26" w14:textId="77777777" w:rsidTr="00303EFE">
        <w:trPr>
          <w:trHeight w:val="300"/>
        </w:trPr>
        <w:tc>
          <w:tcPr>
            <w:tcW w:w="630" w:type="pct"/>
            <w:vMerge/>
            <w:tcBorders>
              <w:top w:val="nil"/>
              <w:left w:val="nil"/>
              <w:bottom w:val="nil"/>
              <w:right w:val="nil"/>
            </w:tcBorders>
            <w:vAlign w:val="center"/>
            <w:hideMark/>
          </w:tcPr>
          <w:p w14:paraId="657A0417"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14FBD4CD"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0" w:type="pct"/>
            <w:tcBorders>
              <w:top w:val="nil"/>
              <w:left w:val="single" w:sz="8" w:space="0" w:color="auto"/>
              <w:bottom w:val="nil"/>
              <w:right w:val="nil"/>
            </w:tcBorders>
            <w:shd w:val="clear" w:color="auto" w:fill="auto"/>
            <w:noWrap/>
            <w:vAlign w:val="center"/>
            <w:hideMark/>
          </w:tcPr>
          <w:p w14:paraId="1C1F8C4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57</w:t>
            </w:r>
          </w:p>
        </w:tc>
        <w:tc>
          <w:tcPr>
            <w:tcW w:w="200" w:type="pct"/>
            <w:tcBorders>
              <w:top w:val="nil"/>
              <w:left w:val="nil"/>
              <w:bottom w:val="nil"/>
              <w:right w:val="single" w:sz="8" w:space="0" w:color="auto"/>
            </w:tcBorders>
            <w:shd w:val="clear" w:color="auto" w:fill="auto"/>
            <w:noWrap/>
            <w:vAlign w:val="center"/>
            <w:hideMark/>
          </w:tcPr>
          <w:p w14:paraId="01551E1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16.4</w:t>
            </w:r>
          </w:p>
        </w:tc>
        <w:tc>
          <w:tcPr>
            <w:tcW w:w="200" w:type="pct"/>
            <w:tcBorders>
              <w:top w:val="nil"/>
              <w:left w:val="nil"/>
              <w:bottom w:val="nil"/>
              <w:right w:val="nil"/>
            </w:tcBorders>
            <w:shd w:val="clear" w:color="auto" w:fill="auto"/>
            <w:noWrap/>
            <w:vAlign w:val="center"/>
            <w:hideMark/>
          </w:tcPr>
          <w:p w14:paraId="396F345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c>
          <w:tcPr>
            <w:tcW w:w="200" w:type="pct"/>
            <w:tcBorders>
              <w:top w:val="nil"/>
              <w:left w:val="nil"/>
              <w:bottom w:val="nil"/>
              <w:right w:val="nil"/>
            </w:tcBorders>
            <w:shd w:val="clear" w:color="auto" w:fill="auto"/>
            <w:noWrap/>
            <w:vAlign w:val="center"/>
            <w:hideMark/>
          </w:tcPr>
          <w:p w14:paraId="7A37AFF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8.3</w:t>
            </w:r>
          </w:p>
        </w:tc>
        <w:tc>
          <w:tcPr>
            <w:tcW w:w="200" w:type="pct"/>
            <w:tcBorders>
              <w:top w:val="nil"/>
              <w:left w:val="single" w:sz="8" w:space="0" w:color="auto"/>
              <w:bottom w:val="nil"/>
              <w:right w:val="nil"/>
            </w:tcBorders>
            <w:shd w:val="clear" w:color="auto" w:fill="auto"/>
            <w:noWrap/>
            <w:vAlign w:val="center"/>
            <w:hideMark/>
          </w:tcPr>
          <w:p w14:paraId="4567860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p>
        </w:tc>
        <w:tc>
          <w:tcPr>
            <w:tcW w:w="201" w:type="pct"/>
            <w:tcBorders>
              <w:top w:val="nil"/>
              <w:left w:val="nil"/>
              <w:bottom w:val="nil"/>
              <w:right w:val="single" w:sz="8" w:space="0" w:color="auto"/>
            </w:tcBorders>
            <w:shd w:val="clear" w:color="auto" w:fill="auto"/>
            <w:noWrap/>
            <w:vAlign w:val="center"/>
            <w:hideMark/>
          </w:tcPr>
          <w:p w14:paraId="2F8DA3F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7.6</w:t>
            </w:r>
          </w:p>
        </w:tc>
        <w:tc>
          <w:tcPr>
            <w:tcW w:w="201" w:type="pct"/>
            <w:tcBorders>
              <w:top w:val="nil"/>
              <w:left w:val="nil"/>
              <w:bottom w:val="nil"/>
              <w:right w:val="nil"/>
            </w:tcBorders>
            <w:shd w:val="clear" w:color="auto" w:fill="auto"/>
            <w:noWrap/>
            <w:vAlign w:val="center"/>
            <w:hideMark/>
          </w:tcPr>
          <w:p w14:paraId="67D82A5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nil"/>
            </w:tcBorders>
            <w:shd w:val="clear" w:color="auto" w:fill="auto"/>
            <w:noWrap/>
            <w:vAlign w:val="center"/>
            <w:hideMark/>
          </w:tcPr>
          <w:p w14:paraId="6ADE711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10.1</w:t>
            </w:r>
          </w:p>
        </w:tc>
        <w:tc>
          <w:tcPr>
            <w:tcW w:w="201" w:type="pct"/>
            <w:tcBorders>
              <w:top w:val="nil"/>
              <w:left w:val="single" w:sz="8" w:space="0" w:color="auto"/>
              <w:bottom w:val="nil"/>
              <w:right w:val="nil"/>
            </w:tcBorders>
            <w:shd w:val="clear" w:color="auto" w:fill="auto"/>
            <w:noWrap/>
            <w:vAlign w:val="center"/>
            <w:hideMark/>
          </w:tcPr>
          <w:p w14:paraId="72A4DBB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1" w:type="pct"/>
            <w:tcBorders>
              <w:top w:val="nil"/>
              <w:left w:val="nil"/>
              <w:bottom w:val="nil"/>
              <w:right w:val="single" w:sz="8" w:space="0" w:color="auto"/>
            </w:tcBorders>
            <w:shd w:val="clear" w:color="auto" w:fill="auto"/>
            <w:noWrap/>
            <w:vAlign w:val="center"/>
            <w:hideMark/>
          </w:tcPr>
          <w:p w14:paraId="398CDD7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11.3</w:t>
            </w:r>
          </w:p>
        </w:tc>
        <w:tc>
          <w:tcPr>
            <w:tcW w:w="201" w:type="pct"/>
            <w:tcBorders>
              <w:top w:val="nil"/>
              <w:left w:val="nil"/>
              <w:bottom w:val="nil"/>
              <w:right w:val="nil"/>
            </w:tcBorders>
            <w:shd w:val="clear" w:color="auto" w:fill="auto"/>
            <w:noWrap/>
            <w:vAlign w:val="center"/>
            <w:hideMark/>
          </w:tcPr>
          <w:p w14:paraId="6C18A85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1" w:type="pct"/>
            <w:tcBorders>
              <w:top w:val="nil"/>
              <w:left w:val="nil"/>
              <w:bottom w:val="nil"/>
              <w:right w:val="nil"/>
            </w:tcBorders>
            <w:shd w:val="clear" w:color="auto" w:fill="auto"/>
            <w:noWrap/>
            <w:vAlign w:val="center"/>
            <w:hideMark/>
          </w:tcPr>
          <w:p w14:paraId="08FF25D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10.6</w:t>
            </w:r>
          </w:p>
        </w:tc>
        <w:tc>
          <w:tcPr>
            <w:tcW w:w="201" w:type="pct"/>
            <w:tcBorders>
              <w:top w:val="nil"/>
              <w:left w:val="single" w:sz="8" w:space="0" w:color="auto"/>
              <w:bottom w:val="nil"/>
              <w:right w:val="nil"/>
            </w:tcBorders>
            <w:shd w:val="clear" w:color="auto" w:fill="auto"/>
            <w:noWrap/>
            <w:vAlign w:val="center"/>
            <w:hideMark/>
          </w:tcPr>
          <w:p w14:paraId="3F5A817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1" w:type="pct"/>
            <w:tcBorders>
              <w:top w:val="nil"/>
              <w:left w:val="nil"/>
              <w:bottom w:val="nil"/>
              <w:right w:val="single" w:sz="8" w:space="0" w:color="auto"/>
            </w:tcBorders>
            <w:shd w:val="clear" w:color="auto" w:fill="auto"/>
            <w:noWrap/>
            <w:vAlign w:val="center"/>
            <w:hideMark/>
          </w:tcPr>
          <w:p w14:paraId="0E268BF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7.2</w:t>
            </w:r>
          </w:p>
        </w:tc>
        <w:tc>
          <w:tcPr>
            <w:tcW w:w="201" w:type="pct"/>
            <w:tcBorders>
              <w:top w:val="nil"/>
              <w:left w:val="nil"/>
              <w:bottom w:val="nil"/>
              <w:right w:val="nil"/>
            </w:tcBorders>
            <w:shd w:val="clear" w:color="auto" w:fill="auto"/>
            <w:noWrap/>
            <w:vAlign w:val="center"/>
            <w:hideMark/>
          </w:tcPr>
          <w:p w14:paraId="77D3C68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1" w:type="pct"/>
            <w:tcBorders>
              <w:top w:val="nil"/>
              <w:left w:val="nil"/>
              <w:bottom w:val="nil"/>
              <w:right w:val="nil"/>
            </w:tcBorders>
            <w:shd w:val="clear" w:color="auto" w:fill="auto"/>
            <w:noWrap/>
            <w:vAlign w:val="center"/>
            <w:hideMark/>
          </w:tcPr>
          <w:p w14:paraId="127561A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14.3</w:t>
            </w:r>
          </w:p>
        </w:tc>
        <w:tc>
          <w:tcPr>
            <w:tcW w:w="201" w:type="pct"/>
            <w:tcBorders>
              <w:top w:val="nil"/>
              <w:left w:val="single" w:sz="8" w:space="0" w:color="auto"/>
              <w:bottom w:val="nil"/>
              <w:right w:val="nil"/>
            </w:tcBorders>
            <w:shd w:val="clear" w:color="auto" w:fill="auto"/>
            <w:noWrap/>
            <w:vAlign w:val="center"/>
            <w:hideMark/>
          </w:tcPr>
          <w:p w14:paraId="3C2EEC6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1" w:type="pct"/>
            <w:tcBorders>
              <w:top w:val="nil"/>
              <w:left w:val="nil"/>
              <w:bottom w:val="nil"/>
              <w:right w:val="single" w:sz="8" w:space="0" w:color="auto"/>
            </w:tcBorders>
            <w:shd w:val="clear" w:color="auto" w:fill="auto"/>
            <w:noWrap/>
            <w:vAlign w:val="center"/>
            <w:hideMark/>
          </w:tcPr>
          <w:p w14:paraId="6F2FE483" w14:textId="5C8580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1B5E5F2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240</w:t>
            </w:r>
          </w:p>
        </w:tc>
        <w:tc>
          <w:tcPr>
            <w:tcW w:w="196" w:type="pct"/>
            <w:tcBorders>
              <w:top w:val="nil"/>
              <w:left w:val="nil"/>
              <w:bottom w:val="nil"/>
              <w:right w:val="nil"/>
            </w:tcBorders>
            <w:shd w:val="clear" w:color="auto" w:fill="auto"/>
            <w:noWrap/>
            <w:vAlign w:val="center"/>
            <w:hideMark/>
          </w:tcPr>
          <w:p w14:paraId="0E75A58D" w14:textId="4726CF04"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w:t>
            </w:r>
            <w:r w:rsidR="0009348B">
              <w:rPr>
                <w:rFonts w:ascii="Calibri" w:eastAsia="Times New Roman" w:hAnsi="Calibri" w:cs="Calibri"/>
                <w:color w:val="000000"/>
                <w:sz w:val="20"/>
                <w:szCs w:val="20"/>
                <w:lang w:eastAsia="en-GB"/>
              </w:rPr>
              <w:t>.0</w:t>
            </w:r>
          </w:p>
        </w:tc>
      </w:tr>
      <w:tr w:rsidR="00FF0D34" w:rsidRPr="00B45512" w14:paraId="733EEBB9" w14:textId="77777777" w:rsidTr="00303EFE">
        <w:trPr>
          <w:trHeight w:val="300"/>
        </w:trPr>
        <w:tc>
          <w:tcPr>
            <w:tcW w:w="630" w:type="pct"/>
            <w:vMerge/>
            <w:tcBorders>
              <w:top w:val="nil"/>
              <w:left w:val="nil"/>
              <w:bottom w:val="nil"/>
              <w:right w:val="nil"/>
            </w:tcBorders>
            <w:vAlign w:val="center"/>
            <w:hideMark/>
          </w:tcPr>
          <w:p w14:paraId="4F9CED38"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52456532"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0" w:type="pct"/>
            <w:tcBorders>
              <w:top w:val="nil"/>
              <w:left w:val="single" w:sz="8" w:space="0" w:color="auto"/>
              <w:bottom w:val="nil"/>
              <w:right w:val="nil"/>
            </w:tcBorders>
            <w:shd w:val="clear" w:color="auto" w:fill="auto"/>
            <w:noWrap/>
            <w:vAlign w:val="center"/>
            <w:hideMark/>
          </w:tcPr>
          <w:p w14:paraId="4B47FF9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80</w:t>
            </w:r>
          </w:p>
        </w:tc>
        <w:tc>
          <w:tcPr>
            <w:tcW w:w="200" w:type="pct"/>
            <w:tcBorders>
              <w:top w:val="nil"/>
              <w:left w:val="nil"/>
              <w:bottom w:val="nil"/>
              <w:right w:val="single" w:sz="8" w:space="0" w:color="auto"/>
            </w:tcBorders>
            <w:shd w:val="clear" w:color="auto" w:fill="auto"/>
            <w:noWrap/>
            <w:vAlign w:val="center"/>
            <w:hideMark/>
          </w:tcPr>
          <w:p w14:paraId="24240D5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23.1</w:t>
            </w:r>
          </w:p>
        </w:tc>
        <w:tc>
          <w:tcPr>
            <w:tcW w:w="200" w:type="pct"/>
            <w:tcBorders>
              <w:top w:val="nil"/>
              <w:left w:val="nil"/>
              <w:bottom w:val="nil"/>
              <w:right w:val="nil"/>
            </w:tcBorders>
            <w:shd w:val="clear" w:color="auto" w:fill="auto"/>
            <w:noWrap/>
            <w:vAlign w:val="center"/>
            <w:hideMark/>
          </w:tcPr>
          <w:p w14:paraId="16203D7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135</w:t>
            </w:r>
          </w:p>
        </w:tc>
        <w:tc>
          <w:tcPr>
            <w:tcW w:w="200" w:type="pct"/>
            <w:tcBorders>
              <w:top w:val="nil"/>
              <w:left w:val="nil"/>
              <w:bottom w:val="nil"/>
              <w:right w:val="nil"/>
            </w:tcBorders>
            <w:shd w:val="clear" w:color="auto" w:fill="auto"/>
            <w:noWrap/>
            <w:vAlign w:val="center"/>
            <w:hideMark/>
          </w:tcPr>
          <w:p w14:paraId="6DE1B71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20.3</w:t>
            </w:r>
          </w:p>
        </w:tc>
        <w:tc>
          <w:tcPr>
            <w:tcW w:w="200" w:type="pct"/>
            <w:tcBorders>
              <w:top w:val="nil"/>
              <w:left w:val="single" w:sz="8" w:space="0" w:color="auto"/>
              <w:bottom w:val="nil"/>
              <w:right w:val="nil"/>
            </w:tcBorders>
            <w:shd w:val="clear" w:color="auto" w:fill="auto"/>
            <w:noWrap/>
            <w:vAlign w:val="center"/>
            <w:hideMark/>
          </w:tcPr>
          <w:p w14:paraId="07390F0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p>
        </w:tc>
        <w:tc>
          <w:tcPr>
            <w:tcW w:w="201" w:type="pct"/>
            <w:tcBorders>
              <w:top w:val="nil"/>
              <w:left w:val="nil"/>
              <w:bottom w:val="nil"/>
              <w:right w:val="single" w:sz="8" w:space="0" w:color="auto"/>
            </w:tcBorders>
            <w:shd w:val="clear" w:color="auto" w:fill="auto"/>
            <w:noWrap/>
            <w:vAlign w:val="center"/>
            <w:hideMark/>
          </w:tcPr>
          <w:p w14:paraId="330218C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19.9</w:t>
            </w:r>
          </w:p>
        </w:tc>
        <w:tc>
          <w:tcPr>
            <w:tcW w:w="201" w:type="pct"/>
            <w:tcBorders>
              <w:top w:val="nil"/>
              <w:left w:val="nil"/>
              <w:bottom w:val="nil"/>
              <w:right w:val="nil"/>
            </w:tcBorders>
            <w:shd w:val="clear" w:color="auto" w:fill="auto"/>
            <w:noWrap/>
            <w:vAlign w:val="center"/>
            <w:hideMark/>
          </w:tcPr>
          <w:p w14:paraId="727E05C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1" w:type="pct"/>
            <w:tcBorders>
              <w:top w:val="nil"/>
              <w:left w:val="nil"/>
              <w:bottom w:val="nil"/>
              <w:right w:val="nil"/>
            </w:tcBorders>
            <w:shd w:val="clear" w:color="auto" w:fill="auto"/>
            <w:noWrap/>
            <w:vAlign w:val="center"/>
            <w:hideMark/>
          </w:tcPr>
          <w:p w14:paraId="67AF871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16.9</w:t>
            </w:r>
          </w:p>
        </w:tc>
        <w:tc>
          <w:tcPr>
            <w:tcW w:w="201" w:type="pct"/>
            <w:tcBorders>
              <w:top w:val="nil"/>
              <w:left w:val="single" w:sz="8" w:space="0" w:color="auto"/>
              <w:bottom w:val="nil"/>
              <w:right w:val="nil"/>
            </w:tcBorders>
            <w:shd w:val="clear" w:color="auto" w:fill="auto"/>
            <w:noWrap/>
            <w:vAlign w:val="center"/>
            <w:hideMark/>
          </w:tcPr>
          <w:p w14:paraId="53DD7BC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single" w:sz="8" w:space="0" w:color="auto"/>
            </w:tcBorders>
            <w:shd w:val="clear" w:color="auto" w:fill="auto"/>
            <w:noWrap/>
            <w:vAlign w:val="center"/>
            <w:hideMark/>
          </w:tcPr>
          <w:p w14:paraId="72E3658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22.5</w:t>
            </w:r>
          </w:p>
        </w:tc>
        <w:tc>
          <w:tcPr>
            <w:tcW w:w="201" w:type="pct"/>
            <w:tcBorders>
              <w:top w:val="nil"/>
              <w:left w:val="nil"/>
              <w:bottom w:val="nil"/>
              <w:right w:val="nil"/>
            </w:tcBorders>
            <w:shd w:val="clear" w:color="auto" w:fill="auto"/>
            <w:noWrap/>
            <w:vAlign w:val="center"/>
            <w:hideMark/>
          </w:tcPr>
          <w:p w14:paraId="18B9CD4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71</w:t>
            </w:r>
          </w:p>
        </w:tc>
        <w:tc>
          <w:tcPr>
            <w:tcW w:w="201" w:type="pct"/>
            <w:tcBorders>
              <w:top w:val="nil"/>
              <w:left w:val="nil"/>
              <w:bottom w:val="nil"/>
              <w:right w:val="nil"/>
            </w:tcBorders>
            <w:shd w:val="clear" w:color="auto" w:fill="auto"/>
            <w:noWrap/>
            <w:vAlign w:val="center"/>
            <w:hideMark/>
          </w:tcPr>
          <w:p w14:paraId="2B04ADF4" w14:textId="0F89AB6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w:t>
            </w:r>
            <w:r w:rsidR="00A312DD">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auto" w:fill="auto"/>
            <w:noWrap/>
            <w:vAlign w:val="center"/>
            <w:hideMark/>
          </w:tcPr>
          <w:p w14:paraId="6D9233F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single" w:sz="8" w:space="0" w:color="auto"/>
            </w:tcBorders>
            <w:shd w:val="clear" w:color="auto" w:fill="auto"/>
            <w:noWrap/>
            <w:vAlign w:val="center"/>
            <w:hideMark/>
          </w:tcPr>
          <w:p w14:paraId="1CE0922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24.7</w:t>
            </w:r>
          </w:p>
        </w:tc>
        <w:tc>
          <w:tcPr>
            <w:tcW w:w="201" w:type="pct"/>
            <w:tcBorders>
              <w:top w:val="nil"/>
              <w:left w:val="nil"/>
              <w:bottom w:val="nil"/>
              <w:right w:val="nil"/>
            </w:tcBorders>
            <w:shd w:val="clear" w:color="auto" w:fill="auto"/>
            <w:noWrap/>
            <w:vAlign w:val="center"/>
            <w:hideMark/>
          </w:tcPr>
          <w:p w14:paraId="6E52B82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nil"/>
            </w:tcBorders>
            <w:shd w:val="clear" w:color="auto" w:fill="auto"/>
            <w:noWrap/>
            <w:vAlign w:val="center"/>
            <w:hideMark/>
          </w:tcPr>
          <w:p w14:paraId="766FAAE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15.9</w:t>
            </w:r>
          </w:p>
        </w:tc>
        <w:tc>
          <w:tcPr>
            <w:tcW w:w="201" w:type="pct"/>
            <w:tcBorders>
              <w:top w:val="nil"/>
              <w:left w:val="single" w:sz="8" w:space="0" w:color="auto"/>
              <w:bottom w:val="nil"/>
              <w:right w:val="nil"/>
            </w:tcBorders>
            <w:shd w:val="clear" w:color="auto" w:fill="auto"/>
            <w:noWrap/>
            <w:vAlign w:val="center"/>
            <w:hideMark/>
          </w:tcPr>
          <w:p w14:paraId="34FC27C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c>
          <w:tcPr>
            <w:tcW w:w="201" w:type="pct"/>
            <w:tcBorders>
              <w:top w:val="nil"/>
              <w:left w:val="nil"/>
              <w:bottom w:val="nil"/>
              <w:right w:val="single" w:sz="8" w:space="0" w:color="auto"/>
            </w:tcBorders>
            <w:shd w:val="clear" w:color="auto" w:fill="auto"/>
            <w:noWrap/>
            <w:vAlign w:val="center"/>
            <w:hideMark/>
          </w:tcPr>
          <w:p w14:paraId="488EB84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17.9</w:t>
            </w:r>
          </w:p>
        </w:tc>
        <w:tc>
          <w:tcPr>
            <w:tcW w:w="201" w:type="pct"/>
            <w:tcBorders>
              <w:top w:val="nil"/>
              <w:left w:val="nil"/>
              <w:bottom w:val="nil"/>
              <w:right w:val="nil"/>
            </w:tcBorders>
            <w:shd w:val="clear" w:color="auto" w:fill="auto"/>
            <w:noWrap/>
            <w:vAlign w:val="center"/>
            <w:hideMark/>
          </w:tcPr>
          <w:p w14:paraId="263FBA4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459</w:t>
            </w:r>
          </w:p>
        </w:tc>
        <w:tc>
          <w:tcPr>
            <w:tcW w:w="196" w:type="pct"/>
            <w:tcBorders>
              <w:top w:val="nil"/>
              <w:left w:val="nil"/>
              <w:bottom w:val="nil"/>
              <w:right w:val="nil"/>
            </w:tcBorders>
            <w:shd w:val="clear" w:color="auto" w:fill="auto"/>
            <w:noWrap/>
            <w:vAlign w:val="center"/>
            <w:hideMark/>
          </w:tcPr>
          <w:p w14:paraId="75DB259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21.1</w:t>
            </w:r>
          </w:p>
        </w:tc>
      </w:tr>
      <w:tr w:rsidR="00FF0D34" w:rsidRPr="00B45512" w14:paraId="20F59A05" w14:textId="77777777" w:rsidTr="00303EFE">
        <w:trPr>
          <w:trHeight w:val="300"/>
        </w:trPr>
        <w:tc>
          <w:tcPr>
            <w:tcW w:w="630" w:type="pct"/>
            <w:vMerge/>
            <w:tcBorders>
              <w:top w:val="nil"/>
              <w:left w:val="nil"/>
              <w:bottom w:val="nil"/>
              <w:right w:val="nil"/>
            </w:tcBorders>
            <w:vAlign w:val="center"/>
            <w:hideMark/>
          </w:tcPr>
          <w:p w14:paraId="4FE6036E"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461E6A1A"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0" w:type="pct"/>
            <w:tcBorders>
              <w:top w:val="nil"/>
              <w:left w:val="single" w:sz="8" w:space="0" w:color="auto"/>
              <w:bottom w:val="nil"/>
              <w:right w:val="nil"/>
            </w:tcBorders>
            <w:shd w:val="clear" w:color="auto" w:fill="auto"/>
            <w:noWrap/>
            <w:vAlign w:val="center"/>
            <w:hideMark/>
          </w:tcPr>
          <w:p w14:paraId="17D94AC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121</w:t>
            </w:r>
          </w:p>
        </w:tc>
        <w:tc>
          <w:tcPr>
            <w:tcW w:w="200" w:type="pct"/>
            <w:tcBorders>
              <w:top w:val="nil"/>
              <w:left w:val="nil"/>
              <w:bottom w:val="nil"/>
              <w:right w:val="single" w:sz="8" w:space="0" w:color="auto"/>
            </w:tcBorders>
            <w:shd w:val="clear" w:color="auto" w:fill="auto"/>
            <w:noWrap/>
            <w:vAlign w:val="center"/>
            <w:hideMark/>
          </w:tcPr>
          <w:p w14:paraId="06176EC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34.9</w:t>
            </w:r>
          </w:p>
        </w:tc>
        <w:tc>
          <w:tcPr>
            <w:tcW w:w="200" w:type="pct"/>
            <w:tcBorders>
              <w:top w:val="nil"/>
              <w:left w:val="nil"/>
              <w:bottom w:val="nil"/>
              <w:right w:val="nil"/>
            </w:tcBorders>
            <w:shd w:val="clear" w:color="auto" w:fill="auto"/>
            <w:noWrap/>
            <w:vAlign w:val="center"/>
            <w:hideMark/>
          </w:tcPr>
          <w:p w14:paraId="4C013C4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212</w:t>
            </w:r>
          </w:p>
        </w:tc>
        <w:tc>
          <w:tcPr>
            <w:tcW w:w="200" w:type="pct"/>
            <w:tcBorders>
              <w:top w:val="nil"/>
              <w:left w:val="nil"/>
              <w:bottom w:val="nil"/>
              <w:right w:val="nil"/>
            </w:tcBorders>
            <w:shd w:val="clear" w:color="auto" w:fill="auto"/>
            <w:noWrap/>
            <w:vAlign w:val="center"/>
            <w:hideMark/>
          </w:tcPr>
          <w:p w14:paraId="667353C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31.9</w:t>
            </w:r>
          </w:p>
        </w:tc>
        <w:tc>
          <w:tcPr>
            <w:tcW w:w="200" w:type="pct"/>
            <w:tcBorders>
              <w:top w:val="nil"/>
              <w:left w:val="single" w:sz="8" w:space="0" w:color="auto"/>
              <w:bottom w:val="nil"/>
              <w:right w:val="nil"/>
            </w:tcBorders>
            <w:shd w:val="clear" w:color="auto" w:fill="auto"/>
            <w:noWrap/>
            <w:vAlign w:val="center"/>
            <w:hideMark/>
          </w:tcPr>
          <w:p w14:paraId="7161D22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50</w:t>
            </w:r>
          </w:p>
        </w:tc>
        <w:tc>
          <w:tcPr>
            <w:tcW w:w="201" w:type="pct"/>
            <w:tcBorders>
              <w:top w:val="nil"/>
              <w:left w:val="nil"/>
              <w:bottom w:val="nil"/>
              <w:right w:val="single" w:sz="8" w:space="0" w:color="auto"/>
            </w:tcBorders>
            <w:shd w:val="clear" w:color="auto" w:fill="auto"/>
            <w:noWrap/>
            <w:vAlign w:val="center"/>
            <w:hideMark/>
          </w:tcPr>
          <w:p w14:paraId="50C832B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29.2</w:t>
            </w:r>
          </w:p>
        </w:tc>
        <w:tc>
          <w:tcPr>
            <w:tcW w:w="201" w:type="pct"/>
            <w:tcBorders>
              <w:top w:val="nil"/>
              <w:left w:val="nil"/>
              <w:bottom w:val="nil"/>
              <w:right w:val="nil"/>
            </w:tcBorders>
            <w:shd w:val="clear" w:color="auto" w:fill="auto"/>
            <w:noWrap/>
            <w:vAlign w:val="center"/>
            <w:hideMark/>
          </w:tcPr>
          <w:p w14:paraId="2B4E0C1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61</w:t>
            </w:r>
          </w:p>
        </w:tc>
        <w:tc>
          <w:tcPr>
            <w:tcW w:w="201" w:type="pct"/>
            <w:tcBorders>
              <w:top w:val="nil"/>
              <w:left w:val="nil"/>
              <w:bottom w:val="nil"/>
              <w:right w:val="nil"/>
            </w:tcBorders>
            <w:shd w:val="clear" w:color="auto" w:fill="auto"/>
            <w:noWrap/>
            <w:vAlign w:val="center"/>
            <w:hideMark/>
          </w:tcPr>
          <w:p w14:paraId="6C31B87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32.3</w:t>
            </w:r>
          </w:p>
        </w:tc>
        <w:tc>
          <w:tcPr>
            <w:tcW w:w="201" w:type="pct"/>
            <w:tcBorders>
              <w:top w:val="nil"/>
              <w:left w:val="single" w:sz="8" w:space="0" w:color="auto"/>
              <w:bottom w:val="nil"/>
              <w:right w:val="nil"/>
            </w:tcBorders>
            <w:shd w:val="clear" w:color="auto" w:fill="auto"/>
            <w:noWrap/>
            <w:vAlign w:val="center"/>
            <w:hideMark/>
          </w:tcPr>
          <w:p w14:paraId="4A7FD58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w:t>
            </w:r>
          </w:p>
        </w:tc>
        <w:tc>
          <w:tcPr>
            <w:tcW w:w="201" w:type="pct"/>
            <w:tcBorders>
              <w:top w:val="nil"/>
              <w:left w:val="nil"/>
              <w:bottom w:val="nil"/>
              <w:right w:val="single" w:sz="8" w:space="0" w:color="auto"/>
            </w:tcBorders>
            <w:shd w:val="clear" w:color="auto" w:fill="auto"/>
            <w:noWrap/>
            <w:vAlign w:val="center"/>
            <w:hideMark/>
          </w:tcPr>
          <w:p w14:paraId="25304DF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31.3</w:t>
            </w:r>
          </w:p>
        </w:tc>
        <w:tc>
          <w:tcPr>
            <w:tcW w:w="201" w:type="pct"/>
            <w:tcBorders>
              <w:top w:val="nil"/>
              <w:left w:val="nil"/>
              <w:bottom w:val="nil"/>
              <w:right w:val="nil"/>
            </w:tcBorders>
            <w:shd w:val="clear" w:color="auto" w:fill="auto"/>
            <w:noWrap/>
            <w:vAlign w:val="center"/>
            <w:hideMark/>
          </w:tcPr>
          <w:p w14:paraId="492C3BC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90</w:t>
            </w:r>
          </w:p>
        </w:tc>
        <w:tc>
          <w:tcPr>
            <w:tcW w:w="201" w:type="pct"/>
            <w:tcBorders>
              <w:top w:val="nil"/>
              <w:left w:val="nil"/>
              <w:bottom w:val="nil"/>
              <w:right w:val="nil"/>
            </w:tcBorders>
            <w:shd w:val="clear" w:color="auto" w:fill="auto"/>
            <w:noWrap/>
            <w:vAlign w:val="center"/>
            <w:hideMark/>
          </w:tcPr>
          <w:p w14:paraId="40FEE1F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35.4</w:t>
            </w:r>
          </w:p>
        </w:tc>
        <w:tc>
          <w:tcPr>
            <w:tcW w:w="201" w:type="pct"/>
            <w:tcBorders>
              <w:top w:val="nil"/>
              <w:left w:val="single" w:sz="8" w:space="0" w:color="auto"/>
              <w:bottom w:val="nil"/>
              <w:right w:val="nil"/>
            </w:tcBorders>
            <w:shd w:val="clear" w:color="auto" w:fill="auto"/>
            <w:noWrap/>
            <w:vAlign w:val="center"/>
            <w:hideMark/>
          </w:tcPr>
          <w:p w14:paraId="0D30A1C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w:t>
            </w:r>
          </w:p>
        </w:tc>
        <w:tc>
          <w:tcPr>
            <w:tcW w:w="201" w:type="pct"/>
            <w:tcBorders>
              <w:top w:val="nil"/>
              <w:left w:val="nil"/>
              <w:bottom w:val="nil"/>
              <w:right w:val="single" w:sz="8" w:space="0" w:color="auto"/>
            </w:tcBorders>
            <w:shd w:val="clear" w:color="auto" w:fill="auto"/>
            <w:noWrap/>
            <w:vAlign w:val="center"/>
            <w:hideMark/>
          </w:tcPr>
          <w:p w14:paraId="1DBBBE64" w14:textId="05C0142B"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4683CD6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nil"/>
            </w:tcBorders>
            <w:shd w:val="clear" w:color="auto" w:fill="auto"/>
            <w:noWrap/>
            <w:vAlign w:val="center"/>
            <w:hideMark/>
          </w:tcPr>
          <w:p w14:paraId="496BE8C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28.6</w:t>
            </w:r>
          </w:p>
        </w:tc>
        <w:tc>
          <w:tcPr>
            <w:tcW w:w="201" w:type="pct"/>
            <w:tcBorders>
              <w:top w:val="nil"/>
              <w:left w:val="single" w:sz="8" w:space="0" w:color="auto"/>
              <w:bottom w:val="nil"/>
              <w:right w:val="nil"/>
            </w:tcBorders>
            <w:shd w:val="clear" w:color="auto" w:fill="auto"/>
            <w:noWrap/>
            <w:vAlign w:val="center"/>
            <w:hideMark/>
          </w:tcPr>
          <w:p w14:paraId="4BCDAD2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94</w:t>
            </w:r>
          </w:p>
        </w:tc>
        <w:tc>
          <w:tcPr>
            <w:tcW w:w="201" w:type="pct"/>
            <w:tcBorders>
              <w:top w:val="nil"/>
              <w:left w:val="nil"/>
              <w:bottom w:val="nil"/>
              <w:right w:val="single" w:sz="8" w:space="0" w:color="auto"/>
            </w:tcBorders>
            <w:shd w:val="clear" w:color="auto" w:fill="auto"/>
            <w:noWrap/>
            <w:vAlign w:val="center"/>
            <w:hideMark/>
          </w:tcPr>
          <w:p w14:paraId="2C79687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30.6</w:t>
            </w:r>
          </w:p>
        </w:tc>
        <w:tc>
          <w:tcPr>
            <w:tcW w:w="201" w:type="pct"/>
            <w:tcBorders>
              <w:top w:val="nil"/>
              <w:left w:val="nil"/>
              <w:bottom w:val="nil"/>
              <w:right w:val="nil"/>
            </w:tcBorders>
            <w:shd w:val="clear" w:color="auto" w:fill="auto"/>
            <w:noWrap/>
            <w:vAlign w:val="center"/>
            <w:hideMark/>
          </w:tcPr>
          <w:p w14:paraId="48AA9F1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704</w:t>
            </w:r>
          </w:p>
        </w:tc>
        <w:tc>
          <w:tcPr>
            <w:tcW w:w="196" w:type="pct"/>
            <w:tcBorders>
              <w:top w:val="nil"/>
              <w:left w:val="nil"/>
              <w:bottom w:val="nil"/>
              <w:right w:val="nil"/>
            </w:tcBorders>
            <w:shd w:val="clear" w:color="auto" w:fill="auto"/>
            <w:noWrap/>
            <w:vAlign w:val="center"/>
            <w:hideMark/>
          </w:tcPr>
          <w:p w14:paraId="54A6E03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32.3</w:t>
            </w:r>
          </w:p>
        </w:tc>
      </w:tr>
      <w:tr w:rsidR="00FF0D34" w:rsidRPr="00B45512" w14:paraId="52926982" w14:textId="77777777" w:rsidTr="00303EFE">
        <w:trPr>
          <w:trHeight w:val="300"/>
        </w:trPr>
        <w:tc>
          <w:tcPr>
            <w:tcW w:w="630" w:type="pct"/>
            <w:vMerge/>
            <w:tcBorders>
              <w:top w:val="nil"/>
              <w:left w:val="nil"/>
              <w:bottom w:val="nil"/>
              <w:right w:val="nil"/>
            </w:tcBorders>
            <w:vAlign w:val="center"/>
            <w:hideMark/>
          </w:tcPr>
          <w:p w14:paraId="09227016"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0932AD4C" w14:textId="1746F27F"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0" w:type="pct"/>
            <w:tcBorders>
              <w:top w:val="nil"/>
              <w:left w:val="single" w:sz="8" w:space="0" w:color="auto"/>
              <w:bottom w:val="nil"/>
              <w:right w:val="nil"/>
            </w:tcBorders>
            <w:shd w:val="clear" w:color="auto" w:fill="auto"/>
            <w:noWrap/>
            <w:vAlign w:val="center"/>
            <w:hideMark/>
          </w:tcPr>
          <w:p w14:paraId="782F040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79</w:t>
            </w:r>
          </w:p>
        </w:tc>
        <w:tc>
          <w:tcPr>
            <w:tcW w:w="200" w:type="pct"/>
            <w:tcBorders>
              <w:top w:val="nil"/>
              <w:left w:val="nil"/>
              <w:bottom w:val="nil"/>
              <w:right w:val="single" w:sz="8" w:space="0" w:color="auto"/>
            </w:tcBorders>
            <w:shd w:val="clear" w:color="auto" w:fill="auto"/>
            <w:noWrap/>
            <w:vAlign w:val="center"/>
            <w:hideMark/>
          </w:tcPr>
          <w:p w14:paraId="3EB9EB4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22.8</w:t>
            </w:r>
          </w:p>
        </w:tc>
        <w:tc>
          <w:tcPr>
            <w:tcW w:w="200" w:type="pct"/>
            <w:tcBorders>
              <w:top w:val="nil"/>
              <w:left w:val="nil"/>
              <w:bottom w:val="nil"/>
              <w:right w:val="nil"/>
            </w:tcBorders>
            <w:shd w:val="clear" w:color="auto" w:fill="auto"/>
            <w:noWrap/>
            <w:vAlign w:val="center"/>
            <w:hideMark/>
          </w:tcPr>
          <w:p w14:paraId="7D83530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250</w:t>
            </w:r>
          </w:p>
        </w:tc>
        <w:tc>
          <w:tcPr>
            <w:tcW w:w="200" w:type="pct"/>
            <w:tcBorders>
              <w:top w:val="nil"/>
              <w:left w:val="nil"/>
              <w:bottom w:val="nil"/>
              <w:right w:val="nil"/>
            </w:tcBorders>
            <w:shd w:val="clear" w:color="auto" w:fill="auto"/>
            <w:noWrap/>
            <w:vAlign w:val="center"/>
            <w:hideMark/>
          </w:tcPr>
          <w:p w14:paraId="321671F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37.7</w:t>
            </w:r>
          </w:p>
        </w:tc>
        <w:tc>
          <w:tcPr>
            <w:tcW w:w="200" w:type="pct"/>
            <w:tcBorders>
              <w:top w:val="nil"/>
              <w:left w:val="single" w:sz="8" w:space="0" w:color="auto"/>
              <w:bottom w:val="nil"/>
              <w:right w:val="nil"/>
            </w:tcBorders>
            <w:shd w:val="clear" w:color="auto" w:fill="auto"/>
            <w:noWrap/>
            <w:vAlign w:val="center"/>
            <w:hideMark/>
          </w:tcPr>
          <w:p w14:paraId="221EF2F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73</w:t>
            </w:r>
          </w:p>
        </w:tc>
        <w:tc>
          <w:tcPr>
            <w:tcW w:w="201" w:type="pct"/>
            <w:tcBorders>
              <w:top w:val="nil"/>
              <w:left w:val="nil"/>
              <w:bottom w:val="nil"/>
              <w:right w:val="single" w:sz="8" w:space="0" w:color="auto"/>
            </w:tcBorders>
            <w:shd w:val="clear" w:color="auto" w:fill="auto"/>
            <w:noWrap/>
            <w:vAlign w:val="center"/>
            <w:hideMark/>
          </w:tcPr>
          <w:p w14:paraId="185BA63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42.7</w:t>
            </w:r>
          </w:p>
        </w:tc>
        <w:tc>
          <w:tcPr>
            <w:tcW w:w="201" w:type="pct"/>
            <w:tcBorders>
              <w:top w:val="nil"/>
              <w:left w:val="nil"/>
              <w:bottom w:val="nil"/>
              <w:right w:val="nil"/>
            </w:tcBorders>
            <w:shd w:val="clear" w:color="auto" w:fill="auto"/>
            <w:noWrap/>
            <w:vAlign w:val="center"/>
            <w:hideMark/>
          </w:tcPr>
          <w:p w14:paraId="0F04D74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66</w:t>
            </w:r>
          </w:p>
        </w:tc>
        <w:tc>
          <w:tcPr>
            <w:tcW w:w="201" w:type="pct"/>
            <w:tcBorders>
              <w:top w:val="nil"/>
              <w:left w:val="nil"/>
              <w:bottom w:val="nil"/>
              <w:right w:val="nil"/>
            </w:tcBorders>
            <w:shd w:val="clear" w:color="auto" w:fill="auto"/>
            <w:noWrap/>
            <w:vAlign w:val="center"/>
            <w:hideMark/>
          </w:tcPr>
          <w:p w14:paraId="47C2F72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34.9</w:t>
            </w:r>
          </w:p>
        </w:tc>
        <w:tc>
          <w:tcPr>
            <w:tcW w:w="201" w:type="pct"/>
            <w:tcBorders>
              <w:top w:val="nil"/>
              <w:left w:val="single" w:sz="8" w:space="0" w:color="auto"/>
              <w:bottom w:val="nil"/>
              <w:right w:val="nil"/>
            </w:tcBorders>
            <w:shd w:val="clear" w:color="auto" w:fill="auto"/>
            <w:noWrap/>
            <w:vAlign w:val="center"/>
            <w:hideMark/>
          </w:tcPr>
          <w:p w14:paraId="1D90C73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w:t>
            </w:r>
          </w:p>
        </w:tc>
        <w:tc>
          <w:tcPr>
            <w:tcW w:w="201" w:type="pct"/>
            <w:tcBorders>
              <w:top w:val="nil"/>
              <w:left w:val="nil"/>
              <w:bottom w:val="nil"/>
              <w:right w:val="single" w:sz="8" w:space="0" w:color="auto"/>
            </w:tcBorders>
            <w:shd w:val="clear" w:color="auto" w:fill="auto"/>
            <w:noWrap/>
            <w:vAlign w:val="center"/>
            <w:hideMark/>
          </w:tcPr>
          <w:p w14:paraId="56379BB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32.5</w:t>
            </w:r>
          </w:p>
        </w:tc>
        <w:tc>
          <w:tcPr>
            <w:tcW w:w="201" w:type="pct"/>
            <w:tcBorders>
              <w:top w:val="nil"/>
              <w:left w:val="nil"/>
              <w:bottom w:val="nil"/>
              <w:right w:val="nil"/>
            </w:tcBorders>
            <w:shd w:val="clear" w:color="auto" w:fill="auto"/>
            <w:noWrap/>
            <w:vAlign w:val="center"/>
            <w:hideMark/>
          </w:tcPr>
          <w:p w14:paraId="2E5CA1C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60</w:t>
            </w:r>
          </w:p>
        </w:tc>
        <w:tc>
          <w:tcPr>
            <w:tcW w:w="201" w:type="pct"/>
            <w:tcBorders>
              <w:top w:val="nil"/>
              <w:left w:val="nil"/>
              <w:bottom w:val="nil"/>
              <w:right w:val="nil"/>
            </w:tcBorders>
            <w:shd w:val="clear" w:color="auto" w:fill="auto"/>
            <w:noWrap/>
            <w:vAlign w:val="center"/>
            <w:hideMark/>
          </w:tcPr>
          <w:p w14:paraId="32B820C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23.6</w:t>
            </w:r>
          </w:p>
        </w:tc>
        <w:tc>
          <w:tcPr>
            <w:tcW w:w="201" w:type="pct"/>
            <w:tcBorders>
              <w:top w:val="nil"/>
              <w:left w:val="single" w:sz="8" w:space="0" w:color="auto"/>
              <w:bottom w:val="nil"/>
              <w:right w:val="nil"/>
            </w:tcBorders>
            <w:shd w:val="clear" w:color="auto" w:fill="auto"/>
            <w:noWrap/>
            <w:vAlign w:val="center"/>
            <w:hideMark/>
          </w:tcPr>
          <w:p w14:paraId="5CCE039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p>
        </w:tc>
        <w:tc>
          <w:tcPr>
            <w:tcW w:w="201" w:type="pct"/>
            <w:tcBorders>
              <w:top w:val="nil"/>
              <w:left w:val="nil"/>
              <w:bottom w:val="nil"/>
              <w:right w:val="single" w:sz="8" w:space="0" w:color="auto"/>
            </w:tcBorders>
            <w:shd w:val="clear" w:color="auto" w:fill="auto"/>
            <w:noWrap/>
            <w:vAlign w:val="center"/>
            <w:hideMark/>
          </w:tcPr>
          <w:p w14:paraId="666D033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35.1</w:t>
            </w:r>
          </w:p>
        </w:tc>
        <w:tc>
          <w:tcPr>
            <w:tcW w:w="201" w:type="pct"/>
            <w:tcBorders>
              <w:top w:val="nil"/>
              <w:left w:val="nil"/>
              <w:bottom w:val="nil"/>
              <w:right w:val="nil"/>
            </w:tcBorders>
            <w:shd w:val="clear" w:color="auto" w:fill="auto"/>
            <w:noWrap/>
            <w:vAlign w:val="center"/>
            <w:hideMark/>
          </w:tcPr>
          <w:p w14:paraId="7F21076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1" w:type="pct"/>
            <w:tcBorders>
              <w:top w:val="nil"/>
              <w:left w:val="nil"/>
              <w:bottom w:val="nil"/>
              <w:right w:val="nil"/>
            </w:tcBorders>
            <w:shd w:val="clear" w:color="auto" w:fill="auto"/>
            <w:noWrap/>
            <w:vAlign w:val="center"/>
            <w:hideMark/>
          </w:tcPr>
          <w:p w14:paraId="312603F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34.9</w:t>
            </w:r>
          </w:p>
        </w:tc>
        <w:tc>
          <w:tcPr>
            <w:tcW w:w="201" w:type="pct"/>
            <w:tcBorders>
              <w:top w:val="nil"/>
              <w:left w:val="single" w:sz="8" w:space="0" w:color="auto"/>
              <w:bottom w:val="nil"/>
              <w:right w:val="nil"/>
            </w:tcBorders>
            <w:shd w:val="clear" w:color="auto" w:fill="auto"/>
            <w:noWrap/>
            <w:vAlign w:val="center"/>
            <w:hideMark/>
          </w:tcPr>
          <w:p w14:paraId="1A73C74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98</w:t>
            </w:r>
          </w:p>
        </w:tc>
        <w:tc>
          <w:tcPr>
            <w:tcW w:w="201" w:type="pct"/>
            <w:tcBorders>
              <w:top w:val="nil"/>
              <w:left w:val="nil"/>
              <w:bottom w:val="nil"/>
              <w:right w:val="single" w:sz="8" w:space="0" w:color="auto"/>
            </w:tcBorders>
            <w:shd w:val="clear" w:color="auto" w:fill="auto"/>
            <w:noWrap/>
            <w:vAlign w:val="center"/>
            <w:hideMark/>
          </w:tcPr>
          <w:p w14:paraId="66B06B0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31.9</w:t>
            </w:r>
          </w:p>
        </w:tc>
        <w:tc>
          <w:tcPr>
            <w:tcW w:w="201" w:type="pct"/>
            <w:tcBorders>
              <w:top w:val="nil"/>
              <w:left w:val="nil"/>
              <w:bottom w:val="nil"/>
              <w:right w:val="nil"/>
            </w:tcBorders>
            <w:shd w:val="clear" w:color="auto" w:fill="auto"/>
            <w:noWrap/>
            <w:vAlign w:val="center"/>
            <w:hideMark/>
          </w:tcPr>
          <w:p w14:paraId="1907820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711</w:t>
            </w:r>
          </w:p>
        </w:tc>
        <w:tc>
          <w:tcPr>
            <w:tcW w:w="196" w:type="pct"/>
            <w:tcBorders>
              <w:top w:val="nil"/>
              <w:left w:val="nil"/>
              <w:bottom w:val="nil"/>
              <w:right w:val="nil"/>
            </w:tcBorders>
            <w:shd w:val="clear" w:color="auto" w:fill="auto"/>
            <w:noWrap/>
            <w:vAlign w:val="center"/>
            <w:hideMark/>
          </w:tcPr>
          <w:p w14:paraId="50150CA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32.6</w:t>
            </w:r>
          </w:p>
        </w:tc>
      </w:tr>
      <w:tr w:rsidR="00FF0D34" w:rsidRPr="00B45512" w14:paraId="6B09EE23" w14:textId="77777777" w:rsidTr="00303EFE">
        <w:trPr>
          <w:trHeight w:val="300"/>
        </w:trPr>
        <w:tc>
          <w:tcPr>
            <w:tcW w:w="630" w:type="pct"/>
            <w:vMerge w:val="restart"/>
            <w:tcBorders>
              <w:top w:val="nil"/>
              <w:left w:val="nil"/>
              <w:bottom w:val="nil"/>
              <w:right w:val="nil"/>
            </w:tcBorders>
            <w:shd w:val="clear" w:color="000000" w:fill="D9D9D9"/>
            <w:vAlign w:val="center"/>
            <w:hideMark/>
          </w:tcPr>
          <w:p w14:paraId="55E68514"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Support and information from colleagues</w:t>
            </w:r>
          </w:p>
        </w:tc>
        <w:tc>
          <w:tcPr>
            <w:tcW w:w="364" w:type="pct"/>
            <w:tcBorders>
              <w:top w:val="nil"/>
              <w:left w:val="nil"/>
              <w:bottom w:val="nil"/>
              <w:right w:val="nil"/>
            </w:tcBorders>
            <w:shd w:val="clear" w:color="000000" w:fill="D9D9D9"/>
            <w:noWrap/>
            <w:vAlign w:val="center"/>
            <w:hideMark/>
          </w:tcPr>
          <w:p w14:paraId="078C3CD7" w14:textId="60B72A9C"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0" w:type="pct"/>
            <w:tcBorders>
              <w:top w:val="nil"/>
              <w:left w:val="single" w:sz="8" w:space="0" w:color="auto"/>
              <w:bottom w:val="nil"/>
              <w:right w:val="nil"/>
            </w:tcBorders>
            <w:shd w:val="clear" w:color="000000" w:fill="D9D9D9"/>
            <w:noWrap/>
            <w:vAlign w:val="center"/>
            <w:hideMark/>
          </w:tcPr>
          <w:p w14:paraId="2A06BF2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w:t>
            </w:r>
          </w:p>
        </w:tc>
        <w:tc>
          <w:tcPr>
            <w:tcW w:w="200" w:type="pct"/>
            <w:tcBorders>
              <w:top w:val="nil"/>
              <w:left w:val="nil"/>
              <w:bottom w:val="nil"/>
              <w:right w:val="single" w:sz="8" w:space="0" w:color="auto"/>
            </w:tcBorders>
            <w:shd w:val="clear" w:color="000000" w:fill="D9D9D9"/>
            <w:noWrap/>
            <w:vAlign w:val="center"/>
            <w:hideMark/>
          </w:tcPr>
          <w:p w14:paraId="5FDFF3B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0" w:type="pct"/>
            <w:tcBorders>
              <w:top w:val="nil"/>
              <w:left w:val="nil"/>
              <w:bottom w:val="nil"/>
              <w:right w:val="nil"/>
            </w:tcBorders>
            <w:shd w:val="clear" w:color="000000" w:fill="D9D9D9"/>
            <w:noWrap/>
            <w:vAlign w:val="center"/>
            <w:hideMark/>
          </w:tcPr>
          <w:p w14:paraId="2D9678D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0" w:type="pct"/>
            <w:tcBorders>
              <w:top w:val="nil"/>
              <w:left w:val="nil"/>
              <w:bottom w:val="nil"/>
              <w:right w:val="nil"/>
            </w:tcBorders>
            <w:shd w:val="clear" w:color="000000" w:fill="D9D9D9"/>
            <w:noWrap/>
            <w:vAlign w:val="center"/>
            <w:hideMark/>
          </w:tcPr>
          <w:p w14:paraId="00A5DDF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0" w:type="pct"/>
            <w:tcBorders>
              <w:top w:val="nil"/>
              <w:left w:val="single" w:sz="8" w:space="0" w:color="auto"/>
              <w:bottom w:val="nil"/>
              <w:right w:val="nil"/>
            </w:tcBorders>
            <w:shd w:val="clear" w:color="000000" w:fill="D9D9D9"/>
            <w:noWrap/>
            <w:vAlign w:val="center"/>
            <w:hideMark/>
          </w:tcPr>
          <w:p w14:paraId="76421A9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p>
        </w:tc>
        <w:tc>
          <w:tcPr>
            <w:tcW w:w="201" w:type="pct"/>
            <w:tcBorders>
              <w:top w:val="nil"/>
              <w:left w:val="nil"/>
              <w:bottom w:val="nil"/>
              <w:right w:val="single" w:sz="8" w:space="0" w:color="auto"/>
            </w:tcBorders>
            <w:shd w:val="clear" w:color="000000" w:fill="D9D9D9"/>
            <w:noWrap/>
            <w:vAlign w:val="center"/>
            <w:hideMark/>
          </w:tcPr>
          <w:p w14:paraId="6103BB7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0.6</w:t>
            </w:r>
          </w:p>
        </w:tc>
        <w:tc>
          <w:tcPr>
            <w:tcW w:w="201" w:type="pct"/>
            <w:tcBorders>
              <w:top w:val="nil"/>
              <w:left w:val="nil"/>
              <w:bottom w:val="nil"/>
              <w:right w:val="nil"/>
            </w:tcBorders>
            <w:shd w:val="clear" w:color="000000" w:fill="D9D9D9"/>
            <w:noWrap/>
            <w:vAlign w:val="center"/>
            <w:hideMark/>
          </w:tcPr>
          <w:p w14:paraId="673CE10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nil"/>
            </w:tcBorders>
            <w:shd w:val="clear" w:color="000000" w:fill="D9D9D9"/>
            <w:noWrap/>
            <w:vAlign w:val="center"/>
            <w:hideMark/>
          </w:tcPr>
          <w:p w14:paraId="2590FCD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1" w:type="pct"/>
            <w:tcBorders>
              <w:top w:val="nil"/>
              <w:left w:val="single" w:sz="8" w:space="0" w:color="auto"/>
              <w:bottom w:val="nil"/>
              <w:right w:val="nil"/>
            </w:tcBorders>
            <w:shd w:val="clear" w:color="000000" w:fill="D9D9D9"/>
            <w:noWrap/>
            <w:vAlign w:val="center"/>
            <w:hideMark/>
          </w:tcPr>
          <w:p w14:paraId="463FB7C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w:t>
            </w:r>
          </w:p>
        </w:tc>
        <w:tc>
          <w:tcPr>
            <w:tcW w:w="201" w:type="pct"/>
            <w:tcBorders>
              <w:top w:val="nil"/>
              <w:left w:val="nil"/>
              <w:bottom w:val="nil"/>
              <w:right w:val="single" w:sz="8" w:space="0" w:color="auto"/>
            </w:tcBorders>
            <w:shd w:val="clear" w:color="000000" w:fill="D9D9D9"/>
            <w:noWrap/>
            <w:vAlign w:val="center"/>
            <w:hideMark/>
          </w:tcPr>
          <w:p w14:paraId="1579ABE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w:t>
            </w:r>
          </w:p>
        </w:tc>
        <w:tc>
          <w:tcPr>
            <w:tcW w:w="201" w:type="pct"/>
            <w:tcBorders>
              <w:top w:val="nil"/>
              <w:left w:val="nil"/>
              <w:bottom w:val="nil"/>
              <w:right w:val="nil"/>
            </w:tcBorders>
            <w:shd w:val="clear" w:color="000000" w:fill="D9D9D9"/>
            <w:noWrap/>
            <w:vAlign w:val="center"/>
            <w:hideMark/>
          </w:tcPr>
          <w:p w14:paraId="77C389C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w:t>
            </w:r>
          </w:p>
        </w:tc>
        <w:tc>
          <w:tcPr>
            <w:tcW w:w="201" w:type="pct"/>
            <w:tcBorders>
              <w:top w:val="nil"/>
              <w:left w:val="nil"/>
              <w:bottom w:val="nil"/>
              <w:right w:val="nil"/>
            </w:tcBorders>
            <w:shd w:val="clear" w:color="000000" w:fill="D9D9D9"/>
            <w:noWrap/>
            <w:vAlign w:val="center"/>
            <w:hideMark/>
          </w:tcPr>
          <w:p w14:paraId="2388F26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1" w:type="pct"/>
            <w:tcBorders>
              <w:top w:val="nil"/>
              <w:left w:val="single" w:sz="8" w:space="0" w:color="auto"/>
              <w:bottom w:val="nil"/>
              <w:right w:val="nil"/>
            </w:tcBorders>
            <w:shd w:val="clear" w:color="000000" w:fill="D9D9D9"/>
            <w:noWrap/>
            <w:vAlign w:val="center"/>
            <w:hideMark/>
          </w:tcPr>
          <w:p w14:paraId="57C931B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p>
        </w:tc>
        <w:tc>
          <w:tcPr>
            <w:tcW w:w="201" w:type="pct"/>
            <w:tcBorders>
              <w:top w:val="nil"/>
              <w:left w:val="nil"/>
              <w:bottom w:val="nil"/>
              <w:right w:val="single" w:sz="8" w:space="0" w:color="auto"/>
            </w:tcBorders>
            <w:shd w:val="clear" w:color="000000" w:fill="D9D9D9"/>
            <w:noWrap/>
            <w:vAlign w:val="center"/>
            <w:hideMark/>
          </w:tcPr>
          <w:p w14:paraId="5C850575" w14:textId="2ED75C66"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000000" w:fill="D9D9D9"/>
            <w:noWrap/>
            <w:vAlign w:val="center"/>
            <w:hideMark/>
          </w:tcPr>
          <w:p w14:paraId="762F3A6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000000" w:fill="D9D9D9"/>
            <w:noWrap/>
            <w:vAlign w:val="center"/>
            <w:hideMark/>
          </w:tcPr>
          <w:p w14:paraId="0CDFBC7D" w14:textId="3C86C01A"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0</w:t>
            </w:r>
            <w:r w:rsidR="0009348B">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000000" w:fill="D9D9D9"/>
            <w:noWrap/>
            <w:vAlign w:val="center"/>
            <w:hideMark/>
          </w:tcPr>
          <w:p w14:paraId="7E4EB6B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1" w:type="pct"/>
            <w:tcBorders>
              <w:top w:val="nil"/>
              <w:left w:val="nil"/>
              <w:bottom w:val="nil"/>
              <w:right w:val="single" w:sz="8" w:space="0" w:color="auto"/>
            </w:tcBorders>
            <w:shd w:val="clear" w:color="000000" w:fill="D9D9D9"/>
            <w:noWrap/>
            <w:vAlign w:val="center"/>
            <w:hideMark/>
          </w:tcPr>
          <w:p w14:paraId="2CC36F6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w:t>
            </w:r>
          </w:p>
        </w:tc>
        <w:tc>
          <w:tcPr>
            <w:tcW w:w="201" w:type="pct"/>
            <w:tcBorders>
              <w:top w:val="nil"/>
              <w:left w:val="nil"/>
              <w:bottom w:val="nil"/>
              <w:right w:val="nil"/>
            </w:tcBorders>
            <w:shd w:val="clear" w:color="000000" w:fill="D9D9D9"/>
            <w:noWrap/>
            <w:vAlign w:val="center"/>
            <w:hideMark/>
          </w:tcPr>
          <w:p w14:paraId="6094B66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w:t>
            </w:r>
          </w:p>
        </w:tc>
        <w:tc>
          <w:tcPr>
            <w:tcW w:w="196" w:type="pct"/>
            <w:tcBorders>
              <w:top w:val="nil"/>
              <w:left w:val="nil"/>
              <w:bottom w:val="nil"/>
              <w:right w:val="nil"/>
            </w:tcBorders>
            <w:shd w:val="clear" w:color="000000" w:fill="D9D9D9"/>
            <w:noWrap/>
            <w:vAlign w:val="center"/>
            <w:hideMark/>
          </w:tcPr>
          <w:p w14:paraId="44256E6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r>
      <w:tr w:rsidR="00FF0D34" w:rsidRPr="00B45512" w14:paraId="4AA0B785" w14:textId="77777777" w:rsidTr="00303EFE">
        <w:trPr>
          <w:trHeight w:val="300"/>
        </w:trPr>
        <w:tc>
          <w:tcPr>
            <w:tcW w:w="630" w:type="pct"/>
            <w:vMerge/>
            <w:tcBorders>
              <w:top w:val="nil"/>
              <w:left w:val="nil"/>
              <w:bottom w:val="nil"/>
              <w:right w:val="nil"/>
            </w:tcBorders>
            <w:vAlign w:val="center"/>
            <w:hideMark/>
          </w:tcPr>
          <w:p w14:paraId="7701AACC"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000000" w:fill="D9D9D9"/>
            <w:noWrap/>
            <w:vAlign w:val="center"/>
            <w:hideMark/>
          </w:tcPr>
          <w:p w14:paraId="16025E81"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0" w:type="pct"/>
            <w:tcBorders>
              <w:top w:val="nil"/>
              <w:left w:val="single" w:sz="8" w:space="0" w:color="auto"/>
              <w:bottom w:val="nil"/>
              <w:right w:val="nil"/>
            </w:tcBorders>
            <w:shd w:val="clear" w:color="000000" w:fill="D9D9D9"/>
            <w:noWrap/>
            <w:vAlign w:val="center"/>
            <w:hideMark/>
          </w:tcPr>
          <w:p w14:paraId="73F0413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w:t>
            </w:r>
          </w:p>
        </w:tc>
        <w:tc>
          <w:tcPr>
            <w:tcW w:w="200" w:type="pct"/>
            <w:tcBorders>
              <w:top w:val="nil"/>
              <w:left w:val="nil"/>
              <w:bottom w:val="nil"/>
              <w:right w:val="single" w:sz="8" w:space="0" w:color="auto"/>
            </w:tcBorders>
            <w:shd w:val="clear" w:color="000000" w:fill="D9D9D9"/>
            <w:noWrap/>
            <w:vAlign w:val="center"/>
            <w:hideMark/>
          </w:tcPr>
          <w:p w14:paraId="6302F0A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13.9</w:t>
            </w:r>
          </w:p>
        </w:tc>
        <w:tc>
          <w:tcPr>
            <w:tcW w:w="200" w:type="pct"/>
            <w:tcBorders>
              <w:top w:val="nil"/>
              <w:left w:val="nil"/>
              <w:bottom w:val="nil"/>
              <w:right w:val="nil"/>
            </w:tcBorders>
            <w:shd w:val="clear" w:color="000000" w:fill="D9D9D9"/>
            <w:noWrap/>
            <w:vAlign w:val="center"/>
            <w:hideMark/>
          </w:tcPr>
          <w:p w14:paraId="02D866C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46</w:t>
            </w:r>
          </w:p>
        </w:tc>
        <w:tc>
          <w:tcPr>
            <w:tcW w:w="200" w:type="pct"/>
            <w:tcBorders>
              <w:top w:val="nil"/>
              <w:left w:val="nil"/>
              <w:bottom w:val="nil"/>
              <w:right w:val="nil"/>
            </w:tcBorders>
            <w:shd w:val="clear" w:color="000000" w:fill="D9D9D9"/>
            <w:noWrap/>
            <w:vAlign w:val="center"/>
            <w:hideMark/>
          </w:tcPr>
          <w:p w14:paraId="42EBCE23" w14:textId="6BACC774"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r w:rsidR="0009348B">
              <w:rPr>
                <w:rFonts w:ascii="Calibri" w:eastAsia="Times New Roman" w:hAnsi="Calibri" w:cs="Calibri"/>
                <w:color w:val="000000"/>
                <w:sz w:val="20"/>
                <w:szCs w:val="20"/>
                <w:lang w:eastAsia="en-GB"/>
              </w:rPr>
              <w:t>.0</w:t>
            </w:r>
          </w:p>
        </w:tc>
        <w:tc>
          <w:tcPr>
            <w:tcW w:w="200" w:type="pct"/>
            <w:tcBorders>
              <w:top w:val="nil"/>
              <w:left w:val="single" w:sz="8" w:space="0" w:color="auto"/>
              <w:bottom w:val="nil"/>
              <w:right w:val="nil"/>
            </w:tcBorders>
            <w:shd w:val="clear" w:color="000000" w:fill="D9D9D9"/>
            <w:noWrap/>
            <w:vAlign w:val="center"/>
            <w:hideMark/>
          </w:tcPr>
          <w:p w14:paraId="6B4FF97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p>
        </w:tc>
        <w:tc>
          <w:tcPr>
            <w:tcW w:w="201" w:type="pct"/>
            <w:tcBorders>
              <w:top w:val="nil"/>
              <w:left w:val="nil"/>
              <w:bottom w:val="nil"/>
              <w:right w:val="single" w:sz="8" w:space="0" w:color="auto"/>
            </w:tcBorders>
            <w:shd w:val="clear" w:color="000000" w:fill="D9D9D9"/>
            <w:noWrap/>
            <w:vAlign w:val="center"/>
            <w:hideMark/>
          </w:tcPr>
          <w:p w14:paraId="7623536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7.6</w:t>
            </w:r>
          </w:p>
        </w:tc>
        <w:tc>
          <w:tcPr>
            <w:tcW w:w="201" w:type="pct"/>
            <w:tcBorders>
              <w:top w:val="nil"/>
              <w:left w:val="nil"/>
              <w:bottom w:val="nil"/>
              <w:right w:val="nil"/>
            </w:tcBorders>
            <w:shd w:val="clear" w:color="000000" w:fill="D9D9D9"/>
            <w:noWrap/>
            <w:vAlign w:val="center"/>
            <w:hideMark/>
          </w:tcPr>
          <w:p w14:paraId="44428CC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nil"/>
            </w:tcBorders>
            <w:shd w:val="clear" w:color="000000" w:fill="D9D9D9"/>
            <w:noWrap/>
            <w:vAlign w:val="center"/>
            <w:hideMark/>
          </w:tcPr>
          <w:p w14:paraId="481F6E5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1" w:type="pct"/>
            <w:tcBorders>
              <w:top w:val="nil"/>
              <w:left w:val="single" w:sz="8" w:space="0" w:color="auto"/>
              <w:bottom w:val="nil"/>
              <w:right w:val="nil"/>
            </w:tcBorders>
            <w:shd w:val="clear" w:color="000000" w:fill="D9D9D9"/>
            <w:noWrap/>
            <w:vAlign w:val="center"/>
            <w:hideMark/>
          </w:tcPr>
          <w:p w14:paraId="78D97E8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1" w:type="pct"/>
            <w:tcBorders>
              <w:top w:val="nil"/>
              <w:left w:val="nil"/>
              <w:bottom w:val="nil"/>
              <w:right w:val="single" w:sz="8" w:space="0" w:color="auto"/>
            </w:tcBorders>
            <w:shd w:val="clear" w:color="000000" w:fill="D9D9D9"/>
            <w:noWrap/>
            <w:vAlign w:val="center"/>
            <w:hideMark/>
          </w:tcPr>
          <w:p w14:paraId="4AD73F2E" w14:textId="0FFFDAE1"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r w:rsidR="00A312DD">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000000" w:fill="D9D9D9"/>
            <w:noWrap/>
            <w:vAlign w:val="center"/>
            <w:hideMark/>
          </w:tcPr>
          <w:p w14:paraId="3E9FAE9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w:t>
            </w:r>
          </w:p>
        </w:tc>
        <w:tc>
          <w:tcPr>
            <w:tcW w:w="201" w:type="pct"/>
            <w:tcBorders>
              <w:top w:val="nil"/>
              <w:left w:val="nil"/>
              <w:bottom w:val="nil"/>
              <w:right w:val="nil"/>
            </w:tcBorders>
            <w:shd w:val="clear" w:color="000000" w:fill="D9D9D9"/>
            <w:noWrap/>
            <w:vAlign w:val="center"/>
            <w:hideMark/>
          </w:tcPr>
          <w:p w14:paraId="0EF9996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9.8</w:t>
            </w:r>
          </w:p>
        </w:tc>
        <w:tc>
          <w:tcPr>
            <w:tcW w:w="201" w:type="pct"/>
            <w:tcBorders>
              <w:top w:val="nil"/>
              <w:left w:val="single" w:sz="8" w:space="0" w:color="auto"/>
              <w:bottom w:val="nil"/>
              <w:right w:val="nil"/>
            </w:tcBorders>
            <w:shd w:val="clear" w:color="000000" w:fill="D9D9D9"/>
            <w:noWrap/>
            <w:vAlign w:val="center"/>
            <w:hideMark/>
          </w:tcPr>
          <w:p w14:paraId="187E768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single" w:sz="8" w:space="0" w:color="auto"/>
            </w:tcBorders>
            <w:shd w:val="clear" w:color="000000" w:fill="D9D9D9"/>
            <w:noWrap/>
            <w:vAlign w:val="center"/>
            <w:hideMark/>
          </w:tcPr>
          <w:p w14:paraId="46970EA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10.3</w:t>
            </w:r>
          </w:p>
        </w:tc>
        <w:tc>
          <w:tcPr>
            <w:tcW w:w="201" w:type="pct"/>
            <w:tcBorders>
              <w:top w:val="nil"/>
              <w:left w:val="nil"/>
              <w:bottom w:val="nil"/>
              <w:right w:val="nil"/>
            </w:tcBorders>
            <w:shd w:val="clear" w:color="000000" w:fill="D9D9D9"/>
            <w:noWrap/>
            <w:vAlign w:val="center"/>
            <w:hideMark/>
          </w:tcPr>
          <w:p w14:paraId="2C19500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nil"/>
            </w:tcBorders>
            <w:shd w:val="clear" w:color="000000" w:fill="D9D9D9"/>
            <w:noWrap/>
            <w:vAlign w:val="center"/>
            <w:hideMark/>
          </w:tcPr>
          <w:p w14:paraId="621F8A4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1" w:type="pct"/>
            <w:tcBorders>
              <w:top w:val="nil"/>
              <w:left w:val="single" w:sz="8" w:space="0" w:color="auto"/>
              <w:bottom w:val="nil"/>
              <w:right w:val="nil"/>
            </w:tcBorders>
            <w:shd w:val="clear" w:color="000000" w:fill="D9D9D9"/>
            <w:noWrap/>
            <w:vAlign w:val="center"/>
            <w:hideMark/>
          </w:tcPr>
          <w:p w14:paraId="6F07F9E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single" w:sz="8" w:space="0" w:color="auto"/>
            </w:tcBorders>
            <w:shd w:val="clear" w:color="000000" w:fill="D9D9D9"/>
            <w:noWrap/>
            <w:vAlign w:val="center"/>
            <w:hideMark/>
          </w:tcPr>
          <w:p w14:paraId="200A799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7.6</w:t>
            </w:r>
          </w:p>
        </w:tc>
        <w:tc>
          <w:tcPr>
            <w:tcW w:w="201" w:type="pct"/>
            <w:tcBorders>
              <w:top w:val="nil"/>
              <w:left w:val="nil"/>
              <w:bottom w:val="nil"/>
              <w:right w:val="nil"/>
            </w:tcBorders>
            <w:shd w:val="clear" w:color="000000" w:fill="D9D9D9"/>
            <w:noWrap/>
            <w:vAlign w:val="center"/>
            <w:hideMark/>
          </w:tcPr>
          <w:p w14:paraId="4CE7871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198</w:t>
            </w:r>
          </w:p>
        </w:tc>
        <w:tc>
          <w:tcPr>
            <w:tcW w:w="196" w:type="pct"/>
            <w:tcBorders>
              <w:top w:val="nil"/>
              <w:left w:val="nil"/>
              <w:bottom w:val="nil"/>
              <w:right w:val="nil"/>
            </w:tcBorders>
            <w:shd w:val="clear" w:color="000000" w:fill="D9D9D9"/>
            <w:noWrap/>
            <w:vAlign w:val="center"/>
            <w:hideMark/>
          </w:tcPr>
          <w:p w14:paraId="6935A8F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9.1</w:t>
            </w:r>
          </w:p>
        </w:tc>
      </w:tr>
      <w:tr w:rsidR="00FF0D34" w:rsidRPr="00B45512" w14:paraId="381EFE9E" w14:textId="77777777" w:rsidTr="00303EFE">
        <w:trPr>
          <w:trHeight w:val="228"/>
        </w:trPr>
        <w:tc>
          <w:tcPr>
            <w:tcW w:w="630" w:type="pct"/>
            <w:vMerge/>
            <w:tcBorders>
              <w:top w:val="nil"/>
              <w:left w:val="nil"/>
              <w:bottom w:val="nil"/>
              <w:right w:val="nil"/>
            </w:tcBorders>
            <w:vAlign w:val="center"/>
            <w:hideMark/>
          </w:tcPr>
          <w:p w14:paraId="12AD3958"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000000" w:fill="D9D9D9"/>
            <w:noWrap/>
            <w:vAlign w:val="center"/>
            <w:hideMark/>
          </w:tcPr>
          <w:p w14:paraId="1A7D9826"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0" w:type="pct"/>
            <w:tcBorders>
              <w:top w:val="nil"/>
              <w:left w:val="single" w:sz="8" w:space="0" w:color="auto"/>
              <w:bottom w:val="nil"/>
              <w:right w:val="nil"/>
            </w:tcBorders>
            <w:shd w:val="clear" w:color="000000" w:fill="D9D9D9"/>
            <w:noWrap/>
            <w:vAlign w:val="center"/>
            <w:hideMark/>
          </w:tcPr>
          <w:p w14:paraId="5F429F9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91</w:t>
            </w:r>
          </w:p>
        </w:tc>
        <w:tc>
          <w:tcPr>
            <w:tcW w:w="200" w:type="pct"/>
            <w:tcBorders>
              <w:top w:val="nil"/>
              <w:left w:val="nil"/>
              <w:bottom w:val="nil"/>
              <w:right w:val="single" w:sz="8" w:space="0" w:color="auto"/>
            </w:tcBorders>
            <w:shd w:val="clear" w:color="000000" w:fill="D9D9D9"/>
            <w:noWrap/>
            <w:vAlign w:val="center"/>
            <w:hideMark/>
          </w:tcPr>
          <w:p w14:paraId="19F1C0D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26.3</w:t>
            </w:r>
          </w:p>
        </w:tc>
        <w:tc>
          <w:tcPr>
            <w:tcW w:w="200" w:type="pct"/>
            <w:tcBorders>
              <w:top w:val="nil"/>
              <w:left w:val="nil"/>
              <w:bottom w:val="nil"/>
              <w:right w:val="nil"/>
            </w:tcBorders>
            <w:shd w:val="clear" w:color="000000" w:fill="D9D9D9"/>
            <w:noWrap/>
            <w:vAlign w:val="center"/>
            <w:hideMark/>
          </w:tcPr>
          <w:p w14:paraId="6A7F050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148</w:t>
            </w:r>
          </w:p>
        </w:tc>
        <w:tc>
          <w:tcPr>
            <w:tcW w:w="200" w:type="pct"/>
            <w:tcBorders>
              <w:top w:val="nil"/>
              <w:left w:val="nil"/>
              <w:bottom w:val="nil"/>
              <w:right w:val="nil"/>
            </w:tcBorders>
            <w:shd w:val="clear" w:color="000000" w:fill="D9D9D9"/>
            <w:noWrap/>
            <w:vAlign w:val="center"/>
            <w:hideMark/>
          </w:tcPr>
          <w:p w14:paraId="25F0444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22.4</w:t>
            </w:r>
          </w:p>
        </w:tc>
        <w:tc>
          <w:tcPr>
            <w:tcW w:w="200" w:type="pct"/>
            <w:tcBorders>
              <w:top w:val="nil"/>
              <w:left w:val="single" w:sz="8" w:space="0" w:color="auto"/>
              <w:bottom w:val="nil"/>
              <w:right w:val="nil"/>
            </w:tcBorders>
            <w:shd w:val="clear" w:color="000000" w:fill="D9D9D9"/>
            <w:noWrap/>
            <w:vAlign w:val="center"/>
            <w:hideMark/>
          </w:tcPr>
          <w:p w14:paraId="0D78C2E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w:t>
            </w:r>
          </w:p>
        </w:tc>
        <w:tc>
          <w:tcPr>
            <w:tcW w:w="201" w:type="pct"/>
            <w:tcBorders>
              <w:top w:val="nil"/>
              <w:left w:val="nil"/>
              <w:bottom w:val="nil"/>
              <w:right w:val="single" w:sz="8" w:space="0" w:color="auto"/>
            </w:tcBorders>
            <w:shd w:val="clear" w:color="000000" w:fill="D9D9D9"/>
            <w:noWrap/>
            <w:vAlign w:val="center"/>
            <w:hideMark/>
          </w:tcPr>
          <w:p w14:paraId="6CDA8AC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17.5</w:t>
            </w:r>
          </w:p>
        </w:tc>
        <w:tc>
          <w:tcPr>
            <w:tcW w:w="201" w:type="pct"/>
            <w:tcBorders>
              <w:top w:val="nil"/>
              <w:left w:val="nil"/>
              <w:bottom w:val="nil"/>
              <w:right w:val="nil"/>
            </w:tcBorders>
            <w:shd w:val="clear" w:color="000000" w:fill="D9D9D9"/>
            <w:noWrap/>
            <w:vAlign w:val="center"/>
            <w:hideMark/>
          </w:tcPr>
          <w:p w14:paraId="170A291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w:t>
            </w:r>
          </w:p>
        </w:tc>
        <w:tc>
          <w:tcPr>
            <w:tcW w:w="201" w:type="pct"/>
            <w:tcBorders>
              <w:top w:val="nil"/>
              <w:left w:val="nil"/>
              <w:bottom w:val="nil"/>
              <w:right w:val="nil"/>
            </w:tcBorders>
            <w:shd w:val="clear" w:color="000000" w:fill="D9D9D9"/>
            <w:noWrap/>
            <w:vAlign w:val="center"/>
            <w:hideMark/>
          </w:tcPr>
          <w:p w14:paraId="7BD63CE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21.2</w:t>
            </w:r>
          </w:p>
        </w:tc>
        <w:tc>
          <w:tcPr>
            <w:tcW w:w="201" w:type="pct"/>
            <w:tcBorders>
              <w:top w:val="nil"/>
              <w:left w:val="single" w:sz="8" w:space="0" w:color="auto"/>
              <w:bottom w:val="nil"/>
              <w:right w:val="nil"/>
            </w:tcBorders>
            <w:shd w:val="clear" w:color="000000" w:fill="D9D9D9"/>
            <w:noWrap/>
            <w:vAlign w:val="center"/>
            <w:hideMark/>
          </w:tcPr>
          <w:p w14:paraId="64EC427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single" w:sz="8" w:space="0" w:color="auto"/>
            </w:tcBorders>
            <w:shd w:val="clear" w:color="000000" w:fill="D9D9D9"/>
            <w:noWrap/>
            <w:vAlign w:val="center"/>
            <w:hideMark/>
          </w:tcPr>
          <w:p w14:paraId="56BDA3B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23.8</w:t>
            </w:r>
          </w:p>
        </w:tc>
        <w:tc>
          <w:tcPr>
            <w:tcW w:w="201" w:type="pct"/>
            <w:tcBorders>
              <w:top w:val="nil"/>
              <w:left w:val="nil"/>
              <w:bottom w:val="nil"/>
              <w:right w:val="nil"/>
            </w:tcBorders>
            <w:shd w:val="clear" w:color="000000" w:fill="D9D9D9"/>
            <w:noWrap/>
            <w:vAlign w:val="center"/>
            <w:hideMark/>
          </w:tcPr>
          <w:p w14:paraId="443EAC4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76</w:t>
            </w:r>
          </w:p>
        </w:tc>
        <w:tc>
          <w:tcPr>
            <w:tcW w:w="201" w:type="pct"/>
            <w:tcBorders>
              <w:top w:val="nil"/>
              <w:left w:val="nil"/>
              <w:bottom w:val="nil"/>
              <w:right w:val="nil"/>
            </w:tcBorders>
            <w:shd w:val="clear" w:color="000000" w:fill="D9D9D9"/>
            <w:noWrap/>
            <w:vAlign w:val="center"/>
            <w:hideMark/>
          </w:tcPr>
          <w:p w14:paraId="3364D36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29.9</w:t>
            </w:r>
          </w:p>
        </w:tc>
        <w:tc>
          <w:tcPr>
            <w:tcW w:w="201" w:type="pct"/>
            <w:tcBorders>
              <w:top w:val="nil"/>
              <w:left w:val="single" w:sz="8" w:space="0" w:color="auto"/>
              <w:bottom w:val="nil"/>
              <w:right w:val="nil"/>
            </w:tcBorders>
            <w:shd w:val="clear" w:color="000000" w:fill="D9D9D9"/>
            <w:noWrap/>
            <w:vAlign w:val="center"/>
            <w:hideMark/>
          </w:tcPr>
          <w:p w14:paraId="3E0DD5B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1" w:type="pct"/>
            <w:tcBorders>
              <w:top w:val="nil"/>
              <w:left w:val="nil"/>
              <w:bottom w:val="nil"/>
              <w:right w:val="single" w:sz="8" w:space="0" w:color="auto"/>
            </w:tcBorders>
            <w:shd w:val="clear" w:color="000000" w:fill="D9D9D9"/>
            <w:noWrap/>
            <w:vAlign w:val="center"/>
            <w:hideMark/>
          </w:tcPr>
          <w:p w14:paraId="33CC2D5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27.8</w:t>
            </w:r>
          </w:p>
        </w:tc>
        <w:tc>
          <w:tcPr>
            <w:tcW w:w="201" w:type="pct"/>
            <w:tcBorders>
              <w:top w:val="nil"/>
              <w:left w:val="nil"/>
              <w:bottom w:val="nil"/>
              <w:right w:val="nil"/>
            </w:tcBorders>
            <w:shd w:val="clear" w:color="000000" w:fill="D9D9D9"/>
            <w:noWrap/>
            <w:vAlign w:val="center"/>
            <w:hideMark/>
          </w:tcPr>
          <w:p w14:paraId="3AF4190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bottom w:val="nil"/>
              <w:right w:val="nil"/>
            </w:tcBorders>
            <w:shd w:val="clear" w:color="000000" w:fill="D9D9D9"/>
            <w:noWrap/>
            <w:vAlign w:val="center"/>
            <w:hideMark/>
          </w:tcPr>
          <w:p w14:paraId="4170104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33.3</w:t>
            </w:r>
          </w:p>
        </w:tc>
        <w:tc>
          <w:tcPr>
            <w:tcW w:w="201" w:type="pct"/>
            <w:tcBorders>
              <w:top w:val="nil"/>
              <w:left w:val="single" w:sz="8" w:space="0" w:color="auto"/>
              <w:bottom w:val="nil"/>
              <w:right w:val="nil"/>
            </w:tcBorders>
            <w:shd w:val="clear" w:color="000000" w:fill="D9D9D9"/>
            <w:noWrap/>
            <w:vAlign w:val="center"/>
            <w:hideMark/>
          </w:tcPr>
          <w:p w14:paraId="032C861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77</w:t>
            </w:r>
          </w:p>
        </w:tc>
        <w:tc>
          <w:tcPr>
            <w:tcW w:w="201" w:type="pct"/>
            <w:tcBorders>
              <w:top w:val="nil"/>
              <w:left w:val="nil"/>
              <w:bottom w:val="nil"/>
              <w:right w:val="single" w:sz="8" w:space="0" w:color="auto"/>
            </w:tcBorders>
            <w:shd w:val="clear" w:color="000000" w:fill="D9D9D9"/>
            <w:noWrap/>
            <w:vAlign w:val="center"/>
            <w:hideMark/>
          </w:tcPr>
          <w:p w14:paraId="5E2149E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25.3</w:t>
            </w:r>
          </w:p>
        </w:tc>
        <w:tc>
          <w:tcPr>
            <w:tcW w:w="201" w:type="pct"/>
            <w:tcBorders>
              <w:top w:val="nil"/>
              <w:left w:val="nil"/>
              <w:bottom w:val="nil"/>
              <w:right w:val="nil"/>
            </w:tcBorders>
            <w:shd w:val="clear" w:color="000000" w:fill="D9D9D9"/>
            <w:noWrap/>
            <w:vAlign w:val="center"/>
            <w:hideMark/>
          </w:tcPr>
          <w:p w14:paraId="3E1D983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532</w:t>
            </w:r>
          </w:p>
        </w:tc>
        <w:tc>
          <w:tcPr>
            <w:tcW w:w="196" w:type="pct"/>
            <w:tcBorders>
              <w:top w:val="nil"/>
              <w:left w:val="nil"/>
              <w:bottom w:val="nil"/>
              <w:right w:val="nil"/>
            </w:tcBorders>
            <w:shd w:val="clear" w:color="000000" w:fill="D9D9D9"/>
            <w:noWrap/>
            <w:vAlign w:val="center"/>
            <w:hideMark/>
          </w:tcPr>
          <w:p w14:paraId="10661AC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24.5</w:t>
            </w:r>
          </w:p>
        </w:tc>
      </w:tr>
      <w:tr w:rsidR="00FF0D34" w:rsidRPr="00B45512" w14:paraId="6E80B1BF" w14:textId="77777777" w:rsidTr="00303EFE">
        <w:trPr>
          <w:trHeight w:val="300"/>
        </w:trPr>
        <w:tc>
          <w:tcPr>
            <w:tcW w:w="630" w:type="pct"/>
            <w:vMerge/>
            <w:tcBorders>
              <w:top w:val="nil"/>
              <w:left w:val="nil"/>
              <w:bottom w:val="nil"/>
              <w:right w:val="nil"/>
            </w:tcBorders>
            <w:vAlign w:val="center"/>
            <w:hideMark/>
          </w:tcPr>
          <w:p w14:paraId="181ACC91"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000000" w:fill="D9D9D9"/>
            <w:noWrap/>
            <w:vAlign w:val="center"/>
            <w:hideMark/>
          </w:tcPr>
          <w:p w14:paraId="57268FFF"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0" w:type="pct"/>
            <w:tcBorders>
              <w:top w:val="nil"/>
              <w:left w:val="single" w:sz="8" w:space="0" w:color="auto"/>
              <w:bottom w:val="nil"/>
              <w:right w:val="nil"/>
            </w:tcBorders>
            <w:shd w:val="clear" w:color="000000" w:fill="D9D9D9"/>
            <w:noWrap/>
            <w:vAlign w:val="center"/>
            <w:hideMark/>
          </w:tcPr>
          <w:p w14:paraId="7D6F01C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116</w:t>
            </w:r>
          </w:p>
        </w:tc>
        <w:tc>
          <w:tcPr>
            <w:tcW w:w="200" w:type="pct"/>
            <w:tcBorders>
              <w:top w:val="nil"/>
              <w:left w:val="nil"/>
              <w:bottom w:val="nil"/>
              <w:right w:val="single" w:sz="8" w:space="0" w:color="auto"/>
            </w:tcBorders>
            <w:shd w:val="clear" w:color="000000" w:fill="D9D9D9"/>
            <w:noWrap/>
            <w:vAlign w:val="center"/>
            <w:hideMark/>
          </w:tcPr>
          <w:p w14:paraId="26A313F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33.5</w:t>
            </w:r>
          </w:p>
        </w:tc>
        <w:tc>
          <w:tcPr>
            <w:tcW w:w="200" w:type="pct"/>
            <w:tcBorders>
              <w:top w:val="nil"/>
              <w:left w:val="nil"/>
              <w:bottom w:val="nil"/>
              <w:right w:val="nil"/>
            </w:tcBorders>
            <w:shd w:val="clear" w:color="000000" w:fill="D9D9D9"/>
            <w:noWrap/>
            <w:vAlign w:val="center"/>
            <w:hideMark/>
          </w:tcPr>
          <w:p w14:paraId="5941D64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216</w:t>
            </w:r>
          </w:p>
        </w:tc>
        <w:tc>
          <w:tcPr>
            <w:tcW w:w="200" w:type="pct"/>
            <w:tcBorders>
              <w:top w:val="nil"/>
              <w:left w:val="nil"/>
              <w:bottom w:val="nil"/>
              <w:right w:val="nil"/>
            </w:tcBorders>
            <w:shd w:val="clear" w:color="000000" w:fill="D9D9D9"/>
            <w:noWrap/>
            <w:vAlign w:val="center"/>
            <w:hideMark/>
          </w:tcPr>
          <w:p w14:paraId="4DC5483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32.7</w:t>
            </w:r>
          </w:p>
        </w:tc>
        <w:tc>
          <w:tcPr>
            <w:tcW w:w="200" w:type="pct"/>
            <w:tcBorders>
              <w:top w:val="nil"/>
              <w:left w:val="single" w:sz="8" w:space="0" w:color="auto"/>
              <w:bottom w:val="nil"/>
              <w:right w:val="nil"/>
            </w:tcBorders>
            <w:shd w:val="clear" w:color="000000" w:fill="D9D9D9"/>
            <w:noWrap/>
            <w:vAlign w:val="center"/>
            <w:hideMark/>
          </w:tcPr>
          <w:p w14:paraId="246F4BB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63</w:t>
            </w:r>
          </w:p>
        </w:tc>
        <w:tc>
          <w:tcPr>
            <w:tcW w:w="201" w:type="pct"/>
            <w:tcBorders>
              <w:top w:val="nil"/>
              <w:left w:val="nil"/>
              <w:bottom w:val="nil"/>
              <w:right w:val="single" w:sz="8" w:space="0" w:color="auto"/>
            </w:tcBorders>
            <w:shd w:val="clear" w:color="000000" w:fill="D9D9D9"/>
            <w:noWrap/>
            <w:vAlign w:val="center"/>
            <w:hideMark/>
          </w:tcPr>
          <w:p w14:paraId="5CB8124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36.8</w:t>
            </w:r>
          </w:p>
        </w:tc>
        <w:tc>
          <w:tcPr>
            <w:tcW w:w="201" w:type="pct"/>
            <w:tcBorders>
              <w:top w:val="nil"/>
              <w:left w:val="nil"/>
              <w:bottom w:val="nil"/>
              <w:right w:val="nil"/>
            </w:tcBorders>
            <w:shd w:val="clear" w:color="000000" w:fill="D9D9D9"/>
            <w:noWrap/>
            <w:vAlign w:val="center"/>
            <w:hideMark/>
          </w:tcPr>
          <w:p w14:paraId="1CA312F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61</w:t>
            </w:r>
          </w:p>
        </w:tc>
        <w:tc>
          <w:tcPr>
            <w:tcW w:w="201" w:type="pct"/>
            <w:tcBorders>
              <w:top w:val="nil"/>
              <w:left w:val="nil"/>
              <w:bottom w:val="nil"/>
              <w:right w:val="nil"/>
            </w:tcBorders>
            <w:shd w:val="clear" w:color="000000" w:fill="D9D9D9"/>
            <w:noWrap/>
            <w:vAlign w:val="center"/>
            <w:hideMark/>
          </w:tcPr>
          <w:p w14:paraId="371BD61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32.3</w:t>
            </w:r>
          </w:p>
        </w:tc>
        <w:tc>
          <w:tcPr>
            <w:tcW w:w="201" w:type="pct"/>
            <w:tcBorders>
              <w:top w:val="nil"/>
              <w:left w:val="single" w:sz="8" w:space="0" w:color="auto"/>
              <w:bottom w:val="nil"/>
              <w:right w:val="nil"/>
            </w:tcBorders>
            <w:shd w:val="clear" w:color="000000" w:fill="D9D9D9"/>
            <w:noWrap/>
            <w:vAlign w:val="center"/>
            <w:hideMark/>
          </w:tcPr>
          <w:p w14:paraId="41F0FEF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single" w:sz="8" w:space="0" w:color="auto"/>
            </w:tcBorders>
            <w:shd w:val="clear" w:color="000000" w:fill="D9D9D9"/>
            <w:noWrap/>
            <w:vAlign w:val="center"/>
            <w:hideMark/>
          </w:tcPr>
          <w:p w14:paraId="5571C53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28.8</w:t>
            </w:r>
          </w:p>
        </w:tc>
        <w:tc>
          <w:tcPr>
            <w:tcW w:w="201" w:type="pct"/>
            <w:tcBorders>
              <w:top w:val="nil"/>
              <w:left w:val="nil"/>
              <w:bottom w:val="nil"/>
              <w:right w:val="nil"/>
            </w:tcBorders>
            <w:shd w:val="clear" w:color="000000" w:fill="D9D9D9"/>
            <w:noWrap/>
            <w:vAlign w:val="center"/>
            <w:hideMark/>
          </w:tcPr>
          <w:p w14:paraId="08A86C8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93</w:t>
            </w:r>
          </w:p>
        </w:tc>
        <w:tc>
          <w:tcPr>
            <w:tcW w:w="201" w:type="pct"/>
            <w:tcBorders>
              <w:top w:val="nil"/>
              <w:left w:val="nil"/>
              <w:bottom w:val="nil"/>
              <w:right w:val="nil"/>
            </w:tcBorders>
            <w:shd w:val="clear" w:color="000000" w:fill="D9D9D9"/>
            <w:noWrap/>
            <w:vAlign w:val="center"/>
            <w:hideMark/>
          </w:tcPr>
          <w:p w14:paraId="4058802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36.6</w:t>
            </w:r>
          </w:p>
        </w:tc>
        <w:tc>
          <w:tcPr>
            <w:tcW w:w="201" w:type="pct"/>
            <w:tcBorders>
              <w:top w:val="nil"/>
              <w:left w:val="single" w:sz="8" w:space="0" w:color="auto"/>
              <w:bottom w:val="nil"/>
              <w:right w:val="nil"/>
            </w:tcBorders>
            <w:shd w:val="clear" w:color="000000" w:fill="D9D9D9"/>
            <w:noWrap/>
            <w:vAlign w:val="center"/>
            <w:hideMark/>
          </w:tcPr>
          <w:p w14:paraId="1E398E2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1" w:type="pct"/>
            <w:tcBorders>
              <w:top w:val="nil"/>
              <w:left w:val="nil"/>
              <w:bottom w:val="nil"/>
              <w:right w:val="single" w:sz="8" w:space="0" w:color="auto"/>
            </w:tcBorders>
            <w:shd w:val="clear" w:color="000000" w:fill="D9D9D9"/>
            <w:noWrap/>
            <w:vAlign w:val="center"/>
            <w:hideMark/>
          </w:tcPr>
          <w:p w14:paraId="210FE954" w14:textId="09A50DD1"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000000" w:fill="D9D9D9"/>
            <w:noWrap/>
            <w:vAlign w:val="center"/>
            <w:hideMark/>
          </w:tcPr>
          <w:p w14:paraId="7A770FF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nil"/>
            </w:tcBorders>
            <w:shd w:val="clear" w:color="000000" w:fill="D9D9D9"/>
            <w:noWrap/>
            <w:vAlign w:val="center"/>
            <w:hideMark/>
          </w:tcPr>
          <w:p w14:paraId="44AC1F0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36.5</w:t>
            </w:r>
          </w:p>
        </w:tc>
        <w:tc>
          <w:tcPr>
            <w:tcW w:w="201" w:type="pct"/>
            <w:tcBorders>
              <w:top w:val="nil"/>
              <w:left w:val="single" w:sz="8" w:space="0" w:color="auto"/>
              <w:bottom w:val="nil"/>
              <w:right w:val="nil"/>
            </w:tcBorders>
            <w:shd w:val="clear" w:color="000000" w:fill="D9D9D9"/>
            <w:noWrap/>
            <w:vAlign w:val="center"/>
            <w:hideMark/>
          </w:tcPr>
          <w:p w14:paraId="1A2FB85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1" w:type="pct"/>
            <w:tcBorders>
              <w:top w:val="nil"/>
              <w:left w:val="nil"/>
              <w:bottom w:val="nil"/>
              <w:right w:val="single" w:sz="8" w:space="0" w:color="auto"/>
            </w:tcBorders>
            <w:shd w:val="clear" w:color="000000" w:fill="D9D9D9"/>
            <w:noWrap/>
            <w:vAlign w:val="center"/>
            <w:hideMark/>
          </w:tcPr>
          <w:p w14:paraId="33BFEF8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31.3</w:t>
            </w:r>
          </w:p>
        </w:tc>
        <w:tc>
          <w:tcPr>
            <w:tcW w:w="201" w:type="pct"/>
            <w:tcBorders>
              <w:top w:val="nil"/>
              <w:left w:val="nil"/>
              <w:bottom w:val="nil"/>
              <w:right w:val="nil"/>
            </w:tcBorders>
            <w:shd w:val="clear" w:color="000000" w:fill="D9D9D9"/>
            <w:noWrap/>
            <w:vAlign w:val="center"/>
            <w:hideMark/>
          </w:tcPr>
          <w:p w14:paraId="65549C3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723</w:t>
            </w:r>
          </w:p>
        </w:tc>
        <w:tc>
          <w:tcPr>
            <w:tcW w:w="196" w:type="pct"/>
            <w:tcBorders>
              <w:top w:val="nil"/>
              <w:left w:val="nil"/>
              <w:bottom w:val="nil"/>
              <w:right w:val="nil"/>
            </w:tcBorders>
            <w:shd w:val="clear" w:color="000000" w:fill="D9D9D9"/>
            <w:noWrap/>
            <w:vAlign w:val="center"/>
            <w:hideMark/>
          </w:tcPr>
          <w:p w14:paraId="79F95D6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33.3</w:t>
            </w:r>
          </w:p>
        </w:tc>
      </w:tr>
      <w:tr w:rsidR="00FF0D34" w:rsidRPr="00B45512" w14:paraId="45F7E98E" w14:textId="77777777" w:rsidTr="00303EFE">
        <w:trPr>
          <w:trHeight w:val="300"/>
        </w:trPr>
        <w:tc>
          <w:tcPr>
            <w:tcW w:w="630" w:type="pct"/>
            <w:vMerge/>
            <w:tcBorders>
              <w:top w:val="nil"/>
              <w:left w:val="nil"/>
              <w:bottom w:val="nil"/>
              <w:right w:val="nil"/>
            </w:tcBorders>
            <w:vAlign w:val="center"/>
            <w:hideMark/>
          </w:tcPr>
          <w:p w14:paraId="5A2FE64B"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000000" w:fill="D9D9D9"/>
            <w:noWrap/>
            <w:vAlign w:val="center"/>
            <w:hideMark/>
          </w:tcPr>
          <w:p w14:paraId="7AA2B976" w14:textId="5BF8EE3F"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0" w:type="pct"/>
            <w:tcBorders>
              <w:top w:val="nil"/>
              <w:left w:val="single" w:sz="8" w:space="0" w:color="auto"/>
              <w:bottom w:val="nil"/>
              <w:right w:val="nil"/>
            </w:tcBorders>
            <w:shd w:val="clear" w:color="000000" w:fill="D9D9D9"/>
            <w:noWrap/>
            <w:vAlign w:val="center"/>
            <w:hideMark/>
          </w:tcPr>
          <w:p w14:paraId="4FB1EB7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86</w:t>
            </w:r>
          </w:p>
        </w:tc>
        <w:tc>
          <w:tcPr>
            <w:tcW w:w="200" w:type="pct"/>
            <w:tcBorders>
              <w:top w:val="nil"/>
              <w:left w:val="nil"/>
              <w:bottom w:val="nil"/>
              <w:right w:val="single" w:sz="8" w:space="0" w:color="auto"/>
            </w:tcBorders>
            <w:shd w:val="clear" w:color="000000" w:fill="D9D9D9"/>
            <w:noWrap/>
            <w:vAlign w:val="center"/>
            <w:hideMark/>
          </w:tcPr>
          <w:p w14:paraId="77A3EB8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24.9</w:t>
            </w:r>
          </w:p>
        </w:tc>
        <w:tc>
          <w:tcPr>
            <w:tcW w:w="200" w:type="pct"/>
            <w:tcBorders>
              <w:top w:val="nil"/>
              <w:left w:val="nil"/>
              <w:bottom w:val="nil"/>
              <w:right w:val="nil"/>
            </w:tcBorders>
            <w:shd w:val="clear" w:color="000000" w:fill="D9D9D9"/>
            <w:noWrap/>
            <w:vAlign w:val="center"/>
            <w:hideMark/>
          </w:tcPr>
          <w:p w14:paraId="66909BE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240</w:t>
            </w:r>
          </w:p>
        </w:tc>
        <w:tc>
          <w:tcPr>
            <w:tcW w:w="200" w:type="pct"/>
            <w:tcBorders>
              <w:top w:val="nil"/>
              <w:left w:val="nil"/>
              <w:bottom w:val="nil"/>
              <w:right w:val="nil"/>
            </w:tcBorders>
            <w:shd w:val="clear" w:color="000000" w:fill="D9D9D9"/>
            <w:noWrap/>
            <w:vAlign w:val="center"/>
            <w:hideMark/>
          </w:tcPr>
          <w:p w14:paraId="54BA97F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36.4</w:t>
            </w:r>
          </w:p>
        </w:tc>
        <w:tc>
          <w:tcPr>
            <w:tcW w:w="200" w:type="pct"/>
            <w:tcBorders>
              <w:top w:val="nil"/>
              <w:left w:val="single" w:sz="8" w:space="0" w:color="auto"/>
              <w:bottom w:val="nil"/>
              <w:right w:val="nil"/>
            </w:tcBorders>
            <w:shd w:val="clear" w:color="000000" w:fill="D9D9D9"/>
            <w:noWrap/>
            <w:vAlign w:val="center"/>
            <w:hideMark/>
          </w:tcPr>
          <w:p w14:paraId="1564691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64</w:t>
            </w:r>
          </w:p>
        </w:tc>
        <w:tc>
          <w:tcPr>
            <w:tcW w:w="201" w:type="pct"/>
            <w:tcBorders>
              <w:top w:val="nil"/>
              <w:left w:val="nil"/>
              <w:bottom w:val="nil"/>
              <w:right w:val="single" w:sz="8" w:space="0" w:color="auto"/>
            </w:tcBorders>
            <w:shd w:val="clear" w:color="000000" w:fill="D9D9D9"/>
            <w:noWrap/>
            <w:vAlign w:val="center"/>
            <w:hideMark/>
          </w:tcPr>
          <w:p w14:paraId="481FB3E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37.4</w:t>
            </w:r>
          </w:p>
        </w:tc>
        <w:tc>
          <w:tcPr>
            <w:tcW w:w="201" w:type="pct"/>
            <w:tcBorders>
              <w:top w:val="nil"/>
              <w:left w:val="nil"/>
              <w:bottom w:val="nil"/>
              <w:right w:val="nil"/>
            </w:tcBorders>
            <w:shd w:val="clear" w:color="000000" w:fill="D9D9D9"/>
            <w:noWrap/>
            <w:vAlign w:val="center"/>
            <w:hideMark/>
          </w:tcPr>
          <w:p w14:paraId="0346638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64</w:t>
            </w:r>
          </w:p>
        </w:tc>
        <w:tc>
          <w:tcPr>
            <w:tcW w:w="201" w:type="pct"/>
            <w:tcBorders>
              <w:top w:val="nil"/>
              <w:left w:val="nil"/>
              <w:bottom w:val="nil"/>
              <w:right w:val="nil"/>
            </w:tcBorders>
            <w:shd w:val="clear" w:color="000000" w:fill="D9D9D9"/>
            <w:noWrap/>
            <w:vAlign w:val="center"/>
            <w:hideMark/>
          </w:tcPr>
          <w:p w14:paraId="3E647F5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33.9</w:t>
            </w:r>
          </w:p>
        </w:tc>
        <w:tc>
          <w:tcPr>
            <w:tcW w:w="201" w:type="pct"/>
            <w:tcBorders>
              <w:top w:val="nil"/>
              <w:left w:val="single" w:sz="8" w:space="0" w:color="auto"/>
              <w:bottom w:val="nil"/>
              <w:right w:val="nil"/>
            </w:tcBorders>
            <w:shd w:val="clear" w:color="000000" w:fill="D9D9D9"/>
            <w:noWrap/>
            <w:vAlign w:val="center"/>
            <w:hideMark/>
          </w:tcPr>
          <w:p w14:paraId="3075216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1" w:type="pct"/>
            <w:tcBorders>
              <w:top w:val="nil"/>
              <w:left w:val="nil"/>
              <w:bottom w:val="nil"/>
              <w:right w:val="single" w:sz="8" w:space="0" w:color="auto"/>
            </w:tcBorders>
            <w:shd w:val="clear" w:color="000000" w:fill="D9D9D9"/>
            <w:noWrap/>
            <w:vAlign w:val="center"/>
            <w:hideMark/>
          </w:tcPr>
          <w:p w14:paraId="188ED77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33.8</w:t>
            </w:r>
          </w:p>
        </w:tc>
        <w:tc>
          <w:tcPr>
            <w:tcW w:w="201" w:type="pct"/>
            <w:tcBorders>
              <w:top w:val="nil"/>
              <w:left w:val="nil"/>
              <w:bottom w:val="nil"/>
              <w:right w:val="nil"/>
            </w:tcBorders>
            <w:shd w:val="clear" w:color="000000" w:fill="D9D9D9"/>
            <w:noWrap/>
            <w:vAlign w:val="center"/>
            <w:hideMark/>
          </w:tcPr>
          <w:p w14:paraId="3AEBC2E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57</w:t>
            </w:r>
          </w:p>
        </w:tc>
        <w:tc>
          <w:tcPr>
            <w:tcW w:w="201" w:type="pct"/>
            <w:tcBorders>
              <w:top w:val="nil"/>
              <w:left w:val="nil"/>
              <w:bottom w:val="nil"/>
              <w:right w:val="nil"/>
            </w:tcBorders>
            <w:shd w:val="clear" w:color="000000" w:fill="D9D9D9"/>
            <w:noWrap/>
            <w:vAlign w:val="center"/>
            <w:hideMark/>
          </w:tcPr>
          <w:p w14:paraId="01A1AC6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22.4</w:t>
            </w:r>
          </w:p>
        </w:tc>
        <w:tc>
          <w:tcPr>
            <w:tcW w:w="201" w:type="pct"/>
            <w:tcBorders>
              <w:top w:val="nil"/>
              <w:left w:val="single" w:sz="8" w:space="0" w:color="auto"/>
              <w:bottom w:val="nil"/>
              <w:right w:val="nil"/>
            </w:tcBorders>
            <w:shd w:val="clear" w:color="000000" w:fill="D9D9D9"/>
            <w:noWrap/>
            <w:vAlign w:val="center"/>
            <w:hideMark/>
          </w:tcPr>
          <w:p w14:paraId="325FCF0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1" w:type="pct"/>
            <w:tcBorders>
              <w:top w:val="nil"/>
              <w:left w:val="nil"/>
              <w:bottom w:val="nil"/>
              <w:right w:val="single" w:sz="8" w:space="0" w:color="auto"/>
            </w:tcBorders>
            <w:shd w:val="clear" w:color="000000" w:fill="D9D9D9"/>
            <w:noWrap/>
            <w:vAlign w:val="center"/>
            <w:hideMark/>
          </w:tcPr>
          <w:p w14:paraId="2094F5D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27.8</w:t>
            </w:r>
          </w:p>
        </w:tc>
        <w:tc>
          <w:tcPr>
            <w:tcW w:w="201" w:type="pct"/>
            <w:tcBorders>
              <w:top w:val="nil"/>
              <w:left w:val="nil"/>
              <w:bottom w:val="nil"/>
              <w:right w:val="nil"/>
            </w:tcBorders>
            <w:shd w:val="clear" w:color="000000" w:fill="D9D9D9"/>
            <w:noWrap/>
            <w:vAlign w:val="center"/>
            <w:hideMark/>
          </w:tcPr>
          <w:p w14:paraId="0DA7F8F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p>
        </w:tc>
        <w:tc>
          <w:tcPr>
            <w:tcW w:w="201" w:type="pct"/>
            <w:tcBorders>
              <w:top w:val="nil"/>
              <w:left w:val="nil"/>
              <w:bottom w:val="nil"/>
              <w:right w:val="nil"/>
            </w:tcBorders>
            <w:shd w:val="clear" w:color="000000" w:fill="D9D9D9"/>
            <w:noWrap/>
            <w:vAlign w:val="center"/>
            <w:hideMark/>
          </w:tcPr>
          <w:p w14:paraId="00079C6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1" w:type="pct"/>
            <w:tcBorders>
              <w:top w:val="nil"/>
              <w:left w:val="single" w:sz="8" w:space="0" w:color="auto"/>
              <w:bottom w:val="nil"/>
              <w:right w:val="nil"/>
            </w:tcBorders>
            <w:shd w:val="clear" w:color="000000" w:fill="D9D9D9"/>
            <w:noWrap/>
            <w:vAlign w:val="center"/>
            <w:hideMark/>
          </w:tcPr>
          <w:p w14:paraId="3F07C3C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101</w:t>
            </w:r>
          </w:p>
        </w:tc>
        <w:tc>
          <w:tcPr>
            <w:tcW w:w="201" w:type="pct"/>
            <w:tcBorders>
              <w:top w:val="nil"/>
              <w:left w:val="nil"/>
              <w:bottom w:val="nil"/>
              <w:right w:val="single" w:sz="8" w:space="0" w:color="auto"/>
            </w:tcBorders>
            <w:shd w:val="clear" w:color="000000" w:fill="D9D9D9"/>
            <w:noWrap/>
            <w:vAlign w:val="center"/>
            <w:hideMark/>
          </w:tcPr>
          <w:p w14:paraId="27EE1C1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33.2</w:t>
            </w:r>
          </w:p>
        </w:tc>
        <w:tc>
          <w:tcPr>
            <w:tcW w:w="201" w:type="pct"/>
            <w:tcBorders>
              <w:top w:val="nil"/>
              <w:left w:val="nil"/>
              <w:bottom w:val="nil"/>
              <w:right w:val="nil"/>
            </w:tcBorders>
            <w:shd w:val="clear" w:color="000000" w:fill="D9D9D9"/>
            <w:noWrap/>
            <w:vAlign w:val="center"/>
            <w:hideMark/>
          </w:tcPr>
          <w:p w14:paraId="74B7B09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682</w:t>
            </w:r>
          </w:p>
        </w:tc>
        <w:tc>
          <w:tcPr>
            <w:tcW w:w="196" w:type="pct"/>
            <w:tcBorders>
              <w:top w:val="nil"/>
              <w:left w:val="nil"/>
              <w:bottom w:val="nil"/>
              <w:right w:val="nil"/>
            </w:tcBorders>
            <w:shd w:val="clear" w:color="000000" w:fill="D9D9D9"/>
            <w:noWrap/>
            <w:vAlign w:val="center"/>
            <w:hideMark/>
          </w:tcPr>
          <w:p w14:paraId="45FE405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31.4</w:t>
            </w:r>
          </w:p>
        </w:tc>
      </w:tr>
      <w:tr w:rsidR="00FF0D34" w:rsidRPr="00B45512" w14:paraId="467C7F88" w14:textId="77777777" w:rsidTr="00303EFE">
        <w:trPr>
          <w:trHeight w:val="300"/>
        </w:trPr>
        <w:tc>
          <w:tcPr>
            <w:tcW w:w="630" w:type="pct"/>
            <w:vMerge w:val="restart"/>
            <w:tcBorders>
              <w:top w:val="nil"/>
              <w:left w:val="nil"/>
              <w:bottom w:val="nil"/>
              <w:right w:val="nil"/>
            </w:tcBorders>
            <w:shd w:val="clear" w:color="auto" w:fill="auto"/>
            <w:vAlign w:val="center"/>
            <w:hideMark/>
          </w:tcPr>
          <w:p w14:paraId="52C7C826"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Support and advice from my manager(s)</w:t>
            </w:r>
          </w:p>
        </w:tc>
        <w:tc>
          <w:tcPr>
            <w:tcW w:w="364" w:type="pct"/>
            <w:tcBorders>
              <w:top w:val="nil"/>
              <w:left w:val="nil"/>
              <w:bottom w:val="nil"/>
              <w:right w:val="nil"/>
            </w:tcBorders>
            <w:shd w:val="clear" w:color="auto" w:fill="auto"/>
            <w:noWrap/>
            <w:vAlign w:val="center"/>
            <w:hideMark/>
          </w:tcPr>
          <w:p w14:paraId="5556324B" w14:textId="52FE9EE1"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0" w:type="pct"/>
            <w:tcBorders>
              <w:top w:val="nil"/>
              <w:left w:val="single" w:sz="8" w:space="0" w:color="auto"/>
              <w:bottom w:val="nil"/>
              <w:right w:val="nil"/>
            </w:tcBorders>
            <w:shd w:val="clear" w:color="auto" w:fill="auto"/>
            <w:noWrap/>
            <w:vAlign w:val="center"/>
            <w:hideMark/>
          </w:tcPr>
          <w:p w14:paraId="66D454F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0" w:type="pct"/>
            <w:tcBorders>
              <w:top w:val="nil"/>
              <w:left w:val="nil"/>
              <w:bottom w:val="nil"/>
              <w:right w:val="single" w:sz="8" w:space="0" w:color="auto"/>
            </w:tcBorders>
            <w:shd w:val="clear" w:color="auto" w:fill="auto"/>
            <w:noWrap/>
            <w:vAlign w:val="center"/>
            <w:hideMark/>
          </w:tcPr>
          <w:p w14:paraId="7ACB786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5.2</w:t>
            </w:r>
          </w:p>
        </w:tc>
        <w:tc>
          <w:tcPr>
            <w:tcW w:w="200" w:type="pct"/>
            <w:tcBorders>
              <w:top w:val="nil"/>
              <w:left w:val="nil"/>
              <w:bottom w:val="nil"/>
              <w:right w:val="nil"/>
            </w:tcBorders>
            <w:shd w:val="clear" w:color="auto" w:fill="auto"/>
            <w:noWrap/>
            <w:vAlign w:val="center"/>
            <w:hideMark/>
          </w:tcPr>
          <w:p w14:paraId="6AD6822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0" w:type="pct"/>
            <w:tcBorders>
              <w:top w:val="nil"/>
              <w:left w:val="nil"/>
              <w:bottom w:val="nil"/>
              <w:right w:val="nil"/>
            </w:tcBorders>
            <w:shd w:val="clear" w:color="auto" w:fill="auto"/>
            <w:noWrap/>
            <w:vAlign w:val="center"/>
            <w:hideMark/>
          </w:tcPr>
          <w:p w14:paraId="424CB6E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w:t>
            </w:r>
          </w:p>
        </w:tc>
        <w:tc>
          <w:tcPr>
            <w:tcW w:w="200" w:type="pct"/>
            <w:tcBorders>
              <w:top w:val="nil"/>
              <w:left w:val="single" w:sz="8" w:space="0" w:color="auto"/>
              <w:bottom w:val="nil"/>
              <w:right w:val="nil"/>
            </w:tcBorders>
            <w:shd w:val="clear" w:color="auto" w:fill="auto"/>
            <w:noWrap/>
            <w:vAlign w:val="center"/>
            <w:hideMark/>
          </w:tcPr>
          <w:p w14:paraId="1411FC4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0</w:t>
            </w:r>
          </w:p>
        </w:tc>
        <w:tc>
          <w:tcPr>
            <w:tcW w:w="201" w:type="pct"/>
            <w:tcBorders>
              <w:top w:val="nil"/>
              <w:left w:val="nil"/>
              <w:bottom w:val="nil"/>
              <w:right w:val="single" w:sz="8" w:space="0" w:color="auto"/>
            </w:tcBorders>
            <w:shd w:val="clear" w:color="auto" w:fill="auto"/>
            <w:noWrap/>
            <w:vAlign w:val="center"/>
            <w:hideMark/>
          </w:tcPr>
          <w:p w14:paraId="1107543C" w14:textId="2940340D"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0</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6137369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nil"/>
            </w:tcBorders>
            <w:shd w:val="clear" w:color="auto" w:fill="auto"/>
            <w:noWrap/>
            <w:vAlign w:val="center"/>
            <w:hideMark/>
          </w:tcPr>
          <w:p w14:paraId="1E374DC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5.4</w:t>
            </w:r>
          </w:p>
        </w:tc>
        <w:tc>
          <w:tcPr>
            <w:tcW w:w="201" w:type="pct"/>
            <w:tcBorders>
              <w:top w:val="nil"/>
              <w:left w:val="single" w:sz="8" w:space="0" w:color="auto"/>
              <w:bottom w:val="nil"/>
              <w:right w:val="nil"/>
            </w:tcBorders>
            <w:shd w:val="clear" w:color="auto" w:fill="auto"/>
            <w:noWrap/>
            <w:vAlign w:val="center"/>
            <w:hideMark/>
          </w:tcPr>
          <w:p w14:paraId="4AAF80D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single" w:sz="8" w:space="0" w:color="auto"/>
            </w:tcBorders>
            <w:shd w:val="clear" w:color="auto" w:fill="auto"/>
            <w:noWrap/>
            <w:vAlign w:val="center"/>
            <w:hideMark/>
          </w:tcPr>
          <w:p w14:paraId="49EF999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7.6</w:t>
            </w:r>
          </w:p>
        </w:tc>
        <w:tc>
          <w:tcPr>
            <w:tcW w:w="201" w:type="pct"/>
            <w:tcBorders>
              <w:top w:val="nil"/>
              <w:left w:val="nil"/>
              <w:bottom w:val="nil"/>
              <w:right w:val="nil"/>
            </w:tcBorders>
            <w:shd w:val="clear" w:color="auto" w:fill="auto"/>
            <w:noWrap/>
            <w:vAlign w:val="center"/>
            <w:hideMark/>
          </w:tcPr>
          <w:p w14:paraId="07E51B7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nil"/>
            </w:tcBorders>
            <w:shd w:val="clear" w:color="auto" w:fill="auto"/>
            <w:noWrap/>
            <w:vAlign w:val="center"/>
            <w:hideMark/>
          </w:tcPr>
          <w:p w14:paraId="7B5C631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7.1</w:t>
            </w:r>
          </w:p>
        </w:tc>
        <w:tc>
          <w:tcPr>
            <w:tcW w:w="201" w:type="pct"/>
            <w:tcBorders>
              <w:top w:val="nil"/>
              <w:left w:val="single" w:sz="8" w:space="0" w:color="auto"/>
              <w:bottom w:val="nil"/>
              <w:right w:val="nil"/>
            </w:tcBorders>
            <w:shd w:val="clear" w:color="auto" w:fill="auto"/>
            <w:noWrap/>
            <w:vAlign w:val="center"/>
            <w:hideMark/>
          </w:tcPr>
          <w:p w14:paraId="22539ED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1" w:type="pct"/>
            <w:tcBorders>
              <w:top w:val="nil"/>
              <w:left w:val="nil"/>
              <w:bottom w:val="nil"/>
              <w:right w:val="single" w:sz="8" w:space="0" w:color="auto"/>
            </w:tcBorders>
            <w:shd w:val="clear" w:color="auto" w:fill="auto"/>
            <w:noWrap/>
            <w:vAlign w:val="center"/>
            <w:hideMark/>
          </w:tcPr>
          <w:p w14:paraId="7D024ED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8.3</w:t>
            </w:r>
          </w:p>
        </w:tc>
        <w:tc>
          <w:tcPr>
            <w:tcW w:w="201" w:type="pct"/>
            <w:tcBorders>
              <w:top w:val="nil"/>
              <w:left w:val="nil"/>
              <w:bottom w:val="nil"/>
              <w:right w:val="nil"/>
            </w:tcBorders>
            <w:shd w:val="clear" w:color="auto" w:fill="auto"/>
            <w:noWrap/>
            <w:vAlign w:val="center"/>
            <w:hideMark/>
          </w:tcPr>
          <w:p w14:paraId="5C975DA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w:t>
            </w:r>
          </w:p>
        </w:tc>
        <w:tc>
          <w:tcPr>
            <w:tcW w:w="201" w:type="pct"/>
            <w:tcBorders>
              <w:top w:val="nil"/>
              <w:left w:val="nil"/>
              <w:bottom w:val="nil"/>
              <w:right w:val="nil"/>
            </w:tcBorders>
            <w:shd w:val="clear" w:color="auto" w:fill="auto"/>
            <w:noWrap/>
            <w:vAlign w:val="center"/>
            <w:hideMark/>
          </w:tcPr>
          <w:p w14:paraId="35F1B27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w:t>
            </w:r>
          </w:p>
        </w:tc>
        <w:tc>
          <w:tcPr>
            <w:tcW w:w="201" w:type="pct"/>
            <w:tcBorders>
              <w:top w:val="nil"/>
              <w:left w:val="single" w:sz="8" w:space="0" w:color="auto"/>
              <w:bottom w:val="nil"/>
              <w:right w:val="nil"/>
            </w:tcBorders>
            <w:shd w:val="clear" w:color="auto" w:fill="auto"/>
            <w:noWrap/>
            <w:vAlign w:val="center"/>
            <w:hideMark/>
          </w:tcPr>
          <w:p w14:paraId="1457E89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1" w:type="pct"/>
            <w:tcBorders>
              <w:top w:val="nil"/>
              <w:left w:val="nil"/>
              <w:bottom w:val="nil"/>
              <w:right w:val="single" w:sz="8" w:space="0" w:color="auto"/>
            </w:tcBorders>
            <w:shd w:val="clear" w:color="auto" w:fill="auto"/>
            <w:noWrap/>
            <w:vAlign w:val="center"/>
            <w:hideMark/>
          </w:tcPr>
          <w:p w14:paraId="0B833B5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4.9</w:t>
            </w:r>
          </w:p>
        </w:tc>
        <w:tc>
          <w:tcPr>
            <w:tcW w:w="201" w:type="pct"/>
            <w:tcBorders>
              <w:top w:val="nil"/>
              <w:left w:val="nil"/>
              <w:bottom w:val="nil"/>
              <w:right w:val="nil"/>
            </w:tcBorders>
            <w:shd w:val="clear" w:color="auto" w:fill="auto"/>
            <w:noWrap/>
            <w:vAlign w:val="center"/>
            <w:hideMark/>
          </w:tcPr>
          <w:p w14:paraId="4487E81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102</w:t>
            </w:r>
          </w:p>
        </w:tc>
        <w:tc>
          <w:tcPr>
            <w:tcW w:w="196" w:type="pct"/>
            <w:tcBorders>
              <w:top w:val="nil"/>
              <w:left w:val="nil"/>
              <w:bottom w:val="nil"/>
              <w:right w:val="nil"/>
            </w:tcBorders>
            <w:shd w:val="clear" w:color="auto" w:fill="auto"/>
            <w:noWrap/>
            <w:vAlign w:val="center"/>
            <w:hideMark/>
          </w:tcPr>
          <w:p w14:paraId="2CE0C89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4.7</w:t>
            </w:r>
          </w:p>
        </w:tc>
      </w:tr>
      <w:tr w:rsidR="00FF0D34" w:rsidRPr="00B45512" w14:paraId="1285B12D" w14:textId="77777777" w:rsidTr="00303EFE">
        <w:trPr>
          <w:trHeight w:val="300"/>
        </w:trPr>
        <w:tc>
          <w:tcPr>
            <w:tcW w:w="630" w:type="pct"/>
            <w:vMerge/>
            <w:tcBorders>
              <w:top w:val="nil"/>
              <w:left w:val="nil"/>
              <w:bottom w:val="nil"/>
              <w:right w:val="nil"/>
            </w:tcBorders>
            <w:vAlign w:val="center"/>
            <w:hideMark/>
          </w:tcPr>
          <w:p w14:paraId="3135581A"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6681B329"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0" w:type="pct"/>
            <w:tcBorders>
              <w:top w:val="nil"/>
              <w:left w:val="single" w:sz="8" w:space="0" w:color="auto"/>
              <w:bottom w:val="nil"/>
              <w:right w:val="nil"/>
            </w:tcBorders>
            <w:shd w:val="clear" w:color="auto" w:fill="auto"/>
            <w:noWrap/>
            <w:vAlign w:val="center"/>
            <w:hideMark/>
          </w:tcPr>
          <w:p w14:paraId="18C3244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50</w:t>
            </w:r>
          </w:p>
        </w:tc>
        <w:tc>
          <w:tcPr>
            <w:tcW w:w="200" w:type="pct"/>
            <w:tcBorders>
              <w:top w:val="nil"/>
              <w:left w:val="nil"/>
              <w:bottom w:val="nil"/>
              <w:right w:val="single" w:sz="8" w:space="0" w:color="auto"/>
            </w:tcBorders>
            <w:shd w:val="clear" w:color="auto" w:fill="auto"/>
            <w:noWrap/>
            <w:vAlign w:val="center"/>
            <w:hideMark/>
          </w:tcPr>
          <w:p w14:paraId="11549A3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14.4</w:t>
            </w:r>
          </w:p>
        </w:tc>
        <w:tc>
          <w:tcPr>
            <w:tcW w:w="200" w:type="pct"/>
            <w:tcBorders>
              <w:top w:val="nil"/>
              <w:left w:val="nil"/>
              <w:bottom w:val="nil"/>
              <w:right w:val="nil"/>
            </w:tcBorders>
            <w:shd w:val="clear" w:color="auto" w:fill="auto"/>
            <w:noWrap/>
            <w:vAlign w:val="center"/>
            <w:hideMark/>
          </w:tcPr>
          <w:p w14:paraId="75AC9CD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51</w:t>
            </w:r>
          </w:p>
        </w:tc>
        <w:tc>
          <w:tcPr>
            <w:tcW w:w="200" w:type="pct"/>
            <w:tcBorders>
              <w:top w:val="nil"/>
              <w:left w:val="nil"/>
              <w:bottom w:val="nil"/>
              <w:right w:val="nil"/>
            </w:tcBorders>
            <w:shd w:val="clear" w:color="auto" w:fill="auto"/>
            <w:noWrap/>
            <w:vAlign w:val="center"/>
            <w:hideMark/>
          </w:tcPr>
          <w:p w14:paraId="7A0B0AF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7.7</w:t>
            </w:r>
          </w:p>
        </w:tc>
        <w:tc>
          <w:tcPr>
            <w:tcW w:w="200" w:type="pct"/>
            <w:tcBorders>
              <w:top w:val="nil"/>
              <w:left w:val="single" w:sz="8" w:space="0" w:color="auto"/>
              <w:bottom w:val="nil"/>
              <w:right w:val="nil"/>
            </w:tcBorders>
            <w:shd w:val="clear" w:color="auto" w:fill="auto"/>
            <w:noWrap/>
            <w:vAlign w:val="center"/>
            <w:hideMark/>
          </w:tcPr>
          <w:p w14:paraId="14B1DFB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nil"/>
              <w:left w:val="nil"/>
              <w:bottom w:val="nil"/>
              <w:right w:val="single" w:sz="8" w:space="0" w:color="auto"/>
            </w:tcBorders>
            <w:shd w:val="clear" w:color="auto" w:fill="auto"/>
            <w:noWrap/>
            <w:vAlign w:val="center"/>
            <w:hideMark/>
          </w:tcPr>
          <w:p w14:paraId="06E0F5F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9.4</w:t>
            </w:r>
          </w:p>
        </w:tc>
        <w:tc>
          <w:tcPr>
            <w:tcW w:w="201" w:type="pct"/>
            <w:tcBorders>
              <w:top w:val="nil"/>
              <w:left w:val="nil"/>
              <w:bottom w:val="nil"/>
              <w:right w:val="nil"/>
            </w:tcBorders>
            <w:shd w:val="clear" w:color="auto" w:fill="auto"/>
            <w:noWrap/>
            <w:vAlign w:val="center"/>
            <w:hideMark/>
          </w:tcPr>
          <w:p w14:paraId="7F48767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c>
          <w:tcPr>
            <w:tcW w:w="201" w:type="pct"/>
            <w:tcBorders>
              <w:top w:val="nil"/>
              <w:left w:val="nil"/>
              <w:bottom w:val="nil"/>
              <w:right w:val="nil"/>
            </w:tcBorders>
            <w:shd w:val="clear" w:color="auto" w:fill="auto"/>
            <w:noWrap/>
            <w:vAlign w:val="center"/>
            <w:hideMark/>
          </w:tcPr>
          <w:p w14:paraId="19F6AC5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9.1</w:t>
            </w:r>
          </w:p>
        </w:tc>
        <w:tc>
          <w:tcPr>
            <w:tcW w:w="201" w:type="pct"/>
            <w:tcBorders>
              <w:top w:val="nil"/>
              <w:left w:val="single" w:sz="8" w:space="0" w:color="auto"/>
              <w:bottom w:val="nil"/>
              <w:right w:val="nil"/>
            </w:tcBorders>
            <w:shd w:val="clear" w:color="auto" w:fill="auto"/>
            <w:noWrap/>
            <w:vAlign w:val="center"/>
            <w:hideMark/>
          </w:tcPr>
          <w:p w14:paraId="273E8D7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1" w:type="pct"/>
            <w:tcBorders>
              <w:top w:val="nil"/>
              <w:left w:val="nil"/>
              <w:bottom w:val="nil"/>
              <w:right w:val="single" w:sz="8" w:space="0" w:color="auto"/>
            </w:tcBorders>
            <w:shd w:val="clear" w:color="auto" w:fill="auto"/>
            <w:noWrap/>
            <w:vAlign w:val="center"/>
            <w:hideMark/>
          </w:tcPr>
          <w:p w14:paraId="25C55AA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15.2</w:t>
            </w:r>
          </w:p>
        </w:tc>
        <w:tc>
          <w:tcPr>
            <w:tcW w:w="201" w:type="pct"/>
            <w:tcBorders>
              <w:top w:val="nil"/>
              <w:left w:val="nil"/>
              <w:bottom w:val="nil"/>
              <w:right w:val="nil"/>
            </w:tcBorders>
            <w:shd w:val="clear" w:color="auto" w:fill="auto"/>
            <w:noWrap/>
            <w:vAlign w:val="center"/>
            <w:hideMark/>
          </w:tcPr>
          <w:p w14:paraId="1F34A04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52</w:t>
            </w:r>
          </w:p>
        </w:tc>
        <w:tc>
          <w:tcPr>
            <w:tcW w:w="201" w:type="pct"/>
            <w:tcBorders>
              <w:top w:val="nil"/>
              <w:left w:val="nil"/>
              <w:bottom w:val="nil"/>
              <w:right w:val="nil"/>
            </w:tcBorders>
            <w:shd w:val="clear" w:color="auto" w:fill="auto"/>
            <w:noWrap/>
            <w:vAlign w:val="center"/>
            <w:hideMark/>
          </w:tcPr>
          <w:p w14:paraId="40F4855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20.5</w:t>
            </w:r>
          </w:p>
        </w:tc>
        <w:tc>
          <w:tcPr>
            <w:tcW w:w="201" w:type="pct"/>
            <w:tcBorders>
              <w:top w:val="nil"/>
              <w:left w:val="single" w:sz="8" w:space="0" w:color="auto"/>
              <w:bottom w:val="nil"/>
              <w:right w:val="nil"/>
            </w:tcBorders>
            <w:shd w:val="clear" w:color="auto" w:fill="auto"/>
            <w:noWrap/>
            <w:vAlign w:val="center"/>
            <w:hideMark/>
          </w:tcPr>
          <w:p w14:paraId="7FABA55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1" w:type="pct"/>
            <w:tcBorders>
              <w:top w:val="nil"/>
              <w:left w:val="nil"/>
              <w:bottom w:val="nil"/>
              <w:right w:val="single" w:sz="8" w:space="0" w:color="auto"/>
            </w:tcBorders>
            <w:shd w:val="clear" w:color="auto" w:fill="auto"/>
            <w:noWrap/>
            <w:vAlign w:val="center"/>
            <w:hideMark/>
          </w:tcPr>
          <w:p w14:paraId="76F2821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9.3</w:t>
            </w:r>
          </w:p>
        </w:tc>
        <w:tc>
          <w:tcPr>
            <w:tcW w:w="201" w:type="pct"/>
            <w:tcBorders>
              <w:top w:val="nil"/>
              <w:left w:val="nil"/>
              <w:bottom w:val="nil"/>
              <w:right w:val="nil"/>
            </w:tcBorders>
            <w:shd w:val="clear" w:color="auto" w:fill="auto"/>
            <w:noWrap/>
            <w:vAlign w:val="center"/>
            <w:hideMark/>
          </w:tcPr>
          <w:p w14:paraId="5075D93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1" w:type="pct"/>
            <w:tcBorders>
              <w:top w:val="nil"/>
              <w:left w:val="nil"/>
              <w:bottom w:val="nil"/>
              <w:right w:val="nil"/>
            </w:tcBorders>
            <w:shd w:val="clear" w:color="auto" w:fill="auto"/>
            <w:noWrap/>
            <w:vAlign w:val="center"/>
            <w:hideMark/>
          </w:tcPr>
          <w:p w14:paraId="541AEE9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14.5</w:t>
            </w:r>
          </w:p>
        </w:tc>
        <w:tc>
          <w:tcPr>
            <w:tcW w:w="201" w:type="pct"/>
            <w:tcBorders>
              <w:top w:val="nil"/>
              <w:left w:val="single" w:sz="8" w:space="0" w:color="auto"/>
              <w:bottom w:val="nil"/>
              <w:right w:val="nil"/>
            </w:tcBorders>
            <w:shd w:val="clear" w:color="auto" w:fill="auto"/>
            <w:noWrap/>
            <w:vAlign w:val="center"/>
            <w:hideMark/>
          </w:tcPr>
          <w:p w14:paraId="284102D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p>
        </w:tc>
        <w:tc>
          <w:tcPr>
            <w:tcW w:w="201" w:type="pct"/>
            <w:tcBorders>
              <w:top w:val="nil"/>
              <w:left w:val="nil"/>
              <w:bottom w:val="nil"/>
              <w:right w:val="single" w:sz="8" w:space="0" w:color="auto"/>
            </w:tcBorders>
            <w:shd w:val="clear" w:color="auto" w:fill="auto"/>
            <w:noWrap/>
            <w:vAlign w:val="center"/>
            <w:hideMark/>
          </w:tcPr>
          <w:p w14:paraId="6117752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10.8</w:t>
            </w:r>
          </w:p>
        </w:tc>
        <w:tc>
          <w:tcPr>
            <w:tcW w:w="201" w:type="pct"/>
            <w:tcBorders>
              <w:top w:val="nil"/>
              <w:left w:val="nil"/>
              <w:bottom w:val="nil"/>
              <w:right w:val="nil"/>
            </w:tcBorders>
            <w:shd w:val="clear" w:color="auto" w:fill="auto"/>
            <w:noWrap/>
            <w:vAlign w:val="center"/>
            <w:hideMark/>
          </w:tcPr>
          <w:p w14:paraId="5BF5709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252</w:t>
            </w:r>
          </w:p>
        </w:tc>
        <w:tc>
          <w:tcPr>
            <w:tcW w:w="196" w:type="pct"/>
            <w:tcBorders>
              <w:top w:val="nil"/>
              <w:left w:val="nil"/>
              <w:bottom w:val="nil"/>
              <w:right w:val="nil"/>
            </w:tcBorders>
            <w:shd w:val="clear" w:color="auto" w:fill="auto"/>
            <w:noWrap/>
            <w:vAlign w:val="center"/>
            <w:hideMark/>
          </w:tcPr>
          <w:p w14:paraId="71EC54F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11.6</w:t>
            </w:r>
          </w:p>
        </w:tc>
      </w:tr>
      <w:tr w:rsidR="00FF0D34" w:rsidRPr="00B45512" w14:paraId="0DBCAC44" w14:textId="77777777" w:rsidTr="00303EFE">
        <w:trPr>
          <w:trHeight w:val="300"/>
        </w:trPr>
        <w:tc>
          <w:tcPr>
            <w:tcW w:w="630" w:type="pct"/>
            <w:vMerge/>
            <w:tcBorders>
              <w:top w:val="nil"/>
              <w:left w:val="nil"/>
              <w:bottom w:val="nil"/>
              <w:right w:val="nil"/>
            </w:tcBorders>
            <w:vAlign w:val="center"/>
            <w:hideMark/>
          </w:tcPr>
          <w:p w14:paraId="2DEACC9D"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23B85E88"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0" w:type="pct"/>
            <w:tcBorders>
              <w:top w:val="nil"/>
              <w:left w:val="single" w:sz="8" w:space="0" w:color="auto"/>
              <w:bottom w:val="nil"/>
              <w:right w:val="nil"/>
            </w:tcBorders>
            <w:shd w:val="clear" w:color="auto" w:fill="auto"/>
            <w:noWrap/>
            <w:vAlign w:val="center"/>
            <w:hideMark/>
          </w:tcPr>
          <w:p w14:paraId="730F436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83</w:t>
            </w:r>
          </w:p>
        </w:tc>
        <w:tc>
          <w:tcPr>
            <w:tcW w:w="200" w:type="pct"/>
            <w:tcBorders>
              <w:top w:val="nil"/>
              <w:left w:val="nil"/>
              <w:bottom w:val="nil"/>
              <w:right w:val="single" w:sz="8" w:space="0" w:color="auto"/>
            </w:tcBorders>
            <w:shd w:val="clear" w:color="auto" w:fill="auto"/>
            <w:noWrap/>
            <w:vAlign w:val="center"/>
            <w:hideMark/>
          </w:tcPr>
          <w:p w14:paraId="2B9A730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23.9</w:t>
            </w:r>
          </w:p>
        </w:tc>
        <w:tc>
          <w:tcPr>
            <w:tcW w:w="200" w:type="pct"/>
            <w:tcBorders>
              <w:top w:val="nil"/>
              <w:left w:val="nil"/>
              <w:bottom w:val="nil"/>
              <w:right w:val="nil"/>
            </w:tcBorders>
            <w:shd w:val="clear" w:color="auto" w:fill="auto"/>
            <w:noWrap/>
            <w:vAlign w:val="center"/>
            <w:hideMark/>
          </w:tcPr>
          <w:p w14:paraId="5F3BC9D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115</w:t>
            </w:r>
          </w:p>
        </w:tc>
        <w:tc>
          <w:tcPr>
            <w:tcW w:w="200" w:type="pct"/>
            <w:tcBorders>
              <w:top w:val="nil"/>
              <w:left w:val="nil"/>
              <w:bottom w:val="nil"/>
              <w:right w:val="nil"/>
            </w:tcBorders>
            <w:shd w:val="clear" w:color="auto" w:fill="auto"/>
            <w:noWrap/>
            <w:vAlign w:val="center"/>
            <w:hideMark/>
          </w:tcPr>
          <w:p w14:paraId="13BBA92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17.5</w:t>
            </w:r>
          </w:p>
        </w:tc>
        <w:tc>
          <w:tcPr>
            <w:tcW w:w="200" w:type="pct"/>
            <w:tcBorders>
              <w:top w:val="nil"/>
              <w:left w:val="single" w:sz="8" w:space="0" w:color="auto"/>
              <w:bottom w:val="nil"/>
              <w:right w:val="nil"/>
            </w:tcBorders>
            <w:shd w:val="clear" w:color="auto" w:fill="auto"/>
            <w:noWrap/>
            <w:vAlign w:val="center"/>
            <w:hideMark/>
          </w:tcPr>
          <w:p w14:paraId="2154374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w:t>
            </w:r>
          </w:p>
        </w:tc>
        <w:tc>
          <w:tcPr>
            <w:tcW w:w="201" w:type="pct"/>
            <w:tcBorders>
              <w:top w:val="nil"/>
              <w:left w:val="nil"/>
              <w:bottom w:val="nil"/>
              <w:right w:val="single" w:sz="8" w:space="0" w:color="auto"/>
            </w:tcBorders>
            <w:shd w:val="clear" w:color="auto" w:fill="auto"/>
            <w:noWrap/>
            <w:vAlign w:val="center"/>
            <w:hideMark/>
          </w:tcPr>
          <w:p w14:paraId="36D93B9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17.7</w:t>
            </w:r>
          </w:p>
        </w:tc>
        <w:tc>
          <w:tcPr>
            <w:tcW w:w="201" w:type="pct"/>
            <w:tcBorders>
              <w:top w:val="nil"/>
              <w:left w:val="nil"/>
              <w:bottom w:val="nil"/>
              <w:right w:val="nil"/>
            </w:tcBorders>
            <w:shd w:val="clear" w:color="auto" w:fill="auto"/>
            <w:noWrap/>
            <w:vAlign w:val="center"/>
            <w:hideMark/>
          </w:tcPr>
          <w:p w14:paraId="46CEF9E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w:t>
            </w:r>
          </w:p>
        </w:tc>
        <w:tc>
          <w:tcPr>
            <w:tcW w:w="201" w:type="pct"/>
            <w:tcBorders>
              <w:top w:val="nil"/>
              <w:left w:val="nil"/>
              <w:bottom w:val="nil"/>
              <w:right w:val="nil"/>
            </w:tcBorders>
            <w:shd w:val="clear" w:color="auto" w:fill="auto"/>
            <w:noWrap/>
            <w:vAlign w:val="center"/>
            <w:hideMark/>
          </w:tcPr>
          <w:p w14:paraId="0D56C12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16.6</w:t>
            </w:r>
          </w:p>
        </w:tc>
        <w:tc>
          <w:tcPr>
            <w:tcW w:w="201" w:type="pct"/>
            <w:tcBorders>
              <w:top w:val="nil"/>
              <w:left w:val="single" w:sz="8" w:space="0" w:color="auto"/>
              <w:bottom w:val="nil"/>
              <w:right w:val="nil"/>
            </w:tcBorders>
            <w:shd w:val="clear" w:color="auto" w:fill="auto"/>
            <w:noWrap/>
            <w:vAlign w:val="center"/>
            <w:hideMark/>
          </w:tcPr>
          <w:p w14:paraId="543DD18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single" w:sz="8" w:space="0" w:color="auto"/>
            </w:tcBorders>
            <w:shd w:val="clear" w:color="auto" w:fill="auto"/>
            <w:noWrap/>
            <w:vAlign w:val="center"/>
            <w:hideMark/>
          </w:tcPr>
          <w:p w14:paraId="629B533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22.8</w:t>
            </w:r>
          </w:p>
        </w:tc>
        <w:tc>
          <w:tcPr>
            <w:tcW w:w="201" w:type="pct"/>
            <w:tcBorders>
              <w:top w:val="nil"/>
              <w:left w:val="nil"/>
              <w:bottom w:val="nil"/>
              <w:right w:val="nil"/>
            </w:tcBorders>
            <w:shd w:val="clear" w:color="auto" w:fill="auto"/>
            <w:noWrap/>
            <w:vAlign w:val="center"/>
            <w:hideMark/>
          </w:tcPr>
          <w:p w14:paraId="7BD49A3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69</w:t>
            </w:r>
          </w:p>
        </w:tc>
        <w:tc>
          <w:tcPr>
            <w:tcW w:w="201" w:type="pct"/>
            <w:tcBorders>
              <w:top w:val="nil"/>
              <w:left w:val="nil"/>
              <w:bottom w:val="nil"/>
              <w:right w:val="nil"/>
            </w:tcBorders>
            <w:shd w:val="clear" w:color="auto" w:fill="auto"/>
            <w:noWrap/>
            <w:vAlign w:val="center"/>
            <w:hideMark/>
          </w:tcPr>
          <w:p w14:paraId="262DB22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27.2</w:t>
            </w:r>
          </w:p>
        </w:tc>
        <w:tc>
          <w:tcPr>
            <w:tcW w:w="201" w:type="pct"/>
            <w:tcBorders>
              <w:top w:val="nil"/>
              <w:left w:val="single" w:sz="8" w:space="0" w:color="auto"/>
              <w:bottom w:val="nil"/>
              <w:right w:val="nil"/>
            </w:tcBorders>
            <w:shd w:val="clear" w:color="auto" w:fill="auto"/>
            <w:noWrap/>
            <w:vAlign w:val="center"/>
            <w:hideMark/>
          </w:tcPr>
          <w:p w14:paraId="42198C8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single" w:sz="8" w:space="0" w:color="auto"/>
            </w:tcBorders>
            <w:shd w:val="clear" w:color="auto" w:fill="auto"/>
            <w:noWrap/>
            <w:vAlign w:val="center"/>
            <w:hideMark/>
          </w:tcPr>
          <w:p w14:paraId="69307CD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19.6</w:t>
            </w:r>
          </w:p>
        </w:tc>
        <w:tc>
          <w:tcPr>
            <w:tcW w:w="201" w:type="pct"/>
            <w:tcBorders>
              <w:top w:val="nil"/>
              <w:left w:val="nil"/>
              <w:bottom w:val="nil"/>
              <w:right w:val="nil"/>
            </w:tcBorders>
            <w:shd w:val="clear" w:color="auto" w:fill="auto"/>
            <w:noWrap/>
            <w:vAlign w:val="center"/>
            <w:hideMark/>
          </w:tcPr>
          <w:p w14:paraId="0431481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p>
        </w:tc>
        <w:tc>
          <w:tcPr>
            <w:tcW w:w="201" w:type="pct"/>
            <w:tcBorders>
              <w:top w:val="nil"/>
              <w:left w:val="nil"/>
              <w:bottom w:val="nil"/>
              <w:right w:val="nil"/>
            </w:tcBorders>
            <w:shd w:val="clear" w:color="auto" w:fill="auto"/>
            <w:noWrap/>
            <w:vAlign w:val="center"/>
            <w:hideMark/>
          </w:tcPr>
          <w:p w14:paraId="71A7CFAE" w14:textId="5A0FE868"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r w:rsidR="0009348B">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auto" w:fill="auto"/>
            <w:noWrap/>
            <w:vAlign w:val="center"/>
            <w:hideMark/>
          </w:tcPr>
          <w:p w14:paraId="4DD735E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62</w:t>
            </w:r>
          </w:p>
        </w:tc>
        <w:tc>
          <w:tcPr>
            <w:tcW w:w="201" w:type="pct"/>
            <w:tcBorders>
              <w:top w:val="nil"/>
              <w:left w:val="nil"/>
              <w:bottom w:val="nil"/>
              <w:right w:val="single" w:sz="8" w:space="0" w:color="auto"/>
            </w:tcBorders>
            <w:shd w:val="clear" w:color="auto" w:fill="auto"/>
            <w:noWrap/>
            <w:vAlign w:val="center"/>
            <w:hideMark/>
          </w:tcPr>
          <w:p w14:paraId="543CBEB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20.3</w:t>
            </w:r>
          </w:p>
        </w:tc>
        <w:tc>
          <w:tcPr>
            <w:tcW w:w="201" w:type="pct"/>
            <w:tcBorders>
              <w:top w:val="nil"/>
              <w:left w:val="nil"/>
              <w:bottom w:val="nil"/>
              <w:right w:val="nil"/>
            </w:tcBorders>
            <w:shd w:val="clear" w:color="auto" w:fill="auto"/>
            <w:noWrap/>
            <w:vAlign w:val="center"/>
            <w:hideMark/>
          </w:tcPr>
          <w:p w14:paraId="396CF80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441</w:t>
            </w:r>
          </w:p>
        </w:tc>
        <w:tc>
          <w:tcPr>
            <w:tcW w:w="196" w:type="pct"/>
            <w:tcBorders>
              <w:top w:val="nil"/>
              <w:left w:val="nil"/>
              <w:bottom w:val="nil"/>
              <w:right w:val="nil"/>
            </w:tcBorders>
            <w:shd w:val="clear" w:color="auto" w:fill="auto"/>
            <w:noWrap/>
            <w:vAlign w:val="center"/>
            <w:hideMark/>
          </w:tcPr>
          <w:p w14:paraId="2473E8F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20.3</w:t>
            </w:r>
          </w:p>
        </w:tc>
      </w:tr>
      <w:tr w:rsidR="00FF0D34" w:rsidRPr="00B45512" w14:paraId="1F78D2D5" w14:textId="77777777" w:rsidTr="00303EFE">
        <w:trPr>
          <w:trHeight w:val="300"/>
        </w:trPr>
        <w:tc>
          <w:tcPr>
            <w:tcW w:w="630" w:type="pct"/>
            <w:vMerge/>
            <w:tcBorders>
              <w:top w:val="nil"/>
              <w:left w:val="nil"/>
              <w:bottom w:val="nil"/>
              <w:right w:val="nil"/>
            </w:tcBorders>
            <w:vAlign w:val="center"/>
            <w:hideMark/>
          </w:tcPr>
          <w:p w14:paraId="1A295518"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3EB22986"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0" w:type="pct"/>
            <w:tcBorders>
              <w:top w:val="nil"/>
              <w:left w:val="single" w:sz="8" w:space="0" w:color="auto"/>
              <w:bottom w:val="nil"/>
              <w:right w:val="nil"/>
            </w:tcBorders>
            <w:shd w:val="clear" w:color="auto" w:fill="auto"/>
            <w:noWrap/>
            <w:vAlign w:val="center"/>
            <w:hideMark/>
          </w:tcPr>
          <w:p w14:paraId="53EFCF2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104</w:t>
            </w:r>
          </w:p>
        </w:tc>
        <w:tc>
          <w:tcPr>
            <w:tcW w:w="200" w:type="pct"/>
            <w:tcBorders>
              <w:top w:val="nil"/>
              <w:left w:val="nil"/>
              <w:bottom w:val="nil"/>
              <w:right w:val="single" w:sz="8" w:space="0" w:color="auto"/>
            </w:tcBorders>
            <w:shd w:val="clear" w:color="auto" w:fill="auto"/>
            <w:noWrap/>
            <w:vAlign w:val="center"/>
            <w:hideMark/>
          </w:tcPr>
          <w:p w14:paraId="31EBAE7E" w14:textId="37B414B1"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w:t>
            </w:r>
            <w:r w:rsidR="0009348B">
              <w:rPr>
                <w:rFonts w:ascii="Calibri" w:eastAsia="Times New Roman" w:hAnsi="Calibri" w:cs="Calibri"/>
                <w:color w:val="000000"/>
                <w:sz w:val="20"/>
                <w:szCs w:val="20"/>
                <w:lang w:eastAsia="en-GB"/>
              </w:rPr>
              <w:t>.0</w:t>
            </w:r>
          </w:p>
        </w:tc>
        <w:tc>
          <w:tcPr>
            <w:tcW w:w="200" w:type="pct"/>
            <w:tcBorders>
              <w:top w:val="nil"/>
              <w:left w:val="nil"/>
              <w:bottom w:val="nil"/>
              <w:right w:val="nil"/>
            </w:tcBorders>
            <w:shd w:val="clear" w:color="auto" w:fill="auto"/>
            <w:noWrap/>
            <w:vAlign w:val="center"/>
            <w:hideMark/>
          </w:tcPr>
          <w:p w14:paraId="3991D3A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218</w:t>
            </w:r>
          </w:p>
        </w:tc>
        <w:tc>
          <w:tcPr>
            <w:tcW w:w="200" w:type="pct"/>
            <w:tcBorders>
              <w:top w:val="nil"/>
              <w:left w:val="nil"/>
              <w:bottom w:val="nil"/>
              <w:right w:val="nil"/>
            </w:tcBorders>
            <w:shd w:val="clear" w:color="auto" w:fill="auto"/>
            <w:noWrap/>
            <w:vAlign w:val="center"/>
            <w:hideMark/>
          </w:tcPr>
          <w:p w14:paraId="2A71197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33.1</w:t>
            </w:r>
          </w:p>
        </w:tc>
        <w:tc>
          <w:tcPr>
            <w:tcW w:w="200" w:type="pct"/>
            <w:tcBorders>
              <w:top w:val="nil"/>
              <w:left w:val="single" w:sz="8" w:space="0" w:color="auto"/>
              <w:bottom w:val="nil"/>
              <w:right w:val="nil"/>
            </w:tcBorders>
            <w:shd w:val="clear" w:color="auto" w:fill="auto"/>
            <w:noWrap/>
            <w:vAlign w:val="center"/>
            <w:hideMark/>
          </w:tcPr>
          <w:p w14:paraId="4FE9B5E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58</w:t>
            </w:r>
          </w:p>
        </w:tc>
        <w:tc>
          <w:tcPr>
            <w:tcW w:w="201" w:type="pct"/>
            <w:tcBorders>
              <w:top w:val="nil"/>
              <w:left w:val="nil"/>
              <w:bottom w:val="nil"/>
              <w:right w:val="single" w:sz="8" w:space="0" w:color="auto"/>
            </w:tcBorders>
            <w:shd w:val="clear" w:color="auto" w:fill="auto"/>
            <w:noWrap/>
            <w:vAlign w:val="center"/>
            <w:hideMark/>
          </w:tcPr>
          <w:p w14:paraId="53F34A8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34.1</w:t>
            </w:r>
          </w:p>
        </w:tc>
        <w:tc>
          <w:tcPr>
            <w:tcW w:w="201" w:type="pct"/>
            <w:tcBorders>
              <w:top w:val="nil"/>
              <w:left w:val="nil"/>
              <w:bottom w:val="nil"/>
              <w:right w:val="nil"/>
            </w:tcBorders>
            <w:shd w:val="clear" w:color="auto" w:fill="auto"/>
            <w:noWrap/>
            <w:vAlign w:val="center"/>
            <w:hideMark/>
          </w:tcPr>
          <w:p w14:paraId="3780374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60</w:t>
            </w:r>
          </w:p>
        </w:tc>
        <w:tc>
          <w:tcPr>
            <w:tcW w:w="201" w:type="pct"/>
            <w:tcBorders>
              <w:top w:val="nil"/>
              <w:left w:val="nil"/>
              <w:bottom w:val="nil"/>
              <w:right w:val="nil"/>
            </w:tcBorders>
            <w:shd w:val="clear" w:color="auto" w:fill="auto"/>
            <w:noWrap/>
            <w:vAlign w:val="center"/>
            <w:hideMark/>
          </w:tcPr>
          <w:p w14:paraId="4CD564C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32.1</w:t>
            </w:r>
          </w:p>
        </w:tc>
        <w:tc>
          <w:tcPr>
            <w:tcW w:w="201" w:type="pct"/>
            <w:tcBorders>
              <w:top w:val="nil"/>
              <w:left w:val="single" w:sz="8" w:space="0" w:color="auto"/>
              <w:bottom w:val="nil"/>
              <w:right w:val="nil"/>
            </w:tcBorders>
            <w:shd w:val="clear" w:color="auto" w:fill="auto"/>
            <w:noWrap/>
            <w:vAlign w:val="center"/>
            <w:hideMark/>
          </w:tcPr>
          <w:p w14:paraId="3187F2C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single" w:sz="8" w:space="0" w:color="auto"/>
            </w:tcBorders>
            <w:shd w:val="clear" w:color="auto" w:fill="auto"/>
            <w:noWrap/>
            <w:vAlign w:val="center"/>
            <w:hideMark/>
          </w:tcPr>
          <w:p w14:paraId="477A410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24.1</w:t>
            </w:r>
          </w:p>
        </w:tc>
        <w:tc>
          <w:tcPr>
            <w:tcW w:w="201" w:type="pct"/>
            <w:tcBorders>
              <w:top w:val="nil"/>
              <w:left w:val="nil"/>
              <w:bottom w:val="nil"/>
              <w:right w:val="nil"/>
            </w:tcBorders>
            <w:shd w:val="clear" w:color="auto" w:fill="auto"/>
            <w:noWrap/>
            <w:vAlign w:val="center"/>
            <w:hideMark/>
          </w:tcPr>
          <w:p w14:paraId="381E210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68</w:t>
            </w:r>
          </w:p>
        </w:tc>
        <w:tc>
          <w:tcPr>
            <w:tcW w:w="201" w:type="pct"/>
            <w:tcBorders>
              <w:top w:val="nil"/>
              <w:left w:val="nil"/>
              <w:bottom w:val="nil"/>
              <w:right w:val="nil"/>
            </w:tcBorders>
            <w:shd w:val="clear" w:color="auto" w:fill="auto"/>
            <w:noWrap/>
            <w:vAlign w:val="center"/>
            <w:hideMark/>
          </w:tcPr>
          <w:p w14:paraId="76E6082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26.8</w:t>
            </w:r>
          </w:p>
        </w:tc>
        <w:tc>
          <w:tcPr>
            <w:tcW w:w="201" w:type="pct"/>
            <w:tcBorders>
              <w:top w:val="nil"/>
              <w:left w:val="single" w:sz="8" w:space="0" w:color="auto"/>
              <w:bottom w:val="nil"/>
              <w:right w:val="nil"/>
            </w:tcBorders>
            <w:shd w:val="clear" w:color="auto" w:fill="auto"/>
            <w:noWrap/>
            <w:vAlign w:val="center"/>
            <w:hideMark/>
          </w:tcPr>
          <w:p w14:paraId="71D458C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w:t>
            </w:r>
          </w:p>
        </w:tc>
        <w:tc>
          <w:tcPr>
            <w:tcW w:w="201" w:type="pct"/>
            <w:tcBorders>
              <w:top w:val="nil"/>
              <w:left w:val="nil"/>
              <w:bottom w:val="nil"/>
              <w:right w:val="single" w:sz="8" w:space="0" w:color="auto"/>
            </w:tcBorders>
            <w:shd w:val="clear" w:color="auto" w:fill="auto"/>
            <w:noWrap/>
            <w:vAlign w:val="center"/>
            <w:hideMark/>
          </w:tcPr>
          <w:p w14:paraId="7A5E873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28.9</w:t>
            </w:r>
          </w:p>
        </w:tc>
        <w:tc>
          <w:tcPr>
            <w:tcW w:w="201" w:type="pct"/>
            <w:tcBorders>
              <w:top w:val="nil"/>
              <w:left w:val="nil"/>
              <w:bottom w:val="nil"/>
              <w:right w:val="nil"/>
            </w:tcBorders>
            <w:shd w:val="clear" w:color="auto" w:fill="auto"/>
            <w:noWrap/>
            <w:vAlign w:val="center"/>
            <w:hideMark/>
          </w:tcPr>
          <w:p w14:paraId="1775F00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1" w:type="pct"/>
            <w:tcBorders>
              <w:top w:val="nil"/>
              <w:left w:val="nil"/>
              <w:bottom w:val="nil"/>
              <w:right w:val="nil"/>
            </w:tcBorders>
            <w:shd w:val="clear" w:color="auto" w:fill="auto"/>
            <w:noWrap/>
            <w:vAlign w:val="center"/>
            <w:hideMark/>
          </w:tcPr>
          <w:p w14:paraId="2285BBB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22.6</w:t>
            </w:r>
          </w:p>
        </w:tc>
        <w:tc>
          <w:tcPr>
            <w:tcW w:w="201" w:type="pct"/>
            <w:tcBorders>
              <w:top w:val="nil"/>
              <w:left w:val="single" w:sz="8" w:space="0" w:color="auto"/>
              <w:bottom w:val="nil"/>
              <w:right w:val="nil"/>
            </w:tcBorders>
            <w:shd w:val="clear" w:color="auto" w:fill="auto"/>
            <w:noWrap/>
            <w:vAlign w:val="center"/>
            <w:hideMark/>
          </w:tcPr>
          <w:p w14:paraId="7F7F5BC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89</w:t>
            </w:r>
          </w:p>
        </w:tc>
        <w:tc>
          <w:tcPr>
            <w:tcW w:w="201" w:type="pct"/>
            <w:tcBorders>
              <w:top w:val="nil"/>
              <w:left w:val="nil"/>
              <w:bottom w:val="nil"/>
              <w:right w:val="single" w:sz="8" w:space="0" w:color="auto"/>
            </w:tcBorders>
            <w:shd w:val="clear" w:color="auto" w:fill="auto"/>
            <w:noWrap/>
            <w:vAlign w:val="center"/>
            <w:hideMark/>
          </w:tcPr>
          <w:p w14:paraId="53EFFA1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29.1</w:t>
            </w:r>
          </w:p>
        </w:tc>
        <w:tc>
          <w:tcPr>
            <w:tcW w:w="201" w:type="pct"/>
            <w:tcBorders>
              <w:top w:val="nil"/>
              <w:left w:val="nil"/>
              <w:bottom w:val="nil"/>
              <w:right w:val="nil"/>
            </w:tcBorders>
            <w:shd w:val="clear" w:color="auto" w:fill="auto"/>
            <w:noWrap/>
            <w:vAlign w:val="center"/>
            <w:hideMark/>
          </w:tcPr>
          <w:p w14:paraId="385B263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659</w:t>
            </w:r>
          </w:p>
        </w:tc>
        <w:tc>
          <w:tcPr>
            <w:tcW w:w="196" w:type="pct"/>
            <w:tcBorders>
              <w:top w:val="nil"/>
              <w:left w:val="nil"/>
              <w:bottom w:val="nil"/>
              <w:right w:val="nil"/>
            </w:tcBorders>
            <w:shd w:val="clear" w:color="auto" w:fill="auto"/>
            <w:noWrap/>
            <w:vAlign w:val="center"/>
            <w:hideMark/>
          </w:tcPr>
          <w:p w14:paraId="1BD6EE1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30.4</w:t>
            </w:r>
          </w:p>
        </w:tc>
      </w:tr>
      <w:tr w:rsidR="00FF0D34" w:rsidRPr="00B45512" w14:paraId="5255622E" w14:textId="77777777" w:rsidTr="00303EFE">
        <w:trPr>
          <w:trHeight w:val="300"/>
        </w:trPr>
        <w:tc>
          <w:tcPr>
            <w:tcW w:w="630" w:type="pct"/>
            <w:vMerge/>
            <w:tcBorders>
              <w:top w:val="nil"/>
              <w:left w:val="nil"/>
              <w:bottom w:val="nil"/>
              <w:right w:val="nil"/>
            </w:tcBorders>
            <w:vAlign w:val="center"/>
            <w:hideMark/>
          </w:tcPr>
          <w:p w14:paraId="793CED1F"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3161C3DC" w14:textId="699CCC06"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0" w:type="pct"/>
            <w:tcBorders>
              <w:top w:val="nil"/>
              <w:left w:val="single" w:sz="8" w:space="0" w:color="auto"/>
              <w:bottom w:val="nil"/>
              <w:right w:val="nil"/>
            </w:tcBorders>
            <w:shd w:val="clear" w:color="auto" w:fill="auto"/>
            <w:noWrap/>
            <w:vAlign w:val="center"/>
            <w:hideMark/>
          </w:tcPr>
          <w:p w14:paraId="0EA3A3A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92</w:t>
            </w:r>
          </w:p>
        </w:tc>
        <w:tc>
          <w:tcPr>
            <w:tcW w:w="200" w:type="pct"/>
            <w:tcBorders>
              <w:top w:val="nil"/>
              <w:left w:val="nil"/>
              <w:bottom w:val="nil"/>
              <w:right w:val="single" w:sz="8" w:space="0" w:color="auto"/>
            </w:tcBorders>
            <w:shd w:val="clear" w:color="auto" w:fill="auto"/>
            <w:noWrap/>
            <w:vAlign w:val="center"/>
            <w:hideMark/>
          </w:tcPr>
          <w:p w14:paraId="36CA9B4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26.5</w:t>
            </w:r>
          </w:p>
        </w:tc>
        <w:tc>
          <w:tcPr>
            <w:tcW w:w="200" w:type="pct"/>
            <w:tcBorders>
              <w:top w:val="nil"/>
              <w:left w:val="nil"/>
              <w:bottom w:val="nil"/>
              <w:right w:val="nil"/>
            </w:tcBorders>
            <w:shd w:val="clear" w:color="auto" w:fill="auto"/>
            <w:noWrap/>
            <w:vAlign w:val="center"/>
            <w:hideMark/>
          </w:tcPr>
          <w:p w14:paraId="15B4E46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251</w:t>
            </w:r>
          </w:p>
        </w:tc>
        <w:tc>
          <w:tcPr>
            <w:tcW w:w="200" w:type="pct"/>
            <w:tcBorders>
              <w:top w:val="nil"/>
              <w:left w:val="nil"/>
              <w:bottom w:val="nil"/>
              <w:right w:val="nil"/>
            </w:tcBorders>
            <w:shd w:val="clear" w:color="auto" w:fill="auto"/>
            <w:noWrap/>
            <w:vAlign w:val="center"/>
            <w:hideMark/>
          </w:tcPr>
          <w:p w14:paraId="57AB919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38.1</w:t>
            </w:r>
          </w:p>
        </w:tc>
        <w:tc>
          <w:tcPr>
            <w:tcW w:w="200" w:type="pct"/>
            <w:tcBorders>
              <w:top w:val="nil"/>
              <w:left w:val="single" w:sz="8" w:space="0" w:color="auto"/>
              <w:bottom w:val="nil"/>
              <w:right w:val="nil"/>
            </w:tcBorders>
            <w:shd w:val="clear" w:color="auto" w:fill="auto"/>
            <w:noWrap/>
            <w:vAlign w:val="center"/>
            <w:hideMark/>
          </w:tcPr>
          <w:p w14:paraId="6BFE55C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66</w:t>
            </w:r>
          </w:p>
        </w:tc>
        <w:tc>
          <w:tcPr>
            <w:tcW w:w="201" w:type="pct"/>
            <w:tcBorders>
              <w:top w:val="nil"/>
              <w:left w:val="nil"/>
              <w:bottom w:val="nil"/>
              <w:right w:val="single" w:sz="8" w:space="0" w:color="auto"/>
            </w:tcBorders>
            <w:shd w:val="clear" w:color="auto" w:fill="auto"/>
            <w:noWrap/>
            <w:vAlign w:val="center"/>
            <w:hideMark/>
          </w:tcPr>
          <w:p w14:paraId="172E9FE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38.8</w:t>
            </w:r>
          </w:p>
        </w:tc>
        <w:tc>
          <w:tcPr>
            <w:tcW w:w="201" w:type="pct"/>
            <w:tcBorders>
              <w:top w:val="nil"/>
              <w:left w:val="nil"/>
              <w:bottom w:val="nil"/>
              <w:right w:val="nil"/>
            </w:tcBorders>
            <w:shd w:val="clear" w:color="auto" w:fill="auto"/>
            <w:noWrap/>
            <w:vAlign w:val="center"/>
            <w:hideMark/>
          </w:tcPr>
          <w:p w14:paraId="72B8E8E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69</w:t>
            </w:r>
          </w:p>
        </w:tc>
        <w:tc>
          <w:tcPr>
            <w:tcW w:w="201" w:type="pct"/>
            <w:tcBorders>
              <w:top w:val="nil"/>
              <w:left w:val="nil"/>
              <w:bottom w:val="nil"/>
              <w:right w:val="nil"/>
            </w:tcBorders>
            <w:shd w:val="clear" w:color="auto" w:fill="auto"/>
            <w:noWrap/>
            <w:vAlign w:val="center"/>
            <w:hideMark/>
          </w:tcPr>
          <w:p w14:paraId="3ACD035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36.9</w:t>
            </w:r>
          </w:p>
        </w:tc>
        <w:tc>
          <w:tcPr>
            <w:tcW w:w="201" w:type="pct"/>
            <w:tcBorders>
              <w:top w:val="nil"/>
              <w:left w:val="single" w:sz="8" w:space="0" w:color="auto"/>
              <w:bottom w:val="nil"/>
              <w:right w:val="nil"/>
            </w:tcBorders>
            <w:shd w:val="clear" w:color="auto" w:fill="auto"/>
            <w:noWrap/>
            <w:vAlign w:val="center"/>
            <w:hideMark/>
          </w:tcPr>
          <w:p w14:paraId="660738B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single" w:sz="8" w:space="0" w:color="auto"/>
            </w:tcBorders>
            <w:shd w:val="clear" w:color="auto" w:fill="auto"/>
            <w:noWrap/>
            <w:vAlign w:val="center"/>
            <w:hideMark/>
          </w:tcPr>
          <w:p w14:paraId="3E1893B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30.4</w:t>
            </w:r>
          </w:p>
        </w:tc>
        <w:tc>
          <w:tcPr>
            <w:tcW w:w="201" w:type="pct"/>
            <w:tcBorders>
              <w:top w:val="nil"/>
              <w:left w:val="nil"/>
              <w:bottom w:val="nil"/>
              <w:right w:val="nil"/>
            </w:tcBorders>
            <w:shd w:val="clear" w:color="auto" w:fill="auto"/>
            <w:noWrap/>
            <w:vAlign w:val="center"/>
            <w:hideMark/>
          </w:tcPr>
          <w:p w14:paraId="4FE779E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47</w:t>
            </w:r>
          </w:p>
        </w:tc>
        <w:tc>
          <w:tcPr>
            <w:tcW w:w="201" w:type="pct"/>
            <w:tcBorders>
              <w:top w:val="nil"/>
              <w:left w:val="nil"/>
              <w:bottom w:val="nil"/>
              <w:right w:val="nil"/>
            </w:tcBorders>
            <w:shd w:val="clear" w:color="auto" w:fill="auto"/>
            <w:noWrap/>
            <w:vAlign w:val="center"/>
            <w:hideMark/>
          </w:tcPr>
          <w:p w14:paraId="7E3D0D2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18.5</w:t>
            </w:r>
          </w:p>
        </w:tc>
        <w:tc>
          <w:tcPr>
            <w:tcW w:w="201" w:type="pct"/>
            <w:tcBorders>
              <w:top w:val="nil"/>
              <w:left w:val="single" w:sz="8" w:space="0" w:color="auto"/>
              <w:bottom w:val="nil"/>
              <w:right w:val="nil"/>
            </w:tcBorders>
            <w:shd w:val="clear" w:color="auto" w:fill="auto"/>
            <w:noWrap/>
            <w:vAlign w:val="center"/>
            <w:hideMark/>
          </w:tcPr>
          <w:p w14:paraId="072F6B4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p>
        </w:tc>
        <w:tc>
          <w:tcPr>
            <w:tcW w:w="201" w:type="pct"/>
            <w:tcBorders>
              <w:top w:val="nil"/>
              <w:left w:val="nil"/>
              <w:bottom w:val="nil"/>
              <w:right w:val="single" w:sz="8" w:space="0" w:color="auto"/>
            </w:tcBorders>
            <w:shd w:val="clear" w:color="auto" w:fill="auto"/>
            <w:noWrap/>
            <w:vAlign w:val="center"/>
            <w:hideMark/>
          </w:tcPr>
          <w:p w14:paraId="4132C32E" w14:textId="08A923A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53768D6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nil"/>
            </w:tcBorders>
            <w:shd w:val="clear" w:color="auto" w:fill="auto"/>
            <w:noWrap/>
            <w:vAlign w:val="center"/>
            <w:hideMark/>
          </w:tcPr>
          <w:p w14:paraId="061AC1F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37.1</w:t>
            </w:r>
          </w:p>
        </w:tc>
        <w:tc>
          <w:tcPr>
            <w:tcW w:w="201" w:type="pct"/>
            <w:tcBorders>
              <w:top w:val="nil"/>
              <w:left w:val="single" w:sz="8" w:space="0" w:color="auto"/>
              <w:bottom w:val="nil"/>
              <w:right w:val="nil"/>
            </w:tcBorders>
            <w:shd w:val="clear" w:color="auto" w:fill="auto"/>
            <w:noWrap/>
            <w:vAlign w:val="center"/>
            <w:hideMark/>
          </w:tcPr>
          <w:p w14:paraId="4B90FB8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107</w:t>
            </w:r>
          </w:p>
        </w:tc>
        <w:tc>
          <w:tcPr>
            <w:tcW w:w="201" w:type="pct"/>
            <w:tcBorders>
              <w:top w:val="nil"/>
              <w:left w:val="nil"/>
              <w:bottom w:val="nil"/>
              <w:right w:val="single" w:sz="8" w:space="0" w:color="auto"/>
            </w:tcBorders>
            <w:shd w:val="clear" w:color="auto" w:fill="auto"/>
            <w:noWrap/>
            <w:vAlign w:val="center"/>
            <w:hideMark/>
          </w:tcPr>
          <w:p w14:paraId="140D2941" w14:textId="395AE1DF"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57F46E9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715</w:t>
            </w:r>
          </w:p>
        </w:tc>
        <w:tc>
          <w:tcPr>
            <w:tcW w:w="196" w:type="pct"/>
            <w:tcBorders>
              <w:top w:val="nil"/>
              <w:left w:val="nil"/>
              <w:bottom w:val="nil"/>
              <w:right w:val="nil"/>
            </w:tcBorders>
            <w:shd w:val="clear" w:color="auto" w:fill="auto"/>
            <w:noWrap/>
            <w:vAlign w:val="center"/>
            <w:hideMark/>
          </w:tcPr>
          <w:p w14:paraId="574377B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p>
        </w:tc>
      </w:tr>
      <w:tr w:rsidR="00FF0D34" w:rsidRPr="00B45512" w14:paraId="027916DD" w14:textId="77777777" w:rsidTr="00303EFE">
        <w:trPr>
          <w:trHeight w:val="234"/>
        </w:trPr>
        <w:tc>
          <w:tcPr>
            <w:tcW w:w="630" w:type="pct"/>
            <w:vMerge w:val="restart"/>
            <w:tcBorders>
              <w:top w:val="nil"/>
              <w:left w:val="nil"/>
              <w:bottom w:val="nil"/>
              <w:right w:val="nil"/>
            </w:tcBorders>
            <w:shd w:val="clear" w:color="000000" w:fill="D9D9D9"/>
            <w:vAlign w:val="center"/>
            <w:hideMark/>
          </w:tcPr>
          <w:p w14:paraId="30A4545B"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Adoption of new digital ways of working</w:t>
            </w:r>
          </w:p>
        </w:tc>
        <w:tc>
          <w:tcPr>
            <w:tcW w:w="364" w:type="pct"/>
            <w:tcBorders>
              <w:top w:val="nil"/>
              <w:left w:val="nil"/>
              <w:bottom w:val="nil"/>
              <w:right w:val="nil"/>
            </w:tcBorders>
            <w:shd w:val="clear" w:color="000000" w:fill="D9D9D9"/>
            <w:noWrap/>
            <w:vAlign w:val="center"/>
            <w:hideMark/>
          </w:tcPr>
          <w:p w14:paraId="2B44F223" w14:textId="5FB415EA"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0" w:type="pct"/>
            <w:tcBorders>
              <w:top w:val="nil"/>
              <w:left w:val="single" w:sz="8" w:space="0" w:color="auto"/>
              <w:bottom w:val="nil"/>
              <w:right w:val="nil"/>
            </w:tcBorders>
            <w:shd w:val="clear" w:color="000000" w:fill="D9D9D9"/>
            <w:noWrap/>
            <w:vAlign w:val="center"/>
            <w:hideMark/>
          </w:tcPr>
          <w:p w14:paraId="0F0A02B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p>
        </w:tc>
        <w:tc>
          <w:tcPr>
            <w:tcW w:w="200" w:type="pct"/>
            <w:tcBorders>
              <w:top w:val="nil"/>
              <w:left w:val="nil"/>
              <w:bottom w:val="nil"/>
              <w:right w:val="single" w:sz="8" w:space="0" w:color="auto"/>
            </w:tcBorders>
            <w:shd w:val="clear" w:color="000000" w:fill="D9D9D9"/>
            <w:noWrap/>
            <w:vAlign w:val="center"/>
            <w:hideMark/>
          </w:tcPr>
          <w:p w14:paraId="0E16930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w:t>
            </w:r>
          </w:p>
        </w:tc>
        <w:tc>
          <w:tcPr>
            <w:tcW w:w="200" w:type="pct"/>
            <w:tcBorders>
              <w:top w:val="nil"/>
              <w:left w:val="nil"/>
              <w:bottom w:val="nil"/>
              <w:right w:val="nil"/>
            </w:tcBorders>
            <w:shd w:val="clear" w:color="000000" w:fill="D9D9D9"/>
            <w:noWrap/>
            <w:vAlign w:val="center"/>
            <w:hideMark/>
          </w:tcPr>
          <w:p w14:paraId="1312382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45</w:t>
            </w:r>
          </w:p>
        </w:tc>
        <w:tc>
          <w:tcPr>
            <w:tcW w:w="200" w:type="pct"/>
            <w:tcBorders>
              <w:top w:val="nil"/>
              <w:left w:val="nil"/>
              <w:bottom w:val="nil"/>
              <w:right w:val="nil"/>
            </w:tcBorders>
            <w:shd w:val="clear" w:color="000000" w:fill="D9D9D9"/>
            <w:noWrap/>
            <w:vAlign w:val="center"/>
            <w:hideMark/>
          </w:tcPr>
          <w:p w14:paraId="3D00D8C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6.8</w:t>
            </w:r>
          </w:p>
        </w:tc>
        <w:tc>
          <w:tcPr>
            <w:tcW w:w="200" w:type="pct"/>
            <w:tcBorders>
              <w:top w:val="nil"/>
              <w:left w:val="single" w:sz="8" w:space="0" w:color="auto"/>
              <w:bottom w:val="nil"/>
              <w:right w:val="nil"/>
            </w:tcBorders>
            <w:shd w:val="clear" w:color="000000" w:fill="D9D9D9"/>
            <w:noWrap/>
            <w:vAlign w:val="center"/>
            <w:hideMark/>
          </w:tcPr>
          <w:p w14:paraId="6489355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single" w:sz="8" w:space="0" w:color="auto"/>
            </w:tcBorders>
            <w:shd w:val="clear" w:color="000000" w:fill="D9D9D9"/>
            <w:noWrap/>
            <w:vAlign w:val="center"/>
            <w:hideMark/>
          </w:tcPr>
          <w:p w14:paraId="7ED1204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w:t>
            </w:r>
          </w:p>
        </w:tc>
        <w:tc>
          <w:tcPr>
            <w:tcW w:w="201" w:type="pct"/>
            <w:tcBorders>
              <w:top w:val="nil"/>
              <w:left w:val="nil"/>
              <w:bottom w:val="nil"/>
              <w:right w:val="nil"/>
            </w:tcBorders>
            <w:shd w:val="clear" w:color="000000" w:fill="D9D9D9"/>
            <w:noWrap/>
            <w:vAlign w:val="center"/>
            <w:hideMark/>
          </w:tcPr>
          <w:p w14:paraId="37D0286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nil"/>
            </w:tcBorders>
            <w:shd w:val="clear" w:color="000000" w:fill="D9D9D9"/>
            <w:noWrap/>
            <w:vAlign w:val="center"/>
            <w:hideMark/>
          </w:tcPr>
          <w:p w14:paraId="47AB8EF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1" w:type="pct"/>
            <w:tcBorders>
              <w:top w:val="nil"/>
              <w:left w:val="single" w:sz="8" w:space="0" w:color="auto"/>
              <w:bottom w:val="nil"/>
              <w:right w:val="nil"/>
            </w:tcBorders>
            <w:shd w:val="clear" w:color="000000" w:fill="D9D9D9"/>
            <w:noWrap/>
            <w:vAlign w:val="center"/>
            <w:hideMark/>
          </w:tcPr>
          <w:p w14:paraId="1B98DB3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single" w:sz="8" w:space="0" w:color="auto"/>
            </w:tcBorders>
            <w:shd w:val="clear" w:color="000000" w:fill="D9D9D9"/>
            <w:noWrap/>
            <w:vAlign w:val="center"/>
            <w:hideMark/>
          </w:tcPr>
          <w:p w14:paraId="521DE6D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7.5</w:t>
            </w:r>
          </w:p>
        </w:tc>
        <w:tc>
          <w:tcPr>
            <w:tcW w:w="201" w:type="pct"/>
            <w:tcBorders>
              <w:top w:val="nil"/>
              <w:left w:val="nil"/>
              <w:bottom w:val="nil"/>
              <w:right w:val="nil"/>
            </w:tcBorders>
            <w:shd w:val="clear" w:color="000000" w:fill="D9D9D9"/>
            <w:noWrap/>
            <w:vAlign w:val="center"/>
            <w:hideMark/>
          </w:tcPr>
          <w:p w14:paraId="602E234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1" w:type="pct"/>
            <w:tcBorders>
              <w:top w:val="nil"/>
              <w:left w:val="nil"/>
              <w:bottom w:val="nil"/>
              <w:right w:val="nil"/>
            </w:tcBorders>
            <w:shd w:val="clear" w:color="000000" w:fill="D9D9D9"/>
            <w:noWrap/>
            <w:vAlign w:val="center"/>
            <w:hideMark/>
          </w:tcPr>
          <w:p w14:paraId="650CD5E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1" w:type="pct"/>
            <w:tcBorders>
              <w:top w:val="nil"/>
              <w:left w:val="single" w:sz="8" w:space="0" w:color="auto"/>
              <w:bottom w:val="nil"/>
              <w:right w:val="nil"/>
            </w:tcBorders>
            <w:shd w:val="clear" w:color="000000" w:fill="D9D9D9"/>
            <w:noWrap/>
            <w:vAlign w:val="center"/>
            <w:hideMark/>
          </w:tcPr>
          <w:p w14:paraId="3875E63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single" w:sz="8" w:space="0" w:color="auto"/>
            </w:tcBorders>
            <w:shd w:val="clear" w:color="000000" w:fill="D9D9D9"/>
            <w:noWrap/>
            <w:vAlign w:val="center"/>
            <w:hideMark/>
          </w:tcPr>
          <w:p w14:paraId="1E0D9EC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6.3</w:t>
            </w:r>
          </w:p>
        </w:tc>
        <w:tc>
          <w:tcPr>
            <w:tcW w:w="201" w:type="pct"/>
            <w:tcBorders>
              <w:top w:val="nil"/>
              <w:left w:val="nil"/>
              <w:bottom w:val="nil"/>
              <w:right w:val="nil"/>
            </w:tcBorders>
            <w:shd w:val="clear" w:color="000000" w:fill="D9D9D9"/>
            <w:noWrap/>
            <w:vAlign w:val="center"/>
            <w:hideMark/>
          </w:tcPr>
          <w:p w14:paraId="0B91071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p>
        </w:tc>
        <w:tc>
          <w:tcPr>
            <w:tcW w:w="201" w:type="pct"/>
            <w:tcBorders>
              <w:top w:val="nil"/>
              <w:left w:val="nil"/>
              <w:bottom w:val="nil"/>
              <w:right w:val="nil"/>
            </w:tcBorders>
            <w:shd w:val="clear" w:color="000000" w:fill="D9D9D9"/>
            <w:noWrap/>
            <w:vAlign w:val="center"/>
            <w:hideMark/>
          </w:tcPr>
          <w:p w14:paraId="55CAE70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nil"/>
              <w:left w:val="single" w:sz="8" w:space="0" w:color="auto"/>
              <w:bottom w:val="nil"/>
              <w:right w:val="nil"/>
            </w:tcBorders>
            <w:shd w:val="clear" w:color="000000" w:fill="D9D9D9"/>
            <w:noWrap/>
            <w:vAlign w:val="center"/>
            <w:hideMark/>
          </w:tcPr>
          <w:p w14:paraId="640E15A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w:t>
            </w:r>
          </w:p>
        </w:tc>
        <w:tc>
          <w:tcPr>
            <w:tcW w:w="201" w:type="pct"/>
            <w:tcBorders>
              <w:top w:val="nil"/>
              <w:left w:val="nil"/>
              <w:bottom w:val="nil"/>
              <w:right w:val="single" w:sz="8" w:space="0" w:color="auto"/>
            </w:tcBorders>
            <w:shd w:val="clear" w:color="000000" w:fill="D9D9D9"/>
            <w:noWrap/>
            <w:vAlign w:val="center"/>
            <w:hideMark/>
          </w:tcPr>
          <w:p w14:paraId="0B61187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8.5</w:t>
            </w:r>
          </w:p>
        </w:tc>
        <w:tc>
          <w:tcPr>
            <w:tcW w:w="201" w:type="pct"/>
            <w:tcBorders>
              <w:top w:val="nil"/>
              <w:left w:val="nil"/>
              <w:bottom w:val="nil"/>
              <w:right w:val="nil"/>
            </w:tcBorders>
            <w:shd w:val="clear" w:color="000000" w:fill="D9D9D9"/>
            <w:noWrap/>
            <w:vAlign w:val="center"/>
            <w:hideMark/>
          </w:tcPr>
          <w:p w14:paraId="26F41F3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119</w:t>
            </w:r>
          </w:p>
        </w:tc>
        <w:tc>
          <w:tcPr>
            <w:tcW w:w="196" w:type="pct"/>
            <w:tcBorders>
              <w:top w:val="nil"/>
              <w:left w:val="nil"/>
              <w:bottom w:val="nil"/>
              <w:right w:val="nil"/>
            </w:tcBorders>
            <w:shd w:val="clear" w:color="000000" w:fill="D9D9D9"/>
            <w:noWrap/>
            <w:vAlign w:val="center"/>
            <w:hideMark/>
          </w:tcPr>
          <w:p w14:paraId="7E5E4B3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r>
      <w:tr w:rsidR="00FF0D34" w:rsidRPr="00B45512" w14:paraId="5A82DA23" w14:textId="77777777" w:rsidTr="00303EFE">
        <w:trPr>
          <w:trHeight w:val="280"/>
        </w:trPr>
        <w:tc>
          <w:tcPr>
            <w:tcW w:w="630" w:type="pct"/>
            <w:vMerge/>
            <w:tcBorders>
              <w:top w:val="nil"/>
              <w:left w:val="nil"/>
              <w:bottom w:val="nil"/>
              <w:right w:val="nil"/>
            </w:tcBorders>
            <w:vAlign w:val="center"/>
            <w:hideMark/>
          </w:tcPr>
          <w:p w14:paraId="7A6EDCA5"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000000" w:fill="D9D9D9"/>
            <w:noWrap/>
            <w:vAlign w:val="center"/>
            <w:hideMark/>
          </w:tcPr>
          <w:p w14:paraId="0A13A746"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0" w:type="pct"/>
            <w:tcBorders>
              <w:top w:val="nil"/>
              <w:left w:val="single" w:sz="8" w:space="0" w:color="auto"/>
              <w:bottom w:val="nil"/>
              <w:right w:val="nil"/>
            </w:tcBorders>
            <w:shd w:val="clear" w:color="000000" w:fill="D9D9D9"/>
            <w:noWrap/>
            <w:vAlign w:val="center"/>
            <w:hideMark/>
          </w:tcPr>
          <w:p w14:paraId="2F04E04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p>
        </w:tc>
        <w:tc>
          <w:tcPr>
            <w:tcW w:w="200" w:type="pct"/>
            <w:tcBorders>
              <w:top w:val="nil"/>
              <w:left w:val="nil"/>
              <w:bottom w:val="nil"/>
              <w:right w:val="single" w:sz="8" w:space="0" w:color="auto"/>
            </w:tcBorders>
            <w:shd w:val="clear" w:color="000000" w:fill="D9D9D9"/>
            <w:noWrap/>
            <w:vAlign w:val="center"/>
            <w:hideMark/>
          </w:tcPr>
          <w:p w14:paraId="691BDD7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9.9</w:t>
            </w:r>
          </w:p>
        </w:tc>
        <w:tc>
          <w:tcPr>
            <w:tcW w:w="200" w:type="pct"/>
            <w:tcBorders>
              <w:top w:val="nil"/>
              <w:left w:val="nil"/>
              <w:bottom w:val="nil"/>
              <w:right w:val="nil"/>
            </w:tcBorders>
            <w:shd w:val="clear" w:color="000000" w:fill="D9D9D9"/>
            <w:noWrap/>
            <w:vAlign w:val="center"/>
            <w:hideMark/>
          </w:tcPr>
          <w:p w14:paraId="6D0B7BB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80</w:t>
            </w:r>
          </w:p>
        </w:tc>
        <w:tc>
          <w:tcPr>
            <w:tcW w:w="200" w:type="pct"/>
            <w:tcBorders>
              <w:top w:val="nil"/>
              <w:left w:val="nil"/>
              <w:bottom w:val="nil"/>
              <w:right w:val="nil"/>
            </w:tcBorders>
            <w:shd w:val="clear" w:color="000000" w:fill="D9D9D9"/>
            <w:noWrap/>
            <w:vAlign w:val="center"/>
            <w:hideMark/>
          </w:tcPr>
          <w:p w14:paraId="6C94F2E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12.1</w:t>
            </w:r>
          </w:p>
        </w:tc>
        <w:tc>
          <w:tcPr>
            <w:tcW w:w="200" w:type="pct"/>
            <w:tcBorders>
              <w:top w:val="nil"/>
              <w:left w:val="single" w:sz="8" w:space="0" w:color="auto"/>
              <w:bottom w:val="nil"/>
              <w:right w:val="nil"/>
            </w:tcBorders>
            <w:shd w:val="clear" w:color="000000" w:fill="D9D9D9"/>
            <w:noWrap/>
            <w:vAlign w:val="center"/>
            <w:hideMark/>
          </w:tcPr>
          <w:p w14:paraId="2936FAA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single" w:sz="8" w:space="0" w:color="auto"/>
            </w:tcBorders>
            <w:shd w:val="clear" w:color="000000" w:fill="D9D9D9"/>
            <w:noWrap/>
            <w:vAlign w:val="center"/>
            <w:hideMark/>
          </w:tcPr>
          <w:p w14:paraId="3D3AD32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13.8</w:t>
            </w:r>
          </w:p>
        </w:tc>
        <w:tc>
          <w:tcPr>
            <w:tcW w:w="201" w:type="pct"/>
            <w:tcBorders>
              <w:top w:val="nil"/>
              <w:left w:val="nil"/>
              <w:bottom w:val="nil"/>
              <w:right w:val="nil"/>
            </w:tcBorders>
            <w:shd w:val="clear" w:color="000000" w:fill="D9D9D9"/>
            <w:noWrap/>
            <w:vAlign w:val="center"/>
            <w:hideMark/>
          </w:tcPr>
          <w:p w14:paraId="14C43E8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nil"/>
            </w:tcBorders>
            <w:shd w:val="clear" w:color="000000" w:fill="D9D9D9"/>
            <w:noWrap/>
            <w:vAlign w:val="center"/>
            <w:hideMark/>
          </w:tcPr>
          <w:p w14:paraId="479F074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9.6</w:t>
            </w:r>
          </w:p>
        </w:tc>
        <w:tc>
          <w:tcPr>
            <w:tcW w:w="201" w:type="pct"/>
            <w:tcBorders>
              <w:top w:val="nil"/>
              <w:left w:val="single" w:sz="8" w:space="0" w:color="auto"/>
              <w:bottom w:val="nil"/>
              <w:right w:val="nil"/>
            </w:tcBorders>
            <w:shd w:val="clear" w:color="000000" w:fill="D9D9D9"/>
            <w:noWrap/>
            <w:vAlign w:val="center"/>
            <w:hideMark/>
          </w:tcPr>
          <w:p w14:paraId="3AE6E08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single" w:sz="8" w:space="0" w:color="auto"/>
            </w:tcBorders>
            <w:shd w:val="clear" w:color="000000" w:fill="D9D9D9"/>
            <w:noWrap/>
            <w:vAlign w:val="center"/>
            <w:hideMark/>
          </w:tcPr>
          <w:p w14:paraId="464125B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12.5</w:t>
            </w:r>
          </w:p>
        </w:tc>
        <w:tc>
          <w:tcPr>
            <w:tcW w:w="201" w:type="pct"/>
            <w:tcBorders>
              <w:top w:val="nil"/>
              <w:left w:val="nil"/>
              <w:bottom w:val="nil"/>
              <w:right w:val="nil"/>
            </w:tcBorders>
            <w:shd w:val="clear" w:color="000000" w:fill="D9D9D9"/>
            <w:noWrap/>
            <w:vAlign w:val="center"/>
            <w:hideMark/>
          </w:tcPr>
          <w:p w14:paraId="4C50A29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bottom w:val="nil"/>
              <w:right w:val="nil"/>
            </w:tcBorders>
            <w:shd w:val="clear" w:color="000000" w:fill="D9D9D9"/>
            <w:noWrap/>
            <w:vAlign w:val="center"/>
            <w:hideMark/>
          </w:tcPr>
          <w:p w14:paraId="4C795A4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8.3</w:t>
            </w:r>
          </w:p>
        </w:tc>
        <w:tc>
          <w:tcPr>
            <w:tcW w:w="201" w:type="pct"/>
            <w:tcBorders>
              <w:top w:val="nil"/>
              <w:left w:val="single" w:sz="8" w:space="0" w:color="auto"/>
              <w:bottom w:val="nil"/>
              <w:right w:val="nil"/>
            </w:tcBorders>
            <w:shd w:val="clear" w:color="000000" w:fill="D9D9D9"/>
            <w:noWrap/>
            <w:vAlign w:val="center"/>
            <w:hideMark/>
          </w:tcPr>
          <w:p w14:paraId="6689728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single" w:sz="8" w:space="0" w:color="auto"/>
            </w:tcBorders>
            <w:shd w:val="clear" w:color="000000" w:fill="D9D9D9"/>
            <w:noWrap/>
            <w:vAlign w:val="center"/>
            <w:hideMark/>
          </w:tcPr>
          <w:p w14:paraId="41FC180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10.4</w:t>
            </w:r>
          </w:p>
        </w:tc>
        <w:tc>
          <w:tcPr>
            <w:tcW w:w="201" w:type="pct"/>
            <w:tcBorders>
              <w:top w:val="nil"/>
              <w:left w:val="nil"/>
              <w:bottom w:val="nil"/>
              <w:right w:val="nil"/>
            </w:tcBorders>
            <w:shd w:val="clear" w:color="000000" w:fill="D9D9D9"/>
            <w:noWrap/>
            <w:vAlign w:val="center"/>
            <w:hideMark/>
          </w:tcPr>
          <w:p w14:paraId="7F32ED6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w:t>
            </w:r>
          </w:p>
        </w:tc>
        <w:tc>
          <w:tcPr>
            <w:tcW w:w="201" w:type="pct"/>
            <w:tcBorders>
              <w:top w:val="nil"/>
              <w:left w:val="nil"/>
              <w:bottom w:val="nil"/>
              <w:right w:val="nil"/>
            </w:tcBorders>
            <w:shd w:val="clear" w:color="000000" w:fill="D9D9D9"/>
            <w:noWrap/>
            <w:vAlign w:val="center"/>
            <w:hideMark/>
          </w:tcPr>
          <w:p w14:paraId="5FCB7ED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8.2</w:t>
            </w:r>
          </w:p>
        </w:tc>
        <w:tc>
          <w:tcPr>
            <w:tcW w:w="201" w:type="pct"/>
            <w:tcBorders>
              <w:top w:val="nil"/>
              <w:left w:val="single" w:sz="8" w:space="0" w:color="auto"/>
              <w:bottom w:val="nil"/>
              <w:right w:val="nil"/>
            </w:tcBorders>
            <w:shd w:val="clear" w:color="000000" w:fill="D9D9D9"/>
            <w:noWrap/>
            <w:vAlign w:val="center"/>
            <w:hideMark/>
          </w:tcPr>
          <w:p w14:paraId="1CCDA48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p>
        </w:tc>
        <w:tc>
          <w:tcPr>
            <w:tcW w:w="201" w:type="pct"/>
            <w:tcBorders>
              <w:top w:val="nil"/>
              <w:left w:val="nil"/>
              <w:bottom w:val="nil"/>
              <w:right w:val="single" w:sz="8" w:space="0" w:color="auto"/>
            </w:tcBorders>
            <w:shd w:val="clear" w:color="000000" w:fill="D9D9D9"/>
            <w:noWrap/>
            <w:vAlign w:val="center"/>
            <w:hideMark/>
          </w:tcPr>
          <w:p w14:paraId="182E494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10.8</w:t>
            </w:r>
          </w:p>
        </w:tc>
        <w:tc>
          <w:tcPr>
            <w:tcW w:w="201" w:type="pct"/>
            <w:tcBorders>
              <w:top w:val="nil"/>
              <w:left w:val="nil"/>
              <w:bottom w:val="nil"/>
              <w:right w:val="nil"/>
            </w:tcBorders>
            <w:shd w:val="clear" w:color="000000" w:fill="D9D9D9"/>
            <w:noWrap/>
            <w:vAlign w:val="center"/>
            <w:hideMark/>
          </w:tcPr>
          <w:p w14:paraId="42BF02E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234</w:t>
            </w:r>
          </w:p>
        </w:tc>
        <w:tc>
          <w:tcPr>
            <w:tcW w:w="196" w:type="pct"/>
            <w:tcBorders>
              <w:top w:val="nil"/>
              <w:left w:val="nil"/>
              <w:bottom w:val="nil"/>
              <w:right w:val="nil"/>
            </w:tcBorders>
            <w:shd w:val="clear" w:color="000000" w:fill="D9D9D9"/>
            <w:noWrap/>
            <w:vAlign w:val="center"/>
            <w:hideMark/>
          </w:tcPr>
          <w:p w14:paraId="34DE983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10.8</w:t>
            </w:r>
          </w:p>
        </w:tc>
      </w:tr>
      <w:tr w:rsidR="00FF0D34" w:rsidRPr="00B45512" w14:paraId="066B68E7" w14:textId="77777777" w:rsidTr="00303EFE">
        <w:trPr>
          <w:trHeight w:val="270"/>
        </w:trPr>
        <w:tc>
          <w:tcPr>
            <w:tcW w:w="630" w:type="pct"/>
            <w:vMerge/>
            <w:tcBorders>
              <w:top w:val="nil"/>
              <w:left w:val="nil"/>
              <w:bottom w:val="nil"/>
              <w:right w:val="nil"/>
            </w:tcBorders>
            <w:vAlign w:val="center"/>
            <w:hideMark/>
          </w:tcPr>
          <w:p w14:paraId="68F74E39"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000000" w:fill="D9D9D9"/>
            <w:noWrap/>
            <w:vAlign w:val="center"/>
            <w:hideMark/>
          </w:tcPr>
          <w:p w14:paraId="7280D4EB"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0" w:type="pct"/>
            <w:tcBorders>
              <w:top w:val="nil"/>
              <w:left w:val="single" w:sz="8" w:space="0" w:color="auto"/>
              <w:bottom w:val="nil"/>
              <w:right w:val="nil"/>
            </w:tcBorders>
            <w:shd w:val="clear" w:color="000000" w:fill="D9D9D9"/>
            <w:noWrap/>
            <w:vAlign w:val="center"/>
            <w:hideMark/>
          </w:tcPr>
          <w:p w14:paraId="5375310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59</w:t>
            </w:r>
          </w:p>
        </w:tc>
        <w:tc>
          <w:tcPr>
            <w:tcW w:w="200" w:type="pct"/>
            <w:tcBorders>
              <w:top w:val="nil"/>
              <w:left w:val="nil"/>
              <w:bottom w:val="nil"/>
              <w:right w:val="single" w:sz="8" w:space="0" w:color="auto"/>
            </w:tcBorders>
            <w:shd w:val="clear" w:color="000000" w:fill="D9D9D9"/>
            <w:noWrap/>
            <w:vAlign w:val="center"/>
            <w:hideMark/>
          </w:tcPr>
          <w:p w14:paraId="51E5FA7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17.1</w:t>
            </w:r>
          </w:p>
        </w:tc>
        <w:tc>
          <w:tcPr>
            <w:tcW w:w="200" w:type="pct"/>
            <w:tcBorders>
              <w:top w:val="nil"/>
              <w:left w:val="nil"/>
              <w:bottom w:val="nil"/>
              <w:right w:val="nil"/>
            </w:tcBorders>
            <w:shd w:val="clear" w:color="000000" w:fill="D9D9D9"/>
            <w:noWrap/>
            <w:vAlign w:val="center"/>
            <w:hideMark/>
          </w:tcPr>
          <w:p w14:paraId="7EC6477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167</w:t>
            </w:r>
          </w:p>
        </w:tc>
        <w:tc>
          <w:tcPr>
            <w:tcW w:w="200" w:type="pct"/>
            <w:tcBorders>
              <w:top w:val="nil"/>
              <w:left w:val="nil"/>
              <w:bottom w:val="nil"/>
              <w:right w:val="nil"/>
            </w:tcBorders>
            <w:shd w:val="clear" w:color="000000" w:fill="D9D9D9"/>
            <w:noWrap/>
            <w:vAlign w:val="center"/>
            <w:hideMark/>
          </w:tcPr>
          <w:p w14:paraId="17AFE4A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25.3</w:t>
            </w:r>
          </w:p>
        </w:tc>
        <w:tc>
          <w:tcPr>
            <w:tcW w:w="200" w:type="pct"/>
            <w:tcBorders>
              <w:top w:val="nil"/>
              <w:left w:val="single" w:sz="8" w:space="0" w:color="auto"/>
              <w:bottom w:val="nil"/>
              <w:right w:val="nil"/>
            </w:tcBorders>
            <w:shd w:val="clear" w:color="000000" w:fill="D9D9D9"/>
            <w:noWrap/>
            <w:vAlign w:val="center"/>
            <w:hideMark/>
          </w:tcPr>
          <w:p w14:paraId="51E4182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46</w:t>
            </w:r>
          </w:p>
        </w:tc>
        <w:tc>
          <w:tcPr>
            <w:tcW w:w="201" w:type="pct"/>
            <w:tcBorders>
              <w:top w:val="nil"/>
              <w:left w:val="nil"/>
              <w:bottom w:val="nil"/>
              <w:right w:val="single" w:sz="8" w:space="0" w:color="auto"/>
            </w:tcBorders>
            <w:shd w:val="clear" w:color="000000" w:fill="D9D9D9"/>
            <w:noWrap/>
            <w:vAlign w:val="center"/>
            <w:hideMark/>
          </w:tcPr>
          <w:p w14:paraId="367FC4E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27.5</w:t>
            </w:r>
          </w:p>
        </w:tc>
        <w:tc>
          <w:tcPr>
            <w:tcW w:w="201" w:type="pct"/>
            <w:tcBorders>
              <w:top w:val="nil"/>
              <w:left w:val="nil"/>
              <w:bottom w:val="nil"/>
              <w:right w:val="nil"/>
            </w:tcBorders>
            <w:shd w:val="clear" w:color="000000" w:fill="D9D9D9"/>
            <w:noWrap/>
            <w:vAlign w:val="center"/>
            <w:hideMark/>
          </w:tcPr>
          <w:p w14:paraId="5EB1638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1" w:type="pct"/>
            <w:tcBorders>
              <w:top w:val="nil"/>
              <w:left w:val="nil"/>
              <w:bottom w:val="nil"/>
              <w:right w:val="nil"/>
            </w:tcBorders>
            <w:shd w:val="clear" w:color="000000" w:fill="D9D9D9"/>
            <w:noWrap/>
            <w:vAlign w:val="center"/>
            <w:hideMark/>
          </w:tcPr>
          <w:p w14:paraId="5643FFD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14.4</w:t>
            </w:r>
          </w:p>
        </w:tc>
        <w:tc>
          <w:tcPr>
            <w:tcW w:w="201" w:type="pct"/>
            <w:tcBorders>
              <w:top w:val="nil"/>
              <w:left w:val="single" w:sz="8" w:space="0" w:color="auto"/>
              <w:bottom w:val="nil"/>
              <w:right w:val="nil"/>
            </w:tcBorders>
            <w:shd w:val="clear" w:color="000000" w:fill="D9D9D9"/>
            <w:noWrap/>
            <w:vAlign w:val="center"/>
            <w:hideMark/>
          </w:tcPr>
          <w:p w14:paraId="09B9E39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1" w:type="pct"/>
            <w:tcBorders>
              <w:top w:val="nil"/>
              <w:left w:val="nil"/>
              <w:bottom w:val="nil"/>
              <w:right w:val="single" w:sz="8" w:space="0" w:color="auto"/>
            </w:tcBorders>
            <w:shd w:val="clear" w:color="000000" w:fill="D9D9D9"/>
            <w:noWrap/>
            <w:vAlign w:val="center"/>
            <w:hideMark/>
          </w:tcPr>
          <w:p w14:paraId="3B5D22E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27.5</w:t>
            </w:r>
          </w:p>
        </w:tc>
        <w:tc>
          <w:tcPr>
            <w:tcW w:w="201" w:type="pct"/>
            <w:tcBorders>
              <w:top w:val="nil"/>
              <w:left w:val="nil"/>
              <w:bottom w:val="nil"/>
              <w:right w:val="nil"/>
            </w:tcBorders>
            <w:shd w:val="clear" w:color="000000" w:fill="D9D9D9"/>
            <w:noWrap/>
            <w:vAlign w:val="center"/>
            <w:hideMark/>
          </w:tcPr>
          <w:p w14:paraId="7F11965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66</w:t>
            </w:r>
          </w:p>
        </w:tc>
        <w:tc>
          <w:tcPr>
            <w:tcW w:w="201" w:type="pct"/>
            <w:tcBorders>
              <w:top w:val="nil"/>
              <w:left w:val="nil"/>
              <w:bottom w:val="nil"/>
              <w:right w:val="nil"/>
            </w:tcBorders>
            <w:shd w:val="clear" w:color="000000" w:fill="D9D9D9"/>
            <w:noWrap/>
            <w:vAlign w:val="center"/>
            <w:hideMark/>
          </w:tcPr>
          <w:p w14:paraId="60C27DCC" w14:textId="7A2F0710"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w:t>
            </w:r>
            <w:r w:rsidR="00A312DD">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000000" w:fill="D9D9D9"/>
            <w:noWrap/>
            <w:vAlign w:val="center"/>
            <w:hideMark/>
          </w:tcPr>
          <w:p w14:paraId="2060D97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p>
        </w:tc>
        <w:tc>
          <w:tcPr>
            <w:tcW w:w="201" w:type="pct"/>
            <w:tcBorders>
              <w:top w:val="nil"/>
              <w:left w:val="nil"/>
              <w:bottom w:val="nil"/>
              <w:right w:val="single" w:sz="8" w:space="0" w:color="auto"/>
            </w:tcBorders>
            <w:shd w:val="clear" w:color="000000" w:fill="D9D9D9"/>
            <w:noWrap/>
            <w:vAlign w:val="center"/>
            <w:hideMark/>
          </w:tcPr>
          <w:p w14:paraId="3E82B83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20.8</w:t>
            </w:r>
          </w:p>
        </w:tc>
        <w:tc>
          <w:tcPr>
            <w:tcW w:w="201" w:type="pct"/>
            <w:tcBorders>
              <w:top w:val="nil"/>
              <w:left w:val="nil"/>
              <w:bottom w:val="nil"/>
              <w:right w:val="nil"/>
            </w:tcBorders>
            <w:shd w:val="clear" w:color="000000" w:fill="D9D9D9"/>
            <w:noWrap/>
            <w:vAlign w:val="center"/>
            <w:hideMark/>
          </w:tcPr>
          <w:p w14:paraId="37E0F81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c>
          <w:tcPr>
            <w:tcW w:w="201" w:type="pct"/>
            <w:tcBorders>
              <w:top w:val="nil"/>
              <w:left w:val="nil"/>
              <w:bottom w:val="nil"/>
              <w:right w:val="nil"/>
            </w:tcBorders>
            <w:shd w:val="clear" w:color="000000" w:fill="D9D9D9"/>
            <w:noWrap/>
            <w:vAlign w:val="center"/>
            <w:hideMark/>
          </w:tcPr>
          <w:p w14:paraId="4C9B088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27.9</w:t>
            </w:r>
          </w:p>
        </w:tc>
        <w:tc>
          <w:tcPr>
            <w:tcW w:w="201" w:type="pct"/>
            <w:tcBorders>
              <w:top w:val="nil"/>
              <w:left w:val="single" w:sz="8" w:space="0" w:color="auto"/>
              <w:bottom w:val="nil"/>
              <w:right w:val="nil"/>
            </w:tcBorders>
            <w:shd w:val="clear" w:color="000000" w:fill="D9D9D9"/>
            <w:noWrap/>
            <w:vAlign w:val="center"/>
            <w:hideMark/>
          </w:tcPr>
          <w:p w14:paraId="72A2683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66</w:t>
            </w:r>
          </w:p>
        </w:tc>
        <w:tc>
          <w:tcPr>
            <w:tcW w:w="201" w:type="pct"/>
            <w:tcBorders>
              <w:top w:val="nil"/>
              <w:left w:val="nil"/>
              <w:bottom w:val="nil"/>
              <w:right w:val="single" w:sz="8" w:space="0" w:color="auto"/>
            </w:tcBorders>
            <w:shd w:val="clear" w:color="000000" w:fill="D9D9D9"/>
            <w:noWrap/>
            <w:vAlign w:val="center"/>
            <w:hideMark/>
          </w:tcPr>
          <w:p w14:paraId="5B853C5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21.6</w:t>
            </w:r>
          </w:p>
        </w:tc>
        <w:tc>
          <w:tcPr>
            <w:tcW w:w="201" w:type="pct"/>
            <w:tcBorders>
              <w:top w:val="nil"/>
              <w:left w:val="nil"/>
              <w:bottom w:val="nil"/>
              <w:right w:val="nil"/>
            </w:tcBorders>
            <w:shd w:val="clear" w:color="000000" w:fill="D9D9D9"/>
            <w:noWrap/>
            <w:vAlign w:val="center"/>
            <w:hideMark/>
          </w:tcPr>
          <w:p w14:paraId="21694D6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490</w:t>
            </w:r>
          </w:p>
        </w:tc>
        <w:tc>
          <w:tcPr>
            <w:tcW w:w="196" w:type="pct"/>
            <w:tcBorders>
              <w:top w:val="nil"/>
              <w:left w:val="nil"/>
              <w:bottom w:val="nil"/>
              <w:right w:val="nil"/>
            </w:tcBorders>
            <w:shd w:val="clear" w:color="000000" w:fill="D9D9D9"/>
            <w:noWrap/>
            <w:vAlign w:val="center"/>
            <w:hideMark/>
          </w:tcPr>
          <w:p w14:paraId="5FCAE97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22.6</w:t>
            </w:r>
          </w:p>
        </w:tc>
      </w:tr>
      <w:tr w:rsidR="00FF0D34" w:rsidRPr="00B45512" w14:paraId="64FBD51B" w14:textId="77777777" w:rsidTr="00303EFE">
        <w:trPr>
          <w:trHeight w:val="300"/>
        </w:trPr>
        <w:tc>
          <w:tcPr>
            <w:tcW w:w="630" w:type="pct"/>
            <w:vMerge/>
            <w:tcBorders>
              <w:top w:val="nil"/>
              <w:left w:val="nil"/>
              <w:bottom w:val="nil"/>
              <w:right w:val="nil"/>
            </w:tcBorders>
            <w:vAlign w:val="center"/>
            <w:hideMark/>
          </w:tcPr>
          <w:p w14:paraId="61A42442"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000000" w:fill="D9D9D9"/>
            <w:noWrap/>
            <w:vAlign w:val="center"/>
            <w:hideMark/>
          </w:tcPr>
          <w:p w14:paraId="710FD69C"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0" w:type="pct"/>
            <w:tcBorders>
              <w:top w:val="nil"/>
              <w:left w:val="single" w:sz="8" w:space="0" w:color="auto"/>
              <w:bottom w:val="nil"/>
              <w:right w:val="nil"/>
            </w:tcBorders>
            <w:shd w:val="clear" w:color="000000" w:fill="D9D9D9"/>
            <w:noWrap/>
            <w:vAlign w:val="center"/>
            <w:hideMark/>
          </w:tcPr>
          <w:p w14:paraId="07A9085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112</w:t>
            </w:r>
          </w:p>
        </w:tc>
        <w:tc>
          <w:tcPr>
            <w:tcW w:w="200" w:type="pct"/>
            <w:tcBorders>
              <w:top w:val="nil"/>
              <w:left w:val="nil"/>
              <w:bottom w:val="nil"/>
              <w:right w:val="single" w:sz="8" w:space="0" w:color="auto"/>
            </w:tcBorders>
            <w:shd w:val="clear" w:color="000000" w:fill="D9D9D9"/>
            <w:noWrap/>
            <w:vAlign w:val="center"/>
            <w:hideMark/>
          </w:tcPr>
          <w:p w14:paraId="7AB1101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32.5</w:t>
            </w:r>
          </w:p>
        </w:tc>
        <w:tc>
          <w:tcPr>
            <w:tcW w:w="200" w:type="pct"/>
            <w:tcBorders>
              <w:top w:val="nil"/>
              <w:left w:val="nil"/>
              <w:bottom w:val="nil"/>
              <w:right w:val="nil"/>
            </w:tcBorders>
            <w:shd w:val="clear" w:color="000000" w:fill="D9D9D9"/>
            <w:noWrap/>
            <w:vAlign w:val="center"/>
            <w:hideMark/>
          </w:tcPr>
          <w:p w14:paraId="75C4696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164</w:t>
            </w:r>
          </w:p>
        </w:tc>
        <w:tc>
          <w:tcPr>
            <w:tcW w:w="200" w:type="pct"/>
            <w:tcBorders>
              <w:top w:val="nil"/>
              <w:left w:val="nil"/>
              <w:bottom w:val="nil"/>
              <w:right w:val="nil"/>
            </w:tcBorders>
            <w:shd w:val="clear" w:color="000000" w:fill="D9D9D9"/>
            <w:noWrap/>
            <w:vAlign w:val="center"/>
            <w:hideMark/>
          </w:tcPr>
          <w:p w14:paraId="0B0C5CE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24.8</w:t>
            </w:r>
          </w:p>
        </w:tc>
        <w:tc>
          <w:tcPr>
            <w:tcW w:w="200" w:type="pct"/>
            <w:tcBorders>
              <w:top w:val="nil"/>
              <w:left w:val="single" w:sz="8" w:space="0" w:color="auto"/>
              <w:bottom w:val="nil"/>
              <w:right w:val="nil"/>
            </w:tcBorders>
            <w:shd w:val="clear" w:color="000000" w:fill="D9D9D9"/>
            <w:noWrap/>
            <w:vAlign w:val="center"/>
            <w:hideMark/>
          </w:tcPr>
          <w:p w14:paraId="7453C9B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1" w:type="pct"/>
            <w:tcBorders>
              <w:top w:val="nil"/>
              <w:left w:val="nil"/>
              <w:bottom w:val="nil"/>
              <w:right w:val="single" w:sz="8" w:space="0" w:color="auto"/>
            </w:tcBorders>
            <w:shd w:val="clear" w:color="000000" w:fill="D9D9D9"/>
            <w:noWrap/>
            <w:vAlign w:val="center"/>
            <w:hideMark/>
          </w:tcPr>
          <w:p w14:paraId="4D6EC1E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25.2</w:t>
            </w:r>
          </w:p>
        </w:tc>
        <w:tc>
          <w:tcPr>
            <w:tcW w:w="201" w:type="pct"/>
            <w:tcBorders>
              <w:top w:val="nil"/>
              <w:left w:val="nil"/>
              <w:bottom w:val="nil"/>
              <w:right w:val="nil"/>
            </w:tcBorders>
            <w:shd w:val="clear" w:color="000000" w:fill="D9D9D9"/>
            <w:noWrap/>
            <w:vAlign w:val="center"/>
            <w:hideMark/>
          </w:tcPr>
          <w:p w14:paraId="2D12ADE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50</w:t>
            </w:r>
          </w:p>
        </w:tc>
        <w:tc>
          <w:tcPr>
            <w:tcW w:w="201" w:type="pct"/>
            <w:tcBorders>
              <w:top w:val="nil"/>
              <w:left w:val="nil"/>
              <w:bottom w:val="nil"/>
              <w:right w:val="nil"/>
            </w:tcBorders>
            <w:shd w:val="clear" w:color="000000" w:fill="D9D9D9"/>
            <w:noWrap/>
            <w:vAlign w:val="center"/>
            <w:hideMark/>
          </w:tcPr>
          <w:p w14:paraId="40A5C2E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26.6</w:t>
            </w:r>
          </w:p>
        </w:tc>
        <w:tc>
          <w:tcPr>
            <w:tcW w:w="201" w:type="pct"/>
            <w:tcBorders>
              <w:top w:val="nil"/>
              <w:left w:val="single" w:sz="8" w:space="0" w:color="auto"/>
              <w:bottom w:val="nil"/>
              <w:right w:val="nil"/>
            </w:tcBorders>
            <w:shd w:val="clear" w:color="000000" w:fill="D9D9D9"/>
            <w:noWrap/>
            <w:vAlign w:val="center"/>
            <w:hideMark/>
          </w:tcPr>
          <w:p w14:paraId="323388F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bottom w:val="nil"/>
              <w:right w:val="single" w:sz="8" w:space="0" w:color="auto"/>
            </w:tcBorders>
            <w:shd w:val="clear" w:color="000000" w:fill="D9D9D9"/>
            <w:noWrap/>
            <w:vAlign w:val="center"/>
            <w:hideMark/>
          </w:tcPr>
          <w:p w14:paraId="7E1A2C2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26.3</w:t>
            </w:r>
          </w:p>
        </w:tc>
        <w:tc>
          <w:tcPr>
            <w:tcW w:w="201" w:type="pct"/>
            <w:tcBorders>
              <w:top w:val="nil"/>
              <w:left w:val="nil"/>
              <w:bottom w:val="nil"/>
              <w:right w:val="nil"/>
            </w:tcBorders>
            <w:shd w:val="clear" w:color="000000" w:fill="D9D9D9"/>
            <w:noWrap/>
            <w:vAlign w:val="center"/>
            <w:hideMark/>
          </w:tcPr>
          <w:p w14:paraId="4D1D4F8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74</w:t>
            </w:r>
          </w:p>
        </w:tc>
        <w:tc>
          <w:tcPr>
            <w:tcW w:w="201" w:type="pct"/>
            <w:tcBorders>
              <w:top w:val="nil"/>
              <w:left w:val="nil"/>
              <w:bottom w:val="nil"/>
              <w:right w:val="nil"/>
            </w:tcBorders>
            <w:shd w:val="clear" w:color="000000" w:fill="D9D9D9"/>
            <w:noWrap/>
            <w:vAlign w:val="center"/>
            <w:hideMark/>
          </w:tcPr>
          <w:p w14:paraId="7881BDA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29.1</w:t>
            </w:r>
          </w:p>
        </w:tc>
        <w:tc>
          <w:tcPr>
            <w:tcW w:w="201" w:type="pct"/>
            <w:tcBorders>
              <w:top w:val="nil"/>
              <w:left w:val="single" w:sz="8" w:space="0" w:color="auto"/>
              <w:bottom w:val="nil"/>
              <w:right w:val="nil"/>
            </w:tcBorders>
            <w:shd w:val="clear" w:color="000000" w:fill="D9D9D9"/>
            <w:noWrap/>
            <w:vAlign w:val="center"/>
            <w:hideMark/>
          </w:tcPr>
          <w:p w14:paraId="2455529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w:t>
            </w:r>
          </w:p>
        </w:tc>
        <w:tc>
          <w:tcPr>
            <w:tcW w:w="201" w:type="pct"/>
            <w:tcBorders>
              <w:top w:val="nil"/>
              <w:left w:val="nil"/>
              <w:bottom w:val="nil"/>
              <w:right w:val="single" w:sz="8" w:space="0" w:color="auto"/>
            </w:tcBorders>
            <w:shd w:val="clear" w:color="000000" w:fill="D9D9D9"/>
            <w:noWrap/>
            <w:vAlign w:val="center"/>
            <w:hideMark/>
          </w:tcPr>
          <w:p w14:paraId="784E10D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29.2</w:t>
            </w:r>
          </w:p>
        </w:tc>
        <w:tc>
          <w:tcPr>
            <w:tcW w:w="201" w:type="pct"/>
            <w:tcBorders>
              <w:top w:val="nil"/>
              <w:left w:val="nil"/>
              <w:bottom w:val="nil"/>
              <w:right w:val="nil"/>
            </w:tcBorders>
            <w:shd w:val="clear" w:color="000000" w:fill="D9D9D9"/>
            <w:noWrap/>
            <w:vAlign w:val="center"/>
            <w:hideMark/>
          </w:tcPr>
          <w:p w14:paraId="65E90BD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1" w:type="pct"/>
            <w:tcBorders>
              <w:top w:val="nil"/>
              <w:left w:val="nil"/>
              <w:bottom w:val="nil"/>
              <w:right w:val="nil"/>
            </w:tcBorders>
            <w:shd w:val="clear" w:color="000000" w:fill="D9D9D9"/>
            <w:noWrap/>
            <w:vAlign w:val="center"/>
            <w:hideMark/>
          </w:tcPr>
          <w:p w14:paraId="3877AA7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24.6</w:t>
            </w:r>
          </w:p>
        </w:tc>
        <w:tc>
          <w:tcPr>
            <w:tcW w:w="201" w:type="pct"/>
            <w:tcBorders>
              <w:top w:val="nil"/>
              <w:left w:val="single" w:sz="8" w:space="0" w:color="auto"/>
              <w:bottom w:val="nil"/>
              <w:right w:val="nil"/>
            </w:tcBorders>
            <w:shd w:val="clear" w:color="000000" w:fill="D9D9D9"/>
            <w:noWrap/>
            <w:vAlign w:val="center"/>
            <w:hideMark/>
          </w:tcPr>
          <w:p w14:paraId="61D2968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86</w:t>
            </w:r>
          </w:p>
        </w:tc>
        <w:tc>
          <w:tcPr>
            <w:tcW w:w="201" w:type="pct"/>
            <w:tcBorders>
              <w:top w:val="nil"/>
              <w:left w:val="nil"/>
              <w:bottom w:val="nil"/>
              <w:right w:val="single" w:sz="8" w:space="0" w:color="auto"/>
            </w:tcBorders>
            <w:shd w:val="clear" w:color="000000" w:fill="D9D9D9"/>
            <w:noWrap/>
            <w:vAlign w:val="center"/>
            <w:hideMark/>
          </w:tcPr>
          <w:p w14:paraId="66E4AA7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28.2</w:t>
            </w:r>
          </w:p>
        </w:tc>
        <w:tc>
          <w:tcPr>
            <w:tcW w:w="201" w:type="pct"/>
            <w:tcBorders>
              <w:top w:val="nil"/>
              <w:left w:val="nil"/>
              <w:bottom w:val="nil"/>
              <w:right w:val="nil"/>
            </w:tcBorders>
            <w:shd w:val="clear" w:color="000000" w:fill="D9D9D9"/>
            <w:noWrap/>
            <w:vAlign w:val="center"/>
            <w:hideMark/>
          </w:tcPr>
          <w:p w14:paraId="6D6C0AF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595</w:t>
            </w:r>
          </w:p>
        </w:tc>
        <w:tc>
          <w:tcPr>
            <w:tcW w:w="196" w:type="pct"/>
            <w:tcBorders>
              <w:top w:val="nil"/>
              <w:left w:val="nil"/>
              <w:bottom w:val="nil"/>
              <w:right w:val="nil"/>
            </w:tcBorders>
            <w:shd w:val="clear" w:color="000000" w:fill="D9D9D9"/>
            <w:noWrap/>
            <w:vAlign w:val="center"/>
            <w:hideMark/>
          </w:tcPr>
          <w:p w14:paraId="64ECA17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27.5</w:t>
            </w:r>
          </w:p>
        </w:tc>
      </w:tr>
      <w:tr w:rsidR="00FF0D34" w:rsidRPr="00B45512" w14:paraId="7450E64D" w14:textId="77777777" w:rsidTr="00303EFE">
        <w:trPr>
          <w:trHeight w:val="300"/>
        </w:trPr>
        <w:tc>
          <w:tcPr>
            <w:tcW w:w="630" w:type="pct"/>
            <w:vMerge/>
            <w:tcBorders>
              <w:top w:val="nil"/>
              <w:left w:val="nil"/>
              <w:bottom w:val="nil"/>
              <w:right w:val="nil"/>
            </w:tcBorders>
            <w:vAlign w:val="center"/>
            <w:hideMark/>
          </w:tcPr>
          <w:p w14:paraId="2C2B5C74"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000000" w:fill="D9D9D9"/>
            <w:noWrap/>
            <w:vAlign w:val="center"/>
            <w:hideMark/>
          </w:tcPr>
          <w:p w14:paraId="16869A58" w14:textId="5BE34DBE"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0" w:type="pct"/>
            <w:tcBorders>
              <w:top w:val="nil"/>
              <w:left w:val="single" w:sz="8" w:space="0" w:color="auto"/>
              <w:bottom w:val="nil"/>
              <w:right w:val="nil"/>
            </w:tcBorders>
            <w:shd w:val="clear" w:color="000000" w:fill="D9D9D9"/>
            <w:noWrap/>
            <w:vAlign w:val="center"/>
            <w:hideMark/>
          </w:tcPr>
          <w:p w14:paraId="44DBF16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127</w:t>
            </w:r>
          </w:p>
        </w:tc>
        <w:tc>
          <w:tcPr>
            <w:tcW w:w="200" w:type="pct"/>
            <w:tcBorders>
              <w:top w:val="nil"/>
              <w:left w:val="nil"/>
              <w:bottom w:val="nil"/>
              <w:right w:val="single" w:sz="8" w:space="0" w:color="auto"/>
            </w:tcBorders>
            <w:shd w:val="clear" w:color="000000" w:fill="D9D9D9"/>
            <w:noWrap/>
            <w:vAlign w:val="center"/>
            <w:hideMark/>
          </w:tcPr>
          <w:p w14:paraId="44C877D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36.8</w:t>
            </w:r>
          </w:p>
        </w:tc>
        <w:tc>
          <w:tcPr>
            <w:tcW w:w="200" w:type="pct"/>
            <w:tcBorders>
              <w:top w:val="nil"/>
              <w:left w:val="nil"/>
              <w:bottom w:val="nil"/>
              <w:right w:val="nil"/>
            </w:tcBorders>
            <w:shd w:val="clear" w:color="000000" w:fill="D9D9D9"/>
            <w:noWrap/>
            <w:vAlign w:val="center"/>
            <w:hideMark/>
          </w:tcPr>
          <w:p w14:paraId="59AA969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205</w:t>
            </w:r>
          </w:p>
        </w:tc>
        <w:tc>
          <w:tcPr>
            <w:tcW w:w="200" w:type="pct"/>
            <w:tcBorders>
              <w:top w:val="nil"/>
              <w:left w:val="nil"/>
              <w:bottom w:val="nil"/>
              <w:right w:val="nil"/>
            </w:tcBorders>
            <w:shd w:val="clear" w:color="000000" w:fill="D9D9D9"/>
            <w:noWrap/>
            <w:vAlign w:val="center"/>
            <w:hideMark/>
          </w:tcPr>
          <w:p w14:paraId="00605276" w14:textId="6B495070"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w:t>
            </w:r>
            <w:r w:rsidR="0009348B">
              <w:rPr>
                <w:rFonts w:ascii="Calibri" w:eastAsia="Times New Roman" w:hAnsi="Calibri" w:cs="Calibri"/>
                <w:color w:val="000000"/>
                <w:sz w:val="20"/>
                <w:szCs w:val="20"/>
                <w:lang w:eastAsia="en-GB"/>
              </w:rPr>
              <w:t>.0</w:t>
            </w:r>
          </w:p>
        </w:tc>
        <w:tc>
          <w:tcPr>
            <w:tcW w:w="200" w:type="pct"/>
            <w:tcBorders>
              <w:top w:val="nil"/>
              <w:left w:val="single" w:sz="8" w:space="0" w:color="auto"/>
              <w:bottom w:val="nil"/>
              <w:right w:val="nil"/>
            </w:tcBorders>
            <w:shd w:val="clear" w:color="000000" w:fill="D9D9D9"/>
            <w:noWrap/>
            <w:vAlign w:val="center"/>
            <w:hideMark/>
          </w:tcPr>
          <w:p w14:paraId="0A483B6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50</w:t>
            </w:r>
          </w:p>
        </w:tc>
        <w:tc>
          <w:tcPr>
            <w:tcW w:w="201" w:type="pct"/>
            <w:tcBorders>
              <w:top w:val="nil"/>
              <w:left w:val="nil"/>
              <w:bottom w:val="nil"/>
              <w:right w:val="single" w:sz="8" w:space="0" w:color="auto"/>
            </w:tcBorders>
            <w:shd w:val="clear" w:color="000000" w:fill="D9D9D9"/>
            <w:noWrap/>
            <w:vAlign w:val="center"/>
            <w:hideMark/>
          </w:tcPr>
          <w:p w14:paraId="101BC3A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29.9</w:t>
            </w:r>
          </w:p>
        </w:tc>
        <w:tc>
          <w:tcPr>
            <w:tcW w:w="201" w:type="pct"/>
            <w:tcBorders>
              <w:top w:val="nil"/>
              <w:left w:val="nil"/>
              <w:bottom w:val="nil"/>
              <w:right w:val="nil"/>
            </w:tcBorders>
            <w:shd w:val="clear" w:color="000000" w:fill="D9D9D9"/>
            <w:noWrap/>
            <w:vAlign w:val="center"/>
            <w:hideMark/>
          </w:tcPr>
          <w:p w14:paraId="142D885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87</w:t>
            </w:r>
          </w:p>
        </w:tc>
        <w:tc>
          <w:tcPr>
            <w:tcW w:w="201" w:type="pct"/>
            <w:tcBorders>
              <w:top w:val="nil"/>
              <w:left w:val="nil"/>
              <w:bottom w:val="nil"/>
              <w:right w:val="nil"/>
            </w:tcBorders>
            <w:shd w:val="clear" w:color="000000" w:fill="D9D9D9"/>
            <w:noWrap/>
            <w:vAlign w:val="center"/>
            <w:hideMark/>
          </w:tcPr>
          <w:p w14:paraId="31D55D4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46.3</w:t>
            </w:r>
          </w:p>
        </w:tc>
        <w:tc>
          <w:tcPr>
            <w:tcW w:w="201" w:type="pct"/>
            <w:tcBorders>
              <w:top w:val="nil"/>
              <w:left w:val="single" w:sz="8" w:space="0" w:color="auto"/>
              <w:bottom w:val="nil"/>
              <w:right w:val="nil"/>
            </w:tcBorders>
            <w:shd w:val="clear" w:color="000000" w:fill="D9D9D9"/>
            <w:noWrap/>
            <w:vAlign w:val="center"/>
            <w:hideMark/>
          </w:tcPr>
          <w:p w14:paraId="6167FD7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bottom w:val="nil"/>
              <w:right w:val="single" w:sz="8" w:space="0" w:color="auto"/>
            </w:tcBorders>
            <w:shd w:val="clear" w:color="000000" w:fill="D9D9D9"/>
            <w:noWrap/>
            <w:vAlign w:val="center"/>
            <w:hideMark/>
          </w:tcPr>
          <w:p w14:paraId="6D7394C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26.3</w:t>
            </w:r>
          </w:p>
        </w:tc>
        <w:tc>
          <w:tcPr>
            <w:tcW w:w="201" w:type="pct"/>
            <w:tcBorders>
              <w:top w:val="nil"/>
              <w:left w:val="nil"/>
              <w:bottom w:val="nil"/>
              <w:right w:val="nil"/>
            </w:tcBorders>
            <w:shd w:val="clear" w:color="000000" w:fill="D9D9D9"/>
            <w:noWrap/>
            <w:vAlign w:val="center"/>
            <w:hideMark/>
          </w:tcPr>
          <w:p w14:paraId="0620B1C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85</w:t>
            </w:r>
          </w:p>
        </w:tc>
        <w:tc>
          <w:tcPr>
            <w:tcW w:w="201" w:type="pct"/>
            <w:tcBorders>
              <w:top w:val="nil"/>
              <w:left w:val="nil"/>
              <w:bottom w:val="nil"/>
              <w:right w:val="nil"/>
            </w:tcBorders>
            <w:shd w:val="clear" w:color="000000" w:fill="D9D9D9"/>
            <w:noWrap/>
            <w:vAlign w:val="center"/>
            <w:hideMark/>
          </w:tcPr>
          <w:p w14:paraId="2F51CED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33.5</w:t>
            </w:r>
          </w:p>
        </w:tc>
        <w:tc>
          <w:tcPr>
            <w:tcW w:w="201" w:type="pct"/>
            <w:tcBorders>
              <w:top w:val="nil"/>
              <w:left w:val="single" w:sz="8" w:space="0" w:color="auto"/>
              <w:bottom w:val="nil"/>
              <w:right w:val="nil"/>
            </w:tcBorders>
            <w:shd w:val="clear" w:color="000000" w:fill="D9D9D9"/>
            <w:noWrap/>
            <w:vAlign w:val="center"/>
            <w:hideMark/>
          </w:tcPr>
          <w:p w14:paraId="70786E2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1" w:type="pct"/>
            <w:tcBorders>
              <w:top w:val="nil"/>
              <w:left w:val="nil"/>
              <w:bottom w:val="nil"/>
              <w:right w:val="single" w:sz="8" w:space="0" w:color="auto"/>
            </w:tcBorders>
            <w:shd w:val="clear" w:color="000000" w:fill="D9D9D9"/>
            <w:noWrap/>
            <w:vAlign w:val="center"/>
            <w:hideMark/>
          </w:tcPr>
          <w:p w14:paraId="5727F2B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33.3</w:t>
            </w:r>
          </w:p>
        </w:tc>
        <w:tc>
          <w:tcPr>
            <w:tcW w:w="201" w:type="pct"/>
            <w:tcBorders>
              <w:top w:val="nil"/>
              <w:left w:val="nil"/>
              <w:bottom w:val="nil"/>
              <w:right w:val="nil"/>
            </w:tcBorders>
            <w:shd w:val="clear" w:color="000000" w:fill="D9D9D9"/>
            <w:noWrap/>
            <w:vAlign w:val="center"/>
            <w:hideMark/>
          </w:tcPr>
          <w:p w14:paraId="32982BA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nil"/>
            </w:tcBorders>
            <w:shd w:val="clear" w:color="000000" w:fill="D9D9D9"/>
            <w:noWrap/>
            <w:vAlign w:val="center"/>
            <w:hideMark/>
          </w:tcPr>
          <w:p w14:paraId="12CE99B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37.7</w:t>
            </w:r>
          </w:p>
        </w:tc>
        <w:tc>
          <w:tcPr>
            <w:tcW w:w="201" w:type="pct"/>
            <w:tcBorders>
              <w:top w:val="nil"/>
              <w:left w:val="single" w:sz="8" w:space="0" w:color="auto"/>
              <w:bottom w:val="nil"/>
              <w:right w:val="nil"/>
            </w:tcBorders>
            <w:shd w:val="clear" w:color="000000" w:fill="D9D9D9"/>
            <w:noWrap/>
            <w:vAlign w:val="center"/>
            <w:hideMark/>
          </w:tcPr>
          <w:p w14:paraId="1AEB5C8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94</w:t>
            </w:r>
          </w:p>
        </w:tc>
        <w:tc>
          <w:tcPr>
            <w:tcW w:w="201" w:type="pct"/>
            <w:tcBorders>
              <w:top w:val="nil"/>
              <w:left w:val="nil"/>
              <w:bottom w:val="nil"/>
              <w:right w:val="single" w:sz="8" w:space="0" w:color="auto"/>
            </w:tcBorders>
            <w:shd w:val="clear" w:color="000000" w:fill="D9D9D9"/>
            <w:noWrap/>
            <w:vAlign w:val="center"/>
            <w:hideMark/>
          </w:tcPr>
          <w:p w14:paraId="524A054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30.8</w:t>
            </w:r>
          </w:p>
        </w:tc>
        <w:tc>
          <w:tcPr>
            <w:tcW w:w="201" w:type="pct"/>
            <w:tcBorders>
              <w:top w:val="nil"/>
              <w:left w:val="nil"/>
              <w:bottom w:val="nil"/>
              <w:right w:val="nil"/>
            </w:tcBorders>
            <w:shd w:val="clear" w:color="000000" w:fill="D9D9D9"/>
            <w:noWrap/>
            <w:vAlign w:val="center"/>
            <w:hideMark/>
          </w:tcPr>
          <w:p w14:paraId="7CB96B4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727</w:t>
            </w:r>
          </w:p>
        </w:tc>
        <w:tc>
          <w:tcPr>
            <w:tcW w:w="196" w:type="pct"/>
            <w:tcBorders>
              <w:top w:val="nil"/>
              <w:left w:val="nil"/>
              <w:bottom w:val="nil"/>
              <w:right w:val="nil"/>
            </w:tcBorders>
            <w:shd w:val="clear" w:color="000000" w:fill="D9D9D9"/>
            <w:noWrap/>
            <w:vAlign w:val="center"/>
            <w:hideMark/>
          </w:tcPr>
          <w:p w14:paraId="70547D1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33.6</w:t>
            </w:r>
          </w:p>
        </w:tc>
      </w:tr>
      <w:tr w:rsidR="00FF0D34" w:rsidRPr="00B45512" w14:paraId="7267ECB9" w14:textId="77777777" w:rsidTr="00303EFE">
        <w:trPr>
          <w:trHeight w:val="300"/>
        </w:trPr>
        <w:tc>
          <w:tcPr>
            <w:tcW w:w="630" w:type="pct"/>
            <w:vMerge w:val="restart"/>
            <w:tcBorders>
              <w:top w:val="nil"/>
              <w:left w:val="nil"/>
              <w:bottom w:val="nil"/>
              <w:right w:val="nil"/>
            </w:tcBorders>
            <w:shd w:val="clear" w:color="auto" w:fill="auto"/>
            <w:vAlign w:val="center"/>
            <w:hideMark/>
          </w:tcPr>
          <w:p w14:paraId="5EA0024B"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Resilience and resourcefulness in adversity among service users and carers</w:t>
            </w:r>
          </w:p>
        </w:tc>
        <w:tc>
          <w:tcPr>
            <w:tcW w:w="364" w:type="pct"/>
            <w:tcBorders>
              <w:top w:val="nil"/>
              <w:left w:val="nil"/>
              <w:bottom w:val="nil"/>
              <w:right w:val="nil"/>
            </w:tcBorders>
            <w:shd w:val="clear" w:color="auto" w:fill="auto"/>
            <w:noWrap/>
            <w:vAlign w:val="center"/>
            <w:hideMark/>
          </w:tcPr>
          <w:p w14:paraId="3B84EDDC" w14:textId="06CC4B02"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0" w:type="pct"/>
            <w:tcBorders>
              <w:top w:val="nil"/>
              <w:left w:val="single" w:sz="8" w:space="0" w:color="auto"/>
              <w:bottom w:val="nil"/>
              <w:right w:val="nil"/>
            </w:tcBorders>
            <w:shd w:val="clear" w:color="auto" w:fill="auto"/>
            <w:noWrap/>
            <w:vAlign w:val="center"/>
            <w:hideMark/>
          </w:tcPr>
          <w:p w14:paraId="75A5D90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w:t>
            </w:r>
          </w:p>
        </w:tc>
        <w:tc>
          <w:tcPr>
            <w:tcW w:w="200" w:type="pct"/>
            <w:tcBorders>
              <w:top w:val="nil"/>
              <w:left w:val="nil"/>
              <w:bottom w:val="nil"/>
              <w:right w:val="single" w:sz="8" w:space="0" w:color="auto"/>
            </w:tcBorders>
            <w:shd w:val="clear" w:color="auto" w:fill="auto"/>
            <w:noWrap/>
            <w:vAlign w:val="center"/>
            <w:hideMark/>
          </w:tcPr>
          <w:p w14:paraId="7682CB2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0" w:type="pct"/>
            <w:tcBorders>
              <w:top w:val="nil"/>
              <w:left w:val="nil"/>
              <w:bottom w:val="nil"/>
              <w:right w:val="nil"/>
            </w:tcBorders>
            <w:shd w:val="clear" w:color="auto" w:fill="auto"/>
            <w:noWrap/>
            <w:vAlign w:val="center"/>
            <w:hideMark/>
          </w:tcPr>
          <w:p w14:paraId="12B8CEF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0" w:type="pct"/>
            <w:tcBorders>
              <w:top w:val="nil"/>
              <w:left w:val="nil"/>
              <w:bottom w:val="nil"/>
              <w:right w:val="nil"/>
            </w:tcBorders>
            <w:shd w:val="clear" w:color="auto" w:fill="auto"/>
            <w:noWrap/>
            <w:vAlign w:val="center"/>
            <w:hideMark/>
          </w:tcPr>
          <w:p w14:paraId="56E8C94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0" w:type="pct"/>
            <w:tcBorders>
              <w:top w:val="nil"/>
              <w:left w:val="single" w:sz="8" w:space="0" w:color="auto"/>
              <w:bottom w:val="nil"/>
              <w:right w:val="nil"/>
            </w:tcBorders>
            <w:shd w:val="clear" w:color="auto" w:fill="auto"/>
            <w:noWrap/>
            <w:vAlign w:val="center"/>
            <w:hideMark/>
          </w:tcPr>
          <w:p w14:paraId="3B7F543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w:t>
            </w:r>
          </w:p>
        </w:tc>
        <w:tc>
          <w:tcPr>
            <w:tcW w:w="201" w:type="pct"/>
            <w:tcBorders>
              <w:top w:val="nil"/>
              <w:left w:val="nil"/>
              <w:bottom w:val="nil"/>
              <w:right w:val="single" w:sz="8" w:space="0" w:color="auto"/>
            </w:tcBorders>
            <w:shd w:val="clear" w:color="auto" w:fill="auto"/>
            <w:noWrap/>
            <w:vAlign w:val="center"/>
            <w:hideMark/>
          </w:tcPr>
          <w:p w14:paraId="1ECE48C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nil"/>
            </w:tcBorders>
            <w:shd w:val="clear" w:color="auto" w:fill="auto"/>
            <w:noWrap/>
            <w:vAlign w:val="center"/>
            <w:hideMark/>
          </w:tcPr>
          <w:p w14:paraId="6ACBA84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nil"/>
            </w:tcBorders>
            <w:shd w:val="clear" w:color="auto" w:fill="auto"/>
            <w:noWrap/>
            <w:vAlign w:val="center"/>
            <w:hideMark/>
          </w:tcPr>
          <w:p w14:paraId="22029FE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1" w:type="pct"/>
            <w:tcBorders>
              <w:top w:val="nil"/>
              <w:left w:val="single" w:sz="8" w:space="0" w:color="auto"/>
              <w:bottom w:val="nil"/>
              <w:right w:val="nil"/>
            </w:tcBorders>
            <w:shd w:val="clear" w:color="auto" w:fill="auto"/>
            <w:noWrap/>
            <w:vAlign w:val="center"/>
            <w:hideMark/>
          </w:tcPr>
          <w:p w14:paraId="59BD361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single" w:sz="8" w:space="0" w:color="auto"/>
            </w:tcBorders>
            <w:shd w:val="clear" w:color="auto" w:fill="auto"/>
            <w:noWrap/>
            <w:vAlign w:val="center"/>
            <w:hideMark/>
          </w:tcPr>
          <w:p w14:paraId="4AD1BE2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7.5</w:t>
            </w:r>
          </w:p>
        </w:tc>
        <w:tc>
          <w:tcPr>
            <w:tcW w:w="201" w:type="pct"/>
            <w:tcBorders>
              <w:top w:val="nil"/>
              <w:left w:val="nil"/>
              <w:bottom w:val="nil"/>
              <w:right w:val="nil"/>
            </w:tcBorders>
            <w:shd w:val="clear" w:color="auto" w:fill="auto"/>
            <w:noWrap/>
            <w:vAlign w:val="center"/>
            <w:hideMark/>
          </w:tcPr>
          <w:p w14:paraId="6B7943F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1" w:type="pct"/>
            <w:tcBorders>
              <w:top w:val="nil"/>
              <w:left w:val="nil"/>
              <w:bottom w:val="nil"/>
              <w:right w:val="nil"/>
            </w:tcBorders>
            <w:shd w:val="clear" w:color="auto" w:fill="auto"/>
            <w:noWrap/>
            <w:vAlign w:val="center"/>
            <w:hideMark/>
          </w:tcPr>
          <w:p w14:paraId="263184D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c>
          <w:tcPr>
            <w:tcW w:w="201" w:type="pct"/>
            <w:tcBorders>
              <w:top w:val="nil"/>
              <w:left w:val="single" w:sz="8" w:space="0" w:color="auto"/>
              <w:bottom w:val="nil"/>
              <w:right w:val="nil"/>
            </w:tcBorders>
            <w:shd w:val="clear" w:color="auto" w:fill="auto"/>
            <w:noWrap/>
            <w:vAlign w:val="center"/>
            <w:hideMark/>
          </w:tcPr>
          <w:p w14:paraId="54C12C5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w:t>
            </w:r>
          </w:p>
        </w:tc>
        <w:tc>
          <w:tcPr>
            <w:tcW w:w="201" w:type="pct"/>
            <w:tcBorders>
              <w:top w:val="nil"/>
              <w:left w:val="nil"/>
              <w:bottom w:val="nil"/>
              <w:right w:val="single" w:sz="8" w:space="0" w:color="auto"/>
            </w:tcBorders>
            <w:shd w:val="clear" w:color="auto" w:fill="auto"/>
            <w:noWrap/>
            <w:vAlign w:val="center"/>
            <w:hideMark/>
          </w:tcPr>
          <w:p w14:paraId="11CF5E2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5.2</w:t>
            </w:r>
          </w:p>
        </w:tc>
        <w:tc>
          <w:tcPr>
            <w:tcW w:w="201" w:type="pct"/>
            <w:tcBorders>
              <w:top w:val="nil"/>
              <w:left w:val="nil"/>
              <w:bottom w:val="nil"/>
              <w:right w:val="nil"/>
            </w:tcBorders>
            <w:shd w:val="clear" w:color="auto" w:fill="auto"/>
            <w:noWrap/>
            <w:vAlign w:val="center"/>
            <w:hideMark/>
          </w:tcPr>
          <w:p w14:paraId="5B5BAF6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w:t>
            </w:r>
          </w:p>
        </w:tc>
        <w:tc>
          <w:tcPr>
            <w:tcW w:w="201" w:type="pct"/>
            <w:tcBorders>
              <w:top w:val="nil"/>
              <w:left w:val="nil"/>
              <w:bottom w:val="nil"/>
              <w:right w:val="nil"/>
            </w:tcBorders>
            <w:shd w:val="clear" w:color="auto" w:fill="auto"/>
            <w:noWrap/>
            <w:vAlign w:val="center"/>
            <w:hideMark/>
          </w:tcPr>
          <w:p w14:paraId="67649C7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w:t>
            </w:r>
          </w:p>
        </w:tc>
        <w:tc>
          <w:tcPr>
            <w:tcW w:w="201" w:type="pct"/>
            <w:tcBorders>
              <w:top w:val="nil"/>
              <w:left w:val="single" w:sz="8" w:space="0" w:color="auto"/>
              <w:bottom w:val="nil"/>
              <w:right w:val="nil"/>
            </w:tcBorders>
            <w:shd w:val="clear" w:color="auto" w:fill="auto"/>
            <w:noWrap/>
            <w:vAlign w:val="center"/>
            <w:hideMark/>
          </w:tcPr>
          <w:p w14:paraId="19D46FB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single" w:sz="8" w:space="0" w:color="auto"/>
            </w:tcBorders>
            <w:shd w:val="clear" w:color="auto" w:fill="auto"/>
            <w:noWrap/>
            <w:vAlign w:val="center"/>
            <w:hideMark/>
          </w:tcPr>
          <w:p w14:paraId="05CE35B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5.9</w:t>
            </w:r>
          </w:p>
        </w:tc>
        <w:tc>
          <w:tcPr>
            <w:tcW w:w="201" w:type="pct"/>
            <w:tcBorders>
              <w:top w:val="nil"/>
              <w:left w:val="nil"/>
              <w:bottom w:val="nil"/>
              <w:right w:val="nil"/>
            </w:tcBorders>
            <w:shd w:val="clear" w:color="auto" w:fill="auto"/>
            <w:noWrap/>
            <w:vAlign w:val="center"/>
            <w:hideMark/>
          </w:tcPr>
          <w:p w14:paraId="52F07C5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80</w:t>
            </w:r>
          </w:p>
        </w:tc>
        <w:tc>
          <w:tcPr>
            <w:tcW w:w="196" w:type="pct"/>
            <w:tcBorders>
              <w:top w:val="nil"/>
              <w:left w:val="nil"/>
              <w:bottom w:val="nil"/>
              <w:right w:val="nil"/>
            </w:tcBorders>
            <w:shd w:val="clear" w:color="auto" w:fill="auto"/>
            <w:noWrap/>
            <w:vAlign w:val="center"/>
            <w:hideMark/>
          </w:tcPr>
          <w:p w14:paraId="6EDEBF9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w:t>
            </w:r>
          </w:p>
        </w:tc>
      </w:tr>
      <w:tr w:rsidR="00FF0D34" w:rsidRPr="00B45512" w14:paraId="17B9544C" w14:textId="77777777" w:rsidTr="00303EFE">
        <w:trPr>
          <w:trHeight w:val="300"/>
        </w:trPr>
        <w:tc>
          <w:tcPr>
            <w:tcW w:w="630" w:type="pct"/>
            <w:vMerge/>
            <w:tcBorders>
              <w:top w:val="nil"/>
              <w:left w:val="nil"/>
              <w:bottom w:val="nil"/>
              <w:right w:val="nil"/>
            </w:tcBorders>
            <w:vAlign w:val="center"/>
            <w:hideMark/>
          </w:tcPr>
          <w:p w14:paraId="17F16753"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2315A735"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0" w:type="pct"/>
            <w:tcBorders>
              <w:top w:val="nil"/>
              <w:left w:val="single" w:sz="8" w:space="0" w:color="auto"/>
              <w:bottom w:val="nil"/>
              <w:right w:val="nil"/>
            </w:tcBorders>
            <w:shd w:val="clear" w:color="auto" w:fill="auto"/>
            <w:noWrap/>
            <w:vAlign w:val="center"/>
            <w:hideMark/>
          </w:tcPr>
          <w:p w14:paraId="10BC5DB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0" w:type="pct"/>
            <w:tcBorders>
              <w:top w:val="nil"/>
              <w:left w:val="nil"/>
              <w:bottom w:val="nil"/>
              <w:right w:val="single" w:sz="8" w:space="0" w:color="auto"/>
            </w:tcBorders>
            <w:shd w:val="clear" w:color="auto" w:fill="auto"/>
            <w:noWrap/>
            <w:vAlign w:val="center"/>
            <w:hideMark/>
          </w:tcPr>
          <w:p w14:paraId="2565126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12.1</w:t>
            </w:r>
          </w:p>
        </w:tc>
        <w:tc>
          <w:tcPr>
            <w:tcW w:w="200" w:type="pct"/>
            <w:tcBorders>
              <w:top w:val="nil"/>
              <w:left w:val="nil"/>
              <w:bottom w:val="nil"/>
              <w:right w:val="nil"/>
            </w:tcBorders>
            <w:shd w:val="clear" w:color="auto" w:fill="auto"/>
            <w:noWrap/>
            <w:vAlign w:val="center"/>
            <w:hideMark/>
          </w:tcPr>
          <w:p w14:paraId="31808F4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67</w:t>
            </w:r>
          </w:p>
        </w:tc>
        <w:tc>
          <w:tcPr>
            <w:tcW w:w="200" w:type="pct"/>
            <w:tcBorders>
              <w:top w:val="nil"/>
              <w:left w:val="nil"/>
              <w:bottom w:val="nil"/>
              <w:right w:val="nil"/>
            </w:tcBorders>
            <w:shd w:val="clear" w:color="auto" w:fill="auto"/>
            <w:noWrap/>
            <w:vAlign w:val="center"/>
            <w:hideMark/>
          </w:tcPr>
          <w:p w14:paraId="2C04782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10.1</w:t>
            </w:r>
          </w:p>
        </w:tc>
        <w:tc>
          <w:tcPr>
            <w:tcW w:w="200" w:type="pct"/>
            <w:tcBorders>
              <w:top w:val="nil"/>
              <w:left w:val="single" w:sz="8" w:space="0" w:color="auto"/>
              <w:bottom w:val="nil"/>
              <w:right w:val="nil"/>
            </w:tcBorders>
            <w:shd w:val="clear" w:color="auto" w:fill="auto"/>
            <w:noWrap/>
            <w:vAlign w:val="center"/>
            <w:hideMark/>
          </w:tcPr>
          <w:p w14:paraId="4282F55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single" w:sz="8" w:space="0" w:color="auto"/>
            </w:tcBorders>
            <w:shd w:val="clear" w:color="auto" w:fill="auto"/>
            <w:noWrap/>
            <w:vAlign w:val="center"/>
            <w:hideMark/>
          </w:tcPr>
          <w:p w14:paraId="350BF8A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11.1</w:t>
            </w:r>
          </w:p>
        </w:tc>
        <w:tc>
          <w:tcPr>
            <w:tcW w:w="201" w:type="pct"/>
            <w:tcBorders>
              <w:top w:val="nil"/>
              <w:left w:val="nil"/>
              <w:bottom w:val="nil"/>
              <w:right w:val="nil"/>
            </w:tcBorders>
            <w:shd w:val="clear" w:color="auto" w:fill="auto"/>
            <w:noWrap/>
            <w:vAlign w:val="center"/>
            <w:hideMark/>
          </w:tcPr>
          <w:p w14:paraId="274E1E6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c>
          <w:tcPr>
            <w:tcW w:w="201" w:type="pct"/>
            <w:tcBorders>
              <w:top w:val="nil"/>
              <w:left w:val="nil"/>
              <w:bottom w:val="nil"/>
              <w:right w:val="nil"/>
            </w:tcBorders>
            <w:shd w:val="clear" w:color="auto" w:fill="auto"/>
            <w:noWrap/>
            <w:vAlign w:val="center"/>
            <w:hideMark/>
          </w:tcPr>
          <w:p w14:paraId="7AF0BD5D" w14:textId="59BBAD79"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r w:rsidR="0009348B">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auto" w:fill="auto"/>
            <w:noWrap/>
            <w:vAlign w:val="center"/>
            <w:hideMark/>
          </w:tcPr>
          <w:p w14:paraId="009D8D3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1" w:type="pct"/>
            <w:tcBorders>
              <w:top w:val="nil"/>
              <w:left w:val="nil"/>
              <w:bottom w:val="nil"/>
              <w:right w:val="single" w:sz="8" w:space="0" w:color="auto"/>
            </w:tcBorders>
            <w:shd w:val="clear" w:color="auto" w:fill="auto"/>
            <w:noWrap/>
            <w:vAlign w:val="center"/>
            <w:hideMark/>
          </w:tcPr>
          <w:p w14:paraId="373FA80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8.8</w:t>
            </w:r>
          </w:p>
        </w:tc>
        <w:tc>
          <w:tcPr>
            <w:tcW w:w="201" w:type="pct"/>
            <w:tcBorders>
              <w:top w:val="nil"/>
              <w:left w:val="nil"/>
              <w:bottom w:val="nil"/>
              <w:right w:val="nil"/>
            </w:tcBorders>
            <w:shd w:val="clear" w:color="auto" w:fill="auto"/>
            <w:noWrap/>
            <w:vAlign w:val="center"/>
            <w:hideMark/>
          </w:tcPr>
          <w:p w14:paraId="201E436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1" w:type="pct"/>
            <w:tcBorders>
              <w:top w:val="nil"/>
              <w:left w:val="nil"/>
              <w:bottom w:val="nil"/>
              <w:right w:val="nil"/>
            </w:tcBorders>
            <w:shd w:val="clear" w:color="auto" w:fill="auto"/>
            <w:noWrap/>
            <w:vAlign w:val="center"/>
            <w:hideMark/>
          </w:tcPr>
          <w:p w14:paraId="440D8FF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16.5</w:t>
            </w:r>
          </w:p>
        </w:tc>
        <w:tc>
          <w:tcPr>
            <w:tcW w:w="201" w:type="pct"/>
            <w:tcBorders>
              <w:top w:val="nil"/>
              <w:left w:val="single" w:sz="8" w:space="0" w:color="auto"/>
              <w:bottom w:val="nil"/>
              <w:right w:val="nil"/>
            </w:tcBorders>
            <w:shd w:val="clear" w:color="auto" w:fill="auto"/>
            <w:noWrap/>
            <w:vAlign w:val="center"/>
            <w:hideMark/>
          </w:tcPr>
          <w:p w14:paraId="575857E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single" w:sz="8" w:space="0" w:color="auto"/>
            </w:tcBorders>
            <w:shd w:val="clear" w:color="auto" w:fill="auto"/>
            <w:noWrap/>
            <w:vAlign w:val="center"/>
            <w:hideMark/>
          </w:tcPr>
          <w:p w14:paraId="733252E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10.3</w:t>
            </w:r>
          </w:p>
        </w:tc>
        <w:tc>
          <w:tcPr>
            <w:tcW w:w="201" w:type="pct"/>
            <w:tcBorders>
              <w:top w:val="nil"/>
              <w:left w:val="nil"/>
              <w:bottom w:val="nil"/>
              <w:right w:val="nil"/>
            </w:tcBorders>
            <w:shd w:val="clear" w:color="auto" w:fill="auto"/>
            <w:noWrap/>
            <w:vAlign w:val="center"/>
            <w:hideMark/>
          </w:tcPr>
          <w:p w14:paraId="6CA4258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1" w:type="pct"/>
            <w:tcBorders>
              <w:top w:val="nil"/>
              <w:left w:val="nil"/>
              <w:bottom w:val="nil"/>
              <w:right w:val="nil"/>
            </w:tcBorders>
            <w:shd w:val="clear" w:color="auto" w:fill="auto"/>
            <w:noWrap/>
            <w:vAlign w:val="center"/>
            <w:hideMark/>
          </w:tcPr>
          <w:p w14:paraId="7040F81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11.1</w:t>
            </w:r>
          </w:p>
        </w:tc>
        <w:tc>
          <w:tcPr>
            <w:tcW w:w="201" w:type="pct"/>
            <w:tcBorders>
              <w:top w:val="nil"/>
              <w:left w:val="single" w:sz="8" w:space="0" w:color="auto"/>
              <w:bottom w:val="nil"/>
              <w:right w:val="nil"/>
            </w:tcBorders>
            <w:shd w:val="clear" w:color="auto" w:fill="auto"/>
            <w:noWrap/>
            <w:vAlign w:val="center"/>
            <w:hideMark/>
          </w:tcPr>
          <w:p w14:paraId="0779BBC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w:t>
            </w:r>
          </w:p>
        </w:tc>
        <w:tc>
          <w:tcPr>
            <w:tcW w:w="201" w:type="pct"/>
            <w:tcBorders>
              <w:top w:val="nil"/>
              <w:left w:val="nil"/>
              <w:bottom w:val="nil"/>
              <w:right w:val="single" w:sz="8" w:space="0" w:color="auto"/>
            </w:tcBorders>
            <w:shd w:val="clear" w:color="auto" w:fill="auto"/>
            <w:noWrap/>
            <w:vAlign w:val="center"/>
            <w:hideMark/>
          </w:tcPr>
          <w:p w14:paraId="6424C6A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10.1</w:t>
            </w:r>
          </w:p>
        </w:tc>
        <w:tc>
          <w:tcPr>
            <w:tcW w:w="201" w:type="pct"/>
            <w:tcBorders>
              <w:top w:val="nil"/>
              <w:left w:val="nil"/>
              <w:bottom w:val="nil"/>
              <w:right w:val="nil"/>
            </w:tcBorders>
            <w:shd w:val="clear" w:color="auto" w:fill="auto"/>
            <w:noWrap/>
            <w:vAlign w:val="center"/>
            <w:hideMark/>
          </w:tcPr>
          <w:p w14:paraId="71E527C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242</w:t>
            </w:r>
          </w:p>
        </w:tc>
        <w:tc>
          <w:tcPr>
            <w:tcW w:w="196" w:type="pct"/>
            <w:tcBorders>
              <w:top w:val="nil"/>
              <w:left w:val="nil"/>
              <w:bottom w:val="nil"/>
              <w:right w:val="nil"/>
            </w:tcBorders>
            <w:shd w:val="clear" w:color="auto" w:fill="auto"/>
            <w:noWrap/>
            <w:vAlign w:val="center"/>
            <w:hideMark/>
          </w:tcPr>
          <w:p w14:paraId="7F3462A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11.1</w:t>
            </w:r>
          </w:p>
        </w:tc>
      </w:tr>
      <w:tr w:rsidR="00FF0D34" w:rsidRPr="00B45512" w14:paraId="1C3176DD" w14:textId="77777777" w:rsidTr="00303EFE">
        <w:trPr>
          <w:trHeight w:val="300"/>
        </w:trPr>
        <w:tc>
          <w:tcPr>
            <w:tcW w:w="630" w:type="pct"/>
            <w:vMerge/>
            <w:tcBorders>
              <w:top w:val="nil"/>
              <w:left w:val="nil"/>
              <w:bottom w:val="nil"/>
              <w:right w:val="nil"/>
            </w:tcBorders>
            <w:vAlign w:val="center"/>
            <w:hideMark/>
          </w:tcPr>
          <w:p w14:paraId="3BE3A0EE"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26A1A294"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0" w:type="pct"/>
            <w:tcBorders>
              <w:top w:val="nil"/>
              <w:left w:val="single" w:sz="8" w:space="0" w:color="auto"/>
              <w:bottom w:val="nil"/>
              <w:right w:val="nil"/>
            </w:tcBorders>
            <w:shd w:val="clear" w:color="auto" w:fill="auto"/>
            <w:noWrap/>
            <w:vAlign w:val="center"/>
            <w:hideMark/>
          </w:tcPr>
          <w:p w14:paraId="21E6D29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89</w:t>
            </w:r>
          </w:p>
        </w:tc>
        <w:tc>
          <w:tcPr>
            <w:tcW w:w="200" w:type="pct"/>
            <w:tcBorders>
              <w:top w:val="nil"/>
              <w:left w:val="nil"/>
              <w:bottom w:val="nil"/>
              <w:right w:val="single" w:sz="8" w:space="0" w:color="auto"/>
            </w:tcBorders>
            <w:shd w:val="clear" w:color="auto" w:fill="auto"/>
            <w:noWrap/>
            <w:vAlign w:val="center"/>
            <w:hideMark/>
          </w:tcPr>
          <w:p w14:paraId="2F2AE2D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25.7</w:t>
            </w:r>
          </w:p>
        </w:tc>
        <w:tc>
          <w:tcPr>
            <w:tcW w:w="200" w:type="pct"/>
            <w:tcBorders>
              <w:top w:val="nil"/>
              <w:left w:val="nil"/>
              <w:bottom w:val="nil"/>
              <w:right w:val="nil"/>
            </w:tcBorders>
            <w:shd w:val="clear" w:color="auto" w:fill="auto"/>
            <w:noWrap/>
            <w:vAlign w:val="center"/>
            <w:hideMark/>
          </w:tcPr>
          <w:p w14:paraId="1B4D6471"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174</w:t>
            </w:r>
          </w:p>
        </w:tc>
        <w:tc>
          <w:tcPr>
            <w:tcW w:w="200" w:type="pct"/>
            <w:tcBorders>
              <w:top w:val="nil"/>
              <w:left w:val="nil"/>
              <w:bottom w:val="nil"/>
              <w:right w:val="nil"/>
            </w:tcBorders>
            <w:shd w:val="clear" w:color="auto" w:fill="auto"/>
            <w:noWrap/>
            <w:vAlign w:val="center"/>
            <w:hideMark/>
          </w:tcPr>
          <w:p w14:paraId="03131314"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26.2</w:t>
            </w:r>
          </w:p>
        </w:tc>
        <w:tc>
          <w:tcPr>
            <w:tcW w:w="200" w:type="pct"/>
            <w:tcBorders>
              <w:top w:val="nil"/>
              <w:left w:val="single" w:sz="8" w:space="0" w:color="auto"/>
              <w:bottom w:val="nil"/>
              <w:right w:val="nil"/>
            </w:tcBorders>
            <w:shd w:val="clear" w:color="auto" w:fill="auto"/>
            <w:noWrap/>
            <w:vAlign w:val="center"/>
            <w:hideMark/>
          </w:tcPr>
          <w:p w14:paraId="0DCF997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w:t>
            </w:r>
          </w:p>
        </w:tc>
        <w:tc>
          <w:tcPr>
            <w:tcW w:w="201" w:type="pct"/>
            <w:tcBorders>
              <w:top w:val="nil"/>
              <w:left w:val="nil"/>
              <w:bottom w:val="nil"/>
              <w:right w:val="single" w:sz="8" w:space="0" w:color="auto"/>
            </w:tcBorders>
            <w:shd w:val="clear" w:color="auto" w:fill="auto"/>
            <w:noWrap/>
            <w:vAlign w:val="center"/>
            <w:hideMark/>
          </w:tcPr>
          <w:p w14:paraId="703E603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23.4</w:t>
            </w:r>
          </w:p>
        </w:tc>
        <w:tc>
          <w:tcPr>
            <w:tcW w:w="201" w:type="pct"/>
            <w:tcBorders>
              <w:top w:val="nil"/>
              <w:left w:val="nil"/>
              <w:bottom w:val="nil"/>
              <w:right w:val="nil"/>
            </w:tcBorders>
            <w:shd w:val="clear" w:color="auto" w:fill="auto"/>
            <w:noWrap/>
            <w:vAlign w:val="center"/>
            <w:hideMark/>
          </w:tcPr>
          <w:p w14:paraId="23FDF87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w:t>
            </w:r>
          </w:p>
        </w:tc>
        <w:tc>
          <w:tcPr>
            <w:tcW w:w="201" w:type="pct"/>
            <w:tcBorders>
              <w:top w:val="nil"/>
              <w:left w:val="nil"/>
              <w:bottom w:val="nil"/>
              <w:right w:val="nil"/>
            </w:tcBorders>
            <w:shd w:val="clear" w:color="auto" w:fill="auto"/>
            <w:noWrap/>
            <w:vAlign w:val="center"/>
            <w:hideMark/>
          </w:tcPr>
          <w:p w14:paraId="6132E3C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21.2</w:t>
            </w:r>
          </w:p>
        </w:tc>
        <w:tc>
          <w:tcPr>
            <w:tcW w:w="201" w:type="pct"/>
            <w:tcBorders>
              <w:top w:val="nil"/>
              <w:left w:val="single" w:sz="8" w:space="0" w:color="auto"/>
              <w:bottom w:val="nil"/>
              <w:right w:val="nil"/>
            </w:tcBorders>
            <w:shd w:val="clear" w:color="auto" w:fill="auto"/>
            <w:noWrap/>
            <w:vAlign w:val="center"/>
            <w:hideMark/>
          </w:tcPr>
          <w:p w14:paraId="7859E3C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bottom w:val="nil"/>
              <w:right w:val="single" w:sz="8" w:space="0" w:color="auto"/>
            </w:tcBorders>
            <w:shd w:val="clear" w:color="auto" w:fill="auto"/>
            <w:noWrap/>
            <w:vAlign w:val="center"/>
            <w:hideMark/>
          </w:tcPr>
          <w:p w14:paraId="2B83F48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26.3</w:t>
            </w:r>
          </w:p>
        </w:tc>
        <w:tc>
          <w:tcPr>
            <w:tcW w:w="201" w:type="pct"/>
            <w:tcBorders>
              <w:top w:val="nil"/>
              <w:left w:val="nil"/>
              <w:bottom w:val="nil"/>
              <w:right w:val="nil"/>
            </w:tcBorders>
            <w:shd w:val="clear" w:color="auto" w:fill="auto"/>
            <w:noWrap/>
            <w:vAlign w:val="center"/>
            <w:hideMark/>
          </w:tcPr>
          <w:p w14:paraId="0048B18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78</w:t>
            </w:r>
          </w:p>
        </w:tc>
        <w:tc>
          <w:tcPr>
            <w:tcW w:w="201" w:type="pct"/>
            <w:tcBorders>
              <w:top w:val="nil"/>
              <w:left w:val="nil"/>
              <w:bottom w:val="nil"/>
              <w:right w:val="nil"/>
            </w:tcBorders>
            <w:shd w:val="clear" w:color="auto" w:fill="auto"/>
            <w:noWrap/>
            <w:vAlign w:val="center"/>
            <w:hideMark/>
          </w:tcPr>
          <w:p w14:paraId="7FCFD47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30.7</w:t>
            </w:r>
          </w:p>
        </w:tc>
        <w:tc>
          <w:tcPr>
            <w:tcW w:w="201" w:type="pct"/>
            <w:tcBorders>
              <w:top w:val="nil"/>
              <w:left w:val="single" w:sz="8" w:space="0" w:color="auto"/>
              <w:bottom w:val="nil"/>
              <w:right w:val="nil"/>
            </w:tcBorders>
            <w:shd w:val="clear" w:color="auto" w:fill="auto"/>
            <w:noWrap/>
            <w:vAlign w:val="center"/>
            <w:hideMark/>
          </w:tcPr>
          <w:p w14:paraId="6316070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nil"/>
              <w:left w:val="nil"/>
              <w:bottom w:val="nil"/>
              <w:right w:val="single" w:sz="8" w:space="0" w:color="auto"/>
            </w:tcBorders>
            <w:shd w:val="clear" w:color="auto" w:fill="auto"/>
            <w:noWrap/>
            <w:vAlign w:val="center"/>
            <w:hideMark/>
          </w:tcPr>
          <w:p w14:paraId="5F18C29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16.5</w:t>
            </w:r>
          </w:p>
        </w:tc>
        <w:tc>
          <w:tcPr>
            <w:tcW w:w="201" w:type="pct"/>
            <w:tcBorders>
              <w:top w:val="nil"/>
              <w:left w:val="nil"/>
              <w:bottom w:val="nil"/>
              <w:right w:val="nil"/>
            </w:tcBorders>
            <w:shd w:val="clear" w:color="auto" w:fill="auto"/>
            <w:noWrap/>
            <w:vAlign w:val="center"/>
            <w:hideMark/>
          </w:tcPr>
          <w:p w14:paraId="53EE821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1" w:type="pct"/>
            <w:tcBorders>
              <w:top w:val="nil"/>
              <w:left w:val="nil"/>
              <w:bottom w:val="nil"/>
              <w:right w:val="nil"/>
            </w:tcBorders>
            <w:shd w:val="clear" w:color="auto" w:fill="auto"/>
            <w:noWrap/>
            <w:vAlign w:val="center"/>
            <w:hideMark/>
          </w:tcPr>
          <w:p w14:paraId="00014E4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22.2</w:t>
            </w:r>
          </w:p>
        </w:tc>
        <w:tc>
          <w:tcPr>
            <w:tcW w:w="201" w:type="pct"/>
            <w:tcBorders>
              <w:top w:val="nil"/>
              <w:left w:val="single" w:sz="8" w:space="0" w:color="auto"/>
              <w:bottom w:val="nil"/>
              <w:right w:val="nil"/>
            </w:tcBorders>
            <w:shd w:val="clear" w:color="auto" w:fill="auto"/>
            <w:noWrap/>
            <w:vAlign w:val="center"/>
            <w:hideMark/>
          </w:tcPr>
          <w:p w14:paraId="4D259E5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76</w:t>
            </w:r>
          </w:p>
        </w:tc>
        <w:tc>
          <w:tcPr>
            <w:tcW w:w="201" w:type="pct"/>
            <w:tcBorders>
              <w:top w:val="nil"/>
              <w:left w:val="nil"/>
              <w:bottom w:val="nil"/>
              <w:right w:val="single" w:sz="8" w:space="0" w:color="auto"/>
            </w:tcBorders>
            <w:shd w:val="clear" w:color="auto" w:fill="auto"/>
            <w:noWrap/>
            <w:vAlign w:val="center"/>
            <w:hideMark/>
          </w:tcPr>
          <w:p w14:paraId="373741B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24.8</w:t>
            </w:r>
          </w:p>
        </w:tc>
        <w:tc>
          <w:tcPr>
            <w:tcW w:w="201" w:type="pct"/>
            <w:tcBorders>
              <w:top w:val="nil"/>
              <w:left w:val="nil"/>
              <w:bottom w:val="nil"/>
              <w:right w:val="nil"/>
            </w:tcBorders>
            <w:shd w:val="clear" w:color="auto" w:fill="auto"/>
            <w:noWrap/>
            <w:vAlign w:val="center"/>
            <w:hideMark/>
          </w:tcPr>
          <w:p w14:paraId="5DE0412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549</w:t>
            </w:r>
          </w:p>
        </w:tc>
        <w:tc>
          <w:tcPr>
            <w:tcW w:w="196" w:type="pct"/>
            <w:tcBorders>
              <w:top w:val="nil"/>
              <w:left w:val="nil"/>
              <w:bottom w:val="nil"/>
              <w:right w:val="nil"/>
            </w:tcBorders>
            <w:shd w:val="clear" w:color="auto" w:fill="auto"/>
            <w:noWrap/>
            <w:vAlign w:val="center"/>
            <w:hideMark/>
          </w:tcPr>
          <w:p w14:paraId="7F312A5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25.2</w:t>
            </w:r>
          </w:p>
        </w:tc>
      </w:tr>
      <w:tr w:rsidR="00FF0D34" w:rsidRPr="00B45512" w14:paraId="290D069E" w14:textId="77777777" w:rsidTr="00303EFE">
        <w:trPr>
          <w:trHeight w:val="300"/>
        </w:trPr>
        <w:tc>
          <w:tcPr>
            <w:tcW w:w="630" w:type="pct"/>
            <w:vMerge/>
            <w:tcBorders>
              <w:top w:val="nil"/>
              <w:left w:val="nil"/>
              <w:bottom w:val="nil"/>
              <w:right w:val="nil"/>
            </w:tcBorders>
            <w:vAlign w:val="center"/>
            <w:hideMark/>
          </w:tcPr>
          <w:p w14:paraId="30A9C57E"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7C0A3801"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0" w:type="pct"/>
            <w:tcBorders>
              <w:top w:val="nil"/>
              <w:left w:val="single" w:sz="8" w:space="0" w:color="auto"/>
              <w:bottom w:val="nil"/>
              <w:right w:val="nil"/>
            </w:tcBorders>
            <w:shd w:val="clear" w:color="auto" w:fill="auto"/>
            <w:noWrap/>
            <w:vAlign w:val="center"/>
            <w:hideMark/>
          </w:tcPr>
          <w:p w14:paraId="2F13784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112</w:t>
            </w:r>
          </w:p>
        </w:tc>
        <w:tc>
          <w:tcPr>
            <w:tcW w:w="200" w:type="pct"/>
            <w:tcBorders>
              <w:top w:val="nil"/>
              <w:left w:val="nil"/>
              <w:bottom w:val="nil"/>
              <w:right w:val="single" w:sz="8" w:space="0" w:color="auto"/>
            </w:tcBorders>
            <w:shd w:val="clear" w:color="auto" w:fill="auto"/>
            <w:noWrap/>
            <w:vAlign w:val="center"/>
            <w:hideMark/>
          </w:tcPr>
          <w:p w14:paraId="18F9DD4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32.3</w:t>
            </w:r>
          </w:p>
        </w:tc>
        <w:tc>
          <w:tcPr>
            <w:tcW w:w="200" w:type="pct"/>
            <w:tcBorders>
              <w:top w:val="nil"/>
              <w:left w:val="nil"/>
              <w:bottom w:val="nil"/>
              <w:right w:val="nil"/>
            </w:tcBorders>
            <w:shd w:val="clear" w:color="auto" w:fill="auto"/>
            <w:noWrap/>
            <w:vAlign w:val="center"/>
            <w:hideMark/>
          </w:tcPr>
          <w:p w14:paraId="44AB1AC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185</w:t>
            </w:r>
          </w:p>
        </w:tc>
        <w:tc>
          <w:tcPr>
            <w:tcW w:w="200" w:type="pct"/>
            <w:tcBorders>
              <w:top w:val="nil"/>
              <w:left w:val="nil"/>
              <w:bottom w:val="nil"/>
              <w:right w:val="nil"/>
            </w:tcBorders>
            <w:shd w:val="clear" w:color="auto" w:fill="auto"/>
            <w:noWrap/>
            <w:vAlign w:val="center"/>
            <w:hideMark/>
          </w:tcPr>
          <w:p w14:paraId="732F154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27.9</w:t>
            </w:r>
          </w:p>
        </w:tc>
        <w:tc>
          <w:tcPr>
            <w:tcW w:w="200" w:type="pct"/>
            <w:tcBorders>
              <w:top w:val="nil"/>
              <w:left w:val="single" w:sz="8" w:space="0" w:color="auto"/>
              <w:bottom w:val="nil"/>
              <w:right w:val="nil"/>
            </w:tcBorders>
            <w:shd w:val="clear" w:color="auto" w:fill="auto"/>
            <w:noWrap/>
            <w:vAlign w:val="center"/>
            <w:hideMark/>
          </w:tcPr>
          <w:p w14:paraId="70509F4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49</w:t>
            </w:r>
          </w:p>
        </w:tc>
        <w:tc>
          <w:tcPr>
            <w:tcW w:w="201" w:type="pct"/>
            <w:tcBorders>
              <w:top w:val="nil"/>
              <w:left w:val="nil"/>
              <w:bottom w:val="nil"/>
              <w:right w:val="single" w:sz="8" w:space="0" w:color="auto"/>
            </w:tcBorders>
            <w:shd w:val="clear" w:color="auto" w:fill="auto"/>
            <w:noWrap/>
            <w:vAlign w:val="center"/>
            <w:hideMark/>
          </w:tcPr>
          <w:p w14:paraId="5FFB807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28.7</w:t>
            </w:r>
          </w:p>
        </w:tc>
        <w:tc>
          <w:tcPr>
            <w:tcW w:w="201" w:type="pct"/>
            <w:tcBorders>
              <w:top w:val="nil"/>
              <w:left w:val="nil"/>
              <w:bottom w:val="nil"/>
              <w:right w:val="nil"/>
            </w:tcBorders>
            <w:shd w:val="clear" w:color="auto" w:fill="auto"/>
            <w:noWrap/>
            <w:vAlign w:val="center"/>
            <w:hideMark/>
          </w:tcPr>
          <w:p w14:paraId="4E7C6A6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57</w:t>
            </w:r>
          </w:p>
        </w:tc>
        <w:tc>
          <w:tcPr>
            <w:tcW w:w="201" w:type="pct"/>
            <w:tcBorders>
              <w:top w:val="nil"/>
              <w:left w:val="nil"/>
              <w:bottom w:val="nil"/>
              <w:right w:val="nil"/>
            </w:tcBorders>
            <w:shd w:val="clear" w:color="auto" w:fill="auto"/>
            <w:noWrap/>
            <w:vAlign w:val="center"/>
            <w:hideMark/>
          </w:tcPr>
          <w:p w14:paraId="160B30C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30.2</w:t>
            </w:r>
          </w:p>
        </w:tc>
        <w:tc>
          <w:tcPr>
            <w:tcW w:w="201" w:type="pct"/>
            <w:tcBorders>
              <w:top w:val="nil"/>
              <w:left w:val="single" w:sz="8" w:space="0" w:color="auto"/>
              <w:bottom w:val="nil"/>
              <w:right w:val="nil"/>
            </w:tcBorders>
            <w:shd w:val="clear" w:color="auto" w:fill="auto"/>
            <w:noWrap/>
            <w:vAlign w:val="center"/>
            <w:hideMark/>
          </w:tcPr>
          <w:p w14:paraId="465B656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single" w:sz="8" w:space="0" w:color="auto"/>
            </w:tcBorders>
            <w:shd w:val="clear" w:color="auto" w:fill="auto"/>
            <w:noWrap/>
            <w:vAlign w:val="center"/>
            <w:hideMark/>
          </w:tcPr>
          <w:p w14:paraId="3B4E578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28.8</w:t>
            </w:r>
          </w:p>
        </w:tc>
        <w:tc>
          <w:tcPr>
            <w:tcW w:w="201" w:type="pct"/>
            <w:tcBorders>
              <w:top w:val="nil"/>
              <w:left w:val="nil"/>
              <w:bottom w:val="nil"/>
              <w:right w:val="nil"/>
            </w:tcBorders>
            <w:shd w:val="clear" w:color="auto" w:fill="auto"/>
            <w:noWrap/>
            <w:vAlign w:val="center"/>
            <w:hideMark/>
          </w:tcPr>
          <w:p w14:paraId="478146A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67</w:t>
            </w:r>
          </w:p>
        </w:tc>
        <w:tc>
          <w:tcPr>
            <w:tcW w:w="201" w:type="pct"/>
            <w:tcBorders>
              <w:top w:val="nil"/>
              <w:left w:val="nil"/>
              <w:bottom w:val="nil"/>
              <w:right w:val="nil"/>
            </w:tcBorders>
            <w:shd w:val="clear" w:color="auto" w:fill="auto"/>
            <w:noWrap/>
            <w:vAlign w:val="center"/>
            <w:hideMark/>
          </w:tcPr>
          <w:p w14:paraId="457FBE9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26.4</w:t>
            </w:r>
          </w:p>
        </w:tc>
        <w:tc>
          <w:tcPr>
            <w:tcW w:w="201" w:type="pct"/>
            <w:tcBorders>
              <w:top w:val="nil"/>
              <w:left w:val="single" w:sz="8" w:space="0" w:color="auto"/>
              <w:bottom w:val="nil"/>
              <w:right w:val="nil"/>
            </w:tcBorders>
            <w:shd w:val="clear" w:color="auto" w:fill="auto"/>
            <w:noWrap/>
            <w:vAlign w:val="center"/>
            <w:hideMark/>
          </w:tcPr>
          <w:p w14:paraId="50BEBB5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single" w:sz="8" w:space="0" w:color="auto"/>
            </w:tcBorders>
            <w:shd w:val="clear" w:color="auto" w:fill="auto"/>
            <w:noWrap/>
            <w:vAlign w:val="center"/>
            <w:hideMark/>
          </w:tcPr>
          <w:p w14:paraId="402592F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24.7</w:t>
            </w:r>
          </w:p>
        </w:tc>
        <w:tc>
          <w:tcPr>
            <w:tcW w:w="201" w:type="pct"/>
            <w:tcBorders>
              <w:top w:val="nil"/>
              <w:left w:val="nil"/>
              <w:bottom w:val="nil"/>
              <w:right w:val="nil"/>
            </w:tcBorders>
            <w:shd w:val="clear" w:color="auto" w:fill="auto"/>
            <w:noWrap/>
            <w:vAlign w:val="center"/>
            <w:hideMark/>
          </w:tcPr>
          <w:p w14:paraId="7C847E9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nil"/>
            </w:tcBorders>
            <w:shd w:val="clear" w:color="auto" w:fill="auto"/>
            <w:noWrap/>
            <w:vAlign w:val="center"/>
            <w:hideMark/>
          </w:tcPr>
          <w:p w14:paraId="01FA98F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30.2</w:t>
            </w:r>
          </w:p>
        </w:tc>
        <w:tc>
          <w:tcPr>
            <w:tcW w:w="201" w:type="pct"/>
            <w:tcBorders>
              <w:top w:val="nil"/>
              <w:left w:val="single" w:sz="8" w:space="0" w:color="auto"/>
              <w:bottom w:val="nil"/>
              <w:right w:val="nil"/>
            </w:tcBorders>
            <w:shd w:val="clear" w:color="auto" w:fill="auto"/>
            <w:noWrap/>
            <w:vAlign w:val="center"/>
            <w:hideMark/>
          </w:tcPr>
          <w:p w14:paraId="05CC0C3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84</w:t>
            </w:r>
          </w:p>
        </w:tc>
        <w:tc>
          <w:tcPr>
            <w:tcW w:w="201" w:type="pct"/>
            <w:tcBorders>
              <w:top w:val="nil"/>
              <w:left w:val="nil"/>
              <w:bottom w:val="nil"/>
              <w:right w:val="single" w:sz="8" w:space="0" w:color="auto"/>
            </w:tcBorders>
            <w:shd w:val="clear" w:color="auto" w:fill="auto"/>
            <w:noWrap/>
            <w:vAlign w:val="center"/>
            <w:hideMark/>
          </w:tcPr>
          <w:p w14:paraId="7FFE29F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27.4</w:t>
            </w:r>
          </w:p>
        </w:tc>
        <w:tc>
          <w:tcPr>
            <w:tcW w:w="201" w:type="pct"/>
            <w:tcBorders>
              <w:top w:val="nil"/>
              <w:left w:val="nil"/>
              <w:bottom w:val="nil"/>
              <w:right w:val="nil"/>
            </w:tcBorders>
            <w:shd w:val="clear" w:color="auto" w:fill="auto"/>
            <w:noWrap/>
            <w:vAlign w:val="center"/>
            <w:hideMark/>
          </w:tcPr>
          <w:p w14:paraId="549D0D90"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623</w:t>
            </w:r>
          </w:p>
        </w:tc>
        <w:tc>
          <w:tcPr>
            <w:tcW w:w="196" w:type="pct"/>
            <w:tcBorders>
              <w:top w:val="nil"/>
              <w:left w:val="nil"/>
              <w:bottom w:val="nil"/>
              <w:right w:val="nil"/>
            </w:tcBorders>
            <w:shd w:val="clear" w:color="auto" w:fill="auto"/>
            <w:noWrap/>
            <w:vAlign w:val="center"/>
            <w:hideMark/>
          </w:tcPr>
          <w:p w14:paraId="281E2F65"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28.6</w:t>
            </w:r>
          </w:p>
        </w:tc>
      </w:tr>
      <w:tr w:rsidR="00FF0D34" w:rsidRPr="00B45512" w14:paraId="501957E6" w14:textId="77777777" w:rsidTr="00303EFE">
        <w:trPr>
          <w:trHeight w:val="300"/>
        </w:trPr>
        <w:tc>
          <w:tcPr>
            <w:tcW w:w="630" w:type="pct"/>
            <w:vMerge/>
            <w:tcBorders>
              <w:top w:val="nil"/>
              <w:left w:val="nil"/>
              <w:bottom w:val="nil"/>
              <w:right w:val="nil"/>
            </w:tcBorders>
            <w:vAlign w:val="center"/>
            <w:hideMark/>
          </w:tcPr>
          <w:p w14:paraId="73C39577" w14:textId="77777777" w:rsidR="00B45512" w:rsidRPr="00B45512" w:rsidRDefault="00B45512" w:rsidP="00B45512">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3149EDAB" w14:textId="7C4B7748" w:rsidR="00B45512" w:rsidRPr="00B45512" w:rsidRDefault="00B45512" w:rsidP="00B45512">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0" w:type="pct"/>
            <w:tcBorders>
              <w:top w:val="nil"/>
              <w:left w:val="single" w:sz="8" w:space="0" w:color="auto"/>
              <w:bottom w:val="nil"/>
              <w:right w:val="nil"/>
            </w:tcBorders>
            <w:shd w:val="clear" w:color="auto" w:fill="auto"/>
            <w:noWrap/>
            <w:vAlign w:val="center"/>
            <w:hideMark/>
          </w:tcPr>
          <w:p w14:paraId="7C2F814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99</w:t>
            </w:r>
          </w:p>
        </w:tc>
        <w:tc>
          <w:tcPr>
            <w:tcW w:w="200" w:type="pct"/>
            <w:tcBorders>
              <w:top w:val="nil"/>
              <w:left w:val="nil"/>
              <w:bottom w:val="nil"/>
              <w:right w:val="single" w:sz="8" w:space="0" w:color="auto"/>
            </w:tcBorders>
            <w:shd w:val="clear" w:color="auto" w:fill="auto"/>
            <w:noWrap/>
            <w:vAlign w:val="center"/>
            <w:hideMark/>
          </w:tcPr>
          <w:p w14:paraId="457F578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28.5</w:t>
            </w:r>
          </w:p>
        </w:tc>
        <w:tc>
          <w:tcPr>
            <w:tcW w:w="200" w:type="pct"/>
            <w:tcBorders>
              <w:top w:val="nil"/>
              <w:left w:val="nil"/>
              <w:bottom w:val="nil"/>
              <w:right w:val="nil"/>
            </w:tcBorders>
            <w:shd w:val="clear" w:color="auto" w:fill="auto"/>
            <w:noWrap/>
            <w:vAlign w:val="center"/>
            <w:hideMark/>
          </w:tcPr>
          <w:p w14:paraId="414EEFF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220</w:t>
            </w:r>
          </w:p>
        </w:tc>
        <w:tc>
          <w:tcPr>
            <w:tcW w:w="200" w:type="pct"/>
            <w:tcBorders>
              <w:top w:val="nil"/>
              <w:left w:val="nil"/>
              <w:bottom w:val="nil"/>
              <w:right w:val="nil"/>
            </w:tcBorders>
            <w:shd w:val="clear" w:color="auto" w:fill="auto"/>
            <w:noWrap/>
            <w:vAlign w:val="center"/>
            <w:hideMark/>
          </w:tcPr>
          <w:p w14:paraId="0C591A4C"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33.1</w:t>
            </w:r>
          </w:p>
        </w:tc>
        <w:tc>
          <w:tcPr>
            <w:tcW w:w="200" w:type="pct"/>
            <w:tcBorders>
              <w:top w:val="nil"/>
              <w:left w:val="single" w:sz="8" w:space="0" w:color="auto"/>
              <w:bottom w:val="nil"/>
              <w:right w:val="nil"/>
            </w:tcBorders>
            <w:shd w:val="clear" w:color="auto" w:fill="auto"/>
            <w:noWrap/>
            <w:vAlign w:val="center"/>
            <w:hideMark/>
          </w:tcPr>
          <w:p w14:paraId="51528C3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59</w:t>
            </w:r>
          </w:p>
        </w:tc>
        <w:tc>
          <w:tcPr>
            <w:tcW w:w="201" w:type="pct"/>
            <w:tcBorders>
              <w:top w:val="nil"/>
              <w:left w:val="nil"/>
              <w:bottom w:val="nil"/>
              <w:right w:val="single" w:sz="8" w:space="0" w:color="auto"/>
            </w:tcBorders>
            <w:shd w:val="clear" w:color="auto" w:fill="auto"/>
            <w:noWrap/>
            <w:vAlign w:val="center"/>
            <w:hideMark/>
          </w:tcPr>
          <w:p w14:paraId="66DA9D3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34.5</w:t>
            </w:r>
          </w:p>
        </w:tc>
        <w:tc>
          <w:tcPr>
            <w:tcW w:w="201" w:type="pct"/>
            <w:tcBorders>
              <w:top w:val="nil"/>
              <w:left w:val="nil"/>
              <w:bottom w:val="nil"/>
              <w:right w:val="nil"/>
            </w:tcBorders>
            <w:shd w:val="clear" w:color="auto" w:fill="auto"/>
            <w:noWrap/>
            <w:vAlign w:val="center"/>
            <w:hideMark/>
          </w:tcPr>
          <w:p w14:paraId="6BCECC8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69</w:t>
            </w:r>
          </w:p>
        </w:tc>
        <w:tc>
          <w:tcPr>
            <w:tcW w:w="201" w:type="pct"/>
            <w:tcBorders>
              <w:top w:val="nil"/>
              <w:left w:val="nil"/>
              <w:bottom w:val="nil"/>
              <w:right w:val="nil"/>
            </w:tcBorders>
            <w:shd w:val="clear" w:color="auto" w:fill="auto"/>
            <w:noWrap/>
            <w:vAlign w:val="center"/>
            <w:hideMark/>
          </w:tcPr>
          <w:p w14:paraId="778A418B"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36.5</w:t>
            </w:r>
          </w:p>
        </w:tc>
        <w:tc>
          <w:tcPr>
            <w:tcW w:w="201" w:type="pct"/>
            <w:tcBorders>
              <w:top w:val="nil"/>
              <w:left w:val="single" w:sz="8" w:space="0" w:color="auto"/>
              <w:bottom w:val="nil"/>
              <w:right w:val="nil"/>
            </w:tcBorders>
            <w:shd w:val="clear" w:color="auto" w:fill="auto"/>
            <w:noWrap/>
            <w:vAlign w:val="center"/>
            <w:hideMark/>
          </w:tcPr>
          <w:p w14:paraId="0E01694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single" w:sz="8" w:space="0" w:color="auto"/>
            </w:tcBorders>
            <w:shd w:val="clear" w:color="auto" w:fill="auto"/>
            <w:noWrap/>
            <w:vAlign w:val="center"/>
            <w:hideMark/>
          </w:tcPr>
          <w:p w14:paraId="6731C042"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28.8</w:t>
            </w:r>
          </w:p>
        </w:tc>
        <w:tc>
          <w:tcPr>
            <w:tcW w:w="201" w:type="pct"/>
            <w:tcBorders>
              <w:top w:val="nil"/>
              <w:left w:val="nil"/>
              <w:bottom w:val="nil"/>
              <w:right w:val="nil"/>
            </w:tcBorders>
            <w:shd w:val="clear" w:color="auto" w:fill="auto"/>
            <w:noWrap/>
            <w:vAlign w:val="center"/>
            <w:hideMark/>
          </w:tcPr>
          <w:p w14:paraId="7AA98588"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53</w:t>
            </w:r>
          </w:p>
        </w:tc>
        <w:tc>
          <w:tcPr>
            <w:tcW w:w="201" w:type="pct"/>
            <w:tcBorders>
              <w:top w:val="nil"/>
              <w:left w:val="nil"/>
              <w:bottom w:val="nil"/>
              <w:right w:val="nil"/>
            </w:tcBorders>
            <w:shd w:val="clear" w:color="auto" w:fill="auto"/>
            <w:noWrap/>
            <w:vAlign w:val="center"/>
            <w:hideMark/>
          </w:tcPr>
          <w:p w14:paraId="54749F47"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20.9</w:t>
            </w:r>
          </w:p>
        </w:tc>
        <w:tc>
          <w:tcPr>
            <w:tcW w:w="201" w:type="pct"/>
            <w:tcBorders>
              <w:top w:val="nil"/>
              <w:left w:val="single" w:sz="8" w:space="0" w:color="auto"/>
              <w:bottom w:val="nil"/>
              <w:right w:val="nil"/>
            </w:tcBorders>
            <w:shd w:val="clear" w:color="auto" w:fill="auto"/>
            <w:noWrap/>
            <w:vAlign w:val="center"/>
            <w:hideMark/>
          </w:tcPr>
          <w:p w14:paraId="190F3DCA"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1" w:type="pct"/>
            <w:tcBorders>
              <w:top w:val="nil"/>
              <w:left w:val="nil"/>
              <w:bottom w:val="nil"/>
              <w:right w:val="single" w:sz="8" w:space="0" w:color="auto"/>
            </w:tcBorders>
            <w:shd w:val="clear" w:color="auto" w:fill="auto"/>
            <w:noWrap/>
            <w:vAlign w:val="center"/>
            <w:hideMark/>
          </w:tcPr>
          <w:p w14:paraId="78C21D6F"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43.3</w:t>
            </w:r>
          </w:p>
        </w:tc>
        <w:tc>
          <w:tcPr>
            <w:tcW w:w="201" w:type="pct"/>
            <w:tcBorders>
              <w:top w:val="nil"/>
              <w:left w:val="nil"/>
              <w:bottom w:val="nil"/>
              <w:right w:val="nil"/>
            </w:tcBorders>
            <w:shd w:val="clear" w:color="auto" w:fill="auto"/>
            <w:noWrap/>
            <w:vAlign w:val="center"/>
            <w:hideMark/>
          </w:tcPr>
          <w:p w14:paraId="49F02E39"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p>
        </w:tc>
        <w:tc>
          <w:tcPr>
            <w:tcW w:w="201" w:type="pct"/>
            <w:tcBorders>
              <w:top w:val="nil"/>
              <w:left w:val="nil"/>
              <w:bottom w:val="nil"/>
              <w:right w:val="nil"/>
            </w:tcBorders>
            <w:shd w:val="clear" w:color="auto" w:fill="auto"/>
            <w:noWrap/>
            <w:vAlign w:val="center"/>
            <w:hideMark/>
          </w:tcPr>
          <w:p w14:paraId="1E2A2723"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31.8</w:t>
            </w:r>
          </w:p>
        </w:tc>
        <w:tc>
          <w:tcPr>
            <w:tcW w:w="201" w:type="pct"/>
            <w:tcBorders>
              <w:top w:val="nil"/>
              <w:left w:val="single" w:sz="8" w:space="0" w:color="auto"/>
              <w:bottom w:val="nil"/>
              <w:right w:val="nil"/>
            </w:tcBorders>
            <w:shd w:val="clear" w:color="auto" w:fill="auto"/>
            <w:noWrap/>
            <w:vAlign w:val="center"/>
            <w:hideMark/>
          </w:tcPr>
          <w:p w14:paraId="522C28C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98</w:t>
            </w:r>
          </w:p>
        </w:tc>
        <w:tc>
          <w:tcPr>
            <w:tcW w:w="201" w:type="pct"/>
            <w:tcBorders>
              <w:top w:val="nil"/>
              <w:left w:val="nil"/>
              <w:bottom w:val="nil"/>
              <w:right w:val="single" w:sz="8" w:space="0" w:color="auto"/>
            </w:tcBorders>
            <w:shd w:val="clear" w:color="auto" w:fill="auto"/>
            <w:noWrap/>
            <w:vAlign w:val="center"/>
            <w:hideMark/>
          </w:tcPr>
          <w:p w14:paraId="03263E6E"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31.9</w:t>
            </w:r>
          </w:p>
        </w:tc>
        <w:tc>
          <w:tcPr>
            <w:tcW w:w="201" w:type="pct"/>
            <w:tcBorders>
              <w:top w:val="nil"/>
              <w:left w:val="nil"/>
              <w:bottom w:val="nil"/>
              <w:right w:val="nil"/>
            </w:tcBorders>
            <w:shd w:val="clear" w:color="auto" w:fill="auto"/>
            <w:noWrap/>
            <w:vAlign w:val="center"/>
            <w:hideMark/>
          </w:tcPr>
          <w:p w14:paraId="6D35C266"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686</w:t>
            </w:r>
          </w:p>
        </w:tc>
        <w:tc>
          <w:tcPr>
            <w:tcW w:w="196" w:type="pct"/>
            <w:tcBorders>
              <w:top w:val="nil"/>
              <w:left w:val="nil"/>
              <w:bottom w:val="nil"/>
              <w:right w:val="nil"/>
            </w:tcBorders>
            <w:shd w:val="clear" w:color="auto" w:fill="auto"/>
            <w:noWrap/>
            <w:vAlign w:val="center"/>
            <w:hideMark/>
          </w:tcPr>
          <w:p w14:paraId="426FA4FD" w14:textId="77777777" w:rsidR="00B45512" w:rsidRPr="00B45512" w:rsidRDefault="00B45512" w:rsidP="00B45512">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31.5</w:t>
            </w:r>
          </w:p>
        </w:tc>
      </w:tr>
    </w:tbl>
    <w:p w14:paraId="3C843D4B" w14:textId="38303A64" w:rsidR="00FF0D34" w:rsidRDefault="00FF0D34"/>
    <w:p w14:paraId="2D3CE77F" w14:textId="77777777" w:rsidR="00FF0D34" w:rsidRDefault="00FF0D34"/>
    <w:tbl>
      <w:tblPr>
        <w:tblW w:w="4981" w:type="pct"/>
        <w:tblLook w:val="04A0" w:firstRow="1" w:lastRow="0" w:firstColumn="1" w:lastColumn="0" w:noHBand="0" w:noVBand="1"/>
      </w:tblPr>
      <w:tblGrid>
        <w:gridCol w:w="1931"/>
        <w:gridCol w:w="1122"/>
        <w:gridCol w:w="615"/>
        <w:gridCol w:w="618"/>
        <w:gridCol w:w="615"/>
        <w:gridCol w:w="615"/>
        <w:gridCol w:w="615"/>
        <w:gridCol w:w="615"/>
        <w:gridCol w:w="615"/>
        <w:gridCol w:w="616"/>
        <w:gridCol w:w="616"/>
        <w:gridCol w:w="616"/>
        <w:gridCol w:w="616"/>
        <w:gridCol w:w="616"/>
        <w:gridCol w:w="616"/>
        <w:gridCol w:w="616"/>
        <w:gridCol w:w="616"/>
        <w:gridCol w:w="616"/>
        <w:gridCol w:w="616"/>
        <w:gridCol w:w="619"/>
        <w:gridCol w:w="616"/>
        <w:gridCol w:w="571"/>
        <w:gridCol w:w="12"/>
      </w:tblGrid>
      <w:tr w:rsidR="00FF0D34" w:rsidRPr="00B45512" w14:paraId="541CA84A" w14:textId="77777777" w:rsidTr="00303EFE">
        <w:trPr>
          <w:trHeight w:val="978"/>
        </w:trPr>
        <w:tc>
          <w:tcPr>
            <w:tcW w:w="995" w:type="pct"/>
            <w:gridSpan w:val="2"/>
            <w:vMerge w:val="restart"/>
            <w:tcBorders>
              <w:top w:val="nil"/>
              <w:left w:val="nil"/>
              <w:right w:val="nil"/>
            </w:tcBorders>
            <w:shd w:val="clear" w:color="000000" w:fill="D9D9D9"/>
          </w:tcPr>
          <w:p w14:paraId="34BB112B" w14:textId="4A995043" w:rsidR="00FF0D34" w:rsidRPr="00B45512" w:rsidRDefault="00BB1466" w:rsidP="00841075">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Sources of help by profession</w:t>
            </w:r>
            <w:r w:rsidRPr="00311065">
              <w:rPr>
                <w:rFonts w:ascii="Calibri" w:eastAsia="Times New Roman" w:hAnsi="Calibri" w:cs="Calibri"/>
                <w:b/>
                <w:bCs/>
                <w:color w:val="000000"/>
                <w:sz w:val="20"/>
                <w:szCs w:val="20"/>
                <w:lang w:eastAsia="en-GB"/>
              </w:rPr>
              <w:t>, in order of %</w:t>
            </w:r>
            <w:r>
              <w:rPr>
                <w:rFonts w:ascii="Calibri" w:eastAsia="Times New Roman" w:hAnsi="Calibri" w:cs="Calibri"/>
                <w:b/>
                <w:bCs/>
                <w:color w:val="000000"/>
                <w:sz w:val="20"/>
                <w:szCs w:val="20"/>
                <w:lang w:eastAsia="en-GB"/>
              </w:rPr>
              <w:t xml:space="preserve"> </w:t>
            </w:r>
            <w:r w:rsidR="002B7F10">
              <w:rPr>
                <w:rFonts w:ascii="Calibri" w:eastAsia="Times New Roman" w:hAnsi="Calibri" w:cs="Calibri"/>
                <w:b/>
                <w:bCs/>
                <w:color w:val="000000"/>
                <w:sz w:val="20"/>
                <w:szCs w:val="20"/>
                <w:lang w:eastAsia="en-GB"/>
              </w:rPr>
              <w:t xml:space="preserve">rated </w:t>
            </w:r>
            <w:r w:rsidRPr="00311065">
              <w:rPr>
                <w:rFonts w:ascii="Calibri" w:eastAsia="Times New Roman" w:hAnsi="Calibri" w:cs="Calibri"/>
                <w:b/>
                <w:bCs/>
                <w:color w:val="000000"/>
                <w:sz w:val="20"/>
                <w:szCs w:val="20"/>
                <w:lang w:eastAsia="en-GB"/>
              </w:rPr>
              <w:t xml:space="preserve">‘Very’ and ‘Extremely </w:t>
            </w:r>
            <w:r w:rsidR="002201FA">
              <w:rPr>
                <w:rFonts w:ascii="Calibri" w:eastAsia="Times New Roman" w:hAnsi="Calibri" w:cs="Calibri"/>
                <w:b/>
                <w:bCs/>
                <w:color w:val="000000"/>
                <w:sz w:val="20"/>
                <w:szCs w:val="20"/>
                <w:lang w:eastAsia="en-GB"/>
              </w:rPr>
              <w:t>important</w:t>
            </w:r>
            <w:r w:rsidRPr="00311065">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 xml:space="preserve"> combined for ‘All professions’ (n=2,180)</w:t>
            </w:r>
          </w:p>
        </w:tc>
        <w:tc>
          <w:tcPr>
            <w:tcW w:w="403" w:type="pct"/>
            <w:gridSpan w:val="2"/>
            <w:tcBorders>
              <w:top w:val="nil"/>
              <w:left w:val="single" w:sz="8" w:space="0" w:color="auto"/>
              <w:bottom w:val="nil"/>
              <w:right w:val="single" w:sz="8" w:space="0" w:color="auto"/>
            </w:tcBorders>
            <w:shd w:val="clear" w:color="000000" w:fill="D9D9D9"/>
            <w:noWrap/>
          </w:tcPr>
          <w:p w14:paraId="077A677B"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Psych-</w:t>
            </w:r>
          </w:p>
          <w:p w14:paraId="7DE094B9" w14:textId="77777777" w:rsidR="00FF0D34" w:rsidRDefault="00FF0D34" w:rsidP="00FF0D34">
            <w:pPr>
              <w:spacing w:after="0" w:line="240" w:lineRule="auto"/>
              <w:rPr>
                <w:rFonts w:ascii="Calibri" w:eastAsia="Times New Roman" w:hAnsi="Calibri" w:cs="Calibri"/>
                <w:b/>
                <w:bCs/>
                <w:color w:val="000000"/>
                <w:sz w:val="20"/>
                <w:szCs w:val="20"/>
                <w:lang w:eastAsia="en-GB"/>
              </w:rPr>
            </w:pPr>
            <w:proofErr w:type="spellStart"/>
            <w:r>
              <w:rPr>
                <w:rFonts w:ascii="Calibri" w:eastAsia="Times New Roman" w:hAnsi="Calibri" w:cs="Calibri"/>
                <w:b/>
                <w:bCs/>
                <w:color w:val="000000"/>
                <w:sz w:val="20"/>
                <w:szCs w:val="20"/>
                <w:lang w:eastAsia="en-GB"/>
              </w:rPr>
              <w:t>logist</w:t>
            </w:r>
            <w:proofErr w:type="spellEnd"/>
          </w:p>
          <w:p w14:paraId="7CCA79E7" w14:textId="2BB68282"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(n=347)</w:t>
            </w:r>
          </w:p>
        </w:tc>
        <w:tc>
          <w:tcPr>
            <w:tcW w:w="402" w:type="pct"/>
            <w:gridSpan w:val="2"/>
            <w:tcBorders>
              <w:top w:val="nil"/>
              <w:left w:val="nil"/>
              <w:bottom w:val="nil"/>
              <w:right w:val="nil"/>
            </w:tcBorders>
            <w:shd w:val="clear" w:color="000000" w:fill="D9D9D9"/>
            <w:noWrap/>
          </w:tcPr>
          <w:p w14:paraId="13B96E1A"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Nurse</w:t>
            </w:r>
          </w:p>
          <w:p w14:paraId="486AF1AA" w14:textId="4BC189C0"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(n=664)</w:t>
            </w:r>
          </w:p>
        </w:tc>
        <w:tc>
          <w:tcPr>
            <w:tcW w:w="402" w:type="pct"/>
            <w:gridSpan w:val="2"/>
            <w:tcBorders>
              <w:top w:val="nil"/>
              <w:left w:val="single" w:sz="8" w:space="0" w:color="auto"/>
              <w:bottom w:val="nil"/>
              <w:right w:val="single" w:sz="8" w:space="0" w:color="auto"/>
            </w:tcBorders>
            <w:shd w:val="clear" w:color="000000" w:fill="D9D9D9"/>
            <w:noWrap/>
          </w:tcPr>
          <w:p w14:paraId="5ACE6E54" w14:textId="77777777" w:rsidR="00FF0D34" w:rsidRDefault="00FF0D34" w:rsidP="00FF0D34">
            <w:pPr>
              <w:spacing w:after="0" w:line="240" w:lineRule="auto"/>
              <w:rPr>
                <w:rFonts w:ascii="Calibri" w:eastAsia="Times New Roman" w:hAnsi="Calibri" w:cs="Calibri"/>
                <w:b/>
                <w:bCs/>
                <w:color w:val="000000"/>
                <w:sz w:val="20"/>
                <w:szCs w:val="20"/>
                <w:lang w:eastAsia="en-GB"/>
              </w:rPr>
            </w:pPr>
            <w:proofErr w:type="spellStart"/>
            <w:r w:rsidRPr="00B45512">
              <w:rPr>
                <w:rFonts w:ascii="Calibri" w:eastAsia="Times New Roman" w:hAnsi="Calibri" w:cs="Calibri"/>
                <w:b/>
                <w:bCs/>
                <w:color w:val="000000"/>
                <w:sz w:val="20"/>
                <w:szCs w:val="20"/>
                <w:lang w:eastAsia="en-GB"/>
              </w:rPr>
              <w:t>Occup</w:t>
            </w:r>
            <w:proofErr w:type="spellEnd"/>
            <w:r>
              <w:rPr>
                <w:rFonts w:ascii="Calibri" w:eastAsia="Times New Roman" w:hAnsi="Calibri" w:cs="Calibri"/>
                <w:b/>
                <w:bCs/>
                <w:color w:val="000000"/>
                <w:sz w:val="20"/>
                <w:szCs w:val="20"/>
                <w:lang w:eastAsia="en-GB"/>
              </w:rPr>
              <w:t>-</w:t>
            </w:r>
          </w:p>
          <w:p w14:paraId="3C6B75B7" w14:textId="77777777" w:rsidR="00FF0D34" w:rsidRDefault="00FF0D34" w:rsidP="00FF0D34">
            <w:pPr>
              <w:spacing w:after="0" w:line="240" w:lineRule="auto"/>
              <w:rPr>
                <w:rFonts w:ascii="Calibri" w:eastAsia="Times New Roman" w:hAnsi="Calibri" w:cs="Calibri"/>
                <w:b/>
                <w:bCs/>
                <w:color w:val="000000"/>
                <w:sz w:val="20"/>
                <w:szCs w:val="20"/>
                <w:lang w:eastAsia="en-GB"/>
              </w:rPr>
            </w:pPr>
            <w:proofErr w:type="spellStart"/>
            <w:r>
              <w:rPr>
                <w:rFonts w:ascii="Calibri" w:eastAsia="Times New Roman" w:hAnsi="Calibri" w:cs="Calibri"/>
                <w:b/>
                <w:bCs/>
                <w:color w:val="000000"/>
                <w:sz w:val="20"/>
                <w:szCs w:val="20"/>
                <w:lang w:eastAsia="en-GB"/>
              </w:rPr>
              <w:t>ational</w:t>
            </w:r>
            <w:proofErr w:type="spellEnd"/>
          </w:p>
          <w:p w14:paraId="018FC839"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therapist</w:t>
            </w:r>
          </w:p>
          <w:p w14:paraId="4A25FE25" w14:textId="0400E4EA"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(n=171)</w:t>
            </w:r>
          </w:p>
        </w:tc>
        <w:tc>
          <w:tcPr>
            <w:tcW w:w="402" w:type="pct"/>
            <w:gridSpan w:val="2"/>
            <w:tcBorders>
              <w:top w:val="nil"/>
              <w:left w:val="nil"/>
              <w:bottom w:val="nil"/>
              <w:right w:val="nil"/>
            </w:tcBorders>
            <w:shd w:val="clear" w:color="000000" w:fill="D9D9D9"/>
            <w:noWrap/>
          </w:tcPr>
          <w:p w14:paraId="315A8CF2"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Oth</w:t>
            </w:r>
            <w:r>
              <w:rPr>
                <w:rFonts w:ascii="Calibri" w:eastAsia="Times New Roman" w:hAnsi="Calibri" w:cs="Calibri"/>
                <w:b/>
                <w:bCs/>
                <w:color w:val="000000"/>
                <w:sz w:val="20"/>
                <w:szCs w:val="20"/>
                <w:lang w:eastAsia="en-GB"/>
              </w:rPr>
              <w:t>er</w:t>
            </w:r>
          </w:p>
          <w:p w14:paraId="79DDFE21"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qualified</w:t>
            </w:r>
          </w:p>
          <w:p w14:paraId="546B2D36"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therapist</w:t>
            </w:r>
          </w:p>
          <w:p w14:paraId="74ED5A7E" w14:textId="2EB26488" w:rsidR="00FF0D34" w:rsidRPr="00B45512" w:rsidRDefault="00FF0D34" w:rsidP="00FF0D34">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w:t>
            </w:r>
            <w:r w:rsidRPr="00B45512">
              <w:rPr>
                <w:rFonts w:ascii="Calibri" w:eastAsia="Times New Roman" w:hAnsi="Calibri" w:cs="Calibri"/>
                <w:b/>
                <w:bCs/>
                <w:color w:val="000000"/>
                <w:sz w:val="20"/>
                <w:szCs w:val="20"/>
                <w:lang w:eastAsia="en-GB"/>
              </w:rPr>
              <w:t>n=189)</w:t>
            </w:r>
          </w:p>
        </w:tc>
        <w:tc>
          <w:tcPr>
            <w:tcW w:w="402" w:type="pct"/>
            <w:gridSpan w:val="2"/>
            <w:tcBorders>
              <w:top w:val="nil"/>
              <w:left w:val="single" w:sz="8" w:space="0" w:color="auto"/>
              <w:bottom w:val="nil"/>
              <w:right w:val="single" w:sz="8" w:space="0" w:color="auto"/>
            </w:tcBorders>
            <w:shd w:val="clear" w:color="000000" w:fill="D9D9D9"/>
            <w:noWrap/>
          </w:tcPr>
          <w:p w14:paraId="0CC78F2C"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Peer</w:t>
            </w:r>
          </w:p>
          <w:p w14:paraId="5ECC55B0"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support</w:t>
            </w:r>
          </w:p>
          <w:p w14:paraId="60001E72"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worker</w:t>
            </w:r>
          </w:p>
          <w:p w14:paraId="61BE26C5" w14:textId="7F9CEFA0"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(n=80)</w:t>
            </w:r>
          </w:p>
        </w:tc>
        <w:tc>
          <w:tcPr>
            <w:tcW w:w="402" w:type="pct"/>
            <w:gridSpan w:val="2"/>
            <w:tcBorders>
              <w:top w:val="nil"/>
              <w:left w:val="nil"/>
              <w:bottom w:val="nil"/>
              <w:right w:val="nil"/>
            </w:tcBorders>
            <w:shd w:val="clear" w:color="000000" w:fill="D9D9D9"/>
            <w:noWrap/>
          </w:tcPr>
          <w:p w14:paraId="0F818A9E"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Psych</w:t>
            </w:r>
            <w:r w:rsidRPr="00B45512">
              <w:rPr>
                <w:rFonts w:ascii="Calibri" w:eastAsia="Times New Roman" w:hAnsi="Calibri" w:cs="Calibri"/>
                <w:b/>
                <w:bCs/>
                <w:color w:val="000000"/>
                <w:sz w:val="20"/>
                <w:szCs w:val="20"/>
                <w:lang w:eastAsia="en-GB"/>
              </w:rPr>
              <w:t>iatrist</w:t>
            </w:r>
          </w:p>
          <w:p w14:paraId="42EE2729" w14:textId="00A9DCA0"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(n=254)</w:t>
            </w:r>
          </w:p>
        </w:tc>
        <w:tc>
          <w:tcPr>
            <w:tcW w:w="402" w:type="pct"/>
            <w:gridSpan w:val="2"/>
            <w:tcBorders>
              <w:top w:val="nil"/>
              <w:left w:val="single" w:sz="8" w:space="0" w:color="auto"/>
              <w:bottom w:val="nil"/>
              <w:right w:val="single" w:sz="8" w:space="0" w:color="auto"/>
            </w:tcBorders>
            <w:shd w:val="clear" w:color="000000" w:fill="D9D9D9"/>
            <w:noWrap/>
          </w:tcPr>
          <w:p w14:paraId="52B99392"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Social</w:t>
            </w:r>
          </w:p>
          <w:p w14:paraId="345F34FC"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worker</w:t>
            </w:r>
          </w:p>
          <w:p w14:paraId="3DD82875" w14:textId="4380856F"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(n=97)</w:t>
            </w:r>
          </w:p>
        </w:tc>
        <w:tc>
          <w:tcPr>
            <w:tcW w:w="402" w:type="pct"/>
            <w:gridSpan w:val="2"/>
            <w:tcBorders>
              <w:top w:val="nil"/>
              <w:left w:val="nil"/>
              <w:bottom w:val="nil"/>
              <w:right w:val="nil"/>
            </w:tcBorders>
            <w:shd w:val="clear" w:color="000000" w:fill="D9D9D9"/>
            <w:noWrap/>
          </w:tcPr>
          <w:p w14:paraId="348BBDA7"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Manager,</w:t>
            </w:r>
          </w:p>
          <w:p w14:paraId="6FF790B3"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no prof.</w:t>
            </w:r>
          </w:p>
          <w:p w14:paraId="73BE25D6" w14:textId="0777057D" w:rsidR="00FF0D34" w:rsidRPr="00B45512" w:rsidRDefault="00FF0D34" w:rsidP="00FF0D34">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qual</w:t>
            </w:r>
            <w:r w:rsidRPr="00B45512">
              <w:rPr>
                <w:rFonts w:ascii="Calibri" w:eastAsia="Times New Roman" w:hAnsi="Calibri" w:cs="Calibri"/>
                <w:b/>
                <w:bCs/>
                <w:color w:val="000000"/>
                <w:sz w:val="20"/>
                <w:szCs w:val="20"/>
                <w:lang w:eastAsia="en-GB"/>
              </w:rPr>
              <w:t>. (n=63)</w:t>
            </w:r>
          </w:p>
        </w:tc>
        <w:tc>
          <w:tcPr>
            <w:tcW w:w="403" w:type="pct"/>
            <w:gridSpan w:val="2"/>
            <w:tcBorders>
              <w:top w:val="nil"/>
              <w:left w:val="single" w:sz="8" w:space="0" w:color="auto"/>
              <w:bottom w:val="nil"/>
              <w:right w:val="single" w:sz="8" w:space="0" w:color="auto"/>
            </w:tcBorders>
            <w:shd w:val="clear" w:color="000000" w:fill="D9D9D9"/>
            <w:noWrap/>
          </w:tcPr>
          <w:p w14:paraId="7C1A3398"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Other</w:t>
            </w:r>
          </w:p>
          <w:p w14:paraId="143A4E59"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worker</w:t>
            </w:r>
          </w:p>
          <w:p w14:paraId="06A13BE0" w14:textId="1BDC7730"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(n=307)</w:t>
            </w:r>
          </w:p>
        </w:tc>
        <w:tc>
          <w:tcPr>
            <w:tcW w:w="387" w:type="pct"/>
            <w:gridSpan w:val="3"/>
            <w:tcBorders>
              <w:top w:val="nil"/>
              <w:left w:val="nil"/>
              <w:bottom w:val="nil"/>
              <w:right w:val="nil"/>
            </w:tcBorders>
            <w:shd w:val="clear" w:color="000000" w:fill="D9D9D9"/>
            <w:noWrap/>
          </w:tcPr>
          <w:p w14:paraId="73D53185"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All</w:t>
            </w:r>
          </w:p>
          <w:p w14:paraId="54D9A74A"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professions</w:t>
            </w:r>
          </w:p>
          <w:p w14:paraId="1C571711" w14:textId="5CC390DD"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(n=2</w:t>
            </w:r>
            <w:r w:rsidR="001C7CDF">
              <w:rPr>
                <w:rFonts w:ascii="Calibri" w:eastAsia="Times New Roman" w:hAnsi="Calibri" w:cs="Calibri"/>
                <w:b/>
                <w:bCs/>
                <w:color w:val="000000"/>
                <w:sz w:val="20"/>
                <w:szCs w:val="20"/>
                <w:lang w:eastAsia="en-GB"/>
              </w:rPr>
              <w:t>,</w:t>
            </w:r>
            <w:r w:rsidRPr="00B45512">
              <w:rPr>
                <w:rFonts w:ascii="Calibri" w:eastAsia="Times New Roman" w:hAnsi="Calibri" w:cs="Calibri"/>
                <w:b/>
                <w:bCs/>
                <w:color w:val="000000"/>
                <w:sz w:val="20"/>
                <w:szCs w:val="20"/>
                <w:lang w:eastAsia="en-GB"/>
              </w:rPr>
              <w:t>180)</w:t>
            </w:r>
          </w:p>
        </w:tc>
      </w:tr>
      <w:tr w:rsidR="00FF0D34" w:rsidRPr="00B45512" w14:paraId="5C1B7293" w14:textId="77777777" w:rsidTr="00303EFE">
        <w:trPr>
          <w:gridAfter w:val="1"/>
          <w:wAfter w:w="3" w:type="pct"/>
          <w:trHeight w:val="299"/>
        </w:trPr>
        <w:tc>
          <w:tcPr>
            <w:tcW w:w="995" w:type="pct"/>
            <w:gridSpan w:val="2"/>
            <w:vMerge/>
            <w:tcBorders>
              <w:left w:val="nil"/>
              <w:bottom w:val="single" w:sz="4" w:space="0" w:color="auto"/>
              <w:right w:val="nil"/>
            </w:tcBorders>
            <w:shd w:val="clear" w:color="000000" w:fill="D9D9D9"/>
            <w:vAlign w:val="center"/>
          </w:tcPr>
          <w:p w14:paraId="1DCAABA0"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201" w:type="pct"/>
            <w:tcBorders>
              <w:top w:val="nil"/>
              <w:left w:val="single" w:sz="8" w:space="0" w:color="auto"/>
              <w:bottom w:val="single" w:sz="4" w:space="0" w:color="auto"/>
              <w:right w:val="nil"/>
            </w:tcBorders>
            <w:shd w:val="clear" w:color="000000" w:fill="D9D9D9"/>
            <w:noWrap/>
            <w:vAlign w:val="center"/>
          </w:tcPr>
          <w:p w14:paraId="0326ED46" w14:textId="67342AB0"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2" w:type="pct"/>
            <w:tcBorders>
              <w:top w:val="nil"/>
              <w:left w:val="nil"/>
              <w:bottom w:val="single" w:sz="4" w:space="0" w:color="auto"/>
              <w:right w:val="single" w:sz="8" w:space="0" w:color="auto"/>
            </w:tcBorders>
            <w:shd w:val="clear" w:color="000000" w:fill="D9D9D9"/>
            <w:noWrap/>
            <w:vAlign w:val="center"/>
          </w:tcPr>
          <w:p w14:paraId="0769493C" w14:textId="06843B16"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r w:rsidR="00A312DD">
              <w:rPr>
                <w:rFonts w:ascii="Calibri" w:eastAsia="Times New Roman" w:hAnsi="Calibri" w:cs="Calibri"/>
                <w:b/>
                <w:bCs/>
                <w:color w:val="000000"/>
                <w:sz w:val="20"/>
                <w:szCs w:val="20"/>
                <w:lang w:eastAsia="en-GB"/>
              </w:rPr>
              <w:t>*</w:t>
            </w:r>
          </w:p>
        </w:tc>
        <w:tc>
          <w:tcPr>
            <w:tcW w:w="201" w:type="pct"/>
            <w:tcBorders>
              <w:top w:val="nil"/>
              <w:left w:val="nil"/>
              <w:bottom w:val="single" w:sz="4" w:space="0" w:color="auto"/>
              <w:right w:val="nil"/>
            </w:tcBorders>
            <w:shd w:val="clear" w:color="000000" w:fill="D9D9D9"/>
            <w:noWrap/>
            <w:vAlign w:val="center"/>
          </w:tcPr>
          <w:p w14:paraId="6D2B3C1E" w14:textId="315213DB"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4" w:space="0" w:color="auto"/>
              <w:right w:val="nil"/>
            </w:tcBorders>
            <w:shd w:val="clear" w:color="000000" w:fill="D9D9D9"/>
            <w:noWrap/>
            <w:vAlign w:val="center"/>
          </w:tcPr>
          <w:p w14:paraId="2EAE3A02" w14:textId="34D081C4"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single" w:sz="8" w:space="0" w:color="auto"/>
              <w:bottom w:val="single" w:sz="4" w:space="0" w:color="auto"/>
              <w:right w:val="nil"/>
            </w:tcBorders>
            <w:shd w:val="clear" w:color="000000" w:fill="D9D9D9"/>
            <w:noWrap/>
            <w:vAlign w:val="center"/>
          </w:tcPr>
          <w:p w14:paraId="6CF437AA" w14:textId="3E0F0170"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4" w:space="0" w:color="auto"/>
              <w:right w:val="single" w:sz="8" w:space="0" w:color="auto"/>
            </w:tcBorders>
            <w:shd w:val="clear" w:color="000000" w:fill="D9D9D9"/>
            <w:noWrap/>
            <w:vAlign w:val="center"/>
          </w:tcPr>
          <w:p w14:paraId="700865E6" w14:textId="60B6F93B"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nil"/>
              <w:bottom w:val="single" w:sz="4" w:space="0" w:color="auto"/>
              <w:right w:val="nil"/>
            </w:tcBorders>
            <w:shd w:val="clear" w:color="000000" w:fill="D9D9D9"/>
            <w:noWrap/>
            <w:vAlign w:val="center"/>
          </w:tcPr>
          <w:p w14:paraId="0D3A0D30" w14:textId="66843A93"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4" w:space="0" w:color="auto"/>
              <w:right w:val="nil"/>
            </w:tcBorders>
            <w:shd w:val="clear" w:color="000000" w:fill="D9D9D9"/>
            <w:noWrap/>
            <w:vAlign w:val="center"/>
          </w:tcPr>
          <w:p w14:paraId="07189BD2" w14:textId="79C81A0D"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single" w:sz="8" w:space="0" w:color="auto"/>
              <w:bottom w:val="single" w:sz="4" w:space="0" w:color="auto"/>
              <w:right w:val="nil"/>
            </w:tcBorders>
            <w:shd w:val="clear" w:color="000000" w:fill="D9D9D9"/>
            <w:noWrap/>
            <w:vAlign w:val="center"/>
          </w:tcPr>
          <w:p w14:paraId="561E6F4D" w14:textId="0C9C6035"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4" w:space="0" w:color="auto"/>
              <w:right w:val="single" w:sz="8" w:space="0" w:color="auto"/>
            </w:tcBorders>
            <w:shd w:val="clear" w:color="000000" w:fill="D9D9D9"/>
            <w:noWrap/>
            <w:vAlign w:val="center"/>
          </w:tcPr>
          <w:p w14:paraId="68A0B6A9" w14:textId="662391EA"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nil"/>
              <w:bottom w:val="single" w:sz="4" w:space="0" w:color="auto"/>
              <w:right w:val="nil"/>
            </w:tcBorders>
            <w:shd w:val="clear" w:color="000000" w:fill="D9D9D9"/>
            <w:noWrap/>
            <w:vAlign w:val="center"/>
          </w:tcPr>
          <w:p w14:paraId="788C5B7D" w14:textId="7DA1B4D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4" w:space="0" w:color="auto"/>
              <w:right w:val="nil"/>
            </w:tcBorders>
            <w:shd w:val="clear" w:color="000000" w:fill="D9D9D9"/>
            <w:noWrap/>
            <w:vAlign w:val="center"/>
          </w:tcPr>
          <w:p w14:paraId="3B9ED268" w14:textId="3FA39F75"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single" w:sz="8" w:space="0" w:color="auto"/>
              <w:bottom w:val="single" w:sz="4" w:space="0" w:color="auto"/>
              <w:right w:val="nil"/>
            </w:tcBorders>
            <w:shd w:val="clear" w:color="000000" w:fill="D9D9D9"/>
            <w:noWrap/>
            <w:vAlign w:val="center"/>
          </w:tcPr>
          <w:p w14:paraId="56FAAD55" w14:textId="03290F05"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4" w:space="0" w:color="auto"/>
              <w:right w:val="single" w:sz="8" w:space="0" w:color="auto"/>
            </w:tcBorders>
            <w:shd w:val="clear" w:color="000000" w:fill="D9D9D9"/>
            <w:noWrap/>
            <w:vAlign w:val="center"/>
          </w:tcPr>
          <w:p w14:paraId="69D86FA4" w14:textId="5931D92E"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nil"/>
              <w:bottom w:val="single" w:sz="4" w:space="0" w:color="auto"/>
              <w:right w:val="nil"/>
            </w:tcBorders>
            <w:shd w:val="clear" w:color="000000" w:fill="D9D9D9"/>
            <w:noWrap/>
            <w:vAlign w:val="center"/>
          </w:tcPr>
          <w:p w14:paraId="2F3FD7A5" w14:textId="6865938D"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4" w:space="0" w:color="auto"/>
              <w:right w:val="nil"/>
            </w:tcBorders>
            <w:shd w:val="clear" w:color="000000" w:fill="D9D9D9"/>
            <w:noWrap/>
            <w:vAlign w:val="center"/>
          </w:tcPr>
          <w:p w14:paraId="3F40B274" w14:textId="1BDA70E6"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single" w:sz="8" w:space="0" w:color="auto"/>
              <w:bottom w:val="single" w:sz="4" w:space="0" w:color="auto"/>
              <w:right w:val="nil"/>
            </w:tcBorders>
            <w:shd w:val="clear" w:color="000000" w:fill="D9D9D9"/>
            <w:noWrap/>
            <w:vAlign w:val="center"/>
          </w:tcPr>
          <w:p w14:paraId="300AD9FE" w14:textId="2629F7E1"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1" w:type="pct"/>
            <w:tcBorders>
              <w:top w:val="nil"/>
              <w:left w:val="nil"/>
              <w:bottom w:val="single" w:sz="4" w:space="0" w:color="auto"/>
              <w:right w:val="single" w:sz="8" w:space="0" w:color="auto"/>
            </w:tcBorders>
            <w:shd w:val="clear" w:color="000000" w:fill="D9D9D9"/>
            <w:noWrap/>
            <w:vAlign w:val="center"/>
          </w:tcPr>
          <w:p w14:paraId="2B59B48D" w14:textId="331741CA"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1" w:type="pct"/>
            <w:tcBorders>
              <w:top w:val="nil"/>
              <w:left w:val="nil"/>
              <w:bottom w:val="single" w:sz="4" w:space="0" w:color="auto"/>
              <w:right w:val="nil"/>
            </w:tcBorders>
            <w:shd w:val="clear" w:color="000000" w:fill="D9D9D9"/>
            <w:noWrap/>
            <w:vAlign w:val="center"/>
          </w:tcPr>
          <w:p w14:paraId="2B703F72" w14:textId="1E43AE10"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185" w:type="pct"/>
            <w:tcBorders>
              <w:top w:val="nil"/>
              <w:left w:val="nil"/>
              <w:bottom w:val="single" w:sz="4" w:space="0" w:color="auto"/>
              <w:right w:val="nil"/>
            </w:tcBorders>
            <w:shd w:val="clear" w:color="000000" w:fill="D9D9D9"/>
            <w:noWrap/>
            <w:vAlign w:val="center"/>
          </w:tcPr>
          <w:p w14:paraId="0C3EB110" w14:textId="632E6922"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r>
      <w:tr w:rsidR="00FF0D34" w:rsidRPr="00B45512" w14:paraId="2BB22B15" w14:textId="77777777" w:rsidTr="00303EFE">
        <w:trPr>
          <w:gridAfter w:val="1"/>
          <w:wAfter w:w="4" w:type="pct"/>
          <w:trHeight w:val="299"/>
        </w:trPr>
        <w:tc>
          <w:tcPr>
            <w:tcW w:w="630" w:type="pct"/>
            <w:vMerge w:val="restart"/>
            <w:tcBorders>
              <w:top w:val="single" w:sz="4" w:space="0" w:color="auto"/>
              <w:left w:val="nil"/>
              <w:bottom w:val="nil"/>
              <w:right w:val="nil"/>
            </w:tcBorders>
            <w:shd w:val="clear" w:color="auto" w:fill="auto"/>
            <w:vAlign w:val="center"/>
            <w:hideMark/>
          </w:tcPr>
          <w:p w14:paraId="774DF229"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Guidance disseminated by the NHS or professional bodies</w:t>
            </w:r>
          </w:p>
        </w:tc>
        <w:tc>
          <w:tcPr>
            <w:tcW w:w="364" w:type="pct"/>
            <w:tcBorders>
              <w:top w:val="single" w:sz="4" w:space="0" w:color="auto"/>
              <w:left w:val="nil"/>
              <w:bottom w:val="nil"/>
              <w:right w:val="nil"/>
            </w:tcBorders>
            <w:shd w:val="clear" w:color="auto" w:fill="auto"/>
            <w:noWrap/>
            <w:vAlign w:val="center"/>
            <w:hideMark/>
          </w:tcPr>
          <w:p w14:paraId="04500669" w14:textId="4A367FAF"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1" w:type="pct"/>
            <w:tcBorders>
              <w:top w:val="single" w:sz="4" w:space="0" w:color="auto"/>
              <w:left w:val="single" w:sz="8" w:space="0" w:color="auto"/>
              <w:bottom w:val="nil"/>
              <w:right w:val="nil"/>
            </w:tcBorders>
            <w:shd w:val="clear" w:color="auto" w:fill="auto"/>
            <w:noWrap/>
            <w:vAlign w:val="center"/>
            <w:hideMark/>
          </w:tcPr>
          <w:p w14:paraId="0D1292D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2" w:type="pct"/>
            <w:tcBorders>
              <w:top w:val="single" w:sz="4" w:space="0" w:color="auto"/>
              <w:left w:val="nil"/>
              <w:bottom w:val="nil"/>
              <w:right w:val="single" w:sz="8" w:space="0" w:color="auto"/>
            </w:tcBorders>
            <w:shd w:val="clear" w:color="auto" w:fill="auto"/>
            <w:noWrap/>
            <w:vAlign w:val="center"/>
            <w:hideMark/>
          </w:tcPr>
          <w:p w14:paraId="1C97C10F" w14:textId="451D577E"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w:t>
            </w:r>
            <w:r w:rsidR="0009348B">
              <w:rPr>
                <w:rFonts w:ascii="Calibri" w:eastAsia="Times New Roman" w:hAnsi="Calibri" w:cs="Calibri"/>
                <w:color w:val="000000"/>
                <w:sz w:val="20"/>
                <w:szCs w:val="20"/>
                <w:lang w:eastAsia="en-GB"/>
              </w:rPr>
              <w:t>.0</w:t>
            </w:r>
          </w:p>
        </w:tc>
        <w:tc>
          <w:tcPr>
            <w:tcW w:w="201" w:type="pct"/>
            <w:tcBorders>
              <w:top w:val="single" w:sz="4" w:space="0" w:color="auto"/>
              <w:left w:val="nil"/>
              <w:bottom w:val="nil"/>
              <w:right w:val="nil"/>
            </w:tcBorders>
            <w:shd w:val="clear" w:color="auto" w:fill="auto"/>
            <w:noWrap/>
            <w:vAlign w:val="center"/>
            <w:hideMark/>
          </w:tcPr>
          <w:p w14:paraId="04D6217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1" w:type="pct"/>
            <w:tcBorders>
              <w:top w:val="single" w:sz="4" w:space="0" w:color="auto"/>
              <w:left w:val="nil"/>
              <w:bottom w:val="nil"/>
              <w:right w:val="nil"/>
            </w:tcBorders>
            <w:shd w:val="clear" w:color="auto" w:fill="auto"/>
            <w:noWrap/>
            <w:vAlign w:val="center"/>
            <w:hideMark/>
          </w:tcPr>
          <w:p w14:paraId="25CE6A8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1" w:type="pct"/>
            <w:tcBorders>
              <w:top w:val="single" w:sz="4" w:space="0" w:color="auto"/>
              <w:left w:val="single" w:sz="8" w:space="0" w:color="auto"/>
              <w:bottom w:val="nil"/>
              <w:right w:val="nil"/>
            </w:tcBorders>
            <w:shd w:val="clear" w:color="auto" w:fill="auto"/>
            <w:noWrap/>
            <w:vAlign w:val="center"/>
            <w:hideMark/>
          </w:tcPr>
          <w:p w14:paraId="7AD8D15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p>
        </w:tc>
        <w:tc>
          <w:tcPr>
            <w:tcW w:w="201" w:type="pct"/>
            <w:tcBorders>
              <w:top w:val="single" w:sz="4" w:space="0" w:color="auto"/>
              <w:left w:val="nil"/>
              <w:bottom w:val="nil"/>
              <w:right w:val="single" w:sz="8" w:space="0" w:color="auto"/>
            </w:tcBorders>
            <w:shd w:val="clear" w:color="auto" w:fill="auto"/>
            <w:noWrap/>
            <w:vAlign w:val="center"/>
            <w:hideMark/>
          </w:tcPr>
          <w:p w14:paraId="6AE502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0.6</w:t>
            </w:r>
          </w:p>
        </w:tc>
        <w:tc>
          <w:tcPr>
            <w:tcW w:w="201" w:type="pct"/>
            <w:tcBorders>
              <w:top w:val="single" w:sz="4" w:space="0" w:color="auto"/>
              <w:left w:val="nil"/>
              <w:bottom w:val="nil"/>
              <w:right w:val="nil"/>
            </w:tcBorders>
            <w:shd w:val="clear" w:color="auto" w:fill="auto"/>
            <w:noWrap/>
            <w:vAlign w:val="center"/>
            <w:hideMark/>
          </w:tcPr>
          <w:p w14:paraId="6EA486A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w:t>
            </w:r>
          </w:p>
        </w:tc>
        <w:tc>
          <w:tcPr>
            <w:tcW w:w="201" w:type="pct"/>
            <w:tcBorders>
              <w:top w:val="single" w:sz="4" w:space="0" w:color="auto"/>
              <w:left w:val="nil"/>
              <w:bottom w:val="nil"/>
              <w:right w:val="nil"/>
            </w:tcBorders>
            <w:shd w:val="clear" w:color="auto" w:fill="auto"/>
            <w:noWrap/>
            <w:vAlign w:val="center"/>
            <w:hideMark/>
          </w:tcPr>
          <w:p w14:paraId="38CFA75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1" w:type="pct"/>
            <w:tcBorders>
              <w:top w:val="single" w:sz="4" w:space="0" w:color="auto"/>
              <w:left w:val="single" w:sz="8" w:space="0" w:color="auto"/>
              <w:bottom w:val="nil"/>
              <w:right w:val="nil"/>
            </w:tcBorders>
            <w:shd w:val="clear" w:color="auto" w:fill="auto"/>
            <w:noWrap/>
            <w:vAlign w:val="center"/>
            <w:hideMark/>
          </w:tcPr>
          <w:p w14:paraId="11537E4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w:t>
            </w:r>
          </w:p>
        </w:tc>
        <w:tc>
          <w:tcPr>
            <w:tcW w:w="201" w:type="pct"/>
            <w:tcBorders>
              <w:top w:val="single" w:sz="4" w:space="0" w:color="auto"/>
              <w:left w:val="nil"/>
              <w:bottom w:val="nil"/>
              <w:right w:val="single" w:sz="8" w:space="0" w:color="auto"/>
            </w:tcBorders>
            <w:shd w:val="clear" w:color="auto" w:fill="auto"/>
            <w:noWrap/>
            <w:vAlign w:val="center"/>
            <w:hideMark/>
          </w:tcPr>
          <w:p w14:paraId="4B1F990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6.3</w:t>
            </w:r>
          </w:p>
        </w:tc>
        <w:tc>
          <w:tcPr>
            <w:tcW w:w="201" w:type="pct"/>
            <w:tcBorders>
              <w:top w:val="single" w:sz="4" w:space="0" w:color="auto"/>
              <w:left w:val="nil"/>
              <w:bottom w:val="nil"/>
              <w:right w:val="nil"/>
            </w:tcBorders>
            <w:shd w:val="clear" w:color="auto" w:fill="auto"/>
            <w:noWrap/>
            <w:vAlign w:val="center"/>
            <w:hideMark/>
          </w:tcPr>
          <w:p w14:paraId="163E360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w:t>
            </w:r>
          </w:p>
        </w:tc>
        <w:tc>
          <w:tcPr>
            <w:tcW w:w="201" w:type="pct"/>
            <w:tcBorders>
              <w:top w:val="single" w:sz="4" w:space="0" w:color="auto"/>
              <w:left w:val="nil"/>
              <w:bottom w:val="nil"/>
              <w:right w:val="nil"/>
            </w:tcBorders>
            <w:shd w:val="clear" w:color="auto" w:fill="auto"/>
            <w:noWrap/>
            <w:vAlign w:val="center"/>
            <w:hideMark/>
          </w:tcPr>
          <w:p w14:paraId="6BAA680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1" w:type="pct"/>
            <w:tcBorders>
              <w:top w:val="single" w:sz="4" w:space="0" w:color="auto"/>
              <w:left w:val="single" w:sz="8" w:space="0" w:color="auto"/>
              <w:bottom w:val="nil"/>
              <w:right w:val="nil"/>
            </w:tcBorders>
            <w:shd w:val="clear" w:color="auto" w:fill="auto"/>
            <w:noWrap/>
            <w:vAlign w:val="center"/>
            <w:hideMark/>
          </w:tcPr>
          <w:p w14:paraId="0365C01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w:t>
            </w:r>
          </w:p>
        </w:tc>
        <w:tc>
          <w:tcPr>
            <w:tcW w:w="201" w:type="pct"/>
            <w:tcBorders>
              <w:top w:val="single" w:sz="4" w:space="0" w:color="auto"/>
              <w:left w:val="nil"/>
              <w:bottom w:val="nil"/>
              <w:right w:val="single" w:sz="8" w:space="0" w:color="auto"/>
            </w:tcBorders>
            <w:shd w:val="clear" w:color="auto" w:fill="auto"/>
            <w:noWrap/>
            <w:vAlign w:val="center"/>
            <w:hideMark/>
          </w:tcPr>
          <w:p w14:paraId="718618D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w:t>
            </w:r>
          </w:p>
        </w:tc>
        <w:tc>
          <w:tcPr>
            <w:tcW w:w="201" w:type="pct"/>
            <w:tcBorders>
              <w:top w:val="single" w:sz="4" w:space="0" w:color="auto"/>
              <w:left w:val="nil"/>
              <w:bottom w:val="nil"/>
              <w:right w:val="nil"/>
            </w:tcBorders>
            <w:shd w:val="clear" w:color="auto" w:fill="auto"/>
            <w:noWrap/>
            <w:vAlign w:val="center"/>
            <w:hideMark/>
          </w:tcPr>
          <w:p w14:paraId="40734FE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p>
        </w:tc>
        <w:tc>
          <w:tcPr>
            <w:tcW w:w="201" w:type="pct"/>
            <w:tcBorders>
              <w:top w:val="single" w:sz="4" w:space="0" w:color="auto"/>
              <w:left w:val="nil"/>
              <w:bottom w:val="nil"/>
              <w:right w:val="nil"/>
            </w:tcBorders>
            <w:shd w:val="clear" w:color="auto" w:fill="auto"/>
            <w:noWrap/>
            <w:vAlign w:val="center"/>
            <w:hideMark/>
          </w:tcPr>
          <w:p w14:paraId="22CC8D6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single" w:sz="4" w:space="0" w:color="auto"/>
              <w:left w:val="single" w:sz="8" w:space="0" w:color="auto"/>
              <w:bottom w:val="nil"/>
              <w:right w:val="nil"/>
            </w:tcBorders>
            <w:shd w:val="clear" w:color="auto" w:fill="auto"/>
            <w:noWrap/>
            <w:vAlign w:val="center"/>
            <w:hideMark/>
          </w:tcPr>
          <w:p w14:paraId="1C59B5B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single" w:sz="4" w:space="0" w:color="auto"/>
              <w:left w:val="nil"/>
              <w:bottom w:val="nil"/>
              <w:right w:val="single" w:sz="8" w:space="0" w:color="auto"/>
            </w:tcBorders>
            <w:shd w:val="clear" w:color="auto" w:fill="auto"/>
            <w:noWrap/>
            <w:vAlign w:val="center"/>
            <w:hideMark/>
          </w:tcPr>
          <w:p w14:paraId="389DB6C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p>
        </w:tc>
        <w:tc>
          <w:tcPr>
            <w:tcW w:w="201" w:type="pct"/>
            <w:tcBorders>
              <w:top w:val="single" w:sz="4" w:space="0" w:color="auto"/>
              <w:left w:val="nil"/>
              <w:bottom w:val="nil"/>
              <w:right w:val="nil"/>
            </w:tcBorders>
            <w:shd w:val="clear" w:color="auto" w:fill="auto"/>
            <w:noWrap/>
            <w:vAlign w:val="center"/>
            <w:hideMark/>
          </w:tcPr>
          <w:p w14:paraId="157AB79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185" w:type="pct"/>
            <w:tcBorders>
              <w:top w:val="single" w:sz="4" w:space="0" w:color="auto"/>
              <w:left w:val="nil"/>
              <w:bottom w:val="nil"/>
              <w:right w:val="nil"/>
            </w:tcBorders>
            <w:shd w:val="clear" w:color="auto" w:fill="auto"/>
            <w:noWrap/>
            <w:vAlign w:val="center"/>
            <w:hideMark/>
          </w:tcPr>
          <w:p w14:paraId="1FE19231" w14:textId="0F30826F"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w:t>
            </w:r>
            <w:r w:rsidR="0009348B">
              <w:rPr>
                <w:rFonts w:ascii="Calibri" w:eastAsia="Times New Roman" w:hAnsi="Calibri" w:cs="Calibri"/>
                <w:color w:val="000000"/>
                <w:sz w:val="20"/>
                <w:szCs w:val="20"/>
                <w:lang w:eastAsia="en-GB"/>
              </w:rPr>
              <w:t>.0</w:t>
            </w:r>
          </w:p>
        </w:tc>
      </w:tr>
      <w:tr w:rsidR="00FF0D34" w:rsidRPr="00B45512" w14:paraId="11F698BD"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6D2B90D4"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3B600ACE"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1" w:type="pct"/>
            <w:tcBorders>
              <w:top w:val="nil"/>
              <w:left w:val="single" w:sz="8" w:space="0" w:color="auto"/>
              <w:bottom w:val="nil"/>
              <w:right w:val="nil"/>
            </w:tcBorders>
            <w:shd w:val="clear" w:color="auto" w:fill="auto"/>
            <w:noWrap/>
            <w:vAlign w:val="center"/>
            <w:hideMark/>
          </w:tcPr>
          <w:p w14:paraId="6E8B48F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49</w:t>
            </w:r>
          </w:p>
        </w:tc>
        <w:tc>
          <w:tcPr>
            <w:tcW w:w="202" w:type="pct"/>
            <w:tcBorders>
              <w:top w:val="nil"/>
              <w:left w:val="nil"/>
              <w:bottom w:val="nil"/>
              <w:right w:val="single" w:sz="8" w:space="0" w:color="auto"/>
            </w:tcBorders>
            <w:shd w:val="clear" w:color="auto" w:fill="auto"/>
            <w:noWrap/>
            <w:vAlign w:val="center"/>
            <w:hideMark/>
          </w:tcPr>
          <w:p w14:paraId="707C0F0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14.2</w:t>
            </w:r>
          </w:p>
        </w:tc>
        <w:tc>
          <w:tcPr>
            <w:tcW w:w="201" w:type="pct"/>
            <w:tcBorders>
              <w:top w:val="nil"/>
              <w:left w:val="nil"/>
              <w:bottom w:val="nil"/>
              <w:right w:val="nil"/>
            </w:tcBorders>
            <w:shd w:val="clear" w:color="auto" w:fill="auto"/>
            <w:noWrap/>
            <w:vAlign w:val="center"/>
            <w:hideMark/>
          </w:tcPr>
          <w:p w14:paraId="6259D9A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78</w:t>
            </w:r>
          </w:p>
        </w:tc>
        <w:tc>
          <w:tcPr>
            <w:tcW w:w="201" w:type="pct"/>
            <w:tcBorders>
              <w:top w:val="nil"/>
              <w:left w:val="nil"/>
              <w:bottom w:val="nil"/>
              <w:right w:val="nil"/>
            </w:tcBorders>
            <w:shd w:val="clear" w:color="auto" w:fill="auto"/>
            <w:noWrap/>
            <w:vAlign w:val="center"/>
            <w:hideMark/>
          </w:tcPr>
          <w:p w14:paraId="2BFFF8F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11.8</w:t>
            </w:r>
          </w:p>
        </w:tc>
        <w:tc>
          <w:tcPr>
            <w:tcW w:w="201" w:type="pct"/>
            <w:tcBorders>
              <w:top w:val="nil"/>
              <w:left w:val="single" w:sz="8" w:space="0" w:color="auto"/>
              <w:bottom w:val="nil"/>
              <w:right w:val="nil"/>
            </w:tcBorders>
            <w:shd w:val="clear" w:color="auto" w:fill="auto"/>
            <w:noWrap/>
            <w:vAlign w:val="center"/>
            <w:hideMark/>
          </w:tcPr>
          <w:p w14:paraId="15FE198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1" w:type="pct"/>
            <w:tcBorders>
              <w:top w:val="nil"/>
              <w:left w:val="nil"/>
              <w:bottom w:val="nil"/>
              <w:right w:val="single" w:sz="8" w:space="0" w:color="auto"/>
            </w:tcBorders>
            <w:shd w:val="clear" w:color="auto" w:fill="auto"/>
            <w:noWrap/>
            <w:vAlign w:val="center"/>
            <w:hideMark/>
          </w:tcPr>
          <w:p w14:paraId="50254F8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8.8</w:t>
            </w:r>
          </w:p>
        </w:tc>
        <w:tc>
          <w:tcPr>
            <w:tcW w:w="201" w:type="pct"/>
            <w:tcBorders>
              <w:top w:val="nil"/>
              <w:left w:val="nil"/>
              <w:bottom w:val="nil"/>
              <w:right w:val="nil"/>
            </w:tcBorders>
            <w:shd w:val="clear" w:color="auto" w:fill="auto"/>
            <w:noWrap/>
            <w:vAlign w:val="center"/>
            <w:hideMark/>
          </w:tcPr>
          <w:p w14:paraId="42694DA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1" w:type="pct"/>
            <w:tcBorders>
              <w:top w:val="nil"/>
              <w:left w:val="nil"/>
              <w:bottom w:val="nil"/>
              <w:right w:val="nil"/>
            </w:tcBorders>
            <w:shd w:val="clear" w:color="auto" w:fill="auto"/>
            <w:noWrap/>
            <w:vAlign w:val="center"/>
            <w:hideMark/>
          </w:tcPr>
          <w:p w14:paraId="5CD3F3E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11.7</w:t>
            </w:r>
          </w:p>
        </w:tc>
        <w:tc>
          <w:tcPr>
            <w:tcW w:w="201" w:type="pct"/>
            <w:tcBorders>
              <w:top w:val="nil"/>
              <w:left w:val="single" w:sz="8" w:space="0" w:color="auto"/>
              <w:bottom w:val="nil"/>
              <w:right w:val="nil"/>
            </w:tcBorders>
            <w:shd w:val="clear" w:color="auto" w:fill="auto"/>
            <w:noWrap/>
            <w:vAlign w:val="center"/>
            <w:hideMark/>
          </w:tcPr>
          <w:p w14:paraId="4A41AE2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single" w:sz="8" w:space="0" w:color="auto"/>
            </w:tcBorders>
            <w:shd w:val="clear" w:color="auto" w:fill="auto"/>
            <w:noWrap/>
            <w:vAlign w:val="center"/>
            <w:hideMark/>
          </w:tcPr>
          <w:p w14:paraId="54C2ECF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12.5</w:t>
            </w:r>
          </w:p>
        </w:tc>
        <w:tc>
          <w:tcPr>
            <w:tcW w:w="201" w:type="pct"/>
            <w:tcBorders>
              <w:top w:val="nil"/>
              <w:left w:val="nil"/>
              <w:bottom w:val="nil"/>
              <w:right w:val="nil"/>
            </w:tcBorders>
            <w:shd w:val="clear" w:color="auto" w:fill="auto"/>
            <w:noWrap/>
            <w:vAlign w:val="center"/>
            <w:hideMark/>
          </w:tcPr>
          <w:p w14:paraId="55091DD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w:t>
            </w:r>
          </w:p>
        </w:tc>
        <w:tc>
          <w:tcPr>
            <w:tcW w:w="201" w:type="pct"/>
            <w:tcBorders>
              <w:top w:val="nil"/>
              <w:left w:val="nil"/>
              <w:bottom w:val="nil"/>
              <w:right w:val="nil"/>
            </w:tcBorders>
            <w:shd w:val="clear" w:color="auto" w:fill="auto"/>
            <w:noWrap/>
            <w:vAlign w:val="center"/>
            <w:hideMark/>
          </w:tcPr>
          <w:p w14:paraId="59CB7D3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14.2</w:t>
            </w:r>
          </w:p>
        </w:tc>
        <w:tc>
          <w:tcPr>
            <w:tcW w:w="201" w:type="pct"/>
            <w:tcBorders>
              <w:top w:val="nil"/>
              <w:left w:val="single" w:sz="8" w:space="0" w:color="auto"/>
              <w:bottom w:val="nil"/>
              <w:right w:val="nil"/>
            </w:tcBorders>
            <w:shd w:val="clear" w:color="auto" w:fill="auto"/>
            <w:noWrap/>
            <w:vAlign w:val="center"/>
            <w:hideMark/>
          </w:tcPr>
          <w:p w14:paraId="6E90010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single" w:sz="8" w:space="0" w:color="auto"/>
            </w:tcBorders>
            <w:shd w:val="clear" w:color="auto" w:fill="auto"/>
            <w:noWrap/>
            <w:vAlign w:val="center"/>
            <w:hideMark/>
          </w:tcPr>
          <w:p w14:paraId="25840CB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10.4</w:t>
            </w:r>
          </w:p>
        </w:tc>
        <w:tc>
          <w:tcPr>
            <w:tcW w:w="201" w:type="pct"/>
            <w:tcBorders>
              <w:top w:val="nil"/>
              <w:left w:val="nil"/>
              <w:bottom w:val="nil"/>
              <w:right w:val="nil"/>
            </w:tcBorders>
            <w:shd w:val="clear" w:color="auto" w:fill="auto"/>
            <w:noWrap/>
            <w:vAlign w:val="center"/>
            <w:hideMark/>
          </w:tcPr>
          <w:p w14:paraId="55E776C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nil"/>
            </w:tcBorders>
            <w:shd w:val="clear" w:color="auto" w:fill="auto"/>
            <w:noWrap/>
            <w:vAlign w:val="center"/>
            <w:hideMark/>
          </w:tcPr>
          <w:p w14:paraId="2BC3BA8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1" w:type="pct"/>
            <w:tcBorders>
              <w:top w:val="nil"/>
              <w:left w:val="single" w:sz="8" w:space="0" w:color="auto"/>
              <w:bottom w:val="nil"/>
              <w:right w:val="nil"/>
            </w:tcBorders>
            <w:shd w:val="clear" w:color="auto" w:fill="auto"/>
            <w:noWrap/>
            <w:vAlign w:val="center"/>
            <w:hideMark/>
          </w:tcPr>
          <w:p w14:paraId="0ED6D26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45</w:t>
            </w:r>
          </w:p>
        </w:tc>
        <w:tc>
          <w:tcPr>
            <w:tcW w:w="201" w:type="pct"/>
            <w:tcBorders>
              <w:top w:val="nil"/>
              <w:left w:val="nil"/>
              <w:bottom w:val="nil"/>
              <w:right w:val="single" w:sz="8" w:space="0" w:color="auto"/>
            </w:tcBorders>
            <w:shd w:val="clear" w:color="auto" w:fill="auto"/>
            <w:noWrap/>
            <w:vAlign w:val="center"/>
            <w:hideMark/>
          </w:tcPr>
          <w:p w14:paraId="6251EC8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14.9</w:t>
            </w:r>
          </w:p>
        </w:tc>
        <w:tc>
          <w:tcPr>
            <w:tcW w:w="201" w:type="pct"/>
            <w:tcBorders>
              <w:top w:val="nil"/>
              <w:left w:val="nil"/>
              <w:bottom w:val="nil"/>
              <w:right w:val="nil"/>
            </w:tcBorders>
            <w:shd w:val="clear" w:color="auto" w:fill="auto"/>
            <w:noWrap/>
            <w:vAlign w:val="center"/>
            <w:hideMark/>
          </w:tcPr>
          <w:p w14:paraId="7BEC5C6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273</w:t>
            </w:r>
          </w:p>
        </w:tc>
        <w:tc>
          <w:tcPr>
            <w:tcW w:w="185" w:type="pct"/>
            <w:tcBorders>
              <w:top w:val="nil"/>
              <w:left w:val="nil"/>
              <w:bottom w:val="nil"/>
              <w:right w:val="nil"/>
            </w:tcBorders>
            <w:shd w:val="clear" w:color="auto" w:fill="auto"/>
            <w:noWrap/>
            <w:vAlign w:val="center"/>
            <w:hideMark/>
          </w:tcPr>
          <w:p w14:paraId="35A18EF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12.6</w:t>
            </w:r>
          </w:p>
        </w:tc>
      </w:tr>
      <w:tr w:rsidR="00FF0D34" w:rsidRPr="00B45512" w14:paraId="5291F80B"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3C4E3991"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20033E47"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1" w:type="pct"/>
            <w:tcBorders>
              <w:top w:val="nil"/>
              <w:left w:val="single" w:sz="8" w:space="0" w:color="auto"/>
              <w:bottom w:val="nil"/>
              <w:right w:val="nil"/>
            </w:tcBorders>
            <w:shd w:val="clear" w:color="auto" w:fill="auto"/>
            <w:noWrap/>
            <w:vAlign w:val="center"/>
            <w:hideMark/>
          </w:tcPr>
          <w:p w14:paraId="3778F20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83</w:t>
            </w:r>
          </w:p>
        </w:tc>
        <w:tc>
          <w:tcPr>
            <w:tcW w:w="202" w:type="pct"/>
            <w:tcBorders>
              <w:top w:val="nil"/>
              <w:left w:val="nil"/>
              <w:bottom w:val="nil"/>
              <w:right w:val="single" w:sz="8" w:space="0" w:color="auto"/>
            </w:tcBorders>
            <w:shd w:val="clear" w:color="auto" w:fill="auto"/>
            <w:noWrap/>
            <w:vAlign w:val="center"/>
            <w:hideMark/>
          </w:tcPr>
          <w:p w14:paraId="35E9ADEA" w14:textId="2D3D283F"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60C1CCC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149</w:t>
            </w:r>
          </w:p>
        </w:tc>
        <w:tc>
          <w:tcPr>
            <w:tcW w:w="201" w:type="pct"/>
            <w:tcBorders>
              <w:top w:val="nil"/>
              <w:left w:val="nil"/>
              <w:bottom w:val="nil"/>
              <w:right w:val="nil"/>
            </w:tcBorders>
            <w:shd w:val="clear" w:color="auto" w:fill="auto"/>
            <w:noWrap/>
            <w:vAlign w:val="center"/>
            <w:hideMark/>
          </w:tcPr>
          <w:p w14:paraId="05D93E1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22.6</w:t>
            </w:r>
          </w:p>
        </w:tc>
        <w:tc>
          <w:tcPr>
            <w:tcW w:w="201" w:type="pct"/>
            <w:tcBorders>
              <w:top w:val="nil"/>
              <w:left w:val="single" w:sz="8" w:space="0" w:color="auto"/>
              <w:bottom w:val="nil"/>
              <w:right w:val="nil"/>
            </w:tcBorders>
            <w:shd w:val="clear" w:color="auto" w:fill="auto"/>
            <w:noWrap/>
            <w:vAlign w:val="center"/>
            <w:hideMark/>
          </w:tcPr>
          <w:p w14:paraId="7A30C03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56</w:t>
            </w:r>
          </w:p>
        </w:tc>
        <w:tc>
          <w:tcPr>
            <w:tcW w:w="201" w:type="pct"/>
            <w:tcBorders>
              <w:top w:val="nil"/>
              <w:left w:val="nil"/>
              <w:bottom w:val="nil"/>
              <w:right w:val="single" w:sz="8" w:space="0" w:color="auto"/>
            </w:tcBorders>
            <w:shd w:val="clear" w:color="auto" w:fill="auto"/>
            <w:noWrap/>
            <w:vAlign w:val="center"/>
            <w:hideMark/>
          </w:tcPr>
          <w:p w14:paraId="3B4BDEF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32.8</w:t>
            </w:r>
          </w:p>
        </w:tc>
        <w:tc>
          <w:tcPr>
            <w:tcW w:w="201" w:type="pct"/>
            <w:tcBorders>
              <w:top w:val="nil"/>
              <w:left w:val="nil"/>
              <w:bottom w:val="nil"/>
              <w:right w:val="nil"/>
            </w:tcBorders>
            <w:shd w:val="clear" w:color="auto" w:fill="auto"/>
            <w:noWrap/>
            <w:vAlign w:val="center"/>
            <w:hideMark/>
          </w:tcPr>
          <w:p w14:paraId="68B59ED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41</w:t>
            </w:r>
          </w:p>
        </w:tc>
        <w:tc>
          <w:tcPr>
            <w:tcW w:w="201" w:type="pct"/>
            <w:tcBorders>
              <w:top w:val="nil"/>
              <w:left w:val="nil"/>
              <w:bottom w:val="nil"/>
              <w:right w:val="nil"/>
            </w:tcBorders>
            <w:shd w:val="clear" w:color="auto" w:fill="auto"/>
            <w:noWrap/>
            <w:vAlign w:val="center"/>
            <w:hideMark/>
          </w:tcPr>
          <w:p w14:paraId="1A9B9AA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21.8</w:t>
            </w:r>
          </w:p>
        </w:tc>
        <w:tc>
          <w:tcPr>
            <w:tcW w:w="201" w:type="pct"/>
            <w:tcBorders>
              <w:top w:val="nil"/>
              <w:left w:val="single" w:sz="8" w:space="0" w:color="auto"/>
              <w:bottom w:val="nil"/>
              <w:right w:val="nil"/>
            </w:tcBorders>
            <w:shd w:val="clear" w:color="auto" w:fill="auto"/>
            <w:noWrap/>
            <w:vAlign w:val="center"/>
            <w:hideMark/>
          </w:tcPr>
          <w:p w14:paraId="5E8834B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1" w:type="pct"/>
            <w:tcBorders>
              <w:top w:val="nil"/>
              <w:left w:val="nil"/>
              <w:bottom w:val="nil"/>
              <w:right w:val="single" w:sz="8" w:space="0" w:color="auto"/>
            </w:tcBorders>
            <w:shd w:val="clear" w:color="auto" w:fill="auto"/>
            <w:noWrap/>
            <w:vAlign w:val="center"/>
            <w:hideMark/>
          </w:tcPr>
          <w:p w14:paraId="2A5AE74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27.5</w:t>
            </w:r>
          </w:p>
        </w:tc>
        <w:tc>
          <w:tcPr>
            <w:tcW w:w="201" w:type="pct"/>
            <w:tcBorders>
              <w:top w:val="nil"/>
              <w:left w:val="nil"/>
              <w:bottom w:val="nil"/>
              <w:right w:val="nil"/>
            </w:tcBorders>
            <w:shd w:val="clear" w:color="auto" w:fill="auto"/>
            <w:noWrap/>
            <w:vAlign w:val="center"/>
            <w:hideMark/>
          </w:tcPr>
          <w:p w14:paraId="7C66B1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88</w:t>
            </w:r>
          </w:p>
        </w:tc>
        <w:tc>
          <w:tcPr>
            <w:tcW w:w="201" w:type="pct"/>
            <w:tcBorders>
              <w:top w:val="nil"/>
              <w:left w:val="nil"/>
              <w:bottom w:val="nil"/>
              <w:right w:val="nil"/>
            </w:tcBorders>
            <w:shd w:val="clear" w:color="auto" w:fill="auto"/>
            <w:noWrap/>
            <w:vAlign w:val="center"/>
            <w:hideMark/>
          </w:tcPr>
          <w:p w14:paraId="0AA91D1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34.8</w:t>
            </w:r>
          </w:p>
        </w:tc>
        <w:tc>
          <w:tcPr>
            <w:tcW w:w="201" w:type="pct"/>
            <w:tcBorders>
              <w:top w:val="nil"/>
              <w:left w:val="single" w:sz="8" w:space="0" w:color="auto"/>
              <w:bottom w:val="nil"/>
              <w:right w:val="nil"/>
            </w:tcBorders>
            <w:shd w:val="clear" w:color="auto" w:fill="auto"/>
            <w:noWrap/>
            <w:vAlign w:val="center"/>
            <w:hideMark/>
          </w:tcPr>
          <w:p w14:paraId="14CEB9E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1" w:type="pct"/>
            <w:tcBorders>
              <w:top w:val="nil"/>
              <w:left w:val="nil"/>
              <w:bottom w:val="nil"/>
              <w:right w:val="single" w:sz="8" w:space="0" w:color="auto"/>
            </w:tcBorders>
            <w:shd w:val="clear" w:color="auto" w:fill="auto"/>
            <w:noWrap/>
            <w:vAlign w:val="center"/>
            <w:hideMark/>
          </w:tcPr>
          <w:p w14:paraId="59BDA62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28.1</w:t>
            </w:r>
          </w:p>
        </w:tc>
        <w:tc>
          <w:tcPr>
            <w:tcW w:w="201" w:type="pct"/>
            <w:tcBorders>
              <w:top w:val="nil"/>
              <w:left w:val="nil"/>
              <w:bottom w:val="nil"/>
              <w:right w:val="nil"/>
            </w:tcBorders>
            <w:shd w:val="clear" w:color="auto" w:fill="auto"/>
            <w:noWrap/>
            <w:vAlign w:val="center"/>
            <w:hideMark/>
          </w:tcPr>
          <w:p w14:paraId="5B9B456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1" w:type="pct"/>
            <w:tcBorders>
              <w:top w:val="nil"/>
              <w:left w:val="nil"/>
              <w:bottom w:val="nil"/>
              <w:right w:val="nil"/>
            </w:tcBorders>
            <w:shd w:val="clear" w:color="auto" w:fill="auto"/>
            <w:noWrap/>
            <w:vAlign w:val="center"/>
            <w:hideMark/>
          </w:tcPr>
          <w:p w14:paraId="6EC3A06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34.9</w:t>
            </w:r>
          </w:p>
        </w:tc>
        <w:tc>
          <w:tcPr>
            <w:tcW w:w="201" w:type="pct"/>
            <w:tcBorders>
              <w:top w:val="nil"/>
              <w:left w:val="single" w:sz="8" w:space="0" w:color="auto"/>
              <w:bottom w:val="nil"/>
              <w:right w:val="nil"/>
            </w:tcBorders>
            <w:shd w:val="clear" w:color="auto" w:fill="auto"/>
            <w:noWrap/>
            <w:vAlign w:val="center"/>
            <w:hideMark/>
          </w:tcPr>
          <w:p w14:paraId="61EE14B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85</w:t>
            </w:r>
          </w:p>
        </w:tc>
        <w:tc>
          <w:tcPr>
            <w:tcW w:w="201" w:type="pct"/>
            <w:tcBorders>
              <w:top w:val="nil"/>
              <w:left w:val="nil"/>
              <w:bottom w:val="nil"/>
              <w:right w:val="single" w:sz="8" w:space="0" w:color="auto"/>
            </w:tcBorders>
            <w:shd w:val="clear" w:color="auto" w:fill="auto"/>
            <w:noWrap/>
            <w:vAlign w:val="center"/>
            <w:hideMark/>
          </w:tcPr>
          <w:p w14:paraId="059CB2D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28.1</w:t>
            </w:r>
          </w:p>
        </w:tc>
        <w:tc>
          <w:tcPr>
            <w:tcW w:w="201" w:type="pct"/>
            <w:tcBorders>
              <w:top w:val="nil"/>
              <w:left w:val="nil"/>
              <w:bottom w:val="nil"/>
              <w:right w:val="nil"/>
            </w:tcBorders>
            <w:shd w:val="clear" w:color="auto" w:fill="auto"/>
            <w:noWrap/>
            <w:vAlign w:val="center"/>
            <w:hideMark/>
          </w:tcPr>
          <w:p w14:paraId="6785316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574</w:t>
            </w:r>
          </w:p>
        </w:tc>
        <w:tc>
          <w:tcPr>
            <w:tcW w:w="185" w:type="pct"/>
            <w:tcBorders>
              <w:top w:val="nil"/>
              <w:left w:val="nil"/>
              <w:bottom w:val="nil"/>
              <w:right w:val="nil"/>
            </w:tcBorders>
            <w:shd w:val="clear" w:color="auto" w:fill="auto"/>
            <w:noWrap/>
            <w:vAlign w:val="center"/>
            <w:hideMark/>
          </w:tcPr>
          <w:p w14:paraId="7BC513B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26.5</w:t>
            </w:r>
          </w:p>
        </w:tc>
      </w:tr>
      <w:tr w:rsidR="00FF0D34" w:rsidRPr="00B45512" w14:paraId="31CB0D55"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44E5B069"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3AAD93FF"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1" w:type="pct"/>
            <w:tcBorders>
              <w:top w:val="nil"/>
              <w:left w:val="single" w:sz="8" w:space="0" w:color="auto"/>
              <w:bottom w:val="nil"/>
              <w:right w:val="nil"/>
            </w:tcBorders>
            <w:shd w:val="clear" w:color="auto" w:fill="auto"/>
            <w:noWrap/>
            <w:vAlign w:val="center"/>
            <w:hideMark/>
          </w:tcPr>
          <w:p w14:paraId="30136E0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126</w:t>
            </w:r>
          </w:p>
        </w:tc>
        <w:tc>
          <w:tcPr>
            <w:tcW w:w="202" w:type="pct"/>
            <w:tcBorders>
              <w:top w:val="nil"/>
              <w:left w:val="nil"/>
              <w:bottom w:val="nil"/>
              <w:right w:val="single" w:sz="8" w:space="0" w:color="auto"/>
            </w:tcBorders>
            <w:shd w:val="clear" w:color="auto" w:fill="auto"/>
            <w:noWrap/>
            <w:vAlign w:val="center"/>
            <w:hideMark/>
          </w:tcPr>
          <w:p w14:paraId="7471254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36.4</w:t>
            </w:r>
          </w:p>
        </w:tc>
        <w:tc>
          <w:tcPr>
            <w:tcW w:w="201" w:type="pct"/>
            <w:tcBorders>
              <w:top w:val="nil"/>
              <w:left w:val="nil"/>
              <w:bottom w:val="nil"/>
              <w:right w:val="nil"/>
            </w:tcBorders>
            <w:shd w:val="clear" w:color="auto" w:fill="auto"/>
            <w:noWrap/>
            <w:vAlign w:val="center"/>
            <w:hideMark/>
          </w:tcPr>
          <w:p w14:paraId="33B04F7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213</w:t>
            </w:r>
          </w:p>
        </w:tc>
        <w:tc>
          <w:tcPr>
            <w:tcW w:w="201" w:type="pct"/>
            <w:tcBorders>
              <w:top w:val="nil"/>
              <w:left w:val="nil"/>
              <w:bottom w:val="nil"/>
              <w:right w:val="nil"/>
            </w:tcBorders>
            <w:shd w:val="clear" w:color="auto" w:fill="auto"/>
            <w:noWrap/>
            <w:vAlign w:val="center"/>
            <w:hideMark/>
          </w:tcPr>
          <w:p w14:paraId="0DE4678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32.3</w:t>
            </w:r>
          </w:p>
        </w:tc>
        <w:tc>
          <w:tcPr>
            <w:tcW w:w="201" w:type="pct"/>
            <w:tcBorders>
              <w:top w:val="nil"/>
              <w:left w:val="single" w:sz="8" w:space="0" w:color="auto"/>
              <w:bottom w:val="nil"/>
              <w:right w:val="nil"/>
            </w:tcBorders>
            <w:shd w:val="clear" w:color="auto" w:fill="auto"/>
            <w:noWrap/>
            <w:vAlign w:val="center"/>
            <w:hideMark/>
          </w:tcPr>
          <w:p w14:paraId="0E63CEA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39</w:t>
            </w:r>
          </w:p>
        </w:tc>
        <w:tc>
          <w:tcPr>
            <w:tcW w:w="201" w:type="pct"/>
            <w:tcBorders>
              <w:top w:val="nil"/>
              <w:left w:val="nil"/>
              <w:bottom w:val="nil"/>
              <w:right w:val="single" w:sz="8" w:space="0" w:color="auto"/>
            </w:tcBorders>
            <w:shd w:val="clear" w:color="auto" w:fill="auto"/>
            <w:noWrap/>
            <w:vAlign w:val="center"/>
            <w:hideMark/>
          </w:tcPr>
          <w:p w14:paraId="25FCA4A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22.8</w:t>
            </w:r>
          </w:p>
        </w:tc>
        <w:tc>
          <w:tcPr>
            <w:tcW w:w="201" w:type="pct"/>
            <w:tcBorders>
              <w:top w:val="nil"/>
              <w:left w:val="nil"/>
              <w:bottom w:val="nil"/>
              <w:right w:val="nil"/>
            </w:tcBorders>
            <w:shd w:val="clear" w:color="auto" w:fill="auto"/>
            <w:noWrap/>
            <w:vAlign w:val="center"/>
            <w:hideMark/>
          </w:tcPr>
          <w:p w14:paraId="68448FE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66</w:t>
            </w:r>
          </w:p>
        </w:tc>
        <w:tc>
          <w:tcPr>
            <w:tcW w:w="201" w:type="pct"/>
            <w:tcBorders>
              <w:top w:val="nil"/>
              <w:left w:val="nil"/>
              <w:bottom w:val="nil"/>
              <w:right w:val="nil"/>
            </w:tcBorders>
            <w:shd w:val="clear" w:color="auto" w:fill="auto"/>
            <w:noWrap/>
            <w:vAlign w:val="center"/>
            <w:hideMark/>
          </w:tcPr>
          <w:p w14:paraId="29515B7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35.1</w:t>
            </w:r>
          </w:p>
        </w:tc>
        <w:tc>
          <w:tcPr>
            <w:tcW w:w="201" w:type="pct"/>
            <w:tcBorders>
              <w:top w:val="nil"/>
              <w:left w:val="single" w:sz="8" w:space="0" w:color="auto"/>
              <w:bottom w:val="nil"/>
              <w:right w:val="nil"/>
            </w:tcBorders>
            <w:shd w:val="clear" w:color="auto" w:fill="auto"/>
            <w:noWrap/>
            <w:vAlign w:val="center"/>
            <w:hideMark/>
          </w:tcPr>
          <w:p w14:paraId="312F008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single" w:sz="8" w:space="0" w:color="auto"/>
            </w:tcBorders>
            <w:shd w:val="clear" w:color="auto" w:fill="auto"/>
            <w:noWrap/>
            <w:vAlign w:val="center"/>
            <w:hideMark/>
          </w:tcPr>
          <w:p w14:paraId="7334377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23.8</w:t>
            </w:r>
          </w:p>
        </w:tc>
        <w:tc>
          <w:tcPr>
            <w:tcW w:w="201" w:type="pct"/>
            <w:tcBorders>
              <w:top w:val="nil"/>
              <w:left w:val="nil"/>
              <w:bottom w:val="nil"/>
              <w:right w:val="nil"/>
            </w:tcBorders>
            <w:shd w:val="clear" w:color="auto" w:fill="auto"/>
            <w:noWrap/>
            <w:vAlign w:val="center"/>
            <w:hideMark/>
          </w:tcPr>
          <w:p w14:paraId="3541F80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78</w:t>
            </w:r>
          </w:p>
        </w:tc>
        <w:tc>
          <w:tcPr>
            <w:tcW w:w="201" w:type="pct"/>
            <w:tcBorders>
              <w:top w:val="nil"/>
              <w:left w:val="nil"/>
              <w:bottom w:val="nil"/>
              <w:right w:val="nil"/>
            </w:tcBorders>
            <w:shd w:val="clear" w:color="auto" w:fill="auto"/>
            <w:noWrap/>
            <w:vAlign w:val="center"/>
            <w:hideMark/>
          </w:tcPr>
          <w:p w14:paraId="3ED4E5C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30.8</w:t>
            </w:r>
          </w:p>
        </w:tc>
        <w:tc>
          <w:tcPr>
            <w:tcW w:w="201" w:type="pct"/>
            <w:tcBorders>
              <w:top w:val="nil"/>
              <w:left w:val="single" w:sz="8" w:space="0" w:color="auto"/>
              <w:bottom w:val="nil"/>
              <w:right w:val="nil"/>
            </w:tcBorders>
            <w:shd w:val="clear" w:color="auto" w:fill="auto"/>
            <w:noWrap/>
            <w:vAlign w:val="center"/>
            <w:hideMark/>
          </w:tcPr>
          <w:p w14:paraId="0880F1B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1" w:type="pct"/>
            <w:tcBorders>
              <w:top w:val="nil"/>
              <w:left w:val="nil"/>
              <w:bottom w:val="nil"/>
              <w:right w:val="single" w:sz="8" w:space="0" w:color="auto"/>
            </w:tcBorders>
            <w:shd w:val="clear" w:color="auto" w:fill="auto"/>
            <w:noWrap/>
            <w:vAlign w:val="center"/>
            <w:hideMark/>
          </w:tcPr>
          <w:p w14:paraId="55C4F5A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33.3</w:t>
            </w:r>
          </w:p>
        </w:tc>
        <w:tc>
          <w:tcPr>
            <w:tcW w:w="201" w:type="pct"/>
            <w:tcBorders>
              <w:top w:val="nil"/>
              <w:left w:val="nil"/>
              <w:bottom w:val="nil"/>
              <w:right w:val="nil"/>
            </w:tcBorders>
            <w:shd w:val="clear" w:color="auto" w:fill="auto"/>
            <w:noWrap/>
            <w:vAlign w:val="center"/>
            <w:hideMark/>
          </w:tcPr>
          <w:p w14:paraId="0012010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nil"/>
            </w:tcBorders>
            <w:shd w:val="clear" w:color="auto" w:fill="auto"/>
            <w:noWrap/>
            <w:vAlign w:val="center"/>
            <w:hideMark/>
          </w:tcPr>
          <w:p w14:paraId="4DBD79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30.2</w:t>
            </w:r>
          </w:p>
        </w:tc>
        <w:tc>
          <w:tcPr>
            <w:tcW w:w="201" w:type="pct"/>
            <w:tcBorders>
              <w:top w:val="nil"/>
              <w:left w:val="single" w:sz="8" w:space="0" w:color="auto"/>
              <w:bottom w:val="nil"/>
              <w:right w:val="nil"/>
            </w:tcBorders>
            <w:shd w:val="clear" w:color="auto" w:fill="auto"/>
            <w:noWrap/>
            <w:vAlign w:val="center"/>
            <w:hideMark/>
          </w:tcPr>
          <w:p w14:paraId="78F1B46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82</w:t>
            </w:r>
          </w:p>
        </w:tc>
        <w:tc>
          <w:tcPr>
            <w:tcW w:w="201" w:type="pct"/>
            <w:tcBorders>
              <w:top w:val="nil"/>
              <w:left w:val="nil"/>
              <w:bottom w:val="nil"/>
              <w:right w:val="single" w:sz="8" w:space="0" w:color="auto"/>
            </w:tcBorders>
            <w:shd w:val="clear" w:color="auto" w:fill="auto"/>
            <w:noWrap/>
            <w:vAlign w:val="center"/>
            <w:hideMark/>
          </w:tcPr>
          <w:p w14:paraId="6BA35AC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27.1</w:t>
            </w:r>
          </w:p>
        </w:tc>
        <w:tc>
          <w:tcPr>
            <w:tcW w:w="201" w:type="pct"/>
            <w:tcBorders>
              <w:top w:val="nil"/>
              <w:left w:val="nil"/>
              <w:bottom w:val="nil"/>
              <w:right w:val="nil"/>
            </w:tcBorders>
            <w:shd w:val="clear" w:color="auto" w:fill="auto"/>
            <w:noWrap/>
            <w:vAlign w:val="center"/>
            <w:hideMark/>
          </w:tcPr>
          <w:p w14:paraId="74DEE3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677</w:t>
            </w:r>
          </w:p>
        </w:tc>
        <w:tc>
          <w:tcPr>
            <w:tcW w:w="185" w:type="pct"/>
            <w:tcBorders>
              <w:top w:val="nil"/>
              <w:left w:val="nil"/>
              <w:bottom w:val="nil"/>
              <w:right w:val="nil"/>
            </w:tcBorders>
            <w:shd w:val="clear" w:color="auto" w:fill="auto"/>
            <w:noWrap/>
            <w:vAlign w:val="center"/>
            <w:hideMark/>
          </w:tcPr>
          <w:p w14:paraId="25BF2A6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31.2</w:t>
            </w:r>
          </w:p>
        </w:tc>
      </w:tr>
      <w:tr w:rsidR="00FF0D34" w:rsidRPr="00B45512" w14:paraId="22C71BE0"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55CB5423"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7467AFE2" w14:textId="08F1F80F"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1" w:type="pct"/>
            <w:tcBorders>
              <w:top w:val="nil"/>
              <w:left w:val="single" w:sz="8" w:space="0" w:color="auto"/>
              <w:bottom w:val="nil"/>
              <w:right w:val="nil"/>
            </w:tcBorders>
            <w:shd w:val="clear" w:color="auto" w:fill="auto"/>
            <w:noWrap/>
            <w:vAlign w:val="center"/>
            <w:hideMark/>
          </w:tcPr>
          <w:p w14:paraId="48D363E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81</w:t>
            </w:r>
          </w:p>
        </w:tc>
        <w:tc>
          <w:tcPr>
            <w:tcW w:w="202" w:type="pct"/>
            <w:tcBorders>
              <w:top w:val="nil"/>
              <w:left w:val="nil"/>
              <w:bottom w:val="nil"/>
              <w:right w:val="single" w:sz="8" w:space="0" w:color="auto"/>
            </w:tcBorders>
            <w:shd w:val="clear" w:color="auto" w:fill="auto"/>
            <w:noWrap/>
            <w:vAlign w:val="center"/>
            <w:hideMark/>
          </w:tcPr>
          <w:p w14:paraId="70AC062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23.4</w:t>
            </w:r>
          </w:p>
        </w:tc>
        <w:tc>
          <w:tcPr>
            <w:tcW w:w="201" w:type="pct"/>
            <w:tcBorders>
              <w:top w:val="nil"/>
              <w:left w:val="nil"/>
              <w:bottom w:val="nil"/>
              <w:right w:val="nil"/>
            </w:tcBorders>
            <w:shd w:val="clear" w:color="auto" w:fill="auto"/>
            <w:noWrap/>
            <w:vAlign w:val="center"/>
            <w:hideMark/>
          </w:tcPr>
          <w:p w14:paraId="12750EB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211</w:t>
            </w:r>
          </w:p>
        </w:tc>
        <w:tc>
          <w:tcPr>
            <w:tcW w:w="201" w:type="pct"/>
            <w:tcBorders>
              <w:top w:val="nil"/>
              <w:left w:val="nil"/>
              <w:bottom w:val="nil"/>
              <w:right w:val="nil"/>
            </w:tcBorders>
            <w:shd w:val="clear" w:color="auto" w:fill="auto"/>
            <w:noWrap/>
            <w:vAlign w:val="center"/>
            <w:hideMark/>
          </w:tcPr>
          <w:p w14:paraId="2FC14DFB" w14:textId="1289AF9F"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r w:rsidR="0009348B">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auto" w:fill="auto"/>
            <w:noWrap/>
            <w:vAlign w:val="center"/>
            <w:hideMark/>
          </w:tcPr>
          <w:p w14:paraId="25D95A1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60</w:t>
            </w:r>
          </w:p>
        </w:tc>
        <w:tc>
          <w:tcPr>
            <w:tcW w:w="201" w:type="pct"/>
            <w:tcBorders>
              <w:top w:val="nil"/>
              <w:left w:val="nil"/>
              <w:bottom w:val="nil"/>
              <w:right w:val="single" w:sz="8" w:space="0" w:color="auto"/>
            </w:tcBorders>
            <w:shd w:val="clear" w:color="auto" w:fill="auto"/>
            <w:noWrap/>
            <w:vAlign w:val="center"/>
            <w:hideMark/>
          </w:tcPr>
          <w:p w14:paraId="1E612DB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35.1</w:t>
            </w:r>
          </w:p>
        </w:tc>
        <w:tc>
          <w:tcPr>
            <w:tcW w:w="201" w:type="pct"/>
            <w:tcBorders>
              <w:top w:val="nil"/>
              <w:left w:val="nil"/>
              <w:bottom w:val="nil"/>
              <w:right w:val="nil"/>
            </w:tcBorders>
            <w:shd w:val="clear" w:color="auto" w:fill="auto"/>
            <w:noWrap/>
            <w:vAlign w:val="center"/>
            <w:hideMark/>
          </w:tcPr>
          <w:p w14:paraId="1124BDA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54</w:t>
            </w:r>
          </w:p>
        </w:tc>
        <w:tc>
          <w:tcPr>
            <w:tcW w:w="201" w:type="pct"/>
            <w:tcBorders>
              <w:top w:val="nil"/>
              <w:left w:val="nil"/>
              <w:bottom w:val="nil"/>
              <w:right w:val="nil"/>
            </w:tcBorders>
            <w:shd w:val="clear" w:color="auto" w:fill="auto"/>
            <w:noWrap/>
            <w:vAlign w:val="center"/>
            <w:hideMark/>
          </w:tcPr>
          <w:p w14:paraId="498B504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28.7</w:t>
            </w:r>
          </w:p>
        </w:tc>
        <w:tc>
          <w:tcPr>
            <w:tcW w:w="201" w:type="pct"/>
            <w:tcBorders>
              <w:top w:val="nil"/>
              <w:left w:val="single" w:sz="8" w:space="0" w:color="auto"/>
              <w:bottom w:val="nil"/>
              <w:right w:val="nil"/>
            </w:tcBorders>
            <w:shd w:val="clear" w:color="auto" w:fill="auto"/>
            <w:noWrap/>
            <w:vAlign w:val="center"/>
            <w:hideMark/>
          </w:tcPr>
          <w:p w14:paraId="0094AE7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single" w:sz="8" w:space="0" w:color="auto"/>
            </w:tcBorders>
            <w:shd w:val="clear" w:color="auto" w:fill="auto"/>
            <w:noWrap/>
            <w:vAlign w:val="center"/>
            <w:hideMark/>
          </w:tcPr>
          <w:p w14:paraId="62F67EF8" w14:textId="79A44143"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2571EB9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w:t>
            </w:r>
          </w:p>
        </w:tc>
        <w:tc>
          <w:tcPr>
            <w:tcW w:w="201" w:type="pct"/>
            <w:tcBorders>
              <w:top w:val="nil"/>
              <w:left w:val="nil"/>
              <w:bottom w:val="nil"/>
              <w:right w:val="nil"/>
            </w:tcBorders>
            <w:shd w:val="clear" w:color="auto" w:fill="auto"/>
            <w:noWrap/>
            <w:vAlign w:val="center"/>
            <w:hideMark/>
          </w:tcPr>
          <w:p w14:paraId="1E6758E5" w14:textId="20CE29D1"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r w:rsidR="0009348B">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auto" w:fill="auto"/>
            <w:noWrap/>
            <w:vAlign w:val="center"/>
            <w:hideMark/>
          </w:tcPr>
          <w:p w14:paraId="7DCA11A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single" w:sz="8" w:space="0" w:color="auto"/>
            </w:tcBorders>
            <w:shd w:val="clear" w:color="auto" w:fill="auto"/>
            <w:noWrap/>
            <w:vAlign w:val="center"/>
            <w:hideMark/>
          </w:tcPr>
          <w:p w14:paraId="4C13D995" w14:textId="1350FCAF"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308EFFA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1" w:type="pct"/>
            <w:tcBorders>
              <w:top w:val="nil"/>
              <w:left w:val="nil"/>
              <w:bottom w:val="nil"/>
              <w:right w:val="nil"/>
            </w:tcBorders>
            <w:shd w:val="clear" w:color="auto" w:fill="auto"/>
            <w:noWrap/>
            <w:vAlign w:val="center"/>
            <w:hideMark/>
          </w:tcPr>
          <w:p w14:paraId="78F33B7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23.8</w:t>
            </w:r>
          </w:p>
        </w:tc>
        <w:tc>
          <w:tcPr>
            <w:tcW w:w="201" w:type="pct"/>
            <w:tcBorders>
              <w:top w:val="nil"/>
              <w:left w:val="single" w:sz="8" w:space="0" w:color="auto"/>
              <w:bottom w:val="nil"/>
              <w:right w:val="nil"/>
            </w:tcBorders>
            <w:shd w:val="clear" w:color="auto" w:fill="auto"/>
            <w:noWrap/>
            <w:vAlign w:val="center"/>
            <w:hideMark/>
          </w:tcPr>
          <w:p w14:paraId="263CC66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81</w:t>
            </w:r>
          </w:p>
        </w:tc>
        <w:tc>
          <w:tcPr>
            <w:tcW w:w="201" w:type="pct"/>
            <w:tcBorders>
              <w:top w:val="nil"/>
              <w:left w:val="nil"/>
              <w:bottom w:val="nil"/>
              <w:right w:val="single" w:sz="8" w:space="0" w:color="auto"/>
            </w:tcBorders>
            <w:shd w:val="clear" w:color="auto" w:fill="auto"/>
            <w:noWrap/>
            <w:vAlign w:val="center"/>
            <w:hideMark/>
          </w:tcPr>
          <w:p w14:paraId="0494419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26.7</w:t>
            </w:r>
          </w:p>
        </w:tc>
        <w:tc>
          <w:tcPr>
            <w:tcW w:w="201" w:type="pct"/>
            <w:tcBorders>
              <w:top w:val="nil"/>
              <w:left w:val="nil"/>
              <w:bottom w:val="nil"/>
              <w:right w:val="nil"/>
            </w:tcBorders>
            <w:shd w:val="clear" w:color="auto" w:fill="auto"/>
            <w:noWrap/>
            <w:vAlign w:val="center"/>
            <w:hideMark/>
          </w:tcPr>
          <w:p w14:paraId="46A55EC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600</w:t>
            </w:r>
          </w:p>
        </w:tc>
        <w:tc>
          <w:tcPr>
            <w:tcW w:w="185" w:type="pct"/>
            <w:tcBorders>
              <w:top w:val="nil"/>
              <w:left w:val="nil"/>
              <w:bottom w:val="nil"/>
              <w:right w:val="nil"/>
            </w:tcBorders>
            <w:shd w:val="clear" w:color="auto" w:fill="auto"/>
            <w:noWrap/>
            <w:vAlign w:val="center"/>
            <w:hideMark/>
          </w:tcPr>
          <w:p w14:paraId="5132BE9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27.7</w:t>
            </w:r>
          </w:p>
        </w:tc>
      </w:tr>
      <w:tr w:rsidR="00FF0D34" w:rsidRPr="00B45512" w14:paraId="5C84B9A2" w14:textId="77777777" w:rsidTr="00303EFE">
        <w:trPr>
          <w:gridAfter w:val="1"/>
          <w:wAfter w:w="4" w:type="pct"/>
          <w:trHeight w:val="299"/>
        </w:trPr>
        <w:tc>
          <w:tcPr>
            <w:tcW w:w="630" w:type="pct"/>
            <w:vMerge w:val="restart"/>
            <w:tcBorders>
              <w:top w:val="nil"/>
              <w:left w:val="nil"/>
              <w:bottom w:val="nil"/>
              <w:right w:val="nil"/>
            </w:tcBorders>
            <w:shd w:val="clear" w:color="auto" w:fill="D9D9D9" w:themeFill="background1" w:themeFillShade="D9"/>
            <w:vAlign w:val="center"/>
            <w:hideMark/>
          </w:tcPr>
          <w:p w14:paraId="4B851280"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Being aware of public support for key workers</w:t>
            </w:r>
          </w:p>
        </w:tc>
        <w:tc>
          <w:tcPr>
            <w:tcW w:w="364" w:type="pct"/>
            <w:tcBorders>
              <w:top w:val="nil"/>
              <w:left w:val="nil"/>
              <w:bottom w:val="nil"/>
              <w:right w:val="nil"/>
            </w:tcBorders>
            <w:shd w:val="clear" w:color="auto" w:fill="D9D9D9" w:themeFill="background1" w:themeFillShade="D9"/>
            <w:noWrap/>
            <w:vAlign w:val="center"/>
            <w:hideMark/>
          </w:tcPr>
          <w:p w14:paraId="4B23A632" w14:textId="5B4764A1"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31ABA30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20994B3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12.4</w:t>
            </w:r>
          </w:p>
        </w:tc>
        <w:tc>
          <w:tcPr>
            <w:tcW w:w="201" w:type="pct"/>
            <w:tcBorders>
              <w:top w:val="nil"/>
              <w:left w:val="nil"/>
              <w:bottom w:val="nil"/>
              <w:right w:val="nil"/>
            </w:tcBorders>
            <w:shd w:val="clear" w:color="auto" w:fill="D9D9D9" w:themeFill="background1" w:themeFillShade="D9"/>
            <w:noWrap/>
            <w:vAlign w:val="center"/>
            <w:hideMark/>
          </w:tcPr>
          <w:p w14:paraId="33E7150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45</w:t>
            </w:r>
          </w:p>
        </w:tc>
        <w:tc>
          <w:tcPr>
            <w:tcW w:w="201" w:type="pct"/>
            <w:tcBorders>
              <w:top w:val="nil"/>
              <w:left w:val="nil"/>
              <w:bottom w:val="nil"/>
              <w:right w:val="nil"/>
            </w:tcBorders>
            <w:shd w:val="clear" w:color="auto" w:fill="D9D9D9" w:themeFill="background1" w:themeFillShade="D9"/>
            <w:noWrap/>
            <w:vAlign w:val="center"/>
            <w:hideMark/>
          </w:tcPr>
          <w:p w14:paraId="431EB98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6.8</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0CBF95C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2CE0EB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w:t>
            </w:r>
          </w:p>
        </w:tc>
        <w:tc>
          <w:tcPr>
            <w:tcW w:w="201" w:type="pct"/>
            <w:tcBorders>
              <w:top w:val="nil"/>
              <w:left w:val="nil"/>
              <w:bottom w:val="nil"/>
              <w:right w:val="nil"/>
            </w:tcBorders>
            <w:shd w:val="clear" w:color="auto" w:fill="D9D9D9" w:themeFill="background1" w:themeFillShade="D9"/>
            <w:noWrap/>
            <w:vAlign w:val="center"/>
            <w:hideMark/>
          </w:tcPr>
          <w:p w14:paraId="4BBE082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w:t>
            </w:r>
          </w:p>
        </w:tc>
        <w:tc>
          <w:tcPr>
            <w:tcW w:w="201" w:type="pct"/>
            <w:tcBorders>
              <w:top w:val="nil"/>
              <w:left w:val="nil"/>
              <w:bottom w:val="nil"/>
              <w:right w:val="nil"/>
            </w:tcBorders>
            <w:shd w:val="clear" w:color="auto" w:fill="D9D9D9" w:themeFill="background1" w:themeFillShade="D9"/>
            <w:noWrap/>
            <w:vAlign w:val="center"/>
            <w:hideMark/>
          </w:tcPr>
          <w:p w14:paraId="544C159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15.6</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05E41B2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1AF2082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w:t>
            </w:r>
          </w:p>
        </w:tc>
        <w:tc>
          <w:tcPr>
            <w:tcW w:w="201" w:type="pct"/>
            <w:tcBorders>
              <w:top w:val="nil"/>
              <w:left w:val="nil"/>
              <w:bottom w:val="nil"/>
              <w:right w:val="nil"/>
            </w:tcBorders>
            <w:shd w:val="clear" w:color="auto" w:fill="D9D9D9" w:themeFill="background1" w:themeFillShade="D9"/>
            <w:noWrap/>
            <w:vAlign w:val="center"/>
            <w:hideMark/>
          </w:tcPr>
          <w:p w14:paraId="522F6C0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nil"/>
            </w:tcBorders>
            <w:shd w:val="clear" w:color="auto" w:fill="D9D9D9" w:themeFill="background1" w:themeFillShade="D9"/>
            <w:noWrap/>
            <w:vAlign w:val="center"/>
            <w:hideMark/>
          </w:tcPr>
          <w:p w14:paraId="004F1FC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7683F9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400A712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14.4</w:t>
            </w:r>
          </w:p>
        </w:tc>
        <w:tc>
          <w:tcPr>
            <w:tcW w:w="201" w:type="pct"/>
            <w:tcBorders>
              <w:top w:val="nil"/>
              <w:left w:val="nil"/>
              <w:bottom w:val="nil"/>
              <w:right w:val="nil"/>
            </w:tcBorders>
            <w:shd w:val="clear" w:color="auto" w:fill="D9D9D9" w:themeFill="background1" w:themeFillShade="D9"/>
            <w:noWrap/>
            <w:vAlign w:val="center"/>
            <w:hideMark/>
          </w:tcPr>
          <w:p w14:paraId="6BA35A2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w:t>
            </w:r>
          </w:p>
        </w:tc>
        <w:tc>
          <w:tcPr>
            <w:tcW w:w="201" w:type="pct"/>
            <w:tcBorders>
              <w:top w:val="nil"/>
              <w:left w:val="nil"/>
              <w:bottom w:val="nil"/>
              <w:right w:val="nil"/>
            </w:tcBorders>
            <w:shd w:val="clear" w:color="auto" w:fill="D9D9D9" w:themeFill="background1" w:themeFillShade="D9"/>
            <w:noWrap/>
            <w:vAlign w:val="center"/>
            <w:hideMark/>
          </w:tcPr>
          <w:p w14:paraId="74C66F7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7.9</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7BAF3E9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0D01D5C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11.6</w:t>
            </w:r>
          </w:p>
        </w:tc>
        <w:tc>
          <w:tcPr>
            <w:tcW w:w="201" w:type="pct"/>
            <w:tcBorders>
              <w:top w:val="nil"/>
              <w:left w:val="nil"/>
              <w:bottom w:val="nil"/>
              <w:right w:val="nil"/>
            </w:tcBorders>
            <w:shd w:val="clear" w:color="auto" w:fill="D9D9D9" w:themeFill="background1" w:themeFillShade="D9"/>
            <w:noWrap/>
            <w:vAlign w:val="center"/>
            <w:hideMark/>
          </w:tcPr>
          <w:p w14:paraId="1A738E9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204</w:t>
            </w:r>
          </w:p>
        </w:tc>
        <w:tc>
          <w:tcPr>
            <w:tcW w:w="185" w:type="pct"/>
            <w:tcBorders>
              <w:top w:val="nil"/>
              <w:left w:val="nil"/>
              <w:bottom w:val="nil"/>
              <w:right w:val="nil"/>
            </w:tcBorders>
            <w:shd w:val="clear" w:color="auto" w:fill="D9D9D9" w:themeFill="background1" w:themeFillShade="D9"/>
            <w:noWrap/>
            <w:vAlign w:val="center"/>
            <w:hideMark/>
          </w:tcPr>
          <w:p w14:paraId="5E32C38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9.4</w:t>
            </w:r>
          </w:p>
        </w:tc>
      </w:tr>
      <w:tr w:rsidR="00FF0D34" w:rsidRPr="00B45512" w14:paraId="6D1D54AD" w14:textId="77777777" w:rsidTr="00303EFE">
        <w:trPr>
          <w:gridAfter w:val="1"/>
          <w:wAfter w:w="4" w:type="pct"/>
          <w:trHeight w:val="299"/>
        </w:trPr>
        <w:tc>
          <w:tcPr>
            <w:tcW w:w="630" w:type="pct"/>
            <w:vMerge/>
            <w:tcBorders>
              <w:top w:val="nil"/>
              <w:left w:val="nil"/>
              <w:bottom w:val="nil"/>
              <w:right w:val="nil"/>
            </w:tcBorders>
            <w:shd w:val="clear" w:color="auto" w:fill="D9D9D9" w:themeFill="background1" w:themeFillShade="D9"/>
            <w:vAlign w:val="center"/>
            <w:hideMark/>
          </w:tcPr>
          <w:p w14:paraId="6AD26BA4"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D9D9D9" w:themeFill="background1" w:themeFillShade="D9"/>
            <w:noWrap/>
            <w:vAlign w:val="center"/>
            <w:hideMark/>
          </w:tcPr>
          <w:p w14:paraId="25787315"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18E3B3E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97</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7278DB56" w14:textId="67E0B0E2"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D9D9D9" w:themeFill="background1" w:themeFillShade="D9"/>
            <w:noWrap/>
            <w:vAlign w:val="center"/>
            <w:hideMark/>
          </w:tcPr>
          <w:p w14:paraId="2183643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117</w:t>
            </w:r>
          </w:p>
        </w:tc>
        <w:tc>
          <w:tcPr>
            <w:tcW w:w="201" w:type="pct"/>
            <w:tcBorders>
              <w:top w:val="nil"/>
              <w:left w:val="nil"/>
              <w:bottom w:val="nil"/>
              <w:right w:val="nil"/>
            </w:tcBorders>
            <w:shd w:val="clear" w:color="auto" w:fill="D9D9D9" w:themeFill="background1" w:themeFillShade="D9"/>
            <w:noWrap/>
            <w:vAlign w:val="center"/>
            <w:hideMark/>
          </w:tcPr>
          <w:p w14:paraId="48A829B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17.8</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7655DB0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56C06B3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22.2</w:t>
            </w:r>
          </w:p>
        </w:tc>
        <w:tc>
          <w:tcPr>
            <w:tcW w:w="201" w:type="pct"/>
            <w:tcBorders>
              <w:top w:val="nil"/>
              <w:left w:val="nil"/>
              <w:bottom w:val="nil"/>
              <w:right w:val="nil"/>
            </w:tcBorders>
            <w:shd w:val="clear" w:color="auto" w:fill="D9D9D9" w:themeFill="background1" w:themeFillShade="D9"/>
            <w:noWrap/>
            <w:vAlign w:val="center"/>
            <w:hideMark/>
          </w:tcPr>
          <w:p w14:paraId="2EDD13F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1" w:type="pct"/>
            <w:tcBorders>
              <w:top w:val="nil"/>
              <w:left w:val="nil"/>
              <w:bottom w:val="nil"/>
              <w:right w:val="nil"/>
            </w:tcBorders>
            <w:shd w:val="clear" w:color="auto" w:fill="D9D9D9" w:themeFill="background1" w:themeFillShade="D9"/>
            <w:noWrap/>
            <w:vAlign w:val="center"/>
            <w:hideMark/>
          </w:tcPr>
          <w:p w14:paraId="7252AF8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23.1</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6925E4D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6DC877C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11.4</w:t>
            </w:r>
          </w:p>
        </w:tc>
        <w:tc>
          <w:tcPr>
            <w:tcW w:w="201" w:type="pct"/>
            <w:tcBorders>
              <w:top w:val="nil"/>
              <w:left w:val="nil"/>
              <w:bottom w:val="nil"/>
              <w:right w:val="nil"/>
            </w:tcBorders>
            <w:shd w:val="clear" w:color="auto" w:fill="D9D9D9" w:themeFill="background1" w:themeFillShade="D9"/>
            <w:noWrap/>
            <w:vAlign w:val="center"/>
            <w:hideMark/>
          </w:tcPr>
          <w:p w14:paraId="3EA8C4B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80</w:t>
            </w:r>
          </w:p>
        </w:tc>
        <w:tc>
          <w:tcPr>
            <w:tcW w:w="201" w:type="pct"/>
            <w:tcBorders>
              <w:top w:val="nil"/>
              <w:left w:val="nil"/>
              <w:bottom w:val="nil"/>
              <w:right w:val="nil"/>
            </w:tcBorders>
            <w:shd w:val="clear" w:color="auto" w:fill="D9D9D9" w:themeFill="background1" w:themeFillShade="D9"/>
            <w:noWrap/>
            <w:vAlign w:val="center"/>
            <w:hideMark/>
          </w:tcPr>
          <w:p w14:paraId="6B8EB69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31.6</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5D003F4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6D87B6F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14.4</w:t>
            </w:r>
          </w:p>
        </w:tc>
        <w:tc>
          <w:tcPr>
            <w:tcW w:w="201" w:type="pct"/>
            <w:tcBorders>
              <w:top w:val="nil"/>
              <w:left w:val="nil"/>
              <w:bottom w:val="nil"/>
              <w:right w:val="nil"/>
            </w:tcBorders>
            <w:shd w:val="clear" w:color="auto" w:fill="D9D9D9" w:themeFill="background1" w:themeFillShade="D9"/>
            <w:noWrap/>
            <w:vAlign w:val="center"/>
            <w:hideMark/>
          </w:tcPr>
          <w:p w14:paraId="0A841D5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1" w:type="pct"/>
            <w:tcBorders>
              <w:top w:val="nil"/>
              <w:left w:val="nil"/>
              <w:bottom w:val="nil"/>
              <w:right w:val="nil"/>
            </w:tcBorders>
            <w:shd w:val="clear" w:color="auto" w:fill="D9D9D9" w:themeFill="background1" w:themeFillShade="D9"/>
            <w:noWrap/>
            <w:vAlign w:val="center"/>
            <w:hideMark/>
          </w:tcPr>
          <w:p w14:paraId="09658DC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22.2</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17FC237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3EE8895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18.2</w:t>
            </w:r>
          </w:p>
        </w:tc>
        <w:tc>
          <w:tcPr>
            <w:tcW w:w="201" w:type="pct"/>
            <w:tcBorders>
              <w:top w:val="nil"/>
              <w:left w:val="nil"/>
              <w:bottom w:val="nil"/>
              <w:right w:val="nil"/>
            </w:tcBorders>
            <w:shd w:val="clear" w:color="auto" w:fill="D9D9D9" w:themeFill="background1" w:themeFillShade="D9"/>
            <w:noWrap/>
            <w:vAlign w:val="center"/>
            <w:hideMark/>
          </w:tcPr>
          <w:p w14:paraId="79E94F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467</w:t>
            </w:r>
          </w:p>
        </w:tc>
        <w:tc>
          <w:tcPr>
            <w:tcW w:w="185" w:type="pct"/>
            <w:tcBorders>
              <w:top w:val="nil"/>
              <w:left w:val="nil"/>
              <w:bottom w:val="nil"/>
              <w:right w:val="nil"/>
            </w:tcBorders>
            <w:shd w:val="clear" w:color="auto" w:fill="D9D9D9" w:themeFill="background1" w:themeFillShade="D9"/>
            <w:noWrap/>
            <w:vAlign w:val="center"/>
            <w:hideMark/>
          </w:tcPr>
          <w:p w14:paraId="0690691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21.6</w:t>
            </w:r>
          </w:p>
        </w:tc>
      </w:tr>
      <w:tr w:rsidR="00FF0D34" w:rsidRPr="00B45512" w14:paraId="06ACCF98" w14:textId="77777777" w:rsidTr="00303EFE">
        <w:trPr>
          <w:gridAfter w:val="1"/>
          <w:wAfter w:w="4" w:type="pct"/>
          <w:trHeight w:val="125"/>
        </w:trPr>
        <w:tc>
          <w:tcPr>
            <w:tcW w:w="630" w:type="pct"/>
            <w:vMerge/>
            <w:tcBorders>
              <w:top w:val="nil"/>
              <w:left w:val="nil"/>
              <w:bottom w:val="nil"/>
              <w:right w:val="nil"/>
            </w:tcBorders>
            <w:shd w:val="clear" w:color="auto" w:fill="D9D9D9" w:themeFill="background1" w:themeFillShade="D9"/>
            <w:vAlign w:val="center"/>
            <w:hideMark/>
          </w:tcPr>
          <w:p w14:paraId="19465435"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D9D9D9" w:themeFill="background1" w:themeFillShade="D9"/>
            <w:noWrap/>
            <w:vAlign w:val="center"/>
            <w:hideMark/>
          </w:tcPr>
          <w:p w14:paraId="3A192356"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716D68E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101</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0D5ECE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29.2</w:t>
            </w:r>
          </w:p>
        </w:tc>
        <w:tc>
          <w:tcPr>
            <w:tcW w:w="201" w:type="pct"/>
            <w:tcBorders>
              <w:top w:val="nil"/>
              <w:left w:val="nil"/>
              <w:bottom w:val="nil"/>
              <w:right w:val="nil"/>
            </w:tcBorders>
            <w:shd w:val="clear" w:color="auto" w:fill="D9D9D9" w:themeFill="background1" w:themeFillShade="D9"/>
            <w:noWrap/>
            <w:vAlign w:val="center"/>
            <w:hideMark/>
          </w:tcPr>
          <w:p w14:paraId="092790B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136</w:t>
            </w:r>
          </w:p>
        </w:tc>
        <w:tc>
          <w:tcPr>
            <w:tcW w:w="201" w:type="pct"/>
            <w:tcBorders>
              <w:top w:val="nil"/>
              <w:left w:val="nil"/>
              <w:bottom w:val="nil"/>
              <w:right w:val="nil"/>
            </w:tcBorders>
            <w:shd w:val="clear" w:color="auto" w:fill="D9D9D9" w:themeFill="background1" w:themeFillShade="D9"/>
            <w:noWrap/>
            <w:vAlign w:val="center"/>
            <w:hideMark/>
          </w:tcPr>
          <w:p w14:paraId="4DE819A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5C2D96C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44</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5BFD379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25.7</w:t>
            </w:r>
          </w:p>
        </w:tc>
        <w:tc>
          <w:tcPr>
            <w:tcW w:w="201" w:type="pct"/>
            <w:tcBorders>
              <w:top w:val="nil"/>
              <w:left w:val="nil"/>
              <w:bottom w:val="nil"/>
              <w:right w:val="nil"/>
            </w:tcBorders>
            <w:shd w:val="clear" w:color="auto" w:fill="D9D9D9" w:themeFill="background1" w:themeFillShade="D9"/>
            <w:noWrap/>
            <w:vAlign w:val="center"/>
            <w:hideMark/>
          </w:tcPr>
          <w:p w14:paraId="1C4A6EA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w:t>
            </w:r>
          </w:p>
        </w:tc>
        <w:tc>
          <w:tcPr>
            <w:tcW w:w="201" w:type="pct"/>
            <w:tcBorders>
              <w:top w:val="nil"/>
              <w:left w:val="nil"/>
              <w:bottom w:val="nil"/>
              <w:right w:val="nil"/>
            </w:tcBorders>
            <w:shd w:val="clear" w:color="auto" w:fill="D9D9D9" w:themeFill="background1" w:themeFillShade="D9"/>
            <w:noWrap/>
            <w:vAlign w:val="center"/>
            <w:hideMark/>
          </w:tcPr>
          <w:p w14:paraId="6E83CB7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21.5</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51227DE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3345251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26.6</w:t>
            </w:r>
          </w:p>
        </w:tc>
        <w:tc>
          <w:tcPr>
            <w:tcW w:w="201" w:type="pct"/>
            <w:tcBorders>
              <w:top w:val="nil"/>
              <w:left w:val="nil"/>
              <w:bottom w:val="nil"/>
              <w:right w:val="nil"/>
            </w:tcBorders>
            <w:shd w:val="clear" w:color="auto" w:fill="D9D9D9" w:themeFill="background1" w:themeFillShade="D9"/>
            <w:noWrap/>
            <w:vAlign w:val="center"/>
            <w:hideMark/>
          </w:tcPr>
          <w:p w14:paraId="7EACCE3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74</w:t>
            </w:r>
          </w:p>
        </w:tc>
        <w:tc>
          <w:tcPr>
            <w:tcW w:w="201" w:type="pct"/>
            <w:tcBorders>
              <w:top w:val="nil"/>
              <w:left w:val="nil"/>
              <w:bottom w:val="nil"/>
              <w:right w:val="nil"/>
            </w:tcBorders>
            <w:shd w:val="clear" w:color="auto" w:fill="D9D9D9" w:themeFill="background1" w:themeFillShade="D9"/>
            <w:noWrap/>
            <w:vAlign w:val="center"/>
            <w:hideMark/>
          </w:tcPr>
          <w:p w14:paraId="466F7B7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29.3</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3DE0E86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783FFB7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29.9</w:t>
            </w:r>
          </w:p>
        </w:tc>
        <w:tc>
          <w:tcPr>
            <w:tcW w:w="201" w:type="pct"/>
            <w:tcBorders>
              <w:top w:val="nil"/>
              <w:left w:val="nil"/>
              <w:bottom w:val="nil"/>
              <w:right w:val="nil"/>
            </w:tcBorders>
            <w:shd w:val="clear" w:color="auto" w:fill="D9D9D9" w:themeFill="background1" w:themeFillShade="D9"/>
            <w:noWrap/>
            <w:vAlign w:val="center"/>
            <w:hideMark/>
          </w:tcPr>
          <w:p w14:paraId="499F452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nil"/>
              <w:left w:val="nil"/>
              <w:bottom w:val="nil"/>
              <w:right w:val="nil"/>
            </w:tcBorders>
            <w:shd w:val="clear" w:color="auto" w:fill="D9D9D9" w:themeFill="background1" w:themeFillShade="D9"/>
            <w:noWrap/>
            <w:vAlign w:val="center"/>
            <w:hideMark/>
          </w:tcPr>
          <w:p w14:paraId="7E2D785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25.4</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316E3C6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68</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6D1122F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22.4</w:t>
            </w:r>
          </w:p>
        </w:tc>
        <w:tc>
          <w:tcPr>
            <w:tcW w:w="201" w:type="pct"/>
            <w:tcBorders>
              <w:top w:val="nil"/>
              <w:left w:val="nil"/>
              <w:bottom w:val="nil"/>
              <w:right w:val="nil"/>
            </w:tcBorders>
            <w:shd w:val="clear" w:color="auto" w:fill="D9D9D9" w:themeFill="background1" w:themeFillShade="D9"/>
            <w:noWrap/>
            <w:vAlign w:val="center"/>
            <w:hideMark/>
          </w:tcPr>
          <w:p w14:paraId="4578851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531</w:t>
            </w:r>
          </w:p>
        </w:tc>
        <w:tc>
          <w:tcPr>
            <w:tcW w:w="185" w:type="pct"/>
            <w:tcBorders>
              <w:top w:val="nil"/>
              <w:left w:val="nil"/>
              <w:bottom w:val="nil"/>
              <w:right w:val="nil"/>
            </w:tcBorders>
            <w:shd w:val="clear" w:color="auto" w:fill="D9D9D9" w:themeFill="background1" w:themeFillShade="D9"/>
            <w:noWrap/>
            <w:vAlign w:val="center"/>
            <w:hideMark/>
          </w:tcPr>
          <w:p w14:paraId="3B960E3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24.5</w:t>
            </w:r>
          </w:p>
        </w:tc>
      </w:tr>
      <w:tr w:rsidR="00FF0D34" w:rsidRPr="00B45512" w14:paraId="26C87B3D" w14:textId="77777777" w:rsidTr="00303EFE">
        <w:trPr>
          <w:gridAfter w:val="1"/>
          <w:wAfter w:w="4" w:type="pct"/>
          <w:trHeight w:val="299"/>
        </w:trPr>
        <w:tc>
          <w:tcPr>
            <w:tcW w:w="630" w:type="pct"/>
            <w:vMerge/>
            <w:tcBorders>
              <w:top w:val="nil"/>
              <w:left w:val="nil"/>
              <w:bottom w:val="nil"/>
              <w:right w:val="nil"/>
            </w:tcBorders>
            <w:shd w:val="clear" w:color="auto" w:fill="D9D9D9" w:themeFill="background1" w:themeFillShade="D9"/>
            <w:vAlign w:val="center"/>
            <w:hideMark/>
          </w:tcPr>
          <w:p w14:paraId="2EA4ABBF"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D9D9D9" w:themeFill="background1" w:themeFillShade="D9"/>
            <w:noWrap/>
            <w:vAlign w:val="center"/>
            <w:hideMark/>
          </w:tcPr>
          <w:p w14:paraId="7E5D9AB2"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6804967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66</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130D8AE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1" w:type="pct"/>
            <w:tcBorders>
              <w:top w:val="nil"/>
              <w:left w:val="nil"/>
              <w:bottom w:val="nil"/>
              <w:right w:val="nil"/>
            </w:tcBorders>
            <w:shd w:val="clear" w:color="auto" w:fill="D9D9D9" w:themeFill="background1" w:themeFillShade="D9"/>
            <w:noWrap/>
            <w:vAlign w:val="center"/>
            <w:hideMark/>
          </w:tcPr>
          <w:p w14:paraId="0995BB4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170</w:t>
            </w:r>
          </w:p>
        </w:tc>
        <w:tc>
          <w:tcPr>
            <w:tcW w:w="201" w:type="pct"/>
            <w:tcBorders>
              <w:top w:val="nil"/>
              <w:left w:val="nil"/>
              <w:bottom w:val="nil"/>
              <w:right w:val="nil"/>
            </w:tcBorders>
            <w:shd w:val="clear" w:color="auto" w:fill="D9D9D9" w:themeFill="background1" w:themeFillShade="D9"/>
            <w:noWrap/>
            <w:vAlign w:val="center"/>
            <w:hideMark/>
          </w:tcPr>
          <w:p w14:paraId="503F191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25.8</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1FB36AD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41</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4115A260" w14:textId="154EE154"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r w:rsidR="00A312DD">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D9D9D9" w:themeFill="background1" w:themeFillShade="D9"/>
            <w:noWrap/>
            <w:vAlign w:val="center"/>
            <w:hideMark/>
          </w:tcPr>
          <w:p w14:paraId="76031D8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w:t>
            </w:r>
          </w:p>
        </w:tc>
        <w:tc>
          <w:tcPr>
            <w:tcW w:w="201" w:type="pct"/>
            <w:tcBorders>
              <w:top w:val="nil"/>
              <w:left w:val="nil"/>
              <w:bottom w:val="nil"/>
              <w:right w:val="nil"/>
            </w:tcBorders>
            <w:shd w:val="clear" w:color="auto" w:fill="D9D9D9" w:themeFill="background1" w:themeFillShade="D9"/>
            <w:noWrap/>
            <w:vAlign w:val="center"/>
            <w:hideMark/>
          </w:tcPr>
          <w:p w14:paraId="7090D06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19.4</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7E9721A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06F407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29.1</w:t>
            </w:r>
          </w:p>
        </w:tc>
        <w:tc>
          <w:tcPr>
            <w:tcW w:w="201" w:type="pct"/>
            <w:tcBorders>
              <w:top w:val="nil"/>
              <w:left w:val="nil"/>
              <w:bottom w:val="nil"/>
              <w:right w:val="nil"/>
            </w:tcBorders>
            <w:shd w:val="clear" w:color="auto" w:fill="D9D9D9" w:themeFill="background1" w:themeFillShade="D9"/>
            <w:noWrap/>
            <w:vAlign w:val="center"/>
            <w:hideMark/>
          </w:tcPr>
          <w:p w14:paraId="5AD3538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51</w:t>
            </w:r>
          </w:p>
        </w:tc>
        <w:tc>
          <w:tcPr>
            <w:tcW w:w="201" w:type="pct"/>
            <w:tcBorders>
              <w:top w:val="nil"/>
              <w:left w:val="nil"/>
              <w:bottom w:val="nil"/>
              <w:right w:val="nil"/>
            </w:tcBorders>
            <w:shd w:val="clear" w:color="auto" w:fill="D9D9D9" w:themeFill="background1" w:themeFillShade="D9"/>
            <w:noWrap/>
            <w:vAlign w:val="center"/>
            <w:hideMark/>
          </w:tcPr>
          <w:p w14:paraId="7837C2D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20.2</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0E3BCFA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279965F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16.5</w:t>
            </w:r>
          </w:p>
        </w:tc>
        <w:tc>
          <w:tcPr>
            <w:tcW w:w="201" w:type="pct"/>
            <w:tcBorders>
              <w:top w:val="nil"/>
              <w:left w:val="nil"/>
              <w:bottom w:val="nil"/>
              <w:right w:val="nil"/>
            </w:tcBorders>
            <w:shd w:val="clear" w:color="auto" w:fill="D9D9D9" w:themeFill="background1" w:themeFillShade="D9"/>
            <w:noWrap/>
            <w:vAlign w:val="center"/>
            <w:hideMark/>
          </w:tcPr>
          <w:p w14:paraId="42E9DF6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1" w:type="pct"/>
            <w:tcBorders>
              <w:top w:val="nil"/>
              <w:left w:val="nil"/>
              <w:bottom w:val="nil"/>
              <w:right w:val="nil"/>
            </w:tcBorders>
            <w:shd w:val="clear" w:color="auto" w:fill="D9D9D9" w:themeFill="background1" w:themeFillShade="D9"/>
            <w:noWrap/>
            <w:vAlign w:val="center"/>
            <w:hideMark/>
          </w:tcPr>
          <w:p w14:paraId="212CDD2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512D978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65</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5D1B1F3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21.5</w:t>
            </w:r>
          </w:p>
        </w:tc>
        <w:tc>
          <w:tcPr>
            <w:tcW w:w="201" w:type="pct"/>
            <w:tcBorders>
              <w:top w:val="nil"/>
              <w:left w:val="nil"/>
              <w:bottom w:val="nil"/>
              <w:right w:val="nil"/>
            </w:tcBorders>
            <w:shd w:val="clear" w:color="auto" w:fill="D9D9D9" w:themeFill="background1" w:themeFillShade="D9"/>
            <w:noWrap/>
            <w:vAlign w:val="center"/>
            <w:hideMark/>
          </w:tcPr>
          <w:p w14:paraId="748A310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482</w:t>
            </w:r>
          </w:p>
        </w:tc>
        <w:tc>
          <w:tcPr>
            <w:tcW w:w="185" w:type="pct"/>
            <w:tcBorders>
              <w:top w:val="nil"/>
              <w:left w:val="nil"/>
              <w:bottom w:val="nil"/>
              <w:right w:val="nil"/>
            </w:tcBorders>
            <w:shd w:val="clear" w:color="auto" w:fill="D9D9D9" w:themeFill="background1" w:themeFillShade="D9"/>
            <w:noWrap/>
            <w:vAlign w:val="center"/>
            <w:hideMark/>
          </w:tcPr>
          <w:p w14:paraId="74882A3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22.3</w:t>
            </w:r>
          </w:p>
        </w:tc>
      </w:tr>
      <w:tr w:rsidR="00FF0D34" w:rsidRPr="00B45512" w14:paraId="26FD9DD3" w14:textId="77777777" w:rsidTr="00303EFE">
        <w:trPr>
          <w:gridAfter w:val="1"/>
          <w:wAfter w:w="4" w:type="pct"/>
          <w:trHeight w:val="299"/>
        </w:trPr>
        <w:tc>
          <w:tcPr>
            <w:tcW w:w="630" w:type="pct"/>
            <w:vMerge/>
            <w:tcBorders>
              <w:top w:val="nil"/>
              <w:left w:val="nil"/>
              <w:bottom w:val="nil"/>
              <w:right w:val="nil"/>
            </w:tcBorders>
            <w:shd w:val="clear" w:color="auto" w:fill="D9D9D9" w:themeFill="background1" w:themeFillShade="D9"/>
            <w:vAlign w:val="center"/>
            <w:hideMark/>
          </w:tcPr>
          <w:p w14:paraId="742CA55B"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D9D9D9" w:themeFill="background1" w:themeFillShade="D9"/>
            <w:noWrap/>
            <w:vAlign w:val="center"/>
            <w:hideMark/>
          </w:tcPr>
          <w:p w14:paraId="6FD077DC" w14:textId="7109F83C"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2B93310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39</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48CCA7F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11.3</w:t>
            </w:r>
          </w:p>
        </w:tc>
        <w:tc>
          <w:tcPr>
            <w:tcW w:w="201" w:type="pct"/>
            <w:tcBorders>
              <w:top w:val="nil"/>
              <w:left w:val="nil"/>
              <w:bottom w:val="nil"/>
              <w:right w:val="nil"/>
            </w:tcBorders>
            <w:shd w:val="clear" w:color="auto" w:fill="D9D9D9" w:themeFill="background1" w:themeFillShade="D9"/>
            <w:noWrap/>
            <w:vAlign w:val="center"/>
            <w:hideMark/>
          </w:tcPr>
          <w:p w14:paraId="6E559BE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1" w:type="pct"/>
            <w:tcBorders>
              <w:top w:val="nil"/>
              <w:left w:val="nil"/>
              <w:bottom w:val="nil"/>
              <w:right w:val="nil"/>
            </w:tcBorders>
            <w:shd w:val="clear" w:color="auto" w:fill="D9D9D9" w:themeFill="background1" w:themeFillShade="D9"/>
            <w:noWrap/>
            <w:vAlign w:val="center"/>
            <w:hideMark/>
          </w:tcPr>
          <w:p w14:paraId="654BDF70" w14:textId="6B5A377C"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w:t>
            </w:r>
            <w:r w:rsidR="0009348B">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2AC7ADC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49622F7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25.2</w:t>
            </w:r>
          </w:p>
        </w:tc>
        <w:tc>
          <w:tcPr>
            <w:tcW w:w="201" w:type="pct"/>
            <w:tcBorders>
              <w:top w:val="nil"/>
              <w:left w:val="nil"/>
              <w:bottom w:val="nil"/>
              <w:right w:val="nil"/>
            </w:tcBorders>
            <w:shd w:val="clear" w:color="auto" w:fill="D9D9D9" w:themeFill="background1" w:themeFillShade="D9"/>
            <w:noWrap/>
            <w:vAlign w:val="center"/>
            <w:hideMark/>
          </w:tcPr>
          <w:p w14:paraId="56C4AED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w:t>
            </w:r>
          </w:p>
        </w:tc>
        <w:tc>
          <w:tcPr>
            <w:tcW w:w="201" w:type="pct"/>
            <w:tcBorders>
              <w:top w:val="nil"/>
              <w:left w:val="nil"/>
              <w:bottom w:val="nil"/>
              <w:right w:val="nil"/>
            </w:tcBorders>
            <w:shd w:val="clear" w:color="auto" w:fill="D9D9D9" w:themeFill="background1" w:themeFillShade="D9"/>
            <w:noWrap/>
            <w:vAlign w:val="center"/>
            <w:hideMark/>
          </w:tcPr>
          <w:p w14:paraId="5274658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20.4</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56684D8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7A7216B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29.1</w:t>
            </w:r>
          </w:p>
        </w:tc>
        <w:tc>
          <w:tcPr>
            <w:tcW w:w="201" w:type="pct"/>
            <w:tcBorders>
              <w:top w:val="nil"/>
              <w:left w:val="nil"/>
              <w:bottom w:val="nil"/>
              <w:right w:val="nil"/>
            </w:tcBorders>
            <w:shd w:val="clear" w:color="auto" w:fill="D9D9D9" w:themeFill="background1" w:themeFillShade="D9"/>
            <w:noWrap/>
            <w:vAlign w:val="center"/>
            <w:hideMark/>
          </w:tcPr>
          <w:p w14:paraId="05DD736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nil"/>
            </w:tcBorders>
            <w:shd w:val="clear" w:color="auto" w:fill="D9D9D9" w:themeFill="background1" w:themeFillShade="D9"/>
            <w:noWrap/>
            <w:vAlign w:val="center"/>
            <w:hideMark/>
          </w:tcPr>
          <w:p w14:paraId="1BA1B81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262063F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43A795C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24.7</w:t>
            </w:r>
          </w:p>
        </w:tc>
        <w:tc>
          <w:tcPr>
            <w:tcW w:w="201" w:type="pct"/>
            <w:tcBorders>
              <w:top w:val="nil"/>
              <w:left w:val="nil"/>
              <w:bottom w:val="nil"/>
              <w:right w:val="nil"/>
            </w:tcBorders>
            <w:shd w:val="clear" w:color="auto" w:fill="D9D9D9" w:themeFill="background1" w:themeFillShade="D9"/>
            <w:noWrap/>
            <w:vAlign w:val="center"/>
            <w:hideMark/>
          </w:tcPr>
          <w:p w14:paraId="0F29E31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nil"/>
              <w:left w:val="nil"/>
              <w:bottom w:val="nil"/>
              <w:right w:val="nil"/>
            </w:tcBorders>
            <w:shd w:val="clear" w:color="auto" w:fill="D9D9D9" w:themeFill="background1" w:themeFillShade="D9"/>
            <w:noWrap/>
            <w:vAlign w:val="center"/>
            <w:hideMark/>
          </w:tcPr>
          <w:p w14:paraId="54F99D2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25.4</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070DE88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80</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3B9E98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26.4</w:t>
            </w:r>
          </w:p>
        </w:tc>
        <w:tc>
          <w:tcPr>
            <w:tcW w:w="201" w:type="pct"/>
            <w:tcBorders>
              <w:top w:val="nil"/>
              <w:left w:val="nil"/>
              <w:bottom w:val="nil"/>
              <w:right w:val="nil"/>
            </w:tcBorders>
            <w:shd w:val="clear" w:color="auto" w:fill="D9D9D9" w:themeFill="background1" w:themeFillShade="D9"/>
            <w:noWrap/>
            <w:vAlign w:val="center"/>
            <w:hideMark/>
          </w:tcPr>
          <w:p w14:paraId="4E53F49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481</w:t>
            </w:r>
          </w:p>
        </w:tc>
        <w:tc>
          <w:tcPr>
            <w:tcW w:w="185" w:type="pct"/>
            <w:tcBorders>
              <w:top w:val="nil"/>
              <w:left w:val="nil"/>
              <w:bottom w:val="nil"/>
              <w:right w:val="nil"/>
            </w:tcBorders>
            <w:shd w:val="clear" w:color="auto" w:fill="D9D9D9" w:themeFill="background1" w:themeFillShade="D9"/>
            <w:noWrap/>
            <w:vAlign w:val="center"/>
            <w:hideMark/>
          </w:tcPr>
          <w:p w14:paraId="05DA691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22.2</w:t>
            </w:r>
          </w:p>
        </w:tc>
      </w:tr>
      <w:tr w:rsidR="00FF0D34" w:rsidRPr="00B45512" w14:paraId="2AE5B3F2" w14:textId="77777777" w:rsidTr="00303EFE">
        <w:trPr>
          <w:gridAfter w:val="1"/>
          <w:wAfter w:w="4" w:type="pct"/>
          <w:trHeight w:val="299"/>
        </w:trPr>
        <w:tc>
          <w:tcPr>
            <w:tcW w:w="630" w:type="pct"/>
            <w:vMerge w:val="restart"/>
            <w:tcBorders>
              <w:top w:val="nil"/>
              <w:left w:val="nil"/>
              <w:bottom w:val="nil"/>
              <w:right w:val="nil"/>
            </w:tcBorders>
            <w:shd w:val="clear" w:color="auto" w:fill="auto"/>
            <w:vAlign w:val="center"/>
            <w:hideMark/>
          </w:tcPr>
          <w:p w14:paraId="6A9C69A9"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Staff well-being initiatives set up during COVID-19 in my workplace</w:t>
            </w:r>
          </w:p>
        </w:tc>
        <w:tc>
          <w:tcPr>
            <w:tcW w:w="364" w:type="pct"/>
            <w:tcBorders>
              <w:top w:val="nil"/>
              <w:left w:val="nil"/>
              <w:bottom w:val="nil"/>
              <w:right w:val="nil"/>
            </w:tcBorders>
            <w:shd w:val="clear" w:color="auto" w:fill="auto"/>
            <w:noWrap/>
            <w:vAlign w:val="center"/>
            <w:hideMark/>
          </w:tcPr>
          <w:p w14:paraId="0D8E7993" w14:textId="5AEECCA4"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1" w:type="pct"/>
            <w:tcBorders>
              <w:top w:val="nil"/>
              <w:left w:val="single" w:sz="8" w:space="0" w:color="auto"/>
              <w:bottom w:val="nil"/>
              <w:right w:val="nil"/>
            </w:tcBorders>
            <w:shd w:val="clear" w:color="auto" w:fill="auto"/>
            <w:noWrap/>
            <w:vAlign w:val="center"/>
            <w:hideMark/>
          </w:tcPr>
          <w:p w14:paraId="2DDAB5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62</w:t>
            </w:r>
          </w:p>
        </w:tc>
        <w:tc>
          <w:tcPr>
            <w:tcW w:w="202" w:type="pct"/>
            <w:tcBorders>
              <w:top w:val="nil"/>
              <w:left w:val="nil"/>
              <w:bottom w:val="nil"/>
              <w:right w:val="single" w:sz="8" w:space="0" w:color="auto"/>
            </w:tcBorders>
            <w:shd w:val="clear" w:color="auto" w:fill="auto"/>
            <w:noWrap/>
            <w:vAlign w:val="center"/>
            <w:hideMark/>
          </w:tcPr>
          <w:p w14:paraId="3A749295" w14:textId="00F6BF1E"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2528313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69</w:t>
            </w:r>
          </w:p>
        </w:tc>
        <w:tc>
          <w:tcPr>
            <w:tcW w:w="201" w:type="pct"/>
            <w:tcBorders>
              <w:top w:val="nil"/>
              <w:left w:val="nil"/>
              <w:bottom w:val="nil"/>
              <w:right w:val="nil"/>
            </w:tcBorders>
            <w:shd w:val="clear" w:color="auto" w:fill="auto"/>
            <w:noWrap/>
            <w:vAlign w:val="center"/>
            <w:hideMark/>
          </w:tcPr>
          <w:p w14:paraId="11F5426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10.5</w:t>
            </w:r>
          </w:p>
        </w:tc>
        <w:tc>
          <w:tcPr>
            <w:tcW w:w="201" w:type="pct"/>
            <w:tcBorders>
              <w:top w:val="nil"/>
              <w:left w:val="single" w:sz="8" w:space="0" w:color="auto"/>
              <w:bottom w:val="nil"/>
              <w:right w:val="nil"/>
            </w:tcBorders>
            <w:shd w:val="clear" w:color="auto" w:fill="auto"/>
            <w:noWrap/>
            <w:vAlign w:val="center"/>
            <w:hideMark/>
          </w:tcPr>
          <w:p w14:paraId="09015C7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w:t>
            </w:r>
          </w:p>
        </w:tc>
        <w:tc>
          <w:tcPr>
            <w:tcW w:w="201" w:type="pct"/>
            <w:tcBorders>
              <w:top w:val="nil"/>
              <w:left w:val="nil"/>
              <w:bottom w:val="nil"/>
              <w:right w:val="single" w:sz="8" w:space="0" w:color="auto"/>
            </w:tcBorders>
            <w:shd w:val="clear" w:color="auto" w:fill="auto"/>
            <w:noWrap/>
            <w:vAlign w:val="center"/>
            <w:hideMark/>
          </w:tcPr>
          <w:p w14:paraId="1443E13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6.5</w:t>
            </w:r>
          </w:p>
        </w:tc>
        <w:tc>
          <w:tcPr>
            <w:tcW w:w="201" w:type="pct"/>
            <w:tcBorders>
              <w:top w:val="nil"/>
              <w:left w:val="nil"/>
              <w:bottom w:val="nil"/>
              <w:right w:val="nil"/>
            </w:tcBorders>
            <w:shd w:val="clear" w:color="auto" w:fill="auto"/>
            <w:noWrap/>
            <w:vAlign w:val="center"/>
            <w:hideMark/>
          </w:tcPr>
          <w:p w14:paraId="0B2310F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1" w:type="pct"/>
            <w:tcBorders>
              <w:top w:val="nil"/>
              <w:left w:val="nil"/>
              <w:bottom w:val="nil"/>
              <w:right w:val="nil"/>
            </w:tcBorders>
            <w:shd w:val="clear" w:color="auto" w:fill="auto"/>
            <w:noWrap/>
            <w:vAlign w:val="center"/>
            <w:hideMark/>
          </w:tcPr>
          <w:p w14:paraId="5B4E600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17.3</w:t>
            </w:r>
          </w:p>
        </w:tc>
        <w:tc>
          <w:tcPr>
            <w:tcW w:w="201" w:type="pct"/>
            <w:tcBorders>
              <w:top w:val="nil"/>
              <w:left w:val="single" w:sz="8" w:space="0" w:color="auto"/>
              <w:bottom w:val="nil"/>
              <w:right w:val="nil"/>
            </w:tcBorders>
            <w:shd w:val="clear" w:color="auto" w:fill="auto"/>
            <w:noWrap/>
            <w:vAlign w:val="center"/>
            <w:hideMark/>
          </w:tcPr>
          <w:p w14:paraId="68C6719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single" w:sz="8" w:space="0" w:color="auto"/>
            </w:tcBorders>
            <w:shd w:val="clear" w:color="auto" w:fill="auto"/>
            <w:noWrap/>
            <w:vAlign w:val="center"/>
            <w:hideMark/>
          </w:tcPr>
          <w:p w14:paraId="1FFF81A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12.5</w:t>
            </w:r>
          </w:p>
        </w:tc>
        <w:tc>
          <w:tcPr>
            <w:tcW w:w="201" w:type="pct"/>
            <w:tcBorders>
              <w:top w:val="nil"/>
              <w:left w:val="nil"/>
              <w:bottom w:val="nil"/>
              <w:right w:val="nil"/>
            </w:tcBorders>
            <w:shd w:val="clear" w:color="auto" w:fill="auto"/>
            <w:noWrap/>
            <w:vAlign w:val="center"/>
            <w:hideMark/>
          </w:tcPr>
          <w:p w14:paraId="281E6D9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57</w:t>
            </w:r>
          </w:p>
        </w:tc>
        <w:tc>
          <w:tcPr>
            <w:tcW w:w="201" w:type="pct"/>
            <w:tcBorders>
              <w:top w:val="nil"/>
              <w:left w:val="nil"/>
              <w:bottom w:val="nil"/>
              <w:right w:val="nil"/>
            </w:tcBorders>
            <w:shd w:val="clear" w:color="auto" w:fill="auto"/>
            <w:noWrap/>
            <w:vAlign w:val="center"/>
            <w:hideMark/>
          </w:tcPr>
          <w:p w14:paraId="325F05F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22.7</w:t>
            </w:r>
          </w:p>
        </w:tc>
        <w:tc>
          <w:tcPr>
            <w:tcW w:w="201" w:type="pct"/>
            <w:tcBorders>
              <w:top w:val="nil"/>
              <w:left w:val="single" w:sz="8" w:space="0" w:color="auto"/>
              <w:bottom w:val="nil"/>
              <w:right w:val="nil"/>
            </w:tcBorders>
            <w:shd w:val="clear" w:color="auto" w:fill="auto"/>
            <w:noWrap/>
            <w:vAlign w:val="center"/>
            <w:hideMark/>
          </w:tcPr>
          <w:p w14:paraId="02755D0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1" w:type="pct"/>
            <w:tcBorders>
              <w:top w:val="nil"/>
              <w:left w:val="nil"/>
              <w:bottom w:val="nil"/>
              <w:right w:val="single" w:sz="8" w:space="0" w:color="auto"/>
            </w:tcBorders>
            <w:shd w:val="clear" w:color="auto" w:fill="auto"/>
            <w:noWrap/>
            <w:vAlign w:val="center"/>
            <w:hideMark/>
          </w:tcPr>
          <w:p w14:paraId="6B7DBBA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15.5</w:t>
            </w:r>
          </w:p>
        </w:tc>
        <w:tc>
          <w:tcPr>
            <w:tcW w:w="201" w:type="pct"/>
            <w:tcBorders>
              <w:top w:val="nil"/>
              <w:left w:val="nil"/>
              <w:bottom w:val="nil"/>
              <w:right w:val="nil"/>
            </w:tcBorders>
            <w:shd w:val="clear" w:color="auto" w:fill="auto"/>
            <w:noWrap/>
            <w:vAlign w:val="center"/>
            <w:hideMark/>
          </w:tcPr>
          <w:p w14:paraId="519458F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p>
        </w:tc>
        <w:tc>
          <w:tcPr>
            <w:tcW w:w="201" w:type="pct"/>
            <w:tcBorders>
              <w:top w:val="nil"/>
              <w:left w:val="nil"/>
              <w:bottom w:val="nil"/>
              <w:right w:val="nil"/>
            </w:tcBorders>
            <w:shd w:val="clear" w:color="auto" w:fill="auto"/>
            <w:noWrap/>
            <w:vAlign w:val="center"/>
            <w:hideMark/>
          </w:tcPr>
          <w:p w14:paraId="4326237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1" w:type="pct"/>
            <w:tcBorders>
              <w:top w:val="nil"/>
              <w:left w:val="single" w:sz="8" w:space="0" w:color="auto"/>
              <w:bottom w:val="nil"/>
              <w:right w:val="nil"/>
            </w:tcBorders>
            <w:shd w:val="clear" w:color="auto" w:fill="auto"/>
            <w:noWrap/>
            <w:vAlign w:val="center"/>
            <w:hideMark/>
          </w:tcPr>
          <w:p w14:paraId="292C8D3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46</w:t>
            </w:r>
          </w:p>
        </w:tc>
        <w:tc>
          <w:tcPr>
            <w:tcW w:w="201" w:type="pct"/>
            <w:tcBorders>
              <w:top w:val="nil"/>
              <w:left w:val="nil"/>
              <w:bottom w:val="nil"/>
              <w:right w:val="single" w:sz="8" w:space="0" w:color="auto"/>
            </w:tcBorders>
            <w:shd w:val="clear" w:color="auto" w:fill="auto"/>
            <w:noWrap/>
            <w:vAlign w:val="center"/>
            <w:hideMark/>
          </w:tcPr>
          <w:p w14:paraId="2D3234C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15.2</w:t>
            </w:r>
          </w:p>
        </w:tc>
        <w:tc>
          <w:tcPr>
            <w:tcW w:w="201" w:type="pct"/>
            <w:tcBorders>
              <w:top w:val="nil"/>
              <w:left w:val="nil"/>
              <w:bottom w:val="nil"/>
              <w:right w:val="nil"/>
            </w:tcBorders>
            <w:shd w:val="clear" w:color="auto" w:fill="auto"/>
            <w:noWrap/>
            <w:vAlign w:val="center"/>
            <w:hideMark/>
          </w:tcPr>
          <w:p w14:paraId="7A204A5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309</w:t>
            </w:r>
          </w:p>
        </w:tc>
        <w:tc>
          <w:tcPr>
            <w:tcW w:w="185" w:type="pct"/>
            <w:tcBorders>
              <w:top w:val="nil"/>
              <w:left w:val="nil"/>
              <w:bottom w:val="nil"/>
              <w:right w:val="nil"/>
            </w:tcBorders>
            <w:shd w:val="clear" w:color="auto" w:fill="auto"/>
            <w:noWrap/>
            <w:vAlign w:val="center"/>
            <w:hideMark/>
          </w:tcPr>
          <w:p w14:paraId="43D058A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14.3</w:t>
            </w:r>
          </w:p>
        </w:tc>
      </w:tr>
      <w:tr w:rsidR="00FF0D34" w:rsidRPr="00B45512" w14:paraId="231136EA"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49350402"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11E7AA4E"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1" w:type="pct"/>
            <w:tcBorders>
              <w:top w:val="nil"/>
              <w:left w:val="single" w:sz="8" w:space="0" w:color="auto"/>
              <w:bottom w:val="nil"/>
              <w:right w:val="nil"/>
            </w:tcBorders>
            <w:shd w:val="clear" w:color="auto" w:fill="auto"/>
            <w:noWrap/>
            <w:vAlign w:val="center"/>
            <w:hideMark/>
          </w:tcPr>
          <w:p w14:paraId="7F7D233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106</w:t>
            </w:r>
          </w:p>
        </w:tc>
        <w:tc>
          <w:tcPr>
            <w:tcW w:w="202" w:type="pct"/>
            <w:tcBorders>
              <w:top w:val="nil"/>
              <w:left w:val="nil"/>
              <w:bottom w:val="nil"/>
              <w:right w:val="single" w:sz="8" w:space="0" w:color="auto"/>
            </w:tcBorders>
            <w:shd w:val="clear" w:color="auto" w:fill="auto"/>
            <w:noWrap/>
            <w:vAlign w:val="center"/>
            <w:hideMark/>
          </w:tcPr>
          <w:p w14:paraId="7EBBD2C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30.8</w:t>
            </w:r>
          </w:p>
        </w:tc>
        <w:tc>
          <w:tcPr>
            <w:tcW w:w="201" w:type="pct"/>
            <w:tcBorders>
              <w:top w:val="nil"/>
              <w:left w:val="nil"/>
              <w:bottom w:val="nil"/>
              <w:right w:val="nil"/>
            </w:tcBorders>
            <w:shd w:val="clear" w:color="auto" w:fill="auto"/>
            <w:noWrap/>
            <w:vAlign w:val="center"/>
            <w:hideMark/>
          </w:tcPr>
          <w:p w14:paraId="0691531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138</w:t>
            </w:r>
          </w:p>
        </w:tc>
        <w:tc>
          <w:tcPr>
            <w:tcW w:w="201" w:type="pct"/>
            <w:tcBorders>
              <w:top w:val="nil"/>
              <w:left w:val="nil"/>
              <w:bottom w:val="nil"/>
              <w:right w:val="nil"/>
            </w:tcBorders>
            <w:shd w:val="clear" w:color="auto" w:fill="auto"/>
            <w:noWrap/>
            <w:vAlign w:val="center"/>
            <w:hideMark/>
          </w:tcPr>
          <w:p w14:paraId="102D618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20.9</w:t>
            </w:r>
          </w:p>
        </w:tc>
        <w:tc>
          <w:tcPr>
            <w:tcW w:w="201" w:type="pct"/>
            <w:tcBorders>
              <w:top w:val="nil"/>
              <w:left w:val="single" w:sz="8" w:space="0" w:color="auto"/>
              <w:bottom w:val="nil"/>
              <w:right w:val="nil"/>
            </w:tcBorders>
            <w:shd w:val="clear" w:color="auto" w:fill="auto"/>
            <w:noWrap/>
            <w:vAlign w:val="center"/>
            <w:hideMark/>
          </w:tcPr>
          <w:p w14:paraId="3802B55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1" w:type="pct"/>
            <w:tcBorders>
              <w:top w:val="nil"/>
              <w:left w:val="nil"/>
              <w:bottom w:val="nil"/>
              <w:right w:val="single" w:sz="8" w:space="0" w:color="auto"/>
            </w:tcBorders>
            <w:shd w:val="clear" w:color="auto" w:fill="auto"/>
            <w:noWrap/>
            <w:vAlign w:val="center"/>
            <w:hideMark/>
          </w:tcPr>
          <w:p w14:paraId="5AF44AE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25.4</w:t>
            </w:r>
          </w:p>
        </w:tc>
        <w:tc>
          <w:tcPr>
            <w:tcW w:w="201" w:type="pct"/>
            <w:tcBorders>
              <w:top w:val="nil"/>
              <w:left w:val="nil"/>
              <w:bottom w:val="nil"/>
              <w:right w:val="nil"/>
            </w:tcBorders>
            <w:shd w:val="clear" w:color="auto" w:fill="auto"/>
            <w:noWrap/>
            <w:vAlign w:val="center"/>
            <w:hideMark/>
          </w:tcPr>
          <w:p w14:paraId="68EB9BB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41</w:t>
            </w:r>
          </w:p>
        </w:tc>
        <w:tc>
          <w:tcPr>
            <w:tcW w:w="201" w:type="pct"/>
            <w:tcBorders>
              <w:top w:val="nil"/>
              <w:left w:val="nil"/>
              <w:bottom w:val="nil"/>
              <w:right w:val="nil"/>
            </w:tcBorders>
            <w:shd w:val="clear" w:color="auto" w:fill="auto"/>
            <w:noWrap/>
            <w:vAlign w:val="center"/>
            <w:hideMark/>
          </w:tcPr>
          <w:p w14:paraId="31C1ED7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22.2</w:t>
            </w:r>
          </w:p>
        </w:tc>
        <w:tc>
          <w:tcPr>
            <w:tcW w:w="201" w:type="pct"/>
            <w:tcBorders>
              <w:top w:val="nil"/>
              <w:left w:val="single" w:sz="8" w:space="0" w:color="auto"/>
              <w:bottom w:val="nil"/>
              <w:right w:val="nil"/>
            </w:tcBorders>
            <w:shd w:val="clear" w:color="auto" w:fill="auto"/>
            <w:noWrap/>
            <w:vAlign w:val="center"/>
            <w:hideMark/>
          </w:tcPr>
          <w:p w14:paraId="77BEA45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1" w:type="pct"/>
            <w:tcBorders>
              <w:top w:val="nil"/>
              <w:left w:val="nil"/>
              <w:bottom w:val="nil"/>
              <w:right w:val="single" w:sz="8" w:space="0" w:color="auto"/>
            </w:tcBorders>
            <w:shd w:val="clear" w:color="auto" w:fill="auto"/>
            <w:noWrap/>
            <w:vAlign w:val="center"/>
            <w:hideMark/>
          </w:tcPr>
          <w:p w14:paraId="67B4C3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8.8</w:t>
            </w:r>
          </w:p>
        </w:tc>
        <w:tc>
          <w:tcPr>
            <w:tcW w:w="201" w:type="pct"/>
            <w:tcBorders>
              <w:top w:val="nil"/>
              <w:left w:val="nil"/>
              <w:bottom w:val="nil"/>
              <w:right w:val="nil"/>
            </w:tcBorders>
            <w:shd w:val="clear" w:color="auto" w:fill="auto"/>
            <w:noWrap/>
            <w:vAlign w:val="center"/>
            <w:hideMark/>
          </w:tcPr>
          <w:p w14:paraId="1CC3A4B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72</w:t>
            </w:r>
          </w:p>
        </w:tc>
        <w:tc>
          <w:tcPr>
            <w:tcW w:w="201" w:type="pct"/>
            <w:tcBorders>
              <w:top w:val="nil"/>
              <w:left w:val="nil"/>
              <w:bottom w:val="nil"/>
              <w:right w:val="nil"/>
            </w:tcBorders>
            <w:shd w:val="clear" w:color="auto" w:fill="auto"/>
            <w:noWrap/>
            <w:vAlign w:val="center"/>
            <w:hideMark/>
          </w:tcPr>
          <w:p w14:paraId="18936E7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28.7</w:t>
            </w:r>
          </w:p>
        </w:tc>
        <w:tc>
          <w:tcPr>
            <w:tcW w:w="201" w:type="pct"/>
            <w:tcBorders>
              <w:top w:val="nil"/>
              <w:left w:val="single" w:sz="8" w:space="0" w:color="auto"/>
              <w:bottom w:val="nil"/>
              <w:right w:val="nil"/>
            </w:tcBorders>
            <w:shd w:val="clear" w:color="auto" w:fill="auto"/>
            <w:noWrap/>
            <w:vAlign w:val="center"/>
            <w:hideMark/>
          </w:tcPr>
          <w:p w14:paraId="6B012DC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single" w:sz="8" w:space="0" w:color="auto"/>
            </w:tcBorders>
            <w:shd w:val="clear" w:color="auto" w:fill="auto"/>
            <w:noWrap/>
            <w:vAlign w:val="center"/>
            <w:hideMark/>
          </w:tcPr>
          <w:p w14:paraId="2746431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24.7</w:t>
            </w:r>
          </w:p>
        </w:tc>
        <w:tc>
          <w:tcPr>
            <w:tcW w:w="201" w:type="pct"/>
            <w:tcBorders>
              <w:top w:val="nil"/>
              <w:left w:val="nil"/>
              <w:bottom w:val="nil"/>
              <w:right w:val="nil"/>
            </w:tcBorders>
            <w:shd w:val="clear" w:color="auto" w:fill="auto"/>
            <w:noWrap/>
            <w:vAlign w:val="center"/>
            <w:hideMark/>
          </w:tcPr>
          <w:p w14:paraId="4D88F03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1" w:type="pct"/>
            <w:tcBorders>
              <w:top w:val="nil"/>
              <w:left w:val="nil"/>
              <w:bottom w:val="nil"/>
              <w:right w:val="nil"/>
            </w:tcBorders>
            <w:shd w:val="clear" w:color="auto" w:fill="auto"/>
            <w:noWrap/>
            <w:vAlign w:val="center"/>
            <w:hideMark/>
          </w:tcPr>
          <w:p w14:paraId="197481E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1" w:type="pct"/>
            <w:tcBorders>
              <w:top w:val="nil"/>
              <w:left w:val="single" w:sz="8" w:space="0" w:color="auto"/>
              <w:bottom w:val="nil"/>
              <w:right w:val="nil"/>
            </w:tcBorders>
            <w:shd w:val="clear" w:color="auto" w:fill="auto"/>
            <w:noWrap/>
            <w:vAlign w:val="center"/>
            <w:hideMark/>
          </w:tcPr>
          <w:p w14:paraId="25A7D0B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58</w:t>
            </w:r>
          </w:p>
        </w:tc>
        <w:tc>
          <w:tcPr>
            <w:tcW w:w="201" w:type="pct"/>
            <w:tcBorders>
              <w:top w:val="nil"/>
              <w:left w:val="nil"/>
              <w:bottom w:val="nil"/>
              <w:right w:val="single" w:sz="8" w:space="0" w:color="auto"/>
            </w:tcBorders>
            <w:shd w:val="clear" w:color="auto" w:fill="auto"/>
            <w:noWrap/>
            <w:vAlign w:val="center"/>
            <w:hideMark/>
          </w:tcPr>
          <w:p w14:paraId="31FF8C0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1" w:type="pct"/>
            <w:tcBorders>
              <w:top w:val="nil"/>
              <w:left w:val="nil"/>
              <w:bottom w:val="nil"/>
              <w:right w:val="nil"/>
            </w:tcBorders>
            <w:shd w:val="clear" w:color="auto" w:fill="auto"/>
            <w:noWrap/>
            <w:vAlign w:val="center"/>
            <w:hideMark/>
          </w:tcPr>
          <w:p w14:paraId="33AB7FD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501</w:t>
            </w:r>
          </w:p>
        </w:tc>
        <w:tc>
          <w:tcPr>
            <w:tcW w:w="185" w:type="pct"/>
            <w:tcBorders>
              <w:top w:val="nil"/>
              <w:left w:val="nil"/>
              <w:bottom w:val="nil"/>
              <w:right w:val="nil"/>
            </w:tcBorders>
            <w:shd w:val="clear" w:color="auto" w:fill="auto"/>
            <w:noWrap/>
            <w:vAlign w:val="center"/>
            <w:hideMark/>
          </w:tcPr>
          <w:p w14:paraId="55546E1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23.2</w:t>
            </w:r>
          </w:p>
        </w:tc>
      </w:tr>
      <w:tr w:rsidR="00FF0D34" w:rsidRPr="00B45512" w14:paraId="032C29DF"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66746375"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1A185F0A"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1" w:type="pct"/>
            <w:tcBorders>
              <w:top w:val="nil"/>
              <w:left w:val="single" w:sz="8" w:space="0" w:color="auto"/>
              <w:bottom w:val="nil"/>
              <w:right w:val="nil"/>
            </w:tcBorders>
            <w:shd w:val="clear" w:color="auto" w:fill="auto"/>
            <w:noWrap/>
            <w:vAlign w:val="center"/>
            <w:hideMark/>
          </w:tcPr>
          <w:p w14:paraId="3402CCD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73</w:t>
            </w:r>
          </w:p>
        </w:tc>
        <w:tc>
          <w:tcPr>
            <w:tcW w:w="202" w:type="pct"/>
            <w:tcBorders>
              <w:top w:val="nil"/>
              <w:left w:val="nil"/>
              <w:bottom w:val="nil"/>
              <w:right w:val="single" w:sz="8" w:space="0" w:color="auto"/>
            </w:tcBorders>
            <w:shd w:val="clear" w:color="auto" w:fill="auto"/>
            <w:noWrap/>
            <w:vAlign w:val="center"/>
            <w:hideMark/>
          </w:tcPr>
          <w:p w14:paraId="6A781AA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21.2</w:t>
            </w:r>
          </w:p>
        </w:tc>
        <w:tc>
          <w:tcPr>
            <w:tcW w:w="201" w:type="pct"/>
            <w:tcBorders>
              <w:top w:val="nil"/>
              <w:left w:val="nil"/>
              <w:bottom w:val="nil"/>
              <w:right w:val="nil"/>
            </w:tcBorders>
            <w:shd w:val="clear" w:color="auto" w:fill="auto"/>
            <w:noWrap/>
            <w:vAlign w:val="center"/>
            <w:hideMark/>
          </w:tcPr>
          <w:p w14:paraId="1CA389B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139</w:t>
            </w:r>
          </w:p>
        </w:tc>
        <w:tc>
          <w:tcPr>
            <w:tcW w:w="201" w:type="pct"/>
            <w:tcBorders>
              <w:top w:val="nil"/>
              <w:left w:val="nil"/>
              <w:bottom w:val="nil"/>
              <w:right w:val="nil"/>
            </w:tcBorders>
            <w:shd w:val="clear" w:color="auto" w:fill="auto"/>
            <w:noWrap/>
            <w:vAlign w:val="center"/>
            <w:hideMark/>
          </w:tcPr>
          <w:p w14:paraId="48E7979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21.1</w:t>
            </w:r>
          </w:p>
        </w:tc>
        <w:tc>
          <w:tcPr>
            <w:tcW w:w="201" w:type="pct"/>
            <w:tcBorders>
              <w:top w:val="nil"/>
              <w:left w:val="single" w:sz="8" w:space="0" w:color="auto"/>
              <w:bottom w:val="nil"/>
              <w:right w:val="nil"/>
            </w:tcBorders>
            <w:shd w:val="clear" w:color="auto" w:fill="auto"/>
            <w:noWrap/>
            <w:vAlign w:val="center"/>
            <w:hideMark/>
          </w:tcPr>
          <w:p w14:paraId="77AF285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1" w:type="pct"/>
            <w:tcBorders>
              <w:top w:val="nil"/>
              <w:left w:val="nil"/>
              <w:bottom w:val="nil"/>
              <w:right w:val="single" w:sz="8" w:space="0" w:color="auto"/>
            </w:tcBorders>
            <w:shd w:val="clear" w:color="auto" w:fill="auto"/>
            <w:noWrap/>
            <w:vAlign w:val="center"/>
            <w:hideMark/>
          </w:tcPr>
          <w:p w14:paraId="15AC4D9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25.4</w:t>
            </w:r>
          </w:p>
        </w:tc>
        <w:tc>
          <w:tcPr>
            <w:tcW w:w="201" w:type="pct"/>
            <w:tcBorders>
              <w:top w:val="nil"/>
              <w:left w:val="nil"/>
              <w:bottom w:val="nil"/>
              <w:right w:val="nil"/>
            </w:tcBorders>
            <w:shd w:val="clear" w:color="auto" w:fill="auto"/>
            <w:noWrap/>
            <w:vAlign w:val="center"/>
            <w:hideMark/>
          </w:tcPr>
          <w:p w14:paraId="0E28FFD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w:t>
            </w:r>
          </w:p>
        </w:tc>
        <w:tc>
          <w:tcPr>
            <w:tcW w:w="201" w:type="pct"/>
            <w:tcBorders>
              <w:top w:val="nil"/>
              <w:left w:val="nil"/>
              <w:bottom w:val="nil"/>
              <w:right w:val="nil"/>
            </w:tcBorders>
            <w:shd w:val="clear" w:color="auto" w:fill="auto"/>
            <w:noWrap/>
            <w:vAlign w:val="center"/>
            <w:hideMark/>
          </w:tcPr>
          <w:p w14:paraId="55EC4D4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19.5</w:t>
            </w:r>
          </w:p>
        </w:tc>
        <w:tc>
          <w:tcPr>
            <w:tcW w:w="201" w:type="pct"/>
            <w:tcBorders>
              <w:top w:val="nil"/>
              <w:left w:val="single" w:sz="8" w:space="0" w:color="auto"/>
              <w:bottom w:val="nil"/>
              <w:right w:val="nil"/>
            </w:tcBorders>
            <w:shd w:val="clear" w:color="auto" w:fill="auto"/>
            <w:noWrap/>
            <w:vAlign w:val="center"/>
            <w:hideMark/>
          </w:tcPr>
          <w:p w14:paraId="655D52A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1" w:type="pct"/>
            <w:tcBorders>
              <w:top w:val="nil"/>
              <w:left w:val="nil"/>
              <w:bottom w:val="nil"/>
              <w:right w:val="single" w:sz="8" w:space="0" w:color="auto"/>
            </w:tcBorders>
            <w:shd w:val="clear" w:color="auto" w:fill="auto"/>
            <w:noWrap/>
            <w:vAlign w:val="center"/>
            <w:hideMark/>
          </w:tcPr>
          <w:p w14:paraId="4839349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33.8</w:t>
            </w:r>
          </w:p>
        </w:tc>
        <w:tc>
          <w:tcPr>
            <w:tcW w:w="201" w:type="pct"/>
            <w:tcBorders>
              <w:top w:val="nil"/>
              <w:left w:val="nil"/>
              <w:bottom w:val="nil"/>
              <w:right w:val="nil"/>
            </w:tcBorders>
            <w:shd w:val="clear" w:color="auto" w:fill="auto"/>
            <w:noWrap/>
            <w:vAlign w:val="center"/>
            <w:hideMark/>
          </w:tcPr>
          <w:p w14:paraId="55A3C08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76</w:t>
            </w:r>
          </w:p>
        </w:tc>
        <w:tc>
          <w:tcPr>
            <w:tcW w:w="201" w:type="pct"/>
            <w:tcBorders>
              <w:top w:val="nil"/>
              <w:left w:val="nil"/>
              <w:bottom w:val="nil"/>
              <w:right w:val="nil"/>
            </w:tcBorders>
            <w:shd w:val="clear" w:color="auto" w:fill="auto"/>
            <w:noWrap/>
            <w:vAlign w:val="center"/>
            <w:hideMark/>
          </w:tcPr>
          <w:p w14:paraId="061EBB7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30.3</w:t>
            </w:r>
          </w:p>
        </w:tc>
        <w:tc>
          <w:tcPr>
            <w:tcW w:w="201" w:type="pct"/>
            <w:tcBorders>
              <w:top w:val="nil"/>
              <w:left w:val="single" w:sz="8" w:space="0" w:color="auto"/>
              <w:bottom w:val="nil"/>
              <w:right w:val="nil"/>
            </w:tcBorders>
            <w:shd w:val="clear" w:color="auto" w:fill="auto"/>
            <w:noWrap/>
            <w:vAlign w:val="center"/>
            <w:hideMark/>
          </w:tcPr>
          <w:p w14:paraId="640985D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single" w:sz="8" w:space="0" w:color="auto"/>
            </w:tcBorders>
            <w:shd w:val="clear" w:color="auto" w:fill="auto"/>
            <w:noWrap/>
            <w:vAlign w:val="center"/>
            <w:hideMark/>
          </w:tcPr>
          <w:p w14:paraId="5C604DE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18.6</w:t>
            </w:r>
          </w:p>
        </w:tc>
        <w:tc>
          <w:tcPr>
            <w:tcW w:w="201" w:type="pct"/>
            <w:tcBorders>
              <w:top w:val="nil"/>
              <w:left w:val="nil"/>
              <w:bottom w:val="nil"/>
              <w:right w:val="nil"/>
            </w:tcBorders>
            <w:shd w:val="clear" w:color="auto" w:fill="auto"/>
            <w:noWrap/>
            <w:vAlign w:val="center"/>
            <w:hideMark/>
          </w:tcPr>
          <w:p w14:paraId="7598F3E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1" w:type="pct"/>
            <w:tcBorders>
              <w:top w:val="nil"/>
              <w:left w:val="nil"/>
              <w:bottom w:val="nil"/>
              <w:right w:val="nil"/>
            </w:tcBorders>
            <w:shd w:val="clear" w:color="auto" w:fill="auto"/>
            <w:noWrap/>
            <w:vAlign w:val="center"/>
            <w:hideMark/>
          </w:tcPr>
          <w:p w14:paraId="07D2AB9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1" w:type="pct"/>
            <w:tcBorders>
              <w:top w:val="nil"/>
              <w:left w:val="single" w:sz="8" w:space="0" w:color="auto"/>
              <w:bottom w:val="nil"/>
              <w:right w:val="nil"/>
            </w:tcBorders>
            <w:shd w:val="clear" w:color="auto" w:fill="auto"/>
            <w:noWrap/>
            <w:vAlign w:val="center"/>
            <w:hideMark/>
          </w:tcPr>
          <w:p w14:paraId="380E315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67</w:t>
            </w:r>
          </w:p>
        </w:tc>
        <w:tc>
          <w:tcPr>
            <w:tcW w:w="201" w:type="pct"/>
            <w:tcBorders>
              <w:top w:val="nil"/>
              <w:left w:val="nil"/>
              <w:bottom w:val="nil"/>
              <w:right w:val="single" w:sz="8" w:space="0" w:color="auto"/>
            </w:tcBorders>
            <w:shd w:val="clear" w:color="auto" w:fill="auto"/>
            <w:noWrap/>
            <w:vAlign w:val="center"/>
            <w:hideMark/>
          </w:tcPr>
          <w:p w14:paraId="13880D9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22.1</w:t>
            </w:r>
          </w:p>
        </w:tc>
        <w:tc>
          <w:tcPr>
            <w:tcW w:w="201" w:type="pct"/>
            <w:tcBorders>
              <w:top w:val="nil"/>
              <w:left w:val="nil"/>
              <w:bottom w:val="nil"/>
              <w:right w:val="nil"/>
            </w:tcBorders>
            <w:shd w:val="clear" w:color="auto" w:fill="auto"/>
            <w:noWrap/>
            <w:vAlign w:val="center"/>
            <w:hideMark/>
          </w:tcPr>
          <w:p w14:paraId="657DD65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495</w:t>
            </w:r>
          </w:p>
        </w:tc>
        <w:tc>
          <w:tcPr>
            <w:tcW w:w="185" w:type="pct"/>
            <w:tcBorders>
              <w:top w:val="nil"/>
              <w:left w:val="nil"/>
              <w:bottom w:val="nil"/>
              <w:right w:val="nil"/>
            </w:tcBorders>
            <w:shd w:val="clear" w:color="auto" w:fill="auto"/>
            <w:noWrap/>
            <w:vAlign w:val="center"/>
            <w:hideMark/>
          </w:tcPr>
          <w:p w14:paraId="2794667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22.9</w:t>
            </w:r>
          </w:p>
        </w:tc>
      </w:tr>
      <w:tr w:rsidR="00FF0D34" w:rsidRPr="00B45512" w14:paraId="1124674C"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504EF16E"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7F90E340"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1" w:type="pct"/>
            <w:tcBorders>
              <w:top w:val="nil"/>
              <w:left w:val="single" w:sz="8" w:space="0" w:color="auto"/>
              <w:bottom w:val="nil"/>
              <w:right w:val="nil"/>
            </w:tcBorders>
            <w:shd w:val="clear" w:color="auto" w:fill="auto"/>
            <w:noWrap/>
            <w:vAlign w:val="center"/>
            <w:hideMark/>
          </w:tcPr>
          <w:p w14:paraId="746AFA5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59</w:t>
            </w:r>
          </w:p>
        </w:tc>
        <w:tc>
          <w:tcPr>
            <w:tcW w:w="202" w:type="pct"/>
            <w:tcBorders>
              <w:top w:val="nil"/>
              <w:left w:val="nil"/>
              <w:bottom w:val="nil"/>
              <w:right w:val="single" w:sz="8" w:space="0" w:color="auto"/>
            </w:tcBorders>
            <w:shd w:val="clear" w:color="auto" w:fill="auto"/>
            <w:noWrap/>
            <w:vAlign w:val="center"/>
            <w:hideMark/>
          </w:tcPr>
          <w:p w14:paraId="4713EC8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17.2</w:t>
            </w:r>
          </w:p>
        </w:tc>
        <w:tc>
          <w:tcPr>
            <w:tcW w:w="201" w:type="pct"/>
            <w:tcBorders>
              <w:top w:val="nil"/>
              <w:left w:val="nil"/>
              <w:bottom w:val="nil"/>
              <w:right w:val="nil"/>
            </w:tcBorders>
            <w:shd w:val="clear" w:color="auto" w:fill="auto"/>
            <w:noWrap/>
            <w:vAlign w:val="center"/>
            <w:hideMark/>
          </w:tcPr>
          <w:p w14:paraId="62668F3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147</w:t>
            </w:r>
          </w:p>
        </w:tc>
        <w:tc>
          <w:tcPr>
            <w:tcW w:w="201" w:type="pct"/>
            <w:tcBorders>
              <w:top w:val="nil"/>
              <w:left w:val="nil"/>
              <w:bottom w:val="nil"/>
              <w:right w:val="nil"/>
            </w:tcBorders>
            <w:shd w:val="clear" w:color="auto" w:fill="auto"/>
            <w:noWrap/>
            <w:vAlign w:val="center"/>
            <w:hideMark/>
          </w:tcPr>
          <w:p w14:paraId="1390774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22.3</w:t>
            </w:r>
          </w:p>
        </w:tc>
        <w:tc>
          <w:tcPr>
            <w:tcW w:w="201" w:type="pct"/>
            <w:tcBorders>
              <w:top w:val="nil"/>
              <w:left w:val="single" w:sz="8" w:space="0" w:color="auto"/>
              <w:bottom w:val="nil"/>
              <w:right w:val="nil"/>
            </w:tcBorders>
            <w:shd w:val="clear" w:color="auto" w:fill="auto"/>
            <w:noWrap/>
            <w:vAlign w:val="center"/>
            <w:hideMark/>
          </w:tcPr>
          <w:p w14:paraId="283D0A9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p>
        </w:tc>
        <w:tc>
          <w:tcPr>
            <w:tcW w:w="201" w:type="pct"/>
            <w:tcBorders>
              <w:top w:val="nil"/>
              <w:left w:val="nil"/>
              <w:bottom w:val="nil"/>
              <w:right w:val="single" w:sz="8" w:space="0" w:color="auto"/>
            </w:tcBorders>
            <w:shd w:val="clear" w:color="auto" w:fill="auto"/>
            <w:noWrap/>
            <w:vAlign w:val="center"/>
            <w:hideMark/>
          </w:tcPr>
          <w:p w14:paraId="48CCA30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19.5</w:t>
            </w:r>
          </w:p>
        </w:tc>
        <w:tc>
          <w:tcPr>
            <w:tcW w:w="201" w:type="pct"/>
            <w:tcBorders>
              <w:top w:val="nil"/>
              <w:left w:val="nil"/>
              <w:bottom w:val="nil"/>
              <w:right w:val="nil"/>
            </w:tcBorders>
            <w:shd w:val="clear" w:color="auto" w:fill="auto"/>
            <w:noWrap/>
            <w:vAlign w:val="center"/>
            <w:hideMark/>
          </w:tcPr>
          <w:p w14:paraId="6D97A27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p>
        </w:tc>
        <w:tc>
          <w:tcPr>
            <w:tcW w:w="201" w:type="pct"/>
            <w:tcBorders>
              <w:top w:val="nil"/>
              <w:left w:val="nil"/>
              <w:bottom w:val="nil"/>
              <w:right w:val="nil"/>
            </w:tcBorders>
            <w:shd w:val="clear" w:color="auto" w:fill="auto"/>
            <w:noWrap/>
            <w:vAlign w:val="center"/>
            <w:hideMark/>
          </w:tcPr>
          <w:p w14:paraId="6D40249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17.8</w:t>
            </w:r>
          </w:p>
        </w:tc>
        <w:tc>
          <w:tcPr>
            <w:tcW w:w="201" w:type="pct"/>
            <w:tcBorders>
              <w:top w:val="nil"/>
              <w:left w:val="single" w:sz="8" w:space="0" w:color="auto"/>
              <w:bottom w:val="nil"/>
              <w:right w:val="nil"/>
            </w:tcBorders>
            <w:shd w:val="clear" w:color="auto" w:fill="auto"/>
            <w:noWrap/>
            <w:vAlign w:val="center"/>
            <w:hideMark/>
          </w:tcPr>
          <w:p w14:paraId="50C896C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1" w:type="pct"/>
            <w:tcBorders>
              <w:top w:val="nil"/>
              <w:left w:val="nil"/>
              <w:bottom w:val="nil"/>
              <w:right w:val="single" w:sz="8" w:space="0" w:color="auto"/>
            </w:tcBorders>
            <w:shd w:val="clear" w:color="auto" w:fill="auto"/>
            <w:noWrap/>
            <w:vAlign w:val="center"/>
            <w:hideMark/>
          </w:tcPr>
          <w:p w14:paraId="3A4D867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18.8</w:t>
            </w:r>
          </w:p>
        </w:tc>
        <w:tc>
          <w:tcPr>
            <w:tcW w:w="201" w:type="pct"/>
            <w:tcBorders>
              <w:top w:val="nil"/>
              <w:left w:val="nil"/>
              <w:bottom w:val="nil"/>
              <w:right w:val="nil"/>
            </w:tcBorders>
            <w:shd w:val="clear" w:color="auto" w:fill="auto"/>
            <w:noWrap/>
            <w:vAlign w:val="center"/>
            <w:hideMark/>
          </w:tcPr>
          <w:p w14:paraId="4B2B8CB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1" w:type="pct"/>
            <w:tcBorders>
              <w:top w:val="nil"/>
              <w:left w:val="nil"/>
              <w:bottom w:val="nil"/>
              <w:right w:val="nil"/>
            </w:tcBorders>
            <w:shd w:val="clear" w:color="auto" w:fill="auto"/>
            <w:noWrap/>
            <w:vAlign w:val="center"/>
            <w:hideMark/>
          </w:tcPr>
          <w:p w14:paraId="60C154D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10.8</w:t>
            </w:r>
          </w:p>
        </w:tc>
        <w:tc>
          <w:tcPr>
            <w:tcW w:w="201" w:type="pct"/>
            <w:tcBorders>
              <w:top w:val="nil"/>
              <w:left w:val="single" w:sz="8" w:space="0" w:color="auto"/>
              <w:bottom w:val="nil"/>
              <w:right w:val="nil"/>
            </w:tcBorders>
            <w:shd w:val="clear" w:color="auto" w:fill="auto"/>
            <w:noWrap/>
            <w:vAlign w:val="center"/>
            <w:hideMark/>
          </w:tcPr>
          <w:p w14:paraId="73E1981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p>
        </w:tc>
        <w:tc>
          <w:tcPr>
            <w:tcW w:w="201" w:type="pct"/>
            <w:tcBorders>
              <w:top w:val="nil"/>
              <w:left w:val="nil"/>
              <w:bottom w:val="nil"/>
              <w:right w:val="single" w:sz="8" w:space="0" w:color="auto"/>
            </w:tcBorders>
            <w:shd w:val="clear" w:color="auto" w:fill="auto"/>
            <w:noWrap/>
            <w:vAlign w:val="center"/>
            <w:hideMark/>
          </w:tcPr>
          <w:p w14:paraId="3093D90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1" w:type="pct"/>
            <w:tcBorders>
              <w:top w:val="nil"/>
              <w:left w:val="nil"/>
              <w:bottom w:val="nil"/>
              <w:right w:val="nil"/>
            </w:tcBorders>
            <w:shd w:val="clear" w:color="auto" w:fill="auto"/>
            <w:noWrap/>
            <w:vAlign w:val="center"/>
            <w:hideMark/>
          </w:tcPr>
          <w:p w14:paraId="32FAEB4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1" w:type="pct"/>
            <w:tcBorders>
              <w:top w:val="nil"/>
              <w:left w:val="nil"/>
              <w:bottom w:val="nil"/>
              <w:right w:val="nil"/>
            </w:tcBorders>
            <w:shd w:val="clear" w:color="auto" w:fill="auto"/>
            <w:noWrap/>
            <w:vAlign w:val="center"/>
            <w:hideMark/>
          </w:tcPr>
          <w:p w14:paraId="5F2163B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34.9</w:t>
            </w:r>
          </w:p>
        </w:tc>
        <w:tc>
          <w:tcPr>
            <w:tcW w:w="201" w:type="pct"/>
            <w:tcBorders>
              <w:top w:val="nil"/>
              <w:left w:val="single" w:sz="8" w:space="0" w:color="auto"/>
              <w:bottom w:val="nil"/>
              <w:right w:val="nil"/>
            </w:tcBorders>
            <w:shd w:val="clear" w:color="auto" w:fill="auto"/>
            <w:noWrap/>
            <w:vAlign w:val="center"/>
            <w:hideMark/>
          </w:tcPr>
          <w:p w14:paraId="1EFBBB5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64</w:t>
            </w:r>
          </w:p>
        </w:tc>
        <w:tc>
          <w:tcPr>
            <w:tcW w:w="201" w:type="pct"/>
            <w:tcBorders>
              <w:top w:val="nil"/>
              <w:left w:val="nil"/>
              <w:bottom w:val="nil"/>
              <w:right w:val="single" w:sz="8" w:space="0" w:color="auto"/>
            </w:tcBorders>
            <w:shd w:val="clear" w:color="auto" w:fill="auto"/>
            <w:noWrap/>
            <w:vAlign w:val="center"/>
            <w:hideMark/>
          </w:tcPr>
          <w:p w14:paraId="3A4F2AE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21.1</w:t>
            </w:r>
          </w:p>
        </w:tc>
        <w:tc>
          <w:tcPr>
            <w:tcW w:w="201" w:type="pct"/>
            <w:tcBorders>
              <w:top w:val="nil"/>
              <w:left w:val="nil"/>
              <w:bottom w:val="nil"/>
              <w:right w:val="nil"/>
            </w:tcBorders>
            <w:shd w:val="clear" w:color="auto" w:fill="auto"/>
            <w:noWrap/>
            <w:vAlign w:val="center"/>
            <w:hideMark/>
          </w:tcPr>
          <w:p w14:paraId="0A2EF85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420</w:t>
            </w:r>
          </w:p>
        </w:tc>
        <w:tc>
          <w:tcPr>
            <w:tcW w:w="185" w:type="pct"/>
            <w:tcBorders>
              <w:top w:val="nil"/>
              <w:left w:val="nil"/>
              <w:bottom w:val="nil"/>
              <w:right w:val="nil"/>
            </w:tcBorders>
            <w:shd w:val="clear" w:color="auto" w:fill="auto"/>
            <w:noWrap/>
            <w:vAlign w:val="center"/>
            <w:hideMark/>
          </w:tcPr>
          <w:p w14:paraId="46FA734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19.4</w:t>
            </w:r>
          </w:p>
        </w:tc>
      </w:tr>
      <w:tr w:rsidR="00FF0D34" w:rsidRPr="00B45512" w14:paraId="7EE14A22"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3C9B8A8D"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361F290D" w14:textId="6F64985B"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1" w:type="pct"/>
            <w:tcBorders>
              <w:top w:val="nil"/>
              <w:left w:val="single" w:sz="8" w:space="0" w:color="auto"/>
              <w:bottom w:val="nil"/>
              <w:right w:val="nil"/>
            </w:tcBorders>
            <w:shd w:val="clear" w:color="auto" w:fill="auto"/>
            <w:noWrap/>
            <w:vAlign w:val="center"/>
            <w:hideMark/>
          </w:tcPr>
          <w:p w14:paraId="6476ABC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44</w:t>
            </w:r>
          </w:p>
        </w:tc>
        <w:tc>
          <w:tcPr>
            <w:tcW w:w="202" w:type="pct"/>
            <w:tcBorders>
              <w:top w:val="nil"/>
              <w:left w:val="nil"/>
              <w:bottom w:val="nil"/>
              <w:right w:val="single" w:sz="8" w:space="0" w:color="auto"/>
            </w:tcBorders>
            <w:shd w:val="clear" w:color="auto" w:fill="auto"/>
            <w:noWrap/>
            <w:vAlign w:val="center"/>
            <w:hideMark/>
          </w:tcPr>
          <w:p w14:paraId="37A95CF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12.8</w:t>
            </w:r>
          </w:p>
        </w:tc>
        <w:tc>
          <w:tcPr>
            <w:tcW w:w="201" w:type="pct"/>
            <w:tcBorders>
              <w:top w:val="nil"/>
              <w:left w:val="nil"/>
              <w:bottom w:val="nil"/>
              <w:right w:val="nil"/>
            </w:tcBorders>
            <w:shd w:val="clear" w:color="auto" w:fill="auto"/>
            <w:noWrap/>
            <w:vAlign w:val="center"/>
            <w:hideMark/>
          </w:tcPr>
          <w:p w14:paraId="775F6D5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167</w:t>
            </w:r>
          </w:p>
        </w:tc>
        <w:tc>
          <w:tcPr>
            <w:tcW w:w="201" w:type="pct"/>
            <w:tcBorders>
              <w:top w:val="nil"/>
              <w:left w:val="nil"/>
              <w:bottom w:val="nil"/>
              <w:right w:val="nil"/>
            </w:tcBorders>
            <w:shd w:val="clear" w:color="auto" w:fill="auto"/>
            <w:noWrap/>
            <w:vAlign w:val="center"/>
            <w:hideMark/>
          </w:tcPr>
          <w:p w14:paraId="22F313C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25.3</w:t>
            </w:r>
          </w:p>
        </w:tc>
        <w:tc>
          <w:tcPr>
            <w:tcW w:w="201" w:type="pct"/>
            <w:tcBorders>
              <w:top w:val="nil"/>
              <w:left w:val="single" w:sz="8" w:space="0" w:color="auto"/>
              <w:bottom w:val="nil"/>
              <w:right w:val="nil"/>
            </w:tcBorders>
            <w:shd w:val="clear" w:color="auto" w:fill="auto"/>
            <w:noWrap/>
            <w:vAlign w:val="center"/>
            <w:hideMark/>
          </w:tcPr>
          <w:p w14:paraId="624B6DE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39</w:t>
            </w:r>
          </w:p>
        </w:tc>
        <w:tc>
          <w:tcPr>
            <w:tcW w:w="201" w:type="pct"/>
            <w:tcBorders>
              <w:top w:val="nil"/>
              <w:left w:val="nil"/>
              <w:bottom w:val="nil"/>
              <w:right w:val="single" w:sz="8" w:space="0" w:color="auto"/>
            </w:tcBorders>
            <w:shd w:val="clear" w:color="auto" w:fill="auto"/>
            <w:noWrap/>
            <w:vAlign w:val="center"/>
            <w:hideMark/>
          </w:tcPr>
          <w:p w14:paraId="02C4D76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23.1</w:t>
            </w:r>
          </w:p>
        </w:tc>
        <w:tc>
          <w:tcPr>
            <w:tcW w:w="201" w:type="pct"/>
            <w:tcBorders>
              <w:top w:val="nil"/>
              <w:left w:val="nil"/>
              <w:bottom w:val="nil"/>
              <w:right w:val="nil"/>
            </w:tcBorders>
            <w:shd w:val="clear" w:color="auto" w:fill="auto"/>
            <w:noWrap/>
            <w:vAlign w:val="center"/>
            <w:hideMark/>
          </w:tcPr>
          <w:p w14:paraId="5487FD4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1" w:type="pct"/>
            <w:tcBorders>
              <w:top w:val="nil"/>
              <w:left w:val="nil"/>
              <w:bottom w:val="nil"/>
              <w:right w:val="nil"/>
            </w:tcBorders>
            <w:shd w:val="clear" w:color="auto" w:fill="auto"/>
            <w:noWrap/>
            <w:vAlign w:val="center"/>
            <w:hideMark/>
          </w:tcPr>
          <w:p w14:paraId="000D7B5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23.2</w:t>
            </w:r>
          </w:p>
        </w:tc>
        <w:tc>
          <w:tcPr>
            <w:tcW w:w="201" w:type="pct"/>
            <w:tcBorders>
              <w:top w:val="nil"/>
              <w:left w:val="single" w:sz="8" w:space="0" w:color="auto"/>
              <w:bottom w:val="nil"/>
              <w:right w:val="nil"/>
            </w:tcBorders>
            <w:shd w:val="clear" w:color="auto" w:fill="auto"/>
            <w:noWrap/>
            <w:vAlign w:val="center"/>
            <w:hideMark/>
          </w:tcPr>
          <w:p w14:paraId="2041BFE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bottom w:val="nil"/>
              <w:right w:val="single" w:sz="8" w:space="0" w:color="auto"/>
            </w:tcBorders>
            <w:shd w:val="clear" w:color="auto" w:fill="auto"/>
            <w:noWrap/>
            <w:vAlign w:val="center"/>
            <w:hideMark/>
          </w:tcPr>
          <w:p w14:paraId="156CC29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26.3</w:t>
            </w:r>
          </w:p>
        </w:tc>
        <w:tc>
          <w:tcPr>
            <w:tcW w:w="201" w:type="pct"/>
            <w:tcBorders>
              <w:top w:val="nil"/>
              <w:left w:val="nil"/>
              <w:bottom w:val="nil"/>
              <w:right w:val="nil"/>
            </w:tcBorders>
            <w:shd w:val="clear" w:color="auto" w:fill="auto"/>
            <w:noWrap/>
            <w:vAlign w:val="center"/>
            <w:hideMark/>
          </w:tcPr>
          <w:p w14:paraId="0871D3A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nil"/>
            </w:tcBorders>
            <w:shd w:val="clear" w:color="auto" w:fill="auto"/>
            <w:noWrap/>
            <w:vAlign w:val="center"/>
            <w:hideMark/>
          </w:tcPr>
          <w:p w14:paraId="11D17B5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7.6</w:t>
            </w:r>
          </w:p>
        </w:tc>
        <w:tc>
          <w:tcPr>
            <w:tcW w:w="201" w:type="pct"/>
            <w:tcBorders>
              <w:top w:val="nil"/>
              <w:left w:val="single" w:sz="8" w:space="0" w:color="auto"/>
              <w:bottom w:val="nil"/>
              <w:right w:val="nil"/>
            </w:tcBorders>
            <w:shd w:val="clear" w:color="auto" w:fill="auto"/>
            <w:noWrap/>
            <w:vAlign w:val="center"/>
            <w:hideMark/>
          </w:tcPr>
          <w:p w14:paraId="2C76ACD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p>
        </w:tc>
        <w:tc>
          <w:tcPr>
            <w:tcW w:w="201" w:type="pct"/>
            <w:tcBorders>
              <w:top w:val="nil"/>
              <w:left w:val="nil"/>
              <w:bottom w:val="nil"/>
              <w:right w:val="single" w:sz="8" w:space="0" w:color="auto"/>
            </w:tcBorders>
            <w:shd w:val="clear" w:color="auto" w:fill="auto"/>
            <w:noWrap/>
            <w:vAlign w:val="center"/>
            <w:hideMark/>
          </w:tcPr>
          <w:p w14:paraId="5FD1E9A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1" w:type="pct"/>
            <w:tcBorders>
              <w:top w:val="nil"/>
              <w:left w:val="nil"/>
              <w:bottom w:val="nil"/>
              <w:right w:val="nil"/>
            </w:tcBorders>
            <w:shd w:val="clear" w:color="auto" w:fill="auto"/>
            <w:noWrap/>
            <w:vAlign w:val="center"/>
            <w:hideMark/>
          </w:tcPr>
          <w:p w14:paraId="12FDB04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w:t>
            </w:r>
          </w:p>
        </w:tc>
        <w:tc>
          <w:tcPr>
            <w:tcW w:w="201" w:type="pct"/>
            <w:tcBorders>
              <w:top w:val="nil"/>
              <w:left w:val="nil"/>
              <w:bottom w:val="nil"/>
              <w:right w:val="nil"/>
            </w:tcBorders>
            <w:shd w:val="clear" w:color="auto" w:fill="auto"/>
            <w:noWrap/>
            <w:vAlign w:val="center"/>
            <w:hideMark/>
          </w:tcPr>
          <w:p w14:paraId="2960F40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17.5</w:t>
            </w:r>
          </w:p>
        </w:tc>
        <w:tc>
          <w:tcPr>
            <w:tcW w:w="201" w:type="pct"/>
            <w:tcBorders>
              <w:top w:val="nil"/>
              <w:left w:val="single" w:sz="8" w:space="0" w:color="auto"/>
              <w:bottom w:val="nil"/>
              <w:right w:val="nil"/>
            </w:tcBorders>
            <w:shd w:val="clear" w:color="auto" w:fill="auto"/>
            <w:noWrap/>
            <w:vAlign w:val="center"/>
            <w:hideMark/>
          </w:tcPr>
          <w:p w14:paraId="077F898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68</w:t>
            </w:r>
          </w:p>
        </w:tc>
        <w:tc>
          <w:tcPr>
            <w:tcW w:w="201" w:type="pct"/>
            <w:tcBorders>
              <w:top w:val="nil"/>
              <w:left w:val="nil"/>
              <w:bottom w:val="nil"/>
              <w:right w:val="single" w:sz="8" w:space="0" w:color="auto"/>
            </w:tcBorders>
            <w:shd w:val="clear" w:color="auto" w:fill="auto"/>
            <w:noWrap/>
            <w:vAlign w:val="center"/>
            <w:hideMark/>
          </w:tcPr>
          <w:p w14:paraId="42CB4AE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22.4</w:t>
            </w:r>
          </w:p>
        </w:tc>
        <w:tc>
          <w:tcPr>
            <w:tcW w:w="201" w:type="pct"/>
            <w:tcBorders>
              <w:top w:val="nil"/>
              <w:left w:val="nil"/>
              <w:bottom w:val="nil"/>
              <w:right w:val="nil"/>
            </w:tcBorders>
            <w:shd w:val="clear" w:color="auto" w:fill="auto"/>
            <w:noWrap/>
            <w:vAlign w:val="center"/>
            <w:hideMark/>
          </w:tcPr>
          <w:p w14:paraId="0C05FB8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435</w:t>
            </w:r>
          </w:p>
        </w:tc>
        <w:tc>
          <w:tcPr>
            <w:tcW w:w="185" w:type="pct"/>
            <w:tcBorders>
              <w:top w:val="nil"/>
              <w:left w:val="nil"/>
              <w:bottom w:val="nil"/>
              <w:right w:val="nil"/>
            </w:tcBorders>
            <w:shd w:val="clear" w:color="auto" w:fill="auto"/>
            <w:noWrap/>
            <w:vAlign w:val="center"/>
            <w:hideMark/>
          </w:tcPr>
          <w:p w14:paraId="5C8F41E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20.1</w:t>
            </w:r>
          </w:p>
        </w:tc>
      </w:tr>
      <w:tr w:rsidR="00FF0D34" w:rsidRPr="00B45512" w14:paraId="42CB1EBA" w14:textId="77777777" w:rsidTr="00303EFE">
        <w:trPr>
          <w:gridAfter w:val="1"/>
          <w:wAfter w:w="4" w:type="pct"/>
          <w:trHeight w:val="299"/>
        </w:trPr>
        <w:tc>
          <w:tcPr>
            <w:tcW w:w="630" w:type="pct"/>
            <w:vMerge w:val="restart"/>
            <w:tcBorders>
              <w:top w:val="nil"/>
              <w:left w:val="nil"/>
              <w:bottom w:val="nil"/>
              <w:right w:val="nil"/>
            </w:tcBorders>
            <w:shd w:val="clear" w:color="auto" w:fill="D9D9D9" w:themeFill="background1" w:themeFillShade="D9"/>
            <w:vAlign w:val="center"/>
            <w:hideMark/>
          </w:tcPr>
          <w:p w14:paraId="23E5F22A"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National initiatives to support service users and carers, such as helplines and online peer support</w:t>
            </w:r>
          </w:p>
        </w:tc>
        <w:tc>
          <w:tcPr>
            <w:tcW w:w="364" w:type="pct"/>
            <w:tcBorders>
              <w:top w:val="nil"/>
              <w:left w:val="nil"/>
              <w:bottom w:val="nil"/>
              <w:right w:val="nil"/>
            </w:tcBorders>
            <w:shd w:val="clear" w:color="auto" w:fill="D9D9D9" w:themeFill="background1" w:themeFillShade="D9"/>
            <w:noWrap/>
            <w:vAlign w:val="center"/>
            <w:hideMark/>
          </w:tcPr>
          <w:p w14:paraId="4787F9D1" w14:textId="06F07022"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4687A87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69</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5D57638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20.1</w:t>
            </w:r>
          </w:p>
        </w:tc>
        <w:tc>
          <w:tcPr>
            <w:tcW w:w="201" w:type="pct"/>
            <w:tcBorders>
              <w:top w:val="nil"/>
              <w:left w:val="nil"/>
              <w:bottom w:val="nil"/>
              <w:right w:val="nil"/>
            </w:tcBorders>
            <w:shd w:val="clear" w:color="auto" w:fill="D9D9D9" w:themeFill="background1" w:themeFillShade="D9"/>
            <w:noWrap/>
            <w:vAlign w:val="center"/>
            <w:hideMark/>
          </w:tcPr>
          <w:p w14:paraId="7C93158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c>
          <w:tcPr>
            <w:tcW w:w="201" w:type="pct"/>
            <w:tcBorders>
              <w:top w:val="nil"/>
              <w:left w:val="nil"/>
              <w:bottom w:val="nil"/>
              <w:right w:val="nil"/>
            </w:tcBorders>
            <w:shd w:val="clear" w:color="auto" w:fill="D9D9D9" w:themeFill="background1" w:themeFillShade="D9"/>
            <w:noWrap/>
            <w:vAlign w:val="center"/>
            <w:hideMark/>
          </w:tcPr>
          <w:p w14:paraId="31ACC45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8.4</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4BF411C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6D5B85B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7.8</w:t>
            </w:r>
          </w:p>
        </w:tc>
        <w:tc>
          <w:tcPr>
            <w:tcW w:w="201" w:type="pct"/>
            <w:tcBorders>
              <w:top w:val="nil"/>
              <w:left w:val="nil"/>
              <w:bottom w:val="nil"/>
              <w:right w:val="nil"/>
            </w:tcBorders>
            <w:shd w:val="clear" w:color="auto" w:fill="D9D9D9" w:themeFill="background1" w:themeFillShade="D9"/>
            <w:noWrap/>
            <w:vAlign w:val="center"/>
            <w:hideMark/>
          </w:tcPr>
          <w:p w14:paraId="6B24B52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w:t>
            </w:r>
          </w:p>
        </w:tc>
        <w:tc>
          <w:tcPr>
            <w:tcW w:w="201" w:type="pct"/>
            <w:tcBorders>
              <w:top w:val="nil"/>
              <w:left w:val="nil"/>
              <w:bottom w:val="nil"/>
              <w:right w:val="nil"/>
            </w:tcBorders>
            <w:shd w:val="clear" w:color="auto" w:fill="D9D9D9" w:themeFill="background1" w:themeFillShade="D9"/>
            <w:noWrap/>
            <w:vAlign w:val="center"/>
            <w:hideMark/>
          </w:tcPr>
          <w:p w14:paraId="7A47BCD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16.7</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2D246C2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6957061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8.9</w:t>
            </w:r>
          </w:p>
        </w:tc>
        <w:tc>
          <w:tcPr>
            <w:tcW w:w="201" w:type="pct"/>
            <w:tcBorders>
              <w:top w:val="nil"/>
              <w:left w:val="nil"/>
              <w:bottom w:val="nil"/>
              <w:right w:val="nil"/>
            </w:tcBorders>
            <w:shd w:val="clear" w:color="auto" w:fill="D9D9D9" w:themeFill="background1" w:themeFillShade="D9"/>
            <w:noWrap/>
            <w:vAlign w:val="center"/>
            <w:hideMark/>
          </w:tcPr>
          <w:p w14:paraId="4A9170F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57</w:t>
            </w:r>
          </w:p>
        </w:tc>
        <w:tc>
          <w:tcPr>
            <w:tcW w:w="201" w:type="pct"/>
            <w:tcBorders>
              <w:top w:val="nil"/>
              <w:left w:val="nil"/>
              <w:bottom w:val="nil"/>
              <w:right w:val="nil"/>
            </w:tcBorders>
            <w:shd w:val="clear" w:color="auto" w:fill="D9D9D9" w:themeFill="background1" w:themeFillShade="D9"/>
            <w:noWrap/>
            <w:vAlign w:val="center"/>
            <w:hideMark/>
          </w:tcPr>
          <w:p w14:paraId="48A811B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22.8</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72BD879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6C0725A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14.4</w:t>
            </w:r>
          </w:p>
        </w:tc>
        <w:tc>
          <w:tcPr>
            <w:tcW w:w="201" w:type="pct"/>
            <w:tcBorders>
              <w:top w:val="nil"/>
              <w:left w:val="nil"/>
              <w:bottom w:val="nil"/>
              <w:right w:val="nil"/>
            </w:tcBorders>
            <w:shd w:val="clear" w:color="auto" w:fill="D9D9D9" w:themeFill="background1" w:themeFillShade="D9"/>
            <w:noWrap/>
            <w:vAlign w:val="center"/>
            <w:hideMark/>
          </w:tcPr>
          <w:p w14:paraId="693BB5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nil"/>
            </w:tcBorders>
            <w:shd w:val="clear" w:color="auto" w:fill="D9D9D9" w:themeFill="background1" w:themeFillShade="D9"/>
            <w:noWrap/>
            <w:vAlign w:val="center"/>
            <w:hideMark/>
          </w:tcPr>
          <w:p w14:paraId="32A387C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16.1</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469B8DE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44</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589F460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14.4</w:t>
            </w:r>
          </w:p>
        </w:tc>
        <w:tc>
          <w:tcPr>
            <w:tcW w:w="201" w:type="pct"/>
            <w:tcBorders>
              <w:top w:val="nil"/>
              <w:left w:val="nil"/>
              <w:bottom w:val="nil"/>
              <w:right w:val="nil"/>
            </w:tcBorders>
            <w:shd w:val="clear" w:color="auto" w:fill="D9D9D9" w:themeFill="background1" w:themeFillShade="D9"/>
            <w:noWrap/>
            <w:vAlign w:val="center"/>
            <w:hideMark/>
          </w:tcPr>
          <w:p w14:paraId="714F8C4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302</w:t>
            </w:r>
          </w:p>
        </w:tc>
        <w:tc>
          <w:tcPr>
            <w:tcW w:w="185" w:type="pct"/>
            <w:tcBorders>
              <w:top w:val="nil"/>
              <w:left w:val="nil"/>
              <w:bottom w:val="nil"/>
              <w:right w:val="nil"/>
            </w:tcBorders>
            <w:shd w:val="clear" w:color="auto" w:fill="D9D9D9" w:themeFill="background1" w:themeFillShade="D9"/>
            <w:noWrap/>
            <w:vAlign w:val="center"/>
            <w:hideMark/>
          </w:tcPr>
          <w:p w14:paraId="13C68AE5" w14:textId="2416E23E"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r w:rsidR="0009348B">
              <w:rPr>
                <w:rFonts w:ascii="Calibri" w:eastAsia="Times New Roman" w:hAnsi="Calibri" w:cs="Calibri"/>
                <w:color w:val="000000"/>
                <w:sz w:val="20"/>
                <w:szCs w:val="20"/>
                <w:lang w:eastAsia="en-GB"/>
              </w:rPr>
              <w:t>.0</w:t>
            </w:r>
          </w:p>
        </w:tc>
      </w:tr>
      <w:tr w:rsidR="00FF0D34" w:rsidRPr="00B45512" w14:paraId="3F7DAA45" w14:textId="77777777" w:rsidTr="00303EFE">
        <w:trPr>
          <w:gridAfter w:val="1"/>
          <w:wAfter w:w="4" w:type="pct"/>
          <w:trHeight w:val="299"/>
        </w:trPr>
        <w:tc>
          <w:tcPr>
            <w:tcW w:w="630" w:type="pct"/>
            <w:vMerge/>
            <w:tcBorders>
              <w:top w:val="nil"/>
              <w:left w:val="nil"/>
              <w:bottom w:val="nil"/>
              <w:right w:val="nil"/>
            </w:tcBorders>
            <w:shd w:val="clear" w:color="auto" w:fill="D9D9D9" w:themeFill="background1" w:themeFillShade="D9"/>
            <w:vAlign w:val="center"/>
            <w:hideMark/>
          </w:tcPr>
          <w:p w14:paraId="05668D81"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D9D9D9" w:themeFill="background1" w:themeFillShade="D9"/>
            <w:noWrap/>
            <w:vAlign w:val="center"/>
            <w:hideMark/>
          </w:tcPr>
          <w:p w14:paraId="4A4F4FBA"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5FB25F7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94</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5904803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27.4</w:t>
            </w:r>
          </w:p>
        </w:tc>
        <w:tc>
          <w:tcPr>
            <w:tcW w:w="201" w:type="pct"/>
            <w:tcBorders>
              <w:top w:val="nil"/>
              <w:left w:val="nil"/>
              <w:bottom w:val="nil"/>
              <w:right w:val="nil"/>
            </w:tcBorders>
            <w:shd w:val="clear" w:color="auto" w:fill="D9D9D9" w:themeFill="background1" w:themeFillShade="D9"/>
            <w:noWrap/>
            <w:vAlign w:val="center"/>
            <w:hideMark/>
          </w:tcPr>
          <w:p w14:paraId="1CB6A13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149</w:t>
            </w:r>
          </w:p>
        </w:tc>
        <w:tc>
          <w:tcPr>
            <w:tcW w:w="201" w:type="pct"/>
            <w:tcBorders>
              <w:top w:val="nil"/>
              <w:left w:val="nil"/>
              <w:bottom w:val="nil"/>
              <w:right w:val="nil"/>
            </w:tcBorders>
            <w:shd w:val="clear" w:color="auto" w:fill="D9D9D9" w:themeFill="background1" w:themeFillShade="D9"/>
            <w:noWrap/>
            <w:vAlign w:val="center"/>
            <w:hideMark/>
          </w:tcPr>
          <w:p w14:paraId="25542E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22.6</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298B849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686A376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21.6</w:t>
            </w:r>
          </w:p>
        </w:tc>
        <w:tc>
          <w:tcPr>
            <w:tcW w:w="201" w:type="pct"/>
            <w:tcBorders>
              <w:top w:val="nil"/>
              <w:left w:val="nil"/>
              <w:bottom w:val="nil"/>
              <w:right w:val="nil"/>
            </w:tcBorders>
            <w:shd w:val="clear" w:color="auto" w:fill="D9D9D9" w:themeFill="background1" w:themeFillShade="D9"/>
            <w:noWrap/>
            <w:vAlign w:val="center"/>
            <w:hideMark/>
          </w:tcPr>
          <w:p w14:paraId="4DDC13C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w:t>
            </w:r>
          </w:p>
        </w:tc>
        <w:tc>
          <w:tcPr>
            <w:tcW w:w="201" w:type="pct"/>
            <w:tcBorders>
              <w:top w:val="nil"/>
              <w:left w:val="nil"/>
              <w:bottom w:val="nil"/>
              <w:right w:val="nil"/>
            </w:tcBorders>
            <w:shd w:val="clear" w:color="auto" w:fill="D9D9D9" w:themeFill="background1" w:themeFillShade="D9"/>
            <w:noWrap/>
            <w:vAlign w:val="center"/>
            <w:hideMark/>
          </w:tcPr>
          <w:p w14:paraId="0EEF9D5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19.9</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19733F7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75556DB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21.5</w:t>
            </w:r>
          </w:p>
        </w:tc>
        <w:tc>
          <w:tcPr>
            <w:tcW w:w="201" w:type="pct"/>
            <w:tcBorders>
              <w:top w:val="nil"/>
              <w:left w:val="nil"/>
              <w:bottom w:val="nil"/>
              <w:right w:val="nil"/>
            </w:tcBorders>
            <w:shd w:val="clear" w:color="auto" w:fill="D9D9D9" w:themeFill="background1" w:themeFillShade="D9"/>
            <w:noWrap/>
            <w:vAlign w:val="center"/>
            <w:hideMark/>
          </w:tcPr>
          <w:p w14:paraId="695E46D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93</w:t>
            </w:r>
          </w:p>
        </w:tc>
        <w:tc>
          <w:tcPr>
            <w:tcW w:w="201" w:type="pct"/>
            <w:tcBorders>
              <w:top w:val="nil"/>
              <w:left w:val="nil"/>
              <w:bottom w:val="nil"/>
              <w:right w:val="nil"/>
            </w:tcBorders>
            <w:shd w:val="clear" w:color="auto" w:fill="D9D9D9" w:themeFill="background1" w:themeFillShade="D9"/>
            <w:noWrap/>
            <w:vAlign w:val="center"/>
            <w:hideMark/>
          </w:tcPr>
          <w:p w14:paraId="60D085A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37.2</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3AA3AEC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34741B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18.6</w:t>
            </w:r>
          </w:p>
        </w:tc>
        <w:tc>
          <w:tcPr>
            <w:tcW w:w="201" w:type="pct"/>
            <w:tcBorders>
              <w:top w:val="nil"/>
              <w:left w:val="nil"/>
              <w:bottom w:val="nil"/>
              <w:right w:val="nil"/>
            </w:tcBorders>
            <w:shd w:val="clear" w:color="auto" w:fill="D9D9D9" w:themeFill="background1" w:themeFillShade="D9"/>
            <w:noWrap/>
            <w:vAlign w:val="center"/>
            <w:hideMark/>
          </w:tcPr>
          <w:p w14:paraId="65529AB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nil"/>
              <w:left w:val="nil"/>
              <w:bottom w:val="nil"/>
              <w:right w:val="nil"/>
            </w:tcBorders>
            <w:shd w:val="clear" w:color="auto" w:fill="D9D9D9" w:themeFill="background1" w:themeFillShade="D9"/>
            <w:noWrap/>
            <w:vAlign w:val="center"/>
            <w:hideMark/>
          </w:tcPr>
          <w:p w14:paraId="2D07115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25.8</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032FFCF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60</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6307329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19.6</w:t>
            </w:r>
          </w:p>
        </w:tc>
        <w:tc>
          <w:tcPr>
            <w:tcW w:w="201" w:type="pct"/>
            <w:tcBorders>
              <w:top w:val="nil"/>
              <w:left w:val="nil"/>
              <w:bottom w:val="nil"/>
              <w:right w:val="nil"/>
            </w:tcBorders>
            <w:shd w:val="clear" w:color="auto" w:fill="D9D9D9" w:themeFill="background1" w:themeFillShade="D9"/>
            <w:noWrap/>
            <w:vAlign w:val="center"/>
            <w:hideMark/>
          </w:tcPr>
          <w:p w14:paraId="262DB06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522</w:t>
            </w:r>
          </w:p>
        </w:tc>
        <w:tc>
          <w:tcPr>
            <w:tcW w:w="185" w:type="pct"/>
            <w:tcBorders>
              <w:top w:val="nil"/>
              <w:left w:val="nil"/>
              <w:bottom w:val="nil"/>
              <w:right w:val="nil"/>
            </w:tcBorders>
            <w:shd w:val="clear" w:color="auto" w:fill="D9D9D9" w:themeFill="background1" w:themeFillShade="D9"/>
            <w:noWrap/>
            <w:vAlign w:val="center"/>
            <w:hideMark/>
          </w:tcPr>
          <w:p w14:paraId="41D5BB4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24.2</w:t>
            </w:r>
          </w:p>
        </w:tc>
      </w:tr>
      <w:tr w:rsidR="00FF0D34" w:rsidRPr="00B45512" w14:paraId="591EB03F" w14:textId="77777777" w:rsidTr="00303EFE">
        <w:trPr>
          <w:gridAfter w:val="1"/>
          <w:wAfter w:w="4" w:type="pct"/>
          <w:trHeight w:val="299"/>
        </w:trPr>
        <w:tc>
          <w:tcPr>
            <w:tcW w:w="630" w:type="pct"/>
            <w:vMerge/>
            <w:tcBorders>
              <w:top w:val="nil"/>
              <w:left w:val="nil"/>
              <w:bottom w:val="nil"/>
              <w:right w:val="nil"/>
            </w:tcBorders>
            <w:shd w:val="clear" w:color="auto" w:fill="D9D9D9" w:themeFill="background1" w:themeFillShade="D9"/>
            <w:vAlign w:val="center"/>
            <w:hideMark/>
          </w:tcPr>
          <w:p w14:paraId="52F9E3FE"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D9D9D9" w:themeFill="background1" w:themeFillShade="D9"/>
            <w:noWrap/>
            <w:vAlign w:val="center"/>
            <w:hideMark/>
          </w:tcPr>
          <w:p w14:paraId="57AC79B0"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0EC53CC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84</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3FB9E1C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24.5</w:t>
            </w:r>
          </w:p>
        </w:tc>
        <w:tc>
          <w:tcPr>
            <w:tcW w:w="201" w:type="pct"/>
            <w:tcBorders>
              <w:top w:val="nil"/>
              <w:left w:val="nil"/>
              <w:bottom w:val="nil"/>
              <w:right w:val="nil"/>
            </w:tcBorders>
            <w:shd w:val="clear" w:color="auto" w:fill="D9D9D9" w:themeFill="background1" w:themeFillShade="D9"/>
            <w:noWrap/>
            <w:vAlign w:val="center"/>
            <w:hideMark/>
          </w:tcPr>
          <w:p w14:paraId="59178BA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147</w:t>
            </w:r>
          </w:p>
        </w:tc>
        <w:tc>
          <w:tcPr>
            <w:tcW w:w="201" w:type="pct"/>
            <w:tcBorders>
              <w:top w:val="nil"/>
              <w:left w:val="nil"/>
              <w:bottom w:val="nil"/>
              <w:right w:val="nil"/>
            </w:tcBorders>
            <w:shd w:val="clear" w:color="auto" w:fill="D9D9D9" w:themeFill="background1" w:themeFillShade="D9"/>
            <w:noWrap/>
            <w:vAlign w:val="center"/>
            <w:hideMark/>
          </w:tcPr>
          <w:p w14:paraId="7756336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22.3</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40FEE22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44</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0D3746E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26.4</w:t>
            </w:r>
          </w:p>
        </w:tc>
        <w:tc>
          <w:tcPr>
            <w:tcW w:w="201" w:type="pct"/>
            <w:tcBorders>
              <w:top w:val="nil"/>
              <w:left w:val="nil"/>
              <w:bottom w:val="nil"/>
              <w:right w:val="nil"/>
            </w:tcBorders>
            <w:shd w:val="clear" w:color="auto" w:fill="D9D9D9" w:themeFill="background1" w:themeFillShade="D9"/>
            <w:noWrap/>
            <w:vAlign w:val="center"/>
            <w:hideMark/>
          </w:tcPr>
          <w:p w14:paraId="1CA7664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1" w:type="pct"/>
            <w:tcBorders>
              <w:top w:val="nil"/>
              <w:left w:val="nil"/>
              <w:bottom w:val="nil"/>
              <w:right w:val="nil"/>
            </w:tcBorders>
            <w:shd w:val="clear" w:color="auto" w:fill="D9D9D9" w:themeFill="background1" w:themeFillShade="D9"/>
            <w:noWrap/>
            <w:vAlign w:val="center"/>
            <w:hideMark/>
          </w:tcPr>
          <w:p w14:paraId="5D0C912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23.1</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4628942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1DC95F7C" w14:textId="20041C1A"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D9D9D9" w:themeFill="background1" w:themeFillShade="D9"/>
            <w:noWrap/>
            <w:vAlign w:val="center"/>
            <w:hideMark/>
          </w:tcPr>
          <w:p w14:paraId="5160E96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61</w:t>
            </w:r>
          </w:p>
        </w:tc>
        <w:tc>
          <w:tcPr>
            <w:tcW w:w="201" w:type="pct"/>
            <w:tcBorders>
              <w:top w:val="nil"/>
              <w:left w:val="nil"/>
              <w:bottom w:val="nil"/>
              <w:right w:val="nil"/>
            </w:tcBorders>
            <w:shd w:val="clear" w:color="auto" w:fill="D9D9D9" w:themeFill="background1" w:themeFillShade="D9"/>
            <w:noWrap/>
            <w:vAlign w:val="center"/>
            <w:hideMark/>
          </w:tcPr>
          <w:p w14:paraId="0DE791C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24.4</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07CF517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3774E61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24.7</w:t>
            </w:r>
          </w:p>
        </w:tc>
        <w:tc>
          <w:tcPr>
            <w:tcW w:w="201" w:type="pct"/>
            <w:tcBorders>
              <w:top w:val="nil"/>
              <w:left w:val="nil"/>
              <w:bottom w:val="nil"/>
              <w:right w:val="nil"/>
            </w:tcBorders>
            <w:shd w:val="clear" w:color="auto" w:fill="D9D9D9" w:themeFill="background1" w:themeFillShade="D9"/>
            <w:noWrap/>
            <w:vAlign w:val="center"/>
            <w:hideMark/>
          </w:tcPr>
          <w:p w14:paraId="1AAD0D5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nil"/>
            </w:tcBorders>
            <w:shd w:val="clear" w:color="auto" w:fill="D9D9D9" w:themeFill="background1" w:themeFillShade="D9"/>
            <w:noWrap/>
            <w:vAlign w:val="center"/>
            <w:hideMark/>
          </w:tcPr>
          <w:p w14:paraId="7BE50FBA" w14:textId="387E53D6"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w:t>
            </w:r>
            <w:r w:rsidR="0009348B">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1D9945F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70</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1C1DBDB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22.9</w:t>
            </w:r>
          </w:p>
        </w:tc>
        <w:tc>
          <w:tcPr>
            <w:tcW w:w="201" w:type="pct"/>
            <w:tcBorders>
              <w:top w:val="nil"/>
              <w:left w:val="nil"/>
              <w:bottom w:val="nil"/>
              <w:right w:val="nil"/>
            </w:tcBorders>
            <w:shd w:val="clear" w:color="auto" w:fill="D9D9D9" w:themeFill="background1" w:themeFillShade="D9"/>
            <w:noWrap/>
            <w:vAlign w:val="center"/>
            <w:hideMark/>
          </w:tcPr>
          <w:p w14:paraId="3C03FD0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508</w:t>
            </w:r>
          </w:p>
        </w:tc>
        <w:tc>
          <w:tcPr>
            <w:tcW w:w="185" w:type="pct"/>
            <w:tcBorders>
              <w:top w:val="nil"/>
              <w:left w:val="nil"/>
              <w:bottom w:val="nil"/>
              <w:right w:val="nil"/>
            </w:tcBorders>
            <w:shd w:val="clear" w:color="auto" w:fill="D9D9D9" w:themeFill="background1" w:themeFillShade="D9"/>
            <w:noWrap/>
            <w:vAlign w:val="center"/>
            <w:hideMark/>
          </w:tcPr>
          <w:p w14:paraId="000EF6C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23.6</w:t>
            </w:r>
          </w:p>
        </w:tc>
      </w:tr>
      <w:tr w:rsidR="00FF0D34" w:rsidRPr="00B45512" w14:paraId="7E1EE77C" w14:textId="77777777" w:rsidTr="00303EFE">
        <w:trPr>
          <w:gridAfter w:val="1"/>
          <w:wAfter w:w="4" w:type="pct"/>
          <w:trHeight w:val="299"/>
        </w:trPr>
        <w:tc>
          <w:tcPr>
            <w:tcW w:w="630" w:type="pct"/>
            <w:vMerge/>
            <w:tcBorders>
              <w:top w:val="nil"/>
              <w:left w:val="nil"/>
              <w:bottom w:val="nil"/>
              <w:right w:val="nil"/>
            </w:tcBorders>
            <w:shd w:val="clear" w:color="auto" w:fill="D9D9D9" w:themeFill="background1" w:themeFillShade="D9"/>
            <w:vAlign w:val="center"/>
            <w:hideMark/>
          </w:tcPr>
          <w:p w14:paraId="095C4D50"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D9D9D9" w:themeFill="background1" w:themeFillShade="D9"/>
            <w:noWrap/>
            <w:vAlign w:val="center"/>
            <w:hideMark/>
          </w:tcPr>
          <w:p w14:paraId="350EB0CF"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0FA1B84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61</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4A26AB9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17.8</w:t>
            </w:r>
          </w:p>
        </w:tc>
        <w:tc>
          <w:tcPr>
            <w:tcW w:w="201" w:type="pct"/>
            <w:tcBorders>
              <w:top w:val="nil"/>
              <w:left w:val="nil"/>
              <w:bottom w:val="nil"/>
              <w:right w:val="nil"/>
            </w:tcBorders>
            <w:shd w:val="clear" w:color="auto" w:fill="D9D9D9" w:themeFill="background1" w:themeFillShade="D9"/>
            <w:noWrap/>
            <w:vAlign w:val="center"/>
            <w:hideMark/>
          </w:tcPr>
          <w:p w14:paraId="4892BEF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147</w:t>
            </w:r>
          </w:p>
        </w:tc>
        <w:tc>
          <w:tcPr>
            <w:tcW w:w="201" w:type="pct"/>
            <w:tcBorders>
              <w:top w:val="nil"/>
              <w:left w:val="nil"/>
              <w:bottom w:val="nil"/>
              <w:right w:val="nil"/>
            </w:tcBorders>
            <w:shd w:val="clear" w:color="auto" w:fill="D9D9D9" w:themeFill="background1" w:themeFillShade="D9"/>
            <w:noWrap/>
            <w:vAlign w:val="center"/>
            <w:hideMark/>
          </w:tcPr>
          <w:p w14:paraId="40B4D92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22.3</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74FB9BA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739085B4" w14:textId="0C2CB9F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r w:rsidR="00A312DD">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D9D9D9" w:themeFill="background1" w:themeFillShade="D9"/>
            <w:noWrap/>
            <w:vAlign w:val="center"/>
            <w:hideMark/>
          </w:tcPr>
          <w:p w14:paraId="0A66316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w:t>
            </w:r>
          </w:p>
        </w:tc>
        <w:tc>
          <w:tcPr>
            <w:tcW w:w="201" w:type="pct"/>
            <w:tcBorders>
              <w:top w:val="nil"/>
              <w:left w:val="nil"/>
              <w:bottom w:val="nil"/>
              <w:right w:val="nil"/>
            </w:tcBorders>
            <w:shd w:val="clear" w:color="auto" w:fill="D9D9D9" w:themeFill="background1" w:themeFillShade="D9"/>
            <w:noWrap/>
            <w:vAlign w:val="center"/>
            <w:hideMark/>
          </w:tcPr>
          <w:p w14:paraId="0D82A66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19.4</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68373AD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29D8965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24.1</w:t>
            </w:r>
          </w:p>
        </w:tc>
        <w:tc>
          <w:tcPr>
            <w:tcW w:w="201" w:type="pct"/>
            <w:tcBorders>
              <w:top w:val="nil"/>
              <w:left w:val="nil"/>
              <w:bottom w:val="nil"/>
              <w:right w:val="nil"/>
            </w:tcBorders>
            <w:shd w:val="clear" w:color="auto" w:fill="D9D9D9" w:themeFill="background1" w:themeFillShade="D9"/>
            <w:noWrap/>
            <w:vAlign w:val="center"/>
            <w:hideMark/>
          </w:tcPr>
          <w:p w14:paraId="750C010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1" w:type="pct"/>
            <w:tcBorders>
              <w:top w:val="nil"/>
              <w:left w:val="nil"/>
              <w:bottom w:val="nil"/>
              <w:right w:val="nil"/>
            </w:tcBorders>
            <w:shd w:val="clear" w:color="auto" w:fill="D9D9D9" w:themeFill="background1" w:themeFillShade="D9"/>
            <w:noWrap/>
            <w:vAlign w:val="center"/>
            <w:hideMark/>
          </w:tcPr>
          <w:p w14:paraId="688FAA8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9.2</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6A8DE02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5FDDDDB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1" w:type="pct"/>
            <w:tcBorders>
              <w:top w:val="nil"/>
              <w:left w:val="nil"/>
              <w:bottom w:val="nil"/>
              <w:right w:val="nil"/>
            </w:tcBorders>
            <w:shd w:val="clear" w:color="auto" w:fill="D9D9D9" w:themeFill="background1" w:themeFillShade="D9"/>
            <w:noWrap/>
            <w:vAlign w:val="center"/>
            <w:hideMark/>
          </w:tcPr>
          <w:p w14:paraId="5D9068C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1" w:type="pct"/>
            <w:tcBorders>
              <w:top w:val="nil"/>
              <w:left w:val="nil"/>
              <w:bottom w:val="nil"/>
              <w:right w:val="nil"/>
            </w:tcBorders>
            <w:shd w:val="clear" w:color="auto" w:fill="D9D9D9" w:themeFill="background1" w:themeFillShade="D9"/>
            <w:noWrap/>
            <w:vAlign w:val="center"/>
            <w:hideMark/>
          </w:tcPr>
          <w:p w14:paraId="080FD72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12.9</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62BDFCF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61</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2D9E44A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19.9</w:t>
            </w:r>
          </w:p>
        </w:tc>
        <w:tc>
          <w:tcPr>
            <w:tcW w:w="201" w:type="pct"/>
            <w:tcBorders>
              <w:top w:val="nil"/>
              <w:left w:val="nil"/>
              <w:bottom w:val="nil"/>
              <w:right w:val="nil"/>
            </w:tcBorders>
            <w:shd w:val="clear" w:color="auto" w:fill="D9D9D9" w:themeFill="background1" w:themeFillShade="D9"/>
            <w:noWrap/>
            <w:vAlign w:val="center"/>
            <w:hideMark/>
          </w:tcPr>
          <w:p w14:paraId="2BBBB77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415</w:t>
            </w:r>
          </w:p>
        </w:tc>
        <w:tc>
          <w:tcPr>
            <w:tcW w:w="185" w:type="pct"/>
            <w:tcBorders>
              <w:top w:val="nil"/>
              <w:left w:val="nil"/>
              <w:bottom w:val="nil"/>
              <w:right w:val="nil"/>
            </w:tcBorders>
            <w:shd w:val="clear" w:color="auto" w:fill="D9D9D9" w:themeFill="background1" w:themeFillShade="D9"/>
            <w:noWrap/>
            <w:vAlign w:val="center"/>
            <w:hideMark/>
          </w:tcPr>
          <w:p w14:paraId="5B7A4E6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19.3</w:t>
            </w:r>
          </w:p>
        </w:tc>
      </w:tr>
      <w:tr w:rsidR="00FF0D34" w:rsidRPr="00B45512" w14:paraId="3CE7CECC" w14:textId="77777777" w:rsidTr="00303EFE">
        <w:trPr>
          <w:gridAfter w:val="1"/>
          <w:wAfter w:w="4" w:type="pct"/>
          <w:trHeight w:val="299"/>
        </w:trPr>
        <w:tc>
          <w:tcPr>
            <w:tcW w:w="630" w:type="pct"/>
            <w:vMerge/>
            <w:tcBorders>
              <w:top w:val="nil"/>
              <w:left w:val="nil"/>
              <w:bottom w:val="nil"/>
              <w:right w:val="nil"/>
            </w:tcBorders>
            <w:shd w:val="clear" w:color="auto" w:fill="D9D9D9" w:themeFill="background1" w:themeFillShade="D9"/>
            <w:vAlign w:val="center"/>
            <w:hideMark/>
          </w:tcPr>
          <w:p w14:paraId="02A37BFB"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D9D9D9" w:themeFill="background1" w:themeFillShade="D9"/>
            <w:noWrap/>
            <w:vAlign w:val="center"/>
            <w:hideMark/>
          </w:tcPr>
          <w:p w14:paraId="54D81071" w14:textId="1931FD38"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7FFBAB1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w:t>
            </w:r>
          </w:p>
        </w:tc>
        <w:tc>
          <w:tcPr>
            <w:tcW w:w="202" w:type="pct"/>
            <w:tcBorders>
              <w:top w:val="nil"/>
              <w:left w:val="nil"/>
              <w:bottom w:val="nil"/>
              <w:right w:val="single" w:sz="8" w:space="0" w:color="auto"/>
            </w:tcBorders>
            <w:shd w:val="clear" w:color="auto" w:fill="D9D9D9" w:themeFill="background1" w:themeFillShade="D9"/>
            <w:noWrap/>
            <w:vAlign w:val="center"/>
            <w:hideMark/>
          </w:tcPr>
          <w:p w14:paraId="74DFCC1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10.2</w:t>
            </w:r>
          </w:p>
        </w:tc>
        <w:tc>
          <w:tcPr>
            <w:tcW w:w="201" w:type="pct"/>
            <w:tcBorders>
              <w:top w:val="nil"/>
              <w:left w:val="nil"/>
              <w:bottom w:val="nil"/>
              <w:right w:val="nil"/>
            </w:tcBorders>
            <w:shd w:val="clear" w:color="auto" w:fill="D9D9D9" w:themeFill="background1" w:themeFillShade="D9"/>
            <w:noWrap/>
            <w:vAlign w:val="center"/>
            <w:hideMark/>
          </w:tcPr>
          <w:p w14:paraId="48A4E79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161</w:t>
            </w:r>
          </w:p>
        </w:tc>
        <w:tc>
          <w:tcPr>
            <w:tcW w:w="201" w:type="pct"/>
            <w:tcBorders>
              <w:top w:val="nil"/>
              <w:left w:val="nil"/>
              <w:bottom w:val="nil"/>
              <w:right w:val="nil"/>
            </w:tcBorders>
            <w:shd w:val="clear" w:color="auto" w:fill="D9D9D9" w:themeFill="background1" w:themeFillShade="D9"/>
            <w:noWrap/>
            <w:vAlign w:val="center"/>
            <w:hideMark/>
          </w:tcPr>
          <w:p w14:paraId="795675D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24.4</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04F359A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06C222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20.4</w:t>
            </w:r>
          </w:p>
        </w:tc>
        <w:tc>
          <w:tcPr>
            <w:tcW w:w="201" w:type="pct"/>
            <w:tcBorders>
              <w:top w:val="nil"/>
              <w:left w:val="nil"/>
              <w:bottom w:val="nil"/>
              <w:right w:val="nil"/>
            </w:tcBorders>
            <w:shd w:val="clear" w:color="auto" w:fill="D9D9D9" w:themeFill="background1" w:themeFillShade="D9"/>
            <w:noWrap/>
            <w:vAlign w:val="center"/>
            <w:hideMark/>
          </w:tcPr>
          <w:p w14:paraId="60B8E84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39</w:t>
            </w:r>
          </w:p>
        </w:tc>
        <w:tc>
          <w:tcPr>
            <w:tcW w:w="201" w:type="pct"/>
            <w:tcBorders>
              <w:top w:val="nil"/>
              <w:left w:val="nil"/>
              <w:bottom w:val="nil"/>
              <w:right w:val="nil"/>
            </w:tcBorders>
            <w:shd w:val="clear" w:color="auto" w:fill="D9D9D9" w:themeFill="background1" w:themeFillShade="D9"/>
            <w:noWrap/>
            <w:vAlign w:val="center"/>
            <w:hideMark/>
          </w:tcPr>
          <w:p w14:paraId="30B352FE" w14:textId="2E3DC676"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r w:rsidR="0009348B">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6A83AF6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58EC765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26.6</w:t>
            </w:r>
          </w:p>
        </w:tc>
        <w:tc>
          <w:tcPr>
            <w:tcW w:w="201" w:type="pct"/>
            <w:tcBorders>
              <w:top w:val="nil"/>
              <w:left w:val="nil"/>
              <w:bottom w:val="nil"/>
              <w:right w:val="nil"/>
            </w:tcBorders>
            <w:shd w:val="clear" w:color="auto" w:fill="D9D9D9" w:themeFill="background1" w:themeFillShade="D9"/>
            <w:noWrap/>
            <w:vAlign w:val="center"/>
            <w:hideMark/>
          </w:tcPr>
          <w:p w14:paraId="0285518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nil"/>
              <w:left w:val="nil"/>
              <w:bottom w:val="nil"/>
              <w:right w:val="nil"/>
            </w:tcBorders>
            <w:shd w:val="clear" w:color="auto" w:fill="D9D9D9" w:themeFill="background1" w:themeFillShade="D9"/>
            <w:noWrap/>
            <w:vAlign w:val="center"/>
            <w:hideMark/>
          </w:tcPr>
          <w:p w14:paraId="4F95AB6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6.4</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3BDD052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291A9FC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21.7</w:t>
            </w:r>
          </w:p>
        </w:tc>
        <w:tc>
          <w:tcPr>
            <w:tcW w:w="201" w:type="pct"/>
            <w:tcBorders>
              <w:top w:val="nil"/>
              <w:left w:val="nil"/>
              <w:bottom w:val="nil"/>
              <w:right w:val="nil"/>
            </w:tcBorders>
            <w:shd w:val="clear" w:color="auto" w:fill="D9D9D9" w:themeFill="background1" w:themeFillShade="D9"/>
            <w:noWrap/>
            <w:vAlign w:val="center"/>
            <w:hideMark/>
          </w:tcPr>
          <w:p w14:paraId="7D6F5DA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1" w:type="pct"/>
            <w:tcBorders>
              <w:top w:val="nil"/>
              <w:left w:val="nil"/>
              <w:bottom w:val="nil"/>
              <w:right w:val="nil"/>
            </w:tcBorders>
            <w:shd w:val="clear" w:color="auto" w:fill="D9D9D9" w:themeFill="background1" w:themeFillShade="D9"/>
            <w:noWrap/>
            <w:vAlign w:val="center"/>
            <w:hideMark/>
          </w:tcPr>
          <w:p w14:paraId="3468551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16.1</w:t>
            </w:r>
          </w:p>
        </w:tc>
        <w:tc>
          <w:tcPr>
            <w:tcW w:w="201" w:type="pct"/>
            <w:tcBorders>
              <w:top w:val="nil"/>
              <w:left w:val="single" w:sz="8" w:space="0" w:color="auto"/>
              <w:bottom w:val="nil"/>
              <w:right w:val="nil"/>
            </w:tcBorders>
            <w:shd w:val="clear" w:color="auto" w:fill="D9D9D9" w:themeFill="background1" w:themeFillShade="D9"/>
            <w:noWrap/>
            <w:vAlign w:val="center"/>
            <w:hideMark/>
          </w:tcPr>
          <w:p w14:paraId="219423A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71</w:t>
            </w:r>
          </w:p>
        </w:tc>
        <w:tc>
          <w:tcPr>
            <w:tcW w:w="201" w:type="pct"/>
            <w:tcBorders>
              <w:top w:val="nil"/>
              <w:left w:val="nil"/>
              <w:bottom w:val="nil"/>
              <w:right w:val="single" w:sz="8" w:space="0" w:color="auto"/>
            </w:tcBorders>
            <w:shd w:val="clear" w:color="auto" w:fill="D9D9D9" w:themeFill="background1" w:themeFillShade="D9"/>
            <w:noWrap/>
            <w:vAlign w:val="center"/>
            <w:hideMark/>
          </w:tcPr>
          <w:p w14:paraId="4B28732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23.2</w:t>
            </w:r>
          </w:p>
        </w:tc>
        <w:tc>
          <w:tcPr>
            <w:tcW w:w="201" w:type="pct"/>
            <w:tcBorders>
              <w:top w:val="nil"/>
              <w:left w:val="nil"/>
              <w:bottom w:val="nil"/>
              <w:right w:val="nil"/>
            </w:tcBorders>
            <w:shd w:val="clear" w:color="auto" w:fill="D9D9D9" w:themeFill="background1" w:themeFillShade="D9"/>
            <w:noWrap/>
            <w:vAlign w:val="center"/>
            <w:hideMark/>
          </w:tcPr>
          <w:p w14:paraId="69D7069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408</w:t>
            </w:r>
          </w:p>
        </w:tc>
        <w:tc>
          <w:tcPr>
            <w:tcW w:w="185" w:type="pct"/>
            <w:tcBorders>
              <w:top w:val="nil"/>
              <w:left w:val="nil"/>
              <w:bottom w:val="nil"/>
              <w:right w:val="nil"/>
            </w:tcBorders>
            <w:shd w:val="clear" w:color="auto" w:fill="D9D9D9" w:themeFill="background1" w:themeFillShade="D9"/>
            <w:noWrap/>
            <w:vAlign w:val="center"/>
            <w:hideMark/>
          </w:tcPr>
          <w:p w14:paraId="7925DEF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18.9</w:t>
            </w:r>
          </w:p>
        </w:tc>
      </w:tr>
      <w:tr w:rsidR="00FF0D34" w:rsidRPr="00B45512" w14:paraId="055BF252" w14:textId="77777777" w:rsidTr="00303EFE">
        <w:trPr>
          <w:gridAfter w:val="1"/>
          <w:wAfter w:w="4" w:type="pct"/>
          <w:trHeight w:val="299"/>
        </w:trPr>
        <w:tc>
          <w:tcPr>
            <w:tcW w:w="630" w:type="pct"/>
            <w:vMerge w:val="restart"/>
            <w:tcBorders>
              <w:top w:val="nil"/>
              <w:left w:val="nil"/>
              <w:bottom w:val="nil"/>
              <w:right w:val="nil"/>
            </w:tcBorders>
            <w:shd w:val="clear" w:color="auto" w:fill="auto"/>
            <w:vAlign w:val="center"/>
            <w:hideMark/>
          </w:tcPr>
          <w:p w14:paraId="23F547F2"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New initiatives in NHS mental health services</w:t>
            </w:r>
          </w:p>
        </w:tc>
        <w:tc>
          <w:tcPr>
            <w:tcW w:w="364" w:type="pct"/>
            <w:tcBorders>
              <w:top w:val="nil"/>
              <w:left w:val="nil"/>
              <w:bottom w:val="nil"/>
              <w:right w:val="nil"/>
            </w:tcBorders>
            <w:shd w:val="clear" w:color="auto" w:fill="auto"/>
            <w:noWrap/>
            <w:vAlign w:val="center"/>
            <w:hideMark/>
          </w:tcPr>
          <w:p w14:paraId="13D5CE9B" w14:textId="085C120A"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1" w:type="pct"/>
            <w:tcBorders>
              <w:top w:val="nil"/>
              <w:left w:val="single" w:sz="8" w:space="0" w:color="auto"/>
              <w:bottom w:val="nil"/>
              <w:right w:val="nil"/>
            </w:tcBorders>
            <w:shd w:val="clear" w:color="auto" w:fill="auto"/>
            <w:noWrap/>
            <w:vAlign w:val="center"/>
            <w:hideMark/>
          </w:tcPr>
          <w:p w14:paraId="0C63D2E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50</w:t>
            </w:r>
          </w:p>
        </w:tc>
        <w:tc>
          <w:tcPr>
            <w:tcW w:w="202" w:type="pct"/>
            <w:tcBorders>
              <w:top w:val="nil"/>
              <w:left w:val="nil"/>
              <w:bottom w:val="nil"/>
              <w:right w:val="single" w:sz="8" w:space="0" w:color="auto"/>
            </w:tcBorders>
            <w:shd w:val="clear" w:color="auto" w:fill="auto"/>
            <w:noWrap/>
            <w:vAlign w:val="center"/>
            <w:hideMark/>
          </w:tcPr>
          <w:p w14:paraId="6C9F6D9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14.5</w:t>
            </w:r>
          </w:p>
        </w:tc>
        <w:tc>
          <w:tcPr>
            <w:tcW w:w="201" w:type="pct"/>
            <w:tcBorders>
              <w:top w:val="nil"/>
              <w:left w:val="nil"/>
              <w:bottom w:val="nil"/>
              <w:right w:val="nil"/>
            </w:tcBorders>
            <w:shd w:val="clear" w:color="auto" w:fill="auto"/>
            <w:noWrap/>
            <w:vAlign w:val="center"/>
            <w:hideMark/>
          </w:tcPr>
          <w:p w14:paraId="3B3B389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54</w:t>
            </w:r>
          </w:p>
        </w:tc>
        <w:tc>
          <w:tcPr>
            <w:tcW w:w="201" w:type="pct"/>
            <w:tcBorders>
              <w:top w:val="nil"/>
              <w:left w:val="nil"/>
              <w:bottom w:val="nil"/>
              <w:right w:val="nil"/>
            </w:tcBorders>
            <w:shd w:val="clear" w:color="auto" w:fill="auto"/>
            <w:noWrap/>
            <w:vAlign w:val="center"/>
            <w:hideMark/>
          </w:tcPr>
          <w:p w14:paraId="69F75F8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8.2</w:t>
            </w:r>
          </w:p>
        </w:tc>
        <w:tc>
          <w:tcPr>
            <w:tcW w:w="201" w:type="pct"/>
            <w:tcBorders>
              <w:top w:val="nil"/>
              <w:left w:val="single" w:sz="8" w:space="0" w:color="auto"/>
              <w:bottom w:val="nil"/>
              <w:right w:val="nil"/>
            </w:tcBorders>
            <w:shd w:val="clear" w:color="auto" w:fill="auto"/>
            <w:noWrap/>
            <w:vAlign w:val="center"/>
            <w:hideMark/>
          </w:tcPr>
          <w:p w14:paraId="5219D5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1" w:type="pct"/>
            <w:tcBorders>
              <w:top w:val="nil"/>
              <w:left w:val="nil"/>
              <w:bottom w:val="nil"/>
              <w:right w:val="single" w:sz="8" w:space="0" w:color="auto"/>
            </w:tcBorders>
            <w:shd w:val="clear" w:color="auto" w:fill="auto"/>
            <w:noWrap/>
            <w:vAlign w:val="center"/>
            <w:hideMark/>
          </w:tcPr>
          <w:p w14:paraId="4415071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1" w:type="pct"/>
            <w:tcBorders>
              <w:top w:val="nil"/>
              <w:left w:val="nil"/>
              <w:bottom w:val="nil"/>
              <w:right w:val="nil"/>
            </w:tcBorders>
            <w:shd w:val="clear" w:color="auto" w:fill="auto"/>
            <w:noWrap/>
            <w:vAlign w:val="center"/>
            <w:hideMark/>
          </w:tcPr>
          <w:p w14:paraId="75BD664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w:t>
            </w:r>
          </w:p>
        </w:tc>
        <w:tc>
          <w:tcPr>
            <w:tcW w:w="201" w:type="pct"/>
            <w:tcBorders>
              <w:top w:val="nil"/>
              <w:left w:val="nil"/>
              <w:bottom w:val="nil"/>
              <w:right w:val="nil"/>
            </w:tcBorders>
            <w:shd w:val="clear" w:color="auto" w:fill="auto"/>
            <w:noWrap/>
            <w:vAlign w:val="center"/>
            <w:hideMark/>
          </w:tcPr>
          <w:p w14:paraId="7E098DBA" w14:textId="2C38FF3A"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r w:rsidR="0009348B">
              <w:rPr>
                <w:rFonts w:ascii="Calibri" w:eastAsia="Times New Roman" w:hAnsi="Calibri" w:cs="Calibri"/>
                <w:color w:val="000000"/>
                <w:sz w:val="20"/>
                <w:szCs w:val="20"/>
                <w:lang w:eastAsia="en-GB"/>
              </w:rPr>
              <w:t>.0</w:t>
            </w:r>
          </w:p>
        </w:tc>
        <w:tc>
          <w:tcPr>
            <w:tcW w:w="201" w:type="pct"/>
            <w:tcBorders>
              <w:top w:val="nil"/>
              <w:left w:val="single" w:sz="8" w:space="0" w:color="auto"/>
              <w:bottom w:val="nil"/>
              <w:right w:val="nil"/>
            </w:tcBorders>
            <w:shd w:val="clear" w:color="auto" w:fill="auto"/>
            <w:noWrap/>
            <w:vAlign w:val="center"/>
            <w:hideMark/>
          </w:tcPr>
          <w:p w14:paraId="4F8F13F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1" w:type="pct"/>
            <w:tcBorders>
              <w:top w:val="nil"/>
              <w:left w:val="nil"/>
              <w:bottom w:val="nil"/>
              <w:right w:val="single" w:sz="8" w:space="0" w:color="auto"/>
            </w:tcBorders>
            <w:shd w:val="clear" w:color="auto" w:fill="auto"/>
            <w:noWrap/>
            <w:vAlign w:val="center"/>
            <w:hideMark/>
          </w:tcPr>
          <w:p w14:paraId="3EFE3DF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11.5</w:t>
            </w:r>
          </w:p>
        </w:tc>
        <w:tc>
          <w:tcPr>
            <w:tcW w:w="201" w:type="pct"/>
            <w:tcBorders>
              <w:top w:val="nil"/>
              <w:left w:val="nil"/>
              <w:bottom w:val="nil"/>
              <w:right w:val="nil"/>
            </w:tcBorders>
            <w:shd w:val="clear" w:color="auto" w:fill="auto"/>
            <w:noWrap/>
            <w:vAlign w:val="center"/>
            <w:hideMark/>
          </w:tcPr>
          <w:p w14:paraId="3A9B95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p>
        </w:tc>
        <w:tc>
          <w:tcPr>
            <w:tcW w:w="201" w:type="pct"/>
            <w:tcBorders>
              <w:top w:val="nil"/>
              <w:left w:val="nil"/>
              <w:bottom w:val="nil"/>
              <w:right w:val="nil"/>
            </w:tcBorders>
            <w:shd w:val="clear" w:color="auto" w:fill="auto"/>
            <w:noWrap/>
            <w:vAlign w:val="center"/>
            <w:hideMark/>
          </w:tcPr>
          <w:p w14:paraId="7DB7C46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13.5</w:t>
            </w:r>
          </w:p>
        </w:tc>
        <w:tc>
          <w:tcPr>
            <w:tcW w:w="201" w:type="pct"/>
            <w:tcBorders>
              <w:top w:val="nil"/>
              <w:left w:val="single" w:sz="8" w:space="0" w:color="auto"/>
              <w:bottom w:val="nil"/>
              <w:right w:val="nil"/>
            </w:tcBorders>
            <w:shd w:val="clear" w:color="auto" w:fill="auto"/>
            <w:noWrap/>
            <w:vAlign w:val="center"/>
            <w:hideMark/>
          </w:tcPr>
          <w:p w14:paraId="0DF5AAF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1" w:type="pct"/>
            <w:tcBorders>
              <w:top w:val="nil"/>
              <w:left w:val="nil"/>
              <w:bottom w:val="nil"/>
              <w:right w:val="single" w:sz="8" w:space="0" w:color="auto"/>
            </w:tcBorders>
            <w:shd w:val="clear" w:color="auto" w:fill="auto"/>
            <w:noWrap/>
            <w:vAlign w:val="center"/>
            <w:hideMark/>
          </w:tcPr>
          <w:p w14:paraId="24AB69A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18.6</w:t>
            </w:r>
          </w:p>
        </w:tc>
        <w:tc>
          <w:tcPr>
            <w:tcW w:w="201" w:type="pct"/>
            <w:tcBorders>
              <w:top w:val="nil"/>
              <w:left w:val="nil"/>
              <w:bottom w:val="nil"/>
              <w:right w:val="nil"/>
            </w:tcBorders>
            <w:shd w:val="clear" w:color="auto" w:fill="auto"/>
            <w:noWrap/>
            <w:vAlign w:val="center"/>
            <w:hideMark/>
          </w:tcPr>
          <w:p w14:paraId="5F018C9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1" w:type="pct"/>
            <w:tcBorders>
              <w:top w:val="nil"/>
              <w:left w:val="nil"/>
              <w:bottom w:val="nil"/>
              <w:right w:val="nil"/>
            </w:tcBorders>
            <w:shd w:val="clear" w:color="auto" w:fill="auto"/>
            <w:noWrap/>
            <w:vAlign w:val="center"/>
            <w:hideMark/>
          </w:tcPr>
          <w:p w14:paraId="597BD4B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12.9</w:t>
            </w:r>
          </w:p>
        </w:tc>
        <w:tc>
          <w:tcPr>
            <w:tcW w:w="201" w:type="pct"/>
            <w:tcBorders>
              <w:top w:val="nil"/>
              <w:left w:val="single" w:sz="8" w:space="0" w:color="auto"/>
              <w:bottom w:val="nil"/>
              <w:right w:val="nil"/>
            </w:tcBorders>
            <w:shd w:val="clear" w:color="auto" w:fill="auto"/>
            <w:noWrap/>
            <w:vAlign w:val="center"/>
            <w:hideMark/>
          </w:tcPr>
          <w:p w14:paraId="7E9CA2C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49</w:t>
            </w:r>
          </w:p>
        </w:tc>
        <w:tc>
          <w:tcPr>
            <w:tcW w:w="201" w:type="pct"/>
            <w:tcBorders>
              <w:top w:val="nil"/>
              <w:left w:val="nil"/>
              <w:bottom w:val="nil"/>
              <w:right w:val="single" w:sz="8" w:space="0" w:color="auto"/>
            </w:tcBorders>
            <w:shd w:val="clear" w:color="auto" w:fill="auto"/>
            <w:noWrap/>
            <w:vAlign w:val="center"/>
            <w:hideMark/>
          </w:tcPr>
          <w:p w14:paraId="5A1EC4B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16.1</w:t>
            </w:r>
          </w:p>
        </w:tc>
        <w:tc>
          <w:tcPr>
            <w:tcW w:w="201" w:type="pct"/>
            <w:tcBorders>
              <w:top w:val="nil"/>
              <w:left w:val="nil"/>
              <w:bottom w:val="nil"/>
              <w:right w:val="nil"/>
            </w:tcBorders>
            <w:shd w:val="clear" w:color="auto" w:fill="auto"/>
            <w:noWrap/>
            <w:vAlign w:val="center"/>
            <w:hideMark/>
          </w:tcPr>
          <w:p w14:paraId="696DF2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260</w:t>
            </w:r>
          </w:p>
        </w:tc>
        <w:tc>
          <w:tcPr>
            <w:tcW w:w="185" w:type="pct"/>
            <w:tcBorders>
              <w:top w:val="nil"/>
              <w:left w:val="nil"/>
              <w:bottom w:val="nil"/>
              <w:right w:val="nil"/>
            </w:tcBorders>
            <w:shd w:val="clear" w:color="auto" w:fill="auto"/>
            <w:noWrap/>
            <w:vAlign w:val="center"/>
            <w:hideMark/>
          </w:tcPr>
          <w:p w14:paraId="39F19E8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12.1</w:t>
            </w:r>
          </w:p>
        </w:tc>
      </w:tr>
      <w:tr w:rsidR="00FF0D34" w:rsidRPr="00B45512" w14:paraId="2292FFB7"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336BF3A1"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4F6E3809"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1" w:type="pct"/>
            <w:tcBorders>
              <w:top w:val="nil"/>
              <w:left w:val="single" w:sz="8" w:space="0" w:color="auto"/>
              <w:bottom w:val="nil"/>
              <w:right w:val="nil"/>
            </w:tcBorders>
            <w:shd w:val="clear" w:color="auto" w:fill="auto"/>
            <w:noWrap/>
            <w:vAlign w:val="center"/>
            <w:hideMark/>
          </w:tcPr>
          <w:p w14:paraId="5268953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103</w:t>
            </w:r>
          </w:p>
        </w:tc>
        <w:tc>
          <w:tcPr>
            <w:tcW w:w="202" w:type="pct"/>
            <w:tcBorders>
              <w:top w:val="nil"/>
              <w:left w:val="nil"/>
              <w:bottom w:val="nil"/>
              <w:right w:val="single" w:sz="8" w:space="0" w:color="auto"/>
            </w:tcBorders>
            <w:shd w:val="clear" w:color="auto" w:fill="auto"/>
            <w:noWrap/>
            <w:vAlign w:val="center"/>
            <w:hideMark/>
          </w:tcPr>
          <w:p w14:paraId="1131916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29.9</w:t>
            </w:r>
          </w:p>
        </w:tc>
        <w:tc>
          <w:tcPr>
            <w:tcW w:w="201" w:type="pct"/>
            <w:tcBorders>
              <w:top w:val="nil"/>
              <w:left w:val="nil"/>
              <w:bottom w:val="nil"/>
              <w:right w:val="nil"/>
            </w:tcBorders>
            <w:shd w:val="clear" w:color="auto" w:fill="auto"/>
            <w:noWrap/>
            <w:vAlign w:val="center"/>
            <w:hideMark/>
          </w:tcPr>
          <w:p w14:paraId="35A3491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129</w:t>
            </w:r>
          </w:p>
        </w:tc>
        <w:tc>
          <w:tcPr>
            <w:tcW w:w="201" w:type="pct"/>
            <w:tcBorders>
              <w:top w:val="nil"/>
              <w:left w:val="nil"/>
              <w:bottom w:val="nil"/>
              <w:right w:val="nil"/>
            </w:tcBorders>
            <w:shd w:val="clear" w:color="auto" w:fill="auto"/>
            <w:noWrap/>
            <w:vAlign w:val="center"/>
            <w:hideMark/>
          </w:tcPr>
          <w:p w14:paraId="54381E8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19.7</w:t>
            </w:r>
          </w:p>
        </w:tc>
        <w:tc>
          <w:tcPr>
            <w:tcW w:w="201" w:type="pct"/>
            <w:tcBorders>
              <w:top w:val="nil"/>
              <w:left w:val="single" w:sz="8" w:space="0" w:color="auto"/>
              <w:bottom w:val="nil"/>
              <w:right w:val="nil"/>
            </w:tcBorders>
            <w:shd w:val="clear" w:color="auto" w:fill="auto"/>
            <w:noWrap/>
            <w:vAlign w:val="center"/>
            <w:hideMark/>
          </w:tcPr>
          <w:p w14:paraId="07F7B76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45</w:t>
            </w:r>
          </w:p>
        </w:tc>
        <w:tc>
          <w:tcPr>
            <w:tcW w:w="201" w:type="pct"/>
            <w:tcBorders>
              <w:top w:val="nil"/>
              <w:left w:val="nil"/>
              <w:bottom w:val="nil"/>
              <w:right w:val="single" w:sz="8" w:space="0" w:color="auto"/>
            </w:tcBorders>
            <w:shd w:val="clear" w:color="auto" w:fill="auto"/>
            <w:noWrap/>
            <w:vAlign w:val="center"/>
            <w:hideMark/>
          </w:tcPr>
          <w:p w14:paraId="4542964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26.8</w:t>
            </w:r>
          </w:p>
        </w:tc>
        <w:tc>
          <w:tcPr>
            <w:tcW w:w="201" w:type="pct"/>
            <w:tcBorders>
              <w:top w:val="nil"/>
              <w:left w:val="nil"/>
              <w:bottom w:val="nil"/>
              <w:right w:val="nil"/>
            </w:tcBorders>
            <w:shd w:val="clear" w:color="auto" w:fill="auto"/>
            <w:noWrap/>
            <w:vAlign w:val="center"/>
            <w:hideMark/>
          </w:tcPr>
          <w:p w14:paraId="268CB2D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39</w:t>
            </w:r>
          </w:p>
        </w:tc>
        <w:tc>
          <w:tcPr>
            <w:tcW w:w="201" w:type="pct"/>
            <w:tcBorders>
              <w:top w:val="nil"/>
              <w:left w:val="nil"/>
              <w:bottom w:val="nil"/>
              <w:right w:val="nil"/>
            </w:tcBorders>
            <w:shd w:val="clear" w:color="auto" w:fill="auto"/>
            <w:noWrap/>
            <w:vAlign w:val="center"/>
            <w:hideMark/>
          </w:tcPr>
          <w:p w14:paraId="7EB56B5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20.7</w:t>
            </w:r>
          </w:p>
        </w:tc>
        <w:tc>
          <w:tcPr>
            <w:tcW w:w="201" w:type="pct"/>
            <w:tcBorders>
              <w:top w:val="nil"/>
              <w:left w:val="single" w:sz="8" w:space="0" w:color="auto"/>
              <w:bottom w:val="nil"/>
              <w:right w:val="nil"/>
            </w:tcBorders>
            <w:shd w:val="clear" w:color="auto" w:fill="auto"/>
            <w:noWrap/>
            <w:vAlign w:val="center"/>
            <w:hideMark/>
          </w:tcPr>
          <w:p w14:paraId="10E30FB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p>
        </w:tc>
        <w:tc>
          <w:tcPr>
            <w:tcW w:w="201" w:type="pct"/>
            <w:tcBorders>
              <w:top w:val="nil"/>
              <w:left w:val="nil"/>
              <w:bottom w:val="nil"/>
              <w:right w:val="single" w:sz="8" w:space="0" w:color="auto"/>
            </w:tcBorders>
            <w:shd w:val="clear" w:color="auto" w:fill="auto"/>
            <w:noWrap/>
            <w:vAlign w:val="center"/>
            <w:hideMark/>
          </w:tcPr>
          <w:p w14:paraId="71DFB5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25.6</w:t>
            </w:r>
          </w:p>
        </w:tc>
        <w:tc>
          <w:tcPr>
            <w:tcW w:w="201" w:type="pct"/>
            <w:tcBorders>
              <w:top w:val="nil"/>
              <w:left w:val="nil"/>
              <w:bottom w:val="nil"/>
              <w:right w:val="nil"/>
            </w:tcBorders>
            <w:shd w:val="clear" w:color="auto" w:fill="auto"/>
            <w:noWrap/>
            <w:vAlign w:val="center"/>
            <w:hideMark/>
          </w:tcPr>
          <w:p w14:paraId="2E499CE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64</w:t>
            </w:r>
          </w:p>
        </w:tc>
        <w:tc>
          <w:tcPr>
            <w:tcW w:w="201" w:type="pct"/>
            <w:tcBorders>
              <w:top w:val="nil"/>
              <w:left w:val="nil"/>
              <w:bottom w:val="nil"/>
              <w:right w:val="nil"/>
            </w:tcBorders>
            <w:shd w:val="clear" w:color="auto" w:fill="auto"/>
            <w:noWrap/>
            <w:vAlign w:val="center"/>
            <w:hideMark/>
          </w:tcPr>
          <w:p w14:paraId="5914B82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25.4</w:t>
            </w:r>
          </w:p>
        </w:tc>
        <w:tc>
          <w:tcPr>
            <w:tcW w:w="201" w:type="pct"/>
            <w:tcBorders>
              <w:top w:val="nil"/>
              <w:left w:val="single" w:sz="8" w:space="0" w:color="auto"/>
              <w:bottom w:val="nil"/>
              <w:right w:val="nil"/>
            </w:tcBorders>
            <w:shd w:val="clear" w:color="auto" w:fill="auto"/>
            <w:noWrap/>
            <w:vAlign w:val="center"/>
            <w:hideMark/>
          </w:tcPr>
          <w:p w14:paraId="0AE9D4D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1" w:type="pct"/>
            <w:tcBorders>
              <w:top w:val="nil"/>
              <w:left w:val="nil"/>
              <w:bottom w:val="nil"/>
              <w:right w:val="single" w:sz="8" w:space="0" w:color="auto"/>
            </w:tcBorders>
            <w:shd w:val="clear" w:color="auto" w:fill="auto"/>
            <w:noWrap/>
            <w:vAlign w:val="center"/>
            <w:hideMark/>
          </w:tcPr>
          <w:p w14:paraId="4797DF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22.7</w:t>
            </w:r>
          </w:p>
        </w:tc>
        <w:tc>
          <w:tcPr>
            <w:tcW w:w="201" w:type="pct"/>
            <w:tcBorders>
              <w:top w:val="nil"/>
              <w:left w:val="nil"/>
              <w:bottom w:val="nil"/>
              <w:right w:val="nil"/>
            </w:tcBorders>
            <w:shd w:val="clear" w:color="auto" w:fill="auto"/>
            <w:noWrap/>
            <w:vAlign w:val="center"/>
            <w:hideMark/>
          </w:tcPr>
          <w:p w14:paraId="285A9B3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1" w:type="pct"/>
            <w:tcBorders>
              <w:top w:val="nil"/>
              <w:left w:val="nil"/>
              <w:bottom w:val="nil"/>
              <w:right w:val="nil"/>
            </w:tcBorders>
            <w:shd w:val="clear" w:color="auto" w:fill="auto"/>
            <w:noWrap/>
            <w:vAlign w:val="center"/>
            <w:hideMark/>
          </w:tcPr>
          <w:p w14:paraId="370178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11.3</w:t>
            </w:r>
          </w:p>
        </w:tc>
        <w:tc>
          <w:tcPr>
            <w:tcW w:w="201" w:type="pct"/>
            <w:tcBorders>
              <w:top w:val="nil"/>
              <w:left w:val="single" w:sz="8" w:space="0" w:color="auto"/>
              <w:bottom w:val="nil"/>
              <w:right w:val="nil"/>
            </w:tcBorders>
            <w:shd w:val="clear" w:color="auto" w:fill="auto"/>
            <w:noWrap/>
            <w:vAlign w:val="center"/>
            <w:hideMark/>
          </w:tcPr>
          <w:p w14:paraId="4E6D39F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52</w:t>
            </w:r>
          </w:p>
        </w:tc>
        <w:tc>
          <w:tcPr>
            <w:tcW w:w="201" w:type="pct"/>
            <w:tcBorders>
              <w:top w:val="nil"/>
              <w:left w:val="nil"/>
              <w:bottom w:val="nil"/>
              <w:right w:val="single" w:sz="8" w:space="0" w:color="auto"/>
            </w:tcBorders>
            <w:shd w:val="clear" w:color="auto" w:fill="auto"/>
            <w:noWrap/>
            <w:vAlign w:val="center"/>
            <w:hideMark/>
          </w:tcPr>
          <w:p w14:paraId="4F55486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17.1</w:t>
            </w:r>
          </w:p>
        </w:tc>
        <w:tc>
          <w:tcPr>
            <w:tcW w:w="201" w:type="pct"/>
            <w:tcBorders>
              <w:top w:val="nil"/>
              <w:left w:val="nil"/>
              <w:bottom w:val="nil"/>
              <w:right w:val="nil"/>
            </w:tcBorders>
            <w:shd w:val="clear" w:color="auto" w:fill="auto"/>
            <w:noWrap/>
            <w:vAlign w:val="center"/>
            <w:hideMark/>
          </w:tcPr>
          <w:p w14:paraId="15C6FCB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481</w:t>
            </w:r>
          </w:p>
        </w:tc>
        <w:tc>
          <w:tcPr>
            <w:tcW w:w="185" w:type="pct"/>
            <w:tcBorders>
              <w:top w:val="nil"/>
              <w:left w:val="nil"/>
              <w:bottom w:val="nil"/>
              <w:right w:val="nil"/>
            </w:tcBorders>
            <w:shd w:val="clear" w:color="auto" w:fill="auto"/>
            <w:noWrap/>
            <w:vAlign w:val="center"/>
            <w:hideMark/>
          </w:tcPr>
          <w:p w14:paraId="0DDAEBC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22.3</w:t>
            </w:r>
          </w:p>
        </w:tc>
      </w:tr>
      <w:tr w:rsidR="00FF0D34" w:rsidRPr="00B45512" w14:paraId="5DA3D48A"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7C68D696"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5CFD20CA"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1" w:type="pct"/>
            <w:tcBorders>
              <w:top w:val="nil"/>
              <w:left w:val="single" w:sz="8" w:space="0" w:color="auto"/>
              <w:bottom w:val="nil"/>
              <w:right w:val="nil"/>
            </w:tcBorders>
            <w:shd w:val="clear" w:color="auto" w:fill="auto"/>
            <w:noWrap/>
            <w:vAlign w:val="center"/>
            <w:hideMark/>
          </w:tcPr>
          <w:p w14:paraId="75DFDF9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96</w:t>
            </w:r>
          </w:p>
        </w:tc>
        <w:tc>
          <w:tcPr>
            <w:tcW w:w="202" w:type="pct"/>
            <w:tcBorders>
              <w:top w:val="nil"/>
              <w:left w:val="nil"/>
              <w:bottom w:val="nil"/>
              <w:right w:val="single" w:sz="8" w:space="0" w:color="auto"/>
            </w:tcBorders>
            <w:shd w:val="clear" w:color="auto" w:fill="auto"/>
            <w:noWrap/>
            <w:vAlign w:val="center"/>
            <w:hideMark/>
          </w:tcPr>
          <w:p w14:paraId="2891878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27.8</w:t>
            </w:r>
          </w:p>
        </w:tc>
        <w:tc>
          <w:tcPr>
            <w:tcW w:w="201" w:type="pct"/>
            <w:tcBorders>
              <w:top w:val="nil"/>
              <w:left w:val="nil"/>
              <w:bottom w:val="nil"/>
              <w:right w:val="nil"/>
            </w:tcBorders>
            <w:shd w:val="clear" w:color="auto" w:fill="auto"/>
            <w:noWrap/>
            <w:vAlign w:val="center"/>
            <w:hideMark/>
          </w:tcPr>
          <w:p w14:paraId="7208768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173</w:t>
            </w:r>
          </w:p>
        </w:tc>
        <w:tc>
          <w:tcPr>
            <w:tcW w:w="201" w:type="pct"/>
            <w:tcBorders>
              <w:top w:val="nil"/>
              <w:left w:val="nil"/>
              <w:bottom w:val="nil"/>
              <w:right w:val="nil"/>
            </w:tcBorders>
            <w:shd w:val="clear" w:color="auto" w:fill="auto"/>
            <w:noWrap/>
            <w:vAlign w:val="center"/>
            <w:hideMark/>
          </w:tcPr>
          <w:p w14:paraId="49B8970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26.4</w:t>
            </w:r>
          </w:p>
        </w:tc>
        <w:tc>
          <w:tcPr>
            <w:tcW w:w="201" w:type="pct"/>
            <w:tcBorders>
              <w:top w:val="nil"/>
              <w:left w:val="single" w:sz="8" w:space="0" w:color="auto"/>
              <w:bottom w:val="nil"/>
              <w:right w:val="nil"/>
            </w:tcBorders>
            <w:shd w:val="clear" w:color="auto" w:fill="auto"/>
            <w:noWrap/>
            <w:vAlign w:val="center"/>
            <w:hideMark/>
          </w:tcPr>
          <w:p w14:paraId="49879E9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51</w:t>
            </w:r>
          </w:p>
        </w:tc>
        <w:tc>
          <w:tcPr>
            <w:tcW w:w="201" w:type="pct"/>
            <w:tcBorders>
              <w:top w:val="nil"/>
              <w:left w:val="nil"/>
              <w:bottom w:val="nil"/>
              <w:right w:val="single" w:sz="8" w:space="0" w:color="auto"/>
            </w:tcBorders>
            <w:shd w:val="clear" w:color="auto" w:fill="auto"/>
            <w:noWrap/>
            <w:vAlign w:val="center"/>
            <w:hideMark/>
          </w:tcPr>
          <w:p w14:paraId="72DB208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30.4</w:t>
            </w:r>
          </w:p>
        </w:tc>
        <w:tc>
          <w:tcPr>
            <w:tcW w:w="201" w:type="pct"/>
            <w:tcBorders>
              <w:top w:val="nil"/>
              <w:left w:val="nil"/>
              <w:bottom w:val="nil"/>
              <w:right w:val="nil"/>
            </w:tcBorders>
            <w:shd w:val="clear" w:color="auto" w:fill="auto"/>
            <w:noWrap/>
            <w:vAlign w:val="center"/>
            <w:hideMark/>
          </w:tcPr>
          <w:p w14:paraId="5B7ACA0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1" w:type="pct"/>
            <w:tcBorders>
              <w:top w:val="nil"/>
              <w:left w:val="nil"/>
              <w:bottom w:val="nil"/>
              <w:right w:val="nil"/>
            </w:tcBorders>
            <w:shd w:val="clear" w:color="auto" w:fill="auto"/>
            <w:noWrap/>
            <w:vAlign w:val="center"/>
            <w:hideMark/>
          </w:tcPr>
          <w:p w14:paraId="10A6692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22.3</w:t>
            </w:r>
          </w:p>
        </w:tc>
        <w:tc>
          <w:tcPr>
            <w:tcW w:w="201" w:type="pct"/>
            <w:tcBorders>
              <w:top w:val="nil"/>
              <w:left w:val="single" w:sz="8" w:space="0" w:color="auto"/>
              <w:bottom w:val="nil"/>
              <w:right w:val="nil"/>
            </w:tcBorders>
            <w:shd w:val="clear" w:color="auto" w:fill="auto"/>
            <w:noWrap/>
            <w:vAlign w:val="center"/>
            <w:hideMark/>
          </w:tcPr>
          <w:p w14:paraId="5B1CF6D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1" w:type="pct"/>
            <w:tcBorders>
              <w:top w:val="nil"/>
              <w:left w:val="nil"/>
              <w:bottom w:val="nil"/>
              <w:right w:val="single" w:sz="8" w:space="0" w:color="auto"/>
            </w:tcBorders>
            <w:shd w:val="clear" w:color="auto" w:fill="auto"/>
            <w:noWrap/>
            <w:vAlign w:val="center"/>
            <w:hideMark/>
          </w:tcPr>
          <w:p w14:paraId="0136E27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15.4</w:t>
            </w:r>
          </w:p>
        </w:tc>
        <w:tc>
          <w:tcPr>
            <w:tcW w:w="201" w:type="pct"/>
            <w:tcBorders>
              <w:top w:val="nil"/>
              <w:left w:val="nil"/>
              <w:bottom w:val="nil"/>
              <w:right w:val="nil"/>
            </w:tcBorders>
            <w:shd w:val="clear" w:color="auto" w:fill="auto"/>
            <w:noWrap/>
            <w:vAlign w:val="center"/>
            <w:hideMark/>
          </w:tcPr>
          <w:p w14:paraId="3199A2F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93</w:t>
            </w:r>
          </w:p>
        </w:tc>
        <w:tc>
          <w:tcPr>
            <w:tcW w:w="201" w:type="pct"/>
            <w:tcBorders>
              <w:top w:val="nil"/>
              <w:left w:val="nil"/>
              <w:bottom w:val="nil"/>
              <w:right w:val="nil"/>
            </w:tcBorders>
            <w:shd w:val="clear" w:color="auto" w:fill="auto"/>
            <w:noWrap/>
            <w:vAlign w:val="center"/>
            <w:hideMark/>
          </w:tcPr>
          <w:p w14:paraId="6E0E24D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36.9</w:t>
            </w:r>
          </w:p>
        </w:tc>
        <w:tc>
          <w:tcPr>
            <w:tcW w:w="201" w:type="pct"/>
            <w:tcBorders>
              <w:top w:val="nil"/>
              <w:left w:val="single" w:sz="8" w:space="0" w:color="auto"/>
              <w:bottom w:val="nil"/>
              <w:right w:val="nil"/>
            </w:tcBorders>
            <w:shd w:val="clear" w:color="auto" w:fill="auto"/>
            <w:noWrap/>
            <w:vAlign w:val="center"/>
            <w:hideMark/>
          </w:tcPr>
          <w:p w14:paraId="2FA73CA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1" w:type="pct"/>
            <w:tcBorders>
              <w:top w:val="nil"/>
              <w:left w:val="nil"/>
              <w:bottom w:val="nil"/>
              <w:right w:val="single" w:sz="8" w:space="0" w:color="auto"/>
            </w:tcBorders>
            <w:shd w:val="clear" w:color="auto" w:fill="auto"/>
            <w:noWrap/>
            <w:vAlign w:val="center"/>
            <w:hideMark/>
          </w:tcPr>
          <w:p w14:paraId="3DCEC94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22.7</w:t>
            </w:r>
          </w:p>
        </w:tc>
        <w:tc>
          <w:tcPr>
            <w:tcW w:w="201" w:type="pct"/>
            <w:tcBorders>
              <w:top w:val="nil"/>
              <w:left w:val="nil"/>
              <w:bottom w:val="nil"/>
              <w:right w:val="nil"/>
            </w:tcBorders>
            <w:shd w:val="clear" w:color="auto" w:fill="auto"/>
            <w:noWrap/>
            <w:vAlign w:val="center"/>
            <w:hideMark/>
          </w:tcPr>
          <w:p w14:paraId="410C973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1" w:type="pct"/>
            <w:tcBorders>
              <w:top w:val="nil"/>
              <w:left w:val="nil"/>
              <w:bottom w:val="nil"/>
              <w:right w:val="nil"/>
            </w:tcBorders>
            <w:shd w:val="clear" w:color="auto" w:fill="auto"/>
            <w:noWrap/>
            <w:vAlign w:val="center"/>
            <w:hideMark/>
          </w:tcPr>
          <w:p w14:paraId="1B12CEF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38.7</w:t>
            </w:r>
          </w:p>
        </w:tc>
        <w:tc>
          <w:tcPr>
            <w:tcW w:w="201" w:type="pct"/>
            <w:tcBorders>
              <w:top w:val="nil"/>
              <w:left w:val="single" w:sz="8" w:space="0" w:color="auto"/>
              <w:bottom w:val="nil"/>
              <w:right w:val="nil"/>
            </w:tcBorders>
            <w:shd w:val="clear" w:color="auto" w:fill="auto"/>
            <w:noWrap/>
            <w:vAlign w:val="center"/>
            <w:hideMark/>
          </w:tcPr>
          <w:p w14:paraId="3B9A780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87</w:t>
            </w:r>
          </w:p>
        </w:tc>
        <w:tc>
          <w:tcPr>
            <w:tcW w:w="201" w:type="pct"/>
            <w:tcBorders>
              <w:top w:val="nil"/>
              <w:left w:val="nil"/>
              <w:bottom w:val="nil"/>
              <w:right w:val="single" w:sz="8" w:space="0" w:color="auto"/>
            </w:tcBorders>
            <w:shd w:val="clear" w:color="auto" w:fill="auto"/>
            <w:noWrap/>
            <w:vAlign w:val="center"/>
            <w:hideMark/>
          </w:tcPr>
          <w:p w14:paraId="2FFA808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28.6</w:t>
            </w:r>
          </w:p>
        </w:tc>
        <w:tc>
          <w:tcPr>
            <w:tcW w:w="201" w:type="pct"/>
            <w:tcBorders>
              <w:top w:val="nil"/>
              <w:left w:val="nil"/>
              <w:bottom w:val="nil"/>
              <w:right w:val="nil"/>
            </w:tcBorders>
            <w:shd w:val="clear" w:color="auto" w:fill="auto"/>
            <w:noWrap/>
            <w:vAlign w:val="center"/>
            <w:hideMark/>
          </w:tcPr>
          <w:p w14:paraId="38217D6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602</w:t>
            </w:r>
          </w:p>
        </w:tc>
        <w:tc>
          <w:tcPr>
            <w:tcW w:w="185" w:type="pct"/>
            <w:tcBorders>
              <w:top w:val="nil"/>
              <w:left w:val="nil"/>
              <w:bottom w:val="nil"/>
              <w:right w:val="nil"/>
            </w:tcBorders>
            <w:shd w:val="clear" w:color="auto" w:fill="auto"/>
            <w:noWrap/>
            <w:vAlign w:val="center"/>
            <w:hideMark/>
          </w:tcPr>
          <w:p w14:paraId="77D5BC4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27.9</w:t>
            </w:r>
          </w:p>
        </w:tc>
      </w:tr>
      <w:tr w:rsidR="00FF0D34" w:rsidRPr="00B45512" w14:paraId="50C11E60" w14:textId="77777777" w:rsidTr="00303EFE">
        <w:trPr>
          <w:gridAfter w:val="1"/>
          <w:wAfter w:w="4" w:type="pct"/>
          <w:trHeight w:val="299"/>
        </w:trPr>
        <w:tc>
          <w:tcPr>
            <w:tcW w:w="630" w:type="pct"/>
            <w:vMerge/>
            <w:tcBorders>
              <w:top w:val="nil"/>
              <w:left w:val="nil"/>
              <w:bottom w:val="nil"/>
              <w:right w:val="nil"/>
            </w:tcBorders>
            <w:shd w:val="clear" w:color="auto" w:fill="auto"/>
            <w:vAlign w:val="center"/>
            <w:hideMark/>
          </w:tcPr>
          <w:p w14:paraId="711DA48C"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bottom w:val="nil"/>
              <w:right w:val="nil"/>
            </w:tcBorders>
            <w:shd w:val="clear" w:color="auto" w:fill="auto"/>
            <w:noWrap/>
            <w:vAlign w:val="center"/>
            <w:hideMark/>
          </w:tcPr>
          <w:p w14:paraId="193E76B6"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1" w:type="pct"/>
            <w:tcBorders>
              <w:top w:val="nil"/>
              <w:left w:val="single" w:sz="8" w:space="0" w:color="auto"/>
              <w:bottom w:val="nil"/>
              <w:right w:val="nil"/>
            </w:tcBorders>
            <w:shd w:val="clear" w:color="auto" w:fill="auto"/>
            <w:noWrap/>
            <w:vAlign w:val="center"/>
            <w:hideMark/>
          </w:tcPr>
          <w:p w14:paraId="0C5CF4A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62</w:t>
            </w:r>
          </w:p>
        </w:tc>
        <w:tc>
          <w:tcPr>
            <w:tcW w:w="202" w:type="pct"/>
            <w:tcBorders>
              <w:top w:val="nil"/>
              <w:left w:val="nil"/>
              <w:bottom w:val="nil"/>
              <w:right w:val="single" w:sz="8" w:space="0" w:color="auto"/>
            </w:tcBorders>
            <w:shd w:val="clear" w:color="auto" w:fill="auto"/>
            <w:noWrap/>
            <w:vAlign w:val="center"/>
            <w:hideMark/>
          </w:tcPr>
          <w:p w14:paraId="652301B6" w14:textId="717752BB"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r w:rsidR="0009348B">
              <w:rPr>
                <w:rFonts w:ascii="Calibri" w:eastAsia="Times New Roman" w:hAnsi="Calibri" w:cs="Calibri"/>
                <w:color w:val="000000"/>
                <w:sz w:val="20"/>
                <w:szCs w:val="20"/>
                <w:lang w:eastAsia="en-GB"/>
              </w:rPr>
              <w:t>.0</w:t>
            </w:r>
          </w:p>
        </w:tc>
        <w:tc>
          <w:tcPr>
            <w:tcW w:w="201" w:type="pct"/>
            <w:tcBorders>
              <w:top w:val="nil"/>
              <w:left w:val="nil"/>
              <w:bottom w:val="nil"/>
              <w:right w:val="nil"/>
            </w:tcBorders>
            <w:shd w:val="clear" w:color="auto" w:fill="auto"/>
            <w:noWrap/>
            <w:vAlign w:val="center"/>
            <w:hideMark/>
          </w:tcPr>
          <w:p w14:paraId="0B0588C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154</w:t>
            </w:r>
          </w:p>
        </w:tc>
        <w:tc>
          <w:tcPr>
            <w:tcW w:w="201" w:type="pct"/>
            <w:tcBorders>
              <w:top w:val="nil"/>
              <w:left w:val="nil"/>
              <w:bottom w:val="nil"/>
              <w:right w:val="nil"/>
            </w:tcBorders>
            <w:shd w:val="clear" w:color="auto" w:fill="auto"/>
            <w:noWrap/>
            <w:vAlign w:val="center"/>
            <w:hideMark/>
          </w:tcPr>
          <w:p w14:paraId="6E5DC03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23.5</w:t>
            </w:r>
          </w:p>
        </w:tc>
        <w:tc>
          <w:tcPr>
            <w:tcW w:w="201" w:type="pct"/>
            <w:tcBorders>
              <w:top w:val="nil"/>
              <w:left w:val="single" w:sz="8" w:space="0" w:color="auto"/>
              <w:bottom w:val="nil"/>
              <w:right w:val="nil"/>
            </w:tcBorders>
            <w:shd w:val="clear" w:color="auto" w:fill="auto"/>
            <w:noWrap/>
            <w:vAlign w:val="center"/>
            <w:hideMark/>
          </w:tcPr>
          <w:p w14:paraId="1DA4E4F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w:t>
            </w:r>
          </w:p>
        </w:tc>
        <w:tc>
          <w:tcPr>
            <w:tcW w:w="201" w:type="pct"/>
            <w:tcBorders>
              <w:top w:val="nil"/>
              <w:left w:val="nil"/>
              <w:bottom w:val="nil"/>
              <w:right w:val="single" w:sz="8" w:space="0" w:color="auto"/>
            </w:tcBorders>
            <w:shd w:val="clear" w:color="auto" w:fill="auto"/>
            <w:noWrap/>
            <w:vAlign w:val="center"/>
            <w:hideMark/>
          </w:tcPr>
          <w:p w14:paraId="59F0947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20.8</w:t>
            </w:r>
          </w:p>
        </w:tc>
        <w:tc>
          <w:tcPr>
            <w:tcW w:w="201" w:type="pct"/>
            <w:tcBorders>
              <w:top w:val="nil"/>
              <w:left w:val="nil"/>
              <w:bottom w:val="nil"/>
              <w:right w:val="nil"/>
            </w:tcBorders>
            <w:shd w:val="clear" w:color="auto" w:fill="auto"/>
            <w:noWrap/>
            <w:vAlign w:val="center"/>
            <w:hideMark/>
          </w:tcPr>
          <w:p w14:paraId="7D7DB1E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1" w:type="pct"/>
            <w:tcBorders>
              <w:top w:val="nil"/>
              <w:left w:val="nil"/>
              <w:bottom w:val="nil"/>
              <w:right w:val="nil"/>
            </w:tcBorders>
            <w:shd w:val="clear" w:color="auto" w:fill="auto"/>
            <w:noWrap/>
            <w:vAlign w:val="center"/>
            <w:hideMark/>
          </w:tcPr>
          <w:p w14:paraId="5A1E44E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22.3</w:t>
            </w:r>
          </w:p>
        </w:tc>
        <w:tc>
          <w:tcPr>
            <w:tcW w:w="201" w:type="pct"/>
            <w:tcBorders>
              <w:top w:val="nil"/>
              <w:left w:val="single" w:sz="8" w:space="0" w:color="auto"/>
              <w:bottom w:val="nil"/>
              <w:right w:val="nil"/>
            </w:tcBorders>
            <w:shd w:val="clear" w:color="auto" w:fill="auto"/>
            <w:noWrap/>
            <w:vAlign w:val="center"/>
            <w:hideMark/>
          </w:tcPr>
          <w:p w14:paraId="564734D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1" w:type="pct"/>
            <w:tcBorders>
              <w:top w:val="nil"/>
              <w:left w:val="nil"/>
              <w:bottom w:val="nil"/>
              <w:right w:val="single" w:sz="8" w:space="0" w:color="auto"/>
            </w:tcBorders>
            <w:shd w:val="clear" w:color="auto" w:fill="auto"/>
            <w:noWrap/>
            <w:vAlign w:val="center"/>
            <w:hideMark/>
          </w:tcPr>
          <w:p w14:paraId="04C3799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20.5</w:t>
            </w:r>
          </w:p>
        </w:tc>
        <w:tc>
          <w:tcPr>
            <w:tcW w:w="201" w:type="pct"/>
            <w:tcBorders>
              <w:top w:val="nil"/>
              <w:left w:val="nil"/>
              <w:bottom w:val="nil"/>
              <w:right w:val="nil"/>
            </w:tcBorders>
            <w:shd w:val="clear" w:color="auto" w:fill="auto"/>
            <w:noWrap/>
            <w:vAlign w:val="center"/>
            <w:hideMark/>
          </w:tcPr>
          <w:p w14:paraId="5A1C935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39</w:t>
            </w:r>
          </w:p>
        </w:tc>
        <w:tc>
          <w:tcPr>
            <w:tcW w:w="201" w:type="pct"/>
            <w:tcBorders>
              <w:top w:val="nil"/>
              <w:left w:val="nil"/>
              <w:bottom w:val="nil"/>
              <w:right w:val="nil"/>
            </w:tcBorders>
            <w:shd w:val="clear" w:color="auto" w:fill="auto"/>
            <w:noWrap/>
            <w:vAlign w:val="center"/>
            <w:hideMark/>
          </w:tcPr>
          <w:p w14:paraId="154E13C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15.5</w:t>
            </w:r>
          </w:p>
        </w:tc>
        <w:tc>
          <w:tcPr>
            <w:tcW w:w="201" w:type="pct"/>
            <w:tcBorders>
              <w:top w:val="nil"/>
              <w:left w:val="single" w:sz="8" w:space="0" w:color="auto"/>
              <w:bottom w:val="nil"/>
              <w:right w:val="nil"/>
            </w:tcBorders>
            <w:shd w:val="clear" w:color="auto" w:fill="auto"/>
            <w:noWrap/>
            <w:vAlign w:val="center"/>
            <w:hideMark/>
          </w:tcPr>
          <w:p w14:paraId="6F598D9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p>
        </w:tc>
        <w:tc>
          <w:tcPr>
            <w:tcW w:w="201" w:type="pct"/>
            <w:tcBorders>
              <w:top w:val="nil"/>
              <w:left w:val="nil"/>
              <w:bottom w:val="nil"/>
              <w:right w:val="single" w:sz="8" w:space="0" w:color="auto"/>
            </w:tcBorders>
            <w:shd w:val="clear" w:color="auto" w:fill="auto"/>
            <w:noWrap/>
            <w:vAlign w:val="center"/>
            <w:hideMark/>
          </w:tcPr>
          <w:p w14:paraId="59999A9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1" w:type="pct"/>
            <w:tcBorders>
              <w:top w:val="nil"/>
              <w:left w:val="nil"/>
              <w:bottom w:val="nil"/>
              <w:right w:val="nil"/>
            </w:tcBorders>
            <w:shd w:val="clear" w:color="auto" w:fill="auto"/>
            <w:noWrap/>
            <w:vAlign w:val="center"/>
            <w:hideMark/>
          </w:tcPr>
          <w:p w14:paraId="74CC90A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1" w:type="pct"/>
            <w:tcBorders>
              <w:top w:val="nil"/>
              <w:left w:val="nil"/>
              <w:bottom w:val="nil"/>
              <w:right w:val="nil"/>
            </w:tcBorders>
            <w:shd w:val="clear" w:color="auto" w:fill="auto"/>
            <w:noWrap/>
            <w:vAlign w:val="center"/>
            <w:hideMark/>
          </w:tcPr>
          <w:p w14:paraId="66D67C4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19.4</w:t>
            </w:r>
          </w:p>
        </w:tc>
        <w:tc>
          <w:tcPr>
            <w:tcW w:w="201" w:type="pct"/>
            <w:tcBorders>
              <w:top w:val="nil"/>
              <w:left w:val="single" w:sz="8" w:space="0" w:color="auto"/>
              <w:bottom w:val="nil"/>
              <w:right w:val="nil"/>
            </w:tcBorders>
            <w:shd w:val="clear" w:color="auto" w:fill="auto"/>
            <w:noWrap/>
            <w:vAlign w:val="center"/>
            <w:hideMark/>
          </w:tcPr>
          <w:p w14:paraId="4D69DA4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53</w:t>
            </w:r>
          </w:p>
        </w:tc>
        <w:tc>
          <w:tcPr>
            <w:tcW w:w="201" w:type="pct"/>
            <w:tcBorders>
              <w:top w:val="nil"/>
              <w:left w:val="nil"/>
              <w:bottom w:val="nil"/>
              <w:right w:val="single" w:sz="8" w:space="0" w:color="auto"/>
            </w:tcBorders>
            <w:shd w:val="clear" w:color="auto" w:fill="auto"/>
            <w:noWrap/>
            <w:vAlign w:val="center"/>
            <w:hideMark/>
          </w:tcPr>
          <w:p w14:paraId="70E88C2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17.4</w:t>
            </w:r>
          </w:p>
        </w:tc>
        <w:tc>
          <w:tcPr>
            <w:tcW w:w="201" w:type="pct"/>
            <w:tcBorders>
              <w:top w:val="nil"/>
              <w:left w:val="nil"/>
              <w:bottom w:val="nil"/>
              <w:right w:val="nil"/>
            </w:tcBorders>
            <w:shd w:val="clear" w:color="auto" w:fill="auto"/>
            <w:noWrap/>
            <w:vAlign w:val="center"/>
            <w:hideMark/>
          </w:tcPr>
          <w:p w14:paraId="24554EE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435</w:t>
            </w:r>
          </w:p>
        </w:tc>
        <w:tc>
          <w:tcPr>
            <w:tcW w:w="185" w:type="pct"/>
            <w:tcBorders>
              <w:top w:val="nil"/>
              <w:left w:val="nil"/>
              <w:bottom w:val="nil"/>
              <w:right w:val="nil"/>
            </w:tcBorders>
            <w:shd w:val="clear" w:color="auto" w:fill="auto"/>
            <w:noWrap/>
            <w:vAlign w:val="center"/>
            <w:hideMark/>
          </w:tcPr>
          <w:p w14:paraId="77C1615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20.2</w:t>
            </w:r>
          </w:p>
        </w:tc>
      </w:tr>
      <w:tr w:rsidR="00FF0D34" w:rsidRPr="00B45512" w14:paraId="045B6377" w14:textId="77777777" w:rsidTr="00303EFE">
        <w:trPr>
          <w:gridAfter w:val="1"/>
          <w:wAfter w:w="4" w:type="pct"/>
          <w:trHeight w:val="299"/>
        </w:trPr>
        <w:tc>
          <w:tcPr>
            <w:tcW w:w="630" w:type="pct"/>
            <w:vMerge/>
            <w:tcBorders>
              <w:top w:val="nil"/>
              <w:left w:val="nil"/>
              <w:right w:val="nil"/>
            </w:tcBorders>
            <w:shd w:val="clear" w:color="auto" w:fill="auto"/>
            <w:vAlign w:val="center"/>
            <w:hideMark/>
          </w:tcPr>
          <w:p w14:paraId="1BB730CE"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64" w:type="pct"/>
            <w:tcBorders>
              <w:top w:val="nil"/>
              <w:left w:val="nil"/>
              <w:right w:val="nil"/>
            </w:tcBorders>
            <w:shd w:val="clear" w:color="auto" w:fill="auto"/>
            <w:noWrap/>
            <w:vAlign w:val="center"/>
            <w:hideMark/>
          </w:tcPr>
          <w:p w14:paraId="5DD7FFD6" w14:textId="03094538"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1" w:type="pct"/>
            <w:tcBorders>
              <w:top w:val="nil"/>
              <w:left w:val="single" w:sz="8" w:space="0" w:color="auto"/>
              <w:right w:val="nil"/>
            </w:tcBorders>
            <w:shd w:val="clear" w:color="auto" w:fill="auto"/>
            <w:noWrap/>
            <w:vAlign w:val="center"/>
            <w:hideMark/>
          </w:tcPr>
          <w:p w14:paraId="427EAD0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p>
        </w:tc>
        <w:tc>
          <w:tcPr>
            <w:tcW w:w="202" w:type="pct"/>
            <w:tcBorders>
              <w:top w:val="nil"/>
              <w:left w:val="nil"/>
              <w:right w:val="single" w:sz="8" w:space="0" w:color="auto"/>
            </w:tcBorders>
            <w:shd w:val="clear" w:color="auto" w:fill="auto"/>
            <w:noWrap/>
            <w:vAlign w:val="center"/>
            <w:hideMark/>
          </w:tcPr>
          <w:p w14:paraId="10BFC74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9.9</w:t>
            </w:r>
          </w:p>
        </w:tc>
        <w:tc>
          <w:tcPr>
            <w:tcW w:w="201" w:type="pct"/>
            <w:tcBorders>
              <w:top w:val="nil"/>
              <w:left w:val="nil"/>
              <w:right w:val="nil"/>
            </w:tcBorders>
            <w:shd w:val="clear" w:color="auto" w:fill="auto"/>
            <w:noWrap/>
            <w:vAlign w:val="center"/>
            <w:hideMark/>
          </w:tcPr>
          <w:p w14:paraId="284D707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146</w:t>
            </w:r>
          </w:p>
        </w:tc>
        <w:tc>
          <w:tcPr>
            <w:tcW w:w="201" w:type="pct"/>
            <w:tcBorders>
              <w:top w:val="nil"/>
              <w:left w:val="nil"/>
              <w:right w:val="nil"/>
            </w:tcBorders>
            <w:shd w:val="clear" w:color="auto" w:fill="auto"/>
            <w:noWrap/>
            <w:vAlign w:val="center"/>
            <w:hideMark/>
          </w:tcPr>
          <w:p w14:paraId="3DE09ED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22.3</w:t>
            </w:r>
          </w:p>
        </w:tc>
        <w:tc>
          <w:tcPr>
            <w:tcW w:w="201" w:type="pct"/>
            <w:tcBorders>
              <w:top w:val="nil"/>
              <w:left w:val="single" w:sz="8" w:space="0" w:color="auto"/>
              <w:right w:val="nil"/>
            </w:tcBorders>
            <w:shd w:val="clear" w:color="auto" w:fill="auto"/>
            <w:noWrap/>
            <w:vAlign w:val="center"/>
            <w:hideMark/>
          </w:tcPr>
          <w:p w14:paraId="6D3A392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w:t>
            </w:r>
          </w:p>
        </w:tc>
        <w:tc>
          <w:tcPr>
            <w:tcW w:w="201" w:type="pct"/>
            <w:tcBorders>
              <w:top w:val="nil"/>
              <w:left w:val="nil"/>
              <w:right w:val="single" w:sz="8" w:space="0" w:color="auto"/>
            </w:tcBorders>
            <w:shd w:val="clear" w:color="auto" w:fill="auto"/>
            <w:noWrap/>
            <w:vAlign w:val="center"/>
            <w:hideMark/>
          </w:tcPr>
          <w:p w14:paraId="6DAF7CF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17.9</w:t>
            </w:r>
          </w:p>
        </w:tc>
        <w:tc>
          <w:tcPr>
            <w:tcW w:w="201" w:type="pct"/>
            <w:tcBorders>
              <w:top w:val="nil"/>
              <w:left w:val="nil"/>
              <w:right w:val="nil"/>
            </w:tcBorders>
            <w:shd w:val="clear" w:color="auto" w:fill="auto"/>
            <w:noWrap/>
            <w:vAlign w:val="center"/>
            <w:hideMark/>
          </w:tcPr>
          <w:p w14:paraId="0059C38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w:t>
            </w:r>
          </w:p>
        </w:tc>
        <w:tc>
          <w:tcPr>
            <w:tcW w:w="201" w:type="pct"/>
            <w:tcBorders>
              <w:top w:val="nil"/>
              <w:left w:val="nil"/>
              <w:right w:val="nil"/>
            </w:tcBorders>
            <w:shd w:val="clear" w:color="auto" w:fill="auto"/>
            <w:noWrap/>
            <w:vAlign w:val="center"/>
            <w:hideMark/>
          </w:tcPr>
          <w:p w14:paraId="0EAE197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18.6</w:t>
            </w:r>
          </w:p>
        </w:tc>
        <w:tc>
          <w:tcPr>
            <w:tcW w:w="201" w:type="pct"/>
            <w:tcBorders>
              <w:top w:val="nil"/>
              <w:left w:val="single" w:sz="8" w:space="0" w:color="auto"/>
              <w:right w:val="nil"/>
            </w:tcBorders>
            <w:shd w:val="clear" w:color="auto" w:fill="auto"/>
            <w:noWrap/>
            <w:vAlign w:val="center"/>
            <w:hideMark/>
          </w:tcPr>
          <w:p w14:paraId="481479E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1" w:type="pct"/>
            <w:tcBorders>
              <w:top w:val="nil"/>
              <w:left w:val="nil"/>
              <w:right w:val="single" w:sz="8" w:space="0" w:color="auto"/>
            </w:tcBorders>
            <w:shd w:val="clear" w:color="auto" w:fill="auto"/>
            <w:noWrap/>
            <w:vAlign w:val="center"/>
            <w:hideMark/>
          </w:tcPr>
          <w:p w14:paraId="54962CB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26.9</w:t>
            </w:r>
          </w:p>
        </w:tc>
        <w:tc>
          <w:tcPr>
            <w:tcW w:w="201" w:type="pct"/>
            <w:tcBorders>
              <w:top w:val="nil"/>
              <w:left w:val="nil"/>
              <w:right w:val="nil"/>
            </w:tcBorders>
            <w:shd w:val="clear" w:color="auto" w:fill="auto"/>
            <w:noWrap/>
            <w:vAlign w:val="center"/>
            <w:hideMark/>
          </w:tcPr>
          <w:p w14:paraId="203DDCD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1" w:type="pct"/>
            <w:tcBorders>
              <w:top w:val="nil"/>
              <w:left w:val="nil"/>
              <w:right w:val="nil"/>
            </w:tcBorders>
            <w:shd w:val="clear" w:color="auto" w:fill="auto"/>
            <w:noWrap/>
            <w:vAlign w:val="center"/>
            <w:hideMark/>
          </w:tcPr>
          <w:p w14:paraId="004F04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8.7</w:t>
            </w:r>
          </w:p>
        </w:tc>
        <w:tc>
          <w:tcPr>
            <w:tcW w:w="201" w:type="pct"/>
            <w:tcBorders>
              <w:top w:val="nil"/>
              <w:left w:val="single" w:sz="8" w:space="0" w:color="auto"/>
              <w:right w:val="nil"/>
            </w:tcBorders>
            <w:shd w:val="clear" w:color="auto" w:fill="auto"/>
            <w:noWrap/>
            <w:vAlign w:val="center"/>
            <w:hideMark/>
          </w:tcPr>
          <w:p w14:paraId="726F194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1" w:type="pct"/>
            <w:tcBorders>
              <w:top w:val="nil"/>
              <w:left w:val="nil"/>
              <w:right w:val="single" w:sz="8" w:space="0" w:color="auto"/>
            </w:tcBorders>
            <w:shd w:val="clear" w:color="auto" w:fill="auto"/>
            <w:noWrap/>
            <w:vAlign w:val="center"/>
            <w:hideMark/>
          </w:tcPr>
          <w:p w14:paraId="2B2A64A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15.5</w:t>
            </w:r>
          </w:p>
        </w:tc>
        <w:tc>
          <w:tcPr>
            <w:tcW w:w="201" w:type="pct"/>
            <w:tcBorders>
              <w:top w:val="nil"/>
              <w:left w:val="nil"/>
              <w:right w:val="nil"/>
            </w:tcBorders>
            <w:shd w:val="clear" w:color="auto" w:fill="auto"/>
            <w:noWrap/>
            <w:vAlign w:val="center"/>
            <w:hideMark/>
          </w:tcPr>
          <w:p w14:paraId="1464666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w:t>
            </w:r>
          </w:p>
        </w:tc>
        <w:tc>
          <w:tcPr>
            <w:tcW w:w="201" w:type="pct"/>
            <w:tcBorders>
              <w:top w:val="nil"/>
              <w:left w:val="nil"/>
              <w:right w:val="nil"/>
            </w:tcBorders>
            <w:shd w:val="clear" w:color="auto" w:fill="auto"/>
            <w:noWrap/>
            <w:vAlign w:val="center"/>
            <w:hideMark/>
          </w:tcPr>
          <w:p w14:paraId="6AB99AC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17.7</w:t>
            </w:r>
          </w:p>
        </w:tc>
        <w:tc>
          <w:tcPr>
            <w:tcW w:w="201" w:type="pct"/>
            <w:tcBorders>
              <w:top w:val="nil"/>
              <w:left w:val="single" w:sz="8" w:space="0" w:color="auto"/>
              <w:right w:val="nil"/>
            </w:tcBorders>
            <w:shd w:val="clear" w:color="auto" w:fill="auto"/>
            <w:noWrap/>
            <w:vAlign w:val="center"/>
            <w:hideMark/>
          </w:tcPr>
          <w:p w14:paraId="6D733C2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63</w:t>
            </w:r>
          </w:p>
        </w:tc>
        <w:tc>
          <w:tcPr>
            <w:tcW w:w="201" w:type="pct"/>
            <w:tcBorders>
              <w:top w:val="nil"/>
              <w:left w:val="nil"/>
              <w:right w:val="single" w:sz="8" w:space="0" w:color="auto"/>
            </w:tcBorders>
            <w:shd w:val="clear" w:color="auto" w:fill="auto"/>
            <w:noWrap/>
            <w:vAlign w:val="center"/>
            <w:hideMark/>
          </w:tcPr>
          <w:p w14:paraId="78D6792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20.7</w:t>
            </w:r>
          </w:p>
        </w:tc>
        <w:tc>
          <w:tcPr>
            <w:tcW w:w="201" w:type="pct"/>
            <w:tcBorders>
              <w:top w:val="nil"/>
              <w:left w:val="nil"/>
              <w:right w:val="nil"/>
            </w:tcBorders>
            <w:shd w:val="clear" w:color="auto" w:fill="auto"/>
            <w:noWrap/>
            <w:vAlign w:val="center"/>
            <w:hideMark/>
          </w:tcPr>
          <w:p w14:paraId="56F3C6B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380</w:t>
            </w:r>
          </w:p>
        </w:tc>
        <w:tc>
          <w:tcPr>
            <w:tcW w:w="185" w:type="pct"/>
            <w:tcBorders>
              <w:top w:val="nil"/>
              <w:left w:val="nil"/>
              <w:right w:val="nil"/>
            </w:tcBorders>
            <w:shd w:val="clear" w:color="auto" w:fill="auto"/>
            <w:noWrap/>
            <w:vAlign w:val="center"/>
            <w:hideMark/>
          </w:tcPr>
          <w:p w14:paraId="611BD8D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17.6</w:t>
            </w:r>
          </w:p>
        </w:tc>
      </w:tr>
    </w:tbl>
    <w:p w14:paraId="388DF221" w14:textId="388EACD7" w:rsidR="00FF0D34" w:rsidRDefault="00FF0D34"/>
    <w:p w14:paraId="54897E35" w14:textId="77777777" w:rsidR="00FF0D34" w:rsidRDefault="00FF0D34"/>
    <w:tbl>
      <w:tblPr>
        <w:tblW w:w="4996" w:type="pct"/>
        <w:tblLook w:val="04A0" w:firstRow="1" w:lastRow="0" w:firstColumn="1" w:lastColumn="0" w:noHBand="0" w:noVBand="1"/>
      </w:tblPr>
      <w:tblGrid>
        <w:gridCol w:w="1938"/>
        <w:gridCol w:w="1122"/>
        <w:gridCol w:w="618"/>
        <w:gridCol w:w="621"/>
        <w:gridCol w:w="618"/>
        <w:gridCol w:w="618"/>
        <w:gridCol w:w="618"/>
        <w:gridCol w:w="618"/>
        <w:gridCol w:w="618"/>
        <w:gridCol w:w="618"/>
        <w:gridCol w:w="618"/>
        <w:gridCol w:w="619"/>
        <w:gridCol w:w="619"/>
        <w:gridCol w:w="619"/>
        <w:gridCol w:w="619"/>
        <w:gridCol w:w="619"/>
        <w:gridCol w:w="619"/>
        <w:gridCol w:w="619"/>
        <w:gridCol w:w="619"/>
        <w:gridCol w:w="619"/>
        <w:gridCol w:w="619"/>
        <w:gridCol w:w="571"/>
      </w:tblGrid>
      <w:tr w:rsidR="00FF0D34" w:rsidRPr="00B45512" w14:paraId="0D95B2BA" w14:textId="77777777" w:rsidTr="003E1854">
        <w:trPr>
          <w:trHeight w:val="962"/>
        </w:trPr>
        <w:tc>
          <w:tcPr>
            <w:tcW w:w="977" w:type="pct"/>
            <w:gridSpan w:val="2"/>
            <w:vMerge w:val="restart"/>
            <w:tcBorders>
              <w:top w:val="nil"/>
              <w:left w:val="nil"/>
              <w:right w:val="nil"/>
            </w:tcBorders>
            <w:shd w:val="clear" w:color="auto" w:fill="D9D9D9" w:themeFill="background1" w:themeFillShade="D9"/>
          </w:tcPr>
          <w:p w14:paraId="5BC2A211" w14:textId="7C5D63CD" w:rsidR="00FF0D34" w:rsidRPr="00B45512" w:rsidRDefault="00BB1466" w:rsidP="00841075">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lastRenderedPageBreak/>
              <w:t>Sources of help by profession</w:t>
            </w:r>
            <w:r w:rsidRPr="00311065">
              <w:rPr>
                <w:rFonts w:ascii="Calibri" w:eastAsia="Times New Roman" w:hAnsi="Calibri" w:cs="Calibri"/>
                <w:b/>
                <w:bCs/>
                <w:color w:val="000000"/>
                <w:sz w:val="20"/>
                <w:szCs w:val="20"/>
                <w:lang w:eastAsia="en-GB"/>
              </w:rPr>
              <w:t>, in order of %</w:t>
            </w:r>
            <w:r w:rsidR="002B7F10">
              <w:rPr>
                <w:rFonts w:ascii="Calibri" w:eastAsia="Times New Roman" w:hAnsi="Calibri" w:cs="Calibri"/>
                <w:b/>
                <w:bCs/>
                <w:color w:val="000000"/>
                <w:sz w:val="20"/>
                <w:szCs w:val="20"/>
                <w:lang w:eastAsia="en-GB"/>
              </w:rPr>
              <w:t xml:space="preserve"> rated</w:t>
            </w:r>
            <w:r>
              <w:rPr>
                <w:rFonts w:ascii="Calibri" w:eastAsia="Times New Roman" w:hAnsi="Calibri" w:cs="Calibri"/>
                <w:b/>
                <w:bCs/>
                <w:color w:val="000000"/>
                <w:sz w:val="20"/>
                <w:szCs w:val="20"/>
                <w:lang w:eastAsia="en-GB"/>
              </w:rPr>
              <w:t xml:space="preserve"> </w:t>
            </w:r>
            <w:r w:rsidRPr="00311065">
              <w:rPr>
                <w:rFonts w:ascii="Calibri" w:eastAsia="Times New Roman" w:hAnsi="Calibri" w:cs="Calibri"/>
                <w:b/>
                <w:bCs/>
                <w:color w:val="000000"/>
                <w:sz w:val="20"/>
                <w:szCs w:val="20"/>
                <w:lang w:eastAsia="en-GB"/>
              </w:rPr>
              <w:t xml:space="preserve">‘Very’ and ‘Extremely </w:t>
            </w:r>
            <w:r w:rsidR="002201FA">
              <w:rPr>
                <w:rFonts w:ascii="Calibri" w:eastAsia="Times New Roman" w:hAnsi="Calibri" w:cs="Calibri"/>
                <w:b/>
                <w:bCs/>
                <w:color w:val="000000"/>
                <w:sz w:val="20"/>
                <w:szCs w:val="20"/>
                <w:lang w:eastAsia="en-GB"/>
              </w:rPr>
              <w:t>important</w:t>
            </w:r>
            <w:r w:rsidRPr="00311065">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 xml:space="preserve"> combined for ‘All professions’ (n=2,180)</w:t>
            </w:r>
          </w:p>
        </w:tc>
        <w:tc>
          <w:tcPr>
            <w:tcW w:w="405" w:type="pct"/>
            <w:gridSpan w:val="2"/>
            <w:tcBorders>
              <w:top w:val="nil"/>
              <w:left w:val="single" w:sz="8" w:space="0" w:color="auto"/>
              <w:bottom w:val="nil"/>
              <w:right w:val="single" w:sz="8" w:space="0" w:color="auto"/>
            </w:tcBorders>
            <w:shd w:val="clear" w:color="auto" w:fill="D9D9D9" w:themeFill="background1" w:themeFillShade="D9"/>
            <w:noWrap/>
          </w:tcPr>
          <w:p w14:paraId="13994369"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Psych-</w:t>
            </w:r>
          </w:p>
          <w:p w14:paraId="79BBC4E5" w14:textId="77777777" w:rsidR="00FF0D34" w:rsidRDefault="00FF0D34" w:rsidP="00FF0D34">
            <w:pPr>
              <w:spacing w:after="0" w:line="240" w:lineRule="auto"/>
              <w:rPr>
                <w:rFonts w:ascii="Calibri" w:eastAsia="Times New Roman" w:hAnsi="Calibri" w:cs="Calibri"/>
                <w:b/>
                <w:bCs/>
                <w:color w:val="000000"/>
                <w:sz w:val="20"/>
                <w:szCs w:val="20"/>
                <w:lang w:eastAsia="en-GB"/>
              </w:rPr>
            </w:pPr>
            <w:proofErr w:type="spellStart"/>
            <w:r>
              <w:rPr>
                <w:rFonts w:ascii="Calibri" w:eastAsia="Times New Roman" w:hAnsi="Calibri" w:cs="Calibri"/>
                <w:b/>
                <w:bCs/>
                <w:color w:val="000000"/>
                <w:sz w:val="20"/>
                <w:szCs w:val="20"/>
                <w:lang w:eastAsia="en-GB"/>
              </w:rPr>
              <w:t>logist</w:t>
            </w:r>
            <w:proofErr w:type="spellEnd"/>
          </w:p>
          <w:p w14:paraId="58D4F5D7" w14:textId="337D7669"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(n=347)</w:t>
            </w:r>
          </w:p>
        </w:tc>
        <w:tc>
          <w:tcPr>
            <w:tcW w:w="404" w:type="pct"/>
            <w:gridSpan w:val="2"/>
            <w:tcBorders>
              <w:top w:val="nil"/>
              <w:left w:val="nil"/>
              <w:bottom w:val="nil"/>
              <w:right w:val="nil"/>
            </w:tcBorders>
            <w:shd w:val="clear" w:color="auto" w:fill="D9D9D9" w:themeFill="background1" w:themeFillShade="D9"/>
            <w:noWrap/>
          </w:tcPr>
          <w:p w14:paraId="6F345F4D"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Nurse</w:t>
            </w:r>
          </w:p>
          <w:p w14:paraId="725EAF37" w14:textId="4738FFEA"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(n=664)</w:t>
            </w:r>
          </w:p>
        </w:tc>
        <w:tc>
          <w:tcPr>
            <w:tcW w:w="404" w:type="pct"/>
            <w:gridSpan w:val="2"/>
            <w:tcBorders>
              <w:top w:val="nil"/>
              <w:left w:val="single" w:sz="8" w:space="0" w:color="auto"/>
              <w:bottom w:val="nil"/>
              <w:right w:val="single" w:sz="8" w:space="0" w:color="auto"/>
            </w:tcBorders>
            <w:shd w:val="clear" w:color="auto" w:fill="D9D9D9" w:themeFill="background1" w:themeFillShade="D9"/>
            <w:noWrap/>
          </w:tcPr>
          <w:p w14:paraId="70BE800F" w14:textId="77777777" w:rsidR="00FF0D34" w:rsidRDefault="00FF0D34" w:rsidP="00FF0D34">
            <w:pPr>
              <w:spacing w:after="0" w:line="240" w:lineRule="auto"/>
              <w:rPr>
                <w:rFonts w:ascii="Calibri" w:eastAsia="Times New Roman" w:hAnsi="Calibri" w:cs="Calibri"/>
                <w:b/>
                <w:bCs/>
                <w:color w:val="000000"/>
                <w:sz w:val="20"/>
                <w:szCs w:val="20"/>
                <w:lang w:eastAsia="en-GB"/>
              </w:rPr>
            </w:pPr>
            <w:proofErr w:type="spellStart"/>
            <w:r w:rsidRPr="00B45512">
              <w:rPr>
                <w:rFonts w:ascii="Calibri" w:eastAsia="Times New Roman" w:hAnsi="Calibri" w:cs="Calibri"/>
                <w:b/>
                <w:bCs/>
                <w:color w:val="000000"/>
                <w:sz w:val="20"/>
                <w:szCs w:val="20"/>
                <w:lang w:eastAsia="en-GB"/>
              </w:rPr>
              <w:t>Occup</w:t>
            </w:r>
            <w:proofErr w:type="spellEnd"/>
            <w:r>
              <w:rPr>
                <w:rFonts w:ascii="Calibri" w:eastAsia="Times New Roman" w:hAnsi="Calibri" w:cs="Calibri"/>
                <w:b/>
                <w:bCs/>
                <w:color w:val="000000"/>
                <w:sz w:val="20"/>
                <w:szCs w:val="20"/>
                <w:lang w:eastAsia="en-GB"/>
              </w:rPr>
              <w:t>-</w:t>
            </w:r>
          </w:p>
          <w:p w14:paraId="5743A74C" w14:textId="77777777" w:rsidR="00FF0D34" w:rsidRDefault="00FF0D34" w:rsidP="00FF0D34">
            <w:pPr>
              <w:spacing w:after="0" w:line="240" w:lineRule="auto"/>
              <w:rPr>
                <w:rFonts w:ascii="Calibri" w:eastAsia="Times New Roman" w:hAnsi="Calibri" w:cs="Calibri"/>
                <w:b/>
                <w:bCs/>
                <w:color w:val="000000"/>
                <w:sz w:val="20"/>
                <w:szCs w:val="20"/>
                <w:lang w:eastAsia="en-GB"/>
              </w:rPr>
            </w:pPr>
            <w:proofErr w:type="spellStart"/>
            <w:r>
              <w:rPr>
                <w:rFonts w:ascii="Calibri" w:eastAsia="Times New Roman" w:hAnsi="Calibri" w:cs="Calibri"/>
                <w:b/>
                <w:bCs/>
                <w:color w:val="000000"/>
                <w:sz w:val="20"/>
                <w:szCs w:val="20"/>
                <w:lang w:eastAsia="en-GB"/>
              </w:rPr>
              <w:t>ational</w:t>
            </w:r>
            <w:proofErr w:type="spellEnd"/>
          </w:p>
          <w:p w14:paraId="59760585"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therapist</w:t>
            </w:r>
          </w:p>
          <w:p w14:paraId="5C75D63C" w14:textId="1FBEA346"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(n=171)</w:t>
            </w:r>
          </w:p>
        </w:tc>
        <w:tc>
          <w:tcPr>
            <w:tcW w:w="404" w:type="pct"/>
            <w:gridSpan w:val="2"/>
            <w:tcBorders>
              <w:top w:val="nil"/>
              <w:left w:val="nil"/>
              <w:bottom w:val="nil"/>
              <w:right w:val="nil"/>
            </w:tcBorders>
            <w:shd w:val="clear" w:color="auto" w:fill="D9D9D9" w:themeFill="background1" w:themeFillShade="D9"/>
            <w:noWrap/>
          </w:tcPr>
          <w:p w14:paraId="6F8A73BE"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Oth</w:t>
            </w:r>
            <w:r>
              <w:rPr>
                <w:rFonts w:ascii="Calibri" w:eastAsia="Times New Roman" w:hAnsi="Calibri" w:cs="Calibri"/>
                <w:b/>
                <w:bCs/>
                <w:color w:val="000000"/>
                <w:sz w:val="20"/>
                <w:szCs w:val="20"/>
                <w:lang w:eastAsia="en-GB"/>
              </w:rPr>
              <w:t>er</w:t>
            </w:r>
          </w:p>
          <w:p w14:paraId="2D872C85"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qualified</w:t>
            </w:r>
          </w:p>
          <w:p w14:paraId="35C3C4C1"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therapist</w:t>
            </w:r>
          </w:p>
          <w:p w14:paraId="74475FF1" w14:textId="3260032B" w:rsidR="00FF0D34" w:rsidRPr="00B45512" w:rsidRDefault="00FF0D34" w:rsidP="00FF0D34">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w:t>
            </w:r>
            <w:r w:rsidRPr="00B45512">
              <w:rPr>
                <w:rFonts w:ascii="Calibri" w:eastAsia="Times New Roman" w:hAnsi="Calibri" w:cs="Calibri"/>
                <w:b/>
                <w:bCs/>
                <w:color w:val="000000"/>
                <w:sz w:val="20"/>
                <w:szCs w:val="20"/>
                <w:lang w:eastAsia="en-GB"/>
              </w:rPr>
              <w:t>n=189)</w:t>
            </w:r>
          </w:p>
        </w:tc>
        <w:tc>
          <w:tcPr>
            <w:tcW w:w="404" w:type="pct"/>
            <w:gridSpan w:val="2"/>
            <w:tcBorders>
              <w:top w:val="nil"/>
              <w:left w:val="single" w:sz="8" w:space="0" w:color="auto"/>
              <w:bottom w:val="nil"/>
              <w:right w:val="single" w:sz="8" w:space="0" w:color="auto"/>
            </w:tcBorders>
            <w:shd w:val="clear" w:color="auto" w:fill="D9D9D9" w:themeFill="background1" w:themeFillShade="D9"/>
            <w:noWrap/>
          </w:tcPr>
          <w:p w14:paraId="28666768"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Peer</w:t>
            </w:r>
          </w:p>
          <w:p w14:paraId="7B99D200"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support</w:t>
            </w:r>
          </w:p>
          <w:p w14:paraId="571A464E"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worker</w:t>
            </w:r>
          </w:p>
          <w:p w14:paraId="2159E1DF" w14:textId="2608055D"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(n=80)</w:t>
            </w:r>
          </w:p>
        </w:tc>
        <w:tc>
          <w:tcPr>
            <w:tcW w:w="404" w:type="pct"/>
            <w:gridSpan w:val="2"/>
            <w:tcBorders>
              <w:top w:val="nil"/>
              <w:left w:val="nil"/>
              <w:bottom w:val="nil"/>
              <w:right w:val="nil"/>
            </w:tcBorders>
            <w:shd w:val="clear" w:color="auto" w:fill="D9D9D9" w:themeFill="background1" w:themeFillShade="D9"/>
            <w:noWrap/>
          </w:tcPr>
          <w:p w14:paraId="1CC29143"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Psych</w:t>
            </w:r>
            <w:r w:rsidRPr="00B45512">
              <w:rPr>
                <w:rFonts w:ascii="Calibri" w:eastAsia="Times New Roman" w:hAnsi="Calibri" w:cs="Calibri"/>
                <w:b/>
                <w:bCs/>
                <w:color w:val="000000"/>
                <w:sz w:val="20"/>
                <w:szCs w:val="20"/>
                <w:lang w:eastAsia="en-GB"/>
              </w:rPr>
              <w:t>iatrist</w:t>
            </w:r>
          </w:p>
          <w:p w14:paraId="3CC99EAB" w14:textId="6F4B6DF6"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(n=254)</w:t>
            </w:r>
          </w:p>
        </w:tc>
        <w:tc>
          <w:tcPr>
            <w:tcW w:w="404" w:type="pct"/>
            <w:gridSpan w:val="2"/>
            <w:tcBorders>
              <w:top w:val="nil"/>
              <w:left w:val="single" w:sz="8" w:space="0" w:color="auto"/>
              <w:bottom w:val="nil"/>
              <w:right w:val="single" w:sz="8" w:space="0" w:color="auto"/>
            </w:tcBorders>
            <w:shd w:val="clear" w:color="auto" w:fill="D9D9D9" w:themeFill="background1" w:themeFillShade="D9"/>
            <w:noWrap/>
          </w:tcPr>
          <w:p w14:paraId="3BC6602B"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Social</w:t>
            </w:r>
          </w:p>
          <w:p w14:paraId="44641761"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worker</w:t>
            </w:r>
          </w:p>
          <w:p w14:paraId="24DDE8FD" w14:textId="4EE1C233"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(n=97)</w:t>
            </w:r>
          </w:p>
        </w:tc>
        <w:tc>
          <w:tcPr>
            <w:tcW w:w="404" w:type="pct"/>
            <w:gridSpan w:val="2"/>
            <w:tcBorders>
              <w:top w:val="nil"/>
              <w:left w:val="nil"/>
              <w:bottom w:val="nil"/>
              <w:right w:val="nil"/>
            </w:tcBorders>
            <w:shd w:val="clear" w:color="auto" w:fill="D9D9D9" w:themeFill="background1" w:themeFillShade="D9"/>
            <w:noWrap/>
          </w:tcPr>
          <w:p w14:paraId="45E3EFD3"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Manager,</w:t>
            </w:r>
          </w:p>
          <w:p w14:paraId="54744E90" w14:textId="77777777" w:rsidR="00FF0D34" w:rsidRDefault="00FF0D34" w:rsidP="00FF0D34">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no prof.</w:t>
            </w:r>
          </w:p>
          <w:p w14:paraId="6101B999" w14:textId="0CF6CD25" w:rsidR="00FF0D34" w:rsidRPr="00B45512" w:rsidRDefault="00FF0D34" w:rsidP="00FF0D34">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qual</w:t>
            </w:r>
            <w:r w:rsidRPr="00B45512">
              <w:rPr>
                <w:rFonts w:ascii="Calibri" w:eastAsia="Times New Roman" w:hAnsi="Calibri" w:cs="Calibri"/>
                <w:b/>
                <w:bCs/>
                <w:color w:val="000000"/>
                <w:sz w:val="20"/>
                <w:szCs w:val="20"/>
                <w:lang w:eastAsia="en-GB"/>
              </w:rPr>
              <w:t>. (n=63)</w:t>
            </w:r>
          </w:p>
        </w:tc>
        <w:tc>
          <w:tcPr>
            <w:tcW w:w="404" w:type="pct"/>
            <w:gridSpan w:val="2"/>
            <w:tcBorders>
              <w:top w:val="nil"/>
              <w:left w:val="single" w:sz="8" w:space="0" w:color="auto"/>
              <w:bottom w:val="nil"/>
              <w:right w:val="single" w:sz="8" w:space="0" w:color="auto"/>
            </w:tcBorders>
            <w:shd w:val="clear" w:color="auto" w:fill="D9D9D9" w:themeFill="background1" w:themeFillShade="D9"/>
            <w:noWrap/>
          </w:tcPr>
          <w:p w14:paraId="7328CE51"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Other</w:t>
            </w:r>
          </w:p>
          <w:p w14:paraId="7F7FFD5F"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worker</w:t>
            </w:r>
          </w:p>
          <w:p w14:paraId="3ECBFEF0" w14:textId="6C2820C4"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(n=307)</w:t>
            </w:r>
          </w:p>
        </w:tc>
        <w:tc>
          <w:tcPr>
            <w:tcW w:w="387" w:type="pct"/>
            <w:gridSpan w:val="2"/>
            <w:tcBorders>
              <w:top w:val="nil"/>
              <w:left w:val="nil"/>
              <w:bottom w:val="nil"/>
              <w:right w:val="nil"/>
            </w:tcBorders>
            <w:shd w:val="clear" w:color="auto" w:fill="D9D9D9" w:themeFill="background1" w:themeFillShade="D9"/>
            <w:noWrap/>
          </w:tcPr>
          <w:p w14:paraId="5A7DF7C3"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All</w:t>
            </w:r>
          </w:p>
          <w:p w14:paraId="2D96D7B9" w14:textId="77777777" w:rsidR="00FF0D34" w:rsidRDefault="00FF0D34" w:rsidP="00FF0D34">
            <w:pPr>
              <w:spacing w:after="0" w:line="240" w:lineRule="auto"/>
              <w:rPr>
                <w:rFonts w:ascii="Calibri" w:eastAsia="Times New Roman" w:hAnsi="Calibri" w:cs="Calibri"/>
                <w:b/>
                <w:bCs/>
                <w:color w:val="000000"/>
                <w:sz w:val="20"/>
                <w:szCs w:val="20"/>
                <w:lang w:eastAsia="en-GB"/>
              </w:rPr>
            </w:pPr>
            <w:r w:rsidRPr="00B45512">
              <w:rPr>
                <w:rFonts w:ascii="Calibri" w:eastAsia="Times New Roman" w:hAnsi="Calibri" w:cs="Calibri"/>
                <w:b/>
                <w:bCs/>
                <w:color w:val="000000"/>
                <w:sz w:val="20"/>
                <w:szCs w:val="20"/>
                <w:lang w:eastAsia="en-GB"/>
              </w:rPr>
              <w:t>professions</w:t>
            </w:r>
          </w:p>
          <w:p w14:paraId="27B95F9C" w14:textId="55996532"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(n=2</w:t>
            </w:r>
            <w:r w:rsidR="001C7CDF">
              <w:rPr>
                <w:rFonts w:ascii="Calibri" w:eastAsia="Times New Roman" w:hAnsi="Calibri" w:cs="Calibri"/>
                <w:b/>
                <w:bCs/>
                <w:color w:val="000000"/>
                <w:sz w:val="20"/>
                <w:szCs w:val="20"/>
                <w:lang w:eastAsia="en-GB"/>
              </w:rPr>
              <w:t>,</w:t>
            </w:r>
            <w:r w:rsidRPr="00B45512">
              <w:rPr>
                <w:rFonts w:ascii="Calibri" w:eastAsia="Times New Roman" w:hAnsi="Calibri" w:cs="Calibri"/>
                <w:b/>
                <w:bCs/>
                <w:color w:val="000000"/>
                <w:sz w:val="20"/>
                <w:szCs w:val="20"/>
                <w:lang w:eastAsia="en-GB"/>
              </w:rPr>
              <w:t>180)</w:t>
            </w:r>
          </w:p>
        </w:tc>
      </w:tr>
      <w:tr w:rsidR="00BB1466" w:rsidRPr="00B45512" w14:paraId="70E0BEBF" w14:textId="77777777" w:rsidTr="003E1854">
        <w:trPr>
          <w:trHeight w:val="294"/>
        </w:trPr>
        <w:tc>
          <w:tcPr>
            <w:tcW w:w="977" w:type="pct"/>
            <w:gridSpan w:val="2"/>
            <w:vMerge/>
            <w:tcBorders>
              <w:left w:val="nil"/>
              <w:bottom w:val="single" w:sz="4" w:space="0" w:color="auto"/>
              <w:right w:val="nil"/>
            </w:tcBorders>
            <w:shd w:val="clear" w:color="auto" w:fill="D9D9D9" w:themeFill="background1" w:themeFillShade="D9"/>
            <w:vAlign w:val="center"/>
          </w:tcPr>
          <w:p w14:paraId="36DA02AF" w14:textId="77777777" w:rsidR="00BB1466" w:rsidRPr="00B45512" w:rsidRDefault="00BB1466" w:rsidP="00BB1466">
            <w:pPr>
              <w:spacing w:after="0" w:line="240" w:lineRule="auto"/>
              <w:rPr>
                <w:rFonts w:ascii="Calibri" w:eastAsia="Times New Roman" w:hAnsi="Calibri" w:cs="Calibri"/>
                <w:color w:val="000000"/>
                <w:sz w:val="20"/>
                <w:szCs w:val="20"/>
                <w:lang w:eastAsia="en-GB"/>
              </w:rPr>
            </w:pPr>
          </w:p>
        </w:tc>
        <w:tc>
          <w:tcPr>
            <w:tcW w:w="202" w:type="pct"/>
            <w:tcBorders>
              <w:top w:val="nil"/>
              <w:left w:val="single" w:sz="8" w:space="0" w:color="auto"/>
              <w:bottom w:val="single" w:sz="4" w:space="0" w:color="auto"/>
              <w:right w:val="nil"/>
            </w:tcBorders>
            <w:shd w:val="clear" w:color="auto" w:fill="D9D9D9" w:themeFill="background1" w:themeFillShade="D9"/>
            <w:noWrap/>
            <w:vAlign w:val="center"/>
          </w:tcPr>
          <w:p w14:paraId="64A5C8EA" w14:textId="048473F9"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3" w:type="pct"/>
            <w:tcBorders>
              <w:top w:val="nil"/>
              <w:left w:val="nil"/>
              <w:bottom w:val="single" w:sz="4" w:space="0" w:color="auto"/>
              <w:right w:val="single" w:sz="8" w:space="0" w:color="auto"/>
            </w:tcBorders>
            <w:shd w:val="clear" w:color="auto" w:fill="D9D9D9" w:themeFill="background1" w:themeFillShade="D9"/>
            <w:noWrap/>
            <w:vAlign w:val="center"/>
          </w:tcPr>
          <w:p w14:paraId="4719B4F0" w14:textId="19DB6687"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r w:rsidR="00A312DD">
              <w:rPr>
                <w:rFonts w:ascii="Calibri" w:eastAsia="Times New Roman" w:hAnsi="Calibri" w:cs="Calibri"/>
                <w:b/>
                <w:bCs/>
                <w:color w:val="000000"/>
                <w:sz w:val="20"/>
                <w:szCs w:val="20"/>
                <w:lang w:eastAsia="en-GB"/>
              </w:rPr>
              <w:t>*</w:t>
            </w:r>
          </w:p>
        </w:tc>
        <w:tc>
          <w:tcPr>
            <w:tcW w:w="202" w:type="pct"/>
            <w:tcBorders>
              <w:top w:val="nil"/>
              <w:left w:val="nil"/>
              <w:bottom w:val="single" w:sz="4" w:space="0" w:color="auto"/>
              <w:right w:val="nil"/>
            </w:tcBorders>
            <w:shd w:val="clear" w:color="auto" w:fill="D9D9D9" w:themeFill="background1" w:themeFillShade="D9"/>
            <w:noWrap/>
            <w:vAlign w:val="center"/>
          </w:tcPr>
          <w:p w14:paraId="403F45A9" w14:textId="4AFA63BE"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2" w:type="pct"/>
            <w:tcBorders>
              <w:top w:val="nil"/>
              <w:left w:val="nil"/>
              <w:bottom w:val="single" w:sz="4" w:space="0" w:color="auto"/>
              <w:right w:val="nil"/>
            </w:tcBorders>
            <w:shd w:val="clear" w:color="auto" w:fill="D9D9D9" w:themeFill="background1" w:themeFillShade="D9"/>
            <w:noWrap/>
            <w:vAlign w:val="center"/>
          </w:tcPr>
          <w:p w14:paraId="56604281" w14:textId="3278B00B"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2" w:type="pct"/>
            <w:tcBorders>
              <w:top w:val="nil"/>
              <w:left w:val="single" w:sz="8" w:space="0" w:color="auto"/>
              <w:bottom w:val="single" w:sz="4" w:space="0" w:color="auto"/>
              <w:right w:val="nil"/>
            </w:tcBorders>
            <w:shd w:val="clear" w:color="auto" w:fill="D9D9D9" w:themeFill="background1" w:themeFillShade="D9"/>
            <w:noWrap/>
            <w:vAlign w:val="center"/>
          </w:tcPr>
          <w:p w14:paraId="45E42E19" w14:textId="207353A0"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2" w:type="pct"/>
            <w:tcBorders>
              <w:top w:val="nil"/>
              <w:left w:val="nil"/>
              <w:bottom w:val="single" w:sz="4" w:space="0" w:color="auto"/>
              <w:right w:val="single" w:sz="8" w:space="0" w:color="auto"/>
            </w:tcBorders>
            <w:shd w:val="clear" w:color="auto" w:fill="D9D9D9" w:themeFill="background1" w:themeFillShade="D9"/>
            <w:noWrap/>
            <w:vAlign w:val="center"/>
          </w:tcPr>
          <w:p w14:paraId="5DC949C0" w14:textId="7A308D7A"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2" w:type="pct"/>
            <w:tcBorders>
              <w:top w:val="nil"/>
              <w:left w:val="nil"/>
              <w:bottom w:val="single" w:sz="4" w:space="0" w:color="auto"/>
              <w:right w:val="nil"/>
            </w:tcBorders>
            <w:shd w:val="clear" w:color="auto" w:fill="D9D9D9" w:themeFill="background1" w:themeFillShade="D9"/>
            <w:noWrap/>
            <w:vAlign w:val="center"/>
          </w:tcPr>
          <w:p w14:paraId="0E1F2E55" w14:textId="159C610C"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2" w:type="pct"/>
            <w:tcBorders>
              <w:top w:val="nil"/>
              <w:left w:val="nil"/>
              <w:bottom w:val="single" w:sz="4" w:space="0" w:color="auto"/>
              <w:right w:val="nil"/>
            </w:tcBorders>
            <w:shd w:val="clear" w:color="auto" w:fill="D9D9D9" w:themeFill="background1" w:themeFillShade="D9"/>
            <w:noWrap/>
            <w:vAlign w:val="center"/>
          </w:tcPr>
          <w:p w14:paraId="5D4135B7" w14:textId="62793AD9"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2" w:type="pct"/>
            <w:tcBorders>
              <w:top w:val="nil"/>
              <w:left w:val="single" w:sz="8" w:space="0" w:color="auto"/>
              <w:bottom w:val="single" w:sz="4" w:space="0" w:color="auto"/>
              <w:right w:val="nil"/>
            </w:tcBorders>
            <w:shd w:val="clear" w:color="auto" w:fill="D9D9D9" w:themeFill="background1" w:themeFillShade="D9"/>
            <w:noWrap/>
            <w:vAlign w:val="center"/>
          </w:tcPr>
          <w:p w14:paraId="29B68838" w14:textId="52CEEC05"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2" w:type="pct"/>
            <w:tcBorders>
              <w:top w:val="nil"/>
              <w:left w:val="nil"/>
              <w:bottom w:val="single" w:sz="4" w:space="0" w:color="auto"/>
              <w:right w:val="single" w:sz="8" w:space="0" w:color="auto"/>
            </w:tcBorders>
            <w:shd w:val="clear" w:color="auto" w:fill="D9D9D9" w:themeFill="background1" w:themeFillShade="D9"/>
            <w:noWrap/>
            <w:vAlign w:val="center"/>
          </w:tcPr>
          <w:p w14:paraId="5A94A4E8" w14:textId="50B67D3F"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2" w:type="pct"/>
            <w:tcBorders>
              <w:top w:val="nil"/>
              <w:left w:val="nil"/>
              <w:bottom w:val="single" w:sz="4" w:space="0" w:color="auto"/>
              <w:right w:val="nil"/>
            </w:tcBorders>
            <w:shd w:val="clear" w:color="auto" w:fill="D9D9D9" w:themeFill="background1" w:themeFillShade="D9"/>
            <w:noWrap/>
            <w:vAlign w:val="center"/>
          </w:tcPr>
          <w:p w14:paraId="13874CF3" w14:textId="03EFB1B5"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2" w:type="pct"/>
            <w:tcBorders>
              <w:top w:val="nil"/>
              <w:left w:val="nil"/>
              <w:bottom w:val="single" w:sz="4" w:space="0" w:color="auto"/>
              <w:right w:val="nil"/>
            </w:tcBorders>
            <w:shd w:val="clear" w:color="auto" w:fill="D9D9D9" w:themeFill="background1" w:themeFillShade="D9"/>
            <w:noWrap/>
            <w:vAlign w:val="center"/>
          </w:tcPr>
          <w:p w14:paraId="489FB2A2" w14:textId="7D11D0DD"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2" w:type="pct"/>
            <w:tcBorders>
              <w:top w:val="nil"/>
              <w:left w:val="single" w:sz="8" w:space="0" w:color="auto"/>
              <w:bottom w:val="single" w:sz="4" w:space="0" w:color="auto"/>
              <w:right w:val="nil"/>
            </w:tcBorders>
            <w:shd w:val="clear" w:color="auto" w:fill="D9D9D9" w:themeFill="background1" w:themeFillShade="D9"/>
            <w:noWrap/>
            <w:vAlign w:val="center"/>
          </w:tcPr>
          <w:p w14:paraId="3194DF13" w14:textId="599F28A9"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2" w:type="pct"/>
            <w:tcBorders>
              <w:top w:val="nil"/>
              <w:left w:val="nil"/>
              <w:bottom w:val="single" w:sz="4" w:space="0" w:color="auto"/>
              <w:right w:val="single" w:sz="8" w:space="0" w:color="auto"/>
            </w:tcBorders>
            <w:shd w:val="clear" w:color="auto" w:fill="D9D9D9" w:themeFill="background1" w:themeFillShade="D9"/>
            <w:noWrap/>
            <w:vAlign w:val="center"/>
          </w:tcPr>
          <w:p w14:paraId="373E96CC" w14:textId="5AFADB21"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2" w:type="pct"/>
            <w:tcBorders>
              <w:top w:val="nil"/>
              <w:left w:val="nil"/>
              <w:bottom w:val="single" w:sz="4" w:space="0" w:color="auto"/>
              <w:right w:val="nil"/>
            </w:tcBorders>
            <w:shd w:val="clear" w:color="auto" w:fill="D9D9D9" w:themeFill="background1" w:themeFillShade="D9"/>
            <w:noWrap/>
            <w:vAlign w:val="center"/>
          </w:tcPr>
          <w:p w14:paraId="772BE11B" w14:textId="1DEE573B"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2" w:type="pct"/>
            <w:tcBorders>
              <w:top w:val="nil"/>
              <w:left w:val="nil"/>
              <w:bottom w:val="single" w:sz="4" w:space="0" w:color="auto"/>
              <w:right w:val="nil"/>
            </w:tcBorders>
            <w:shd w:val="clear" w:color="auto" w:fill="D9D9D9" w:themeFill="background1" w:themeFillShade="D9"/>
            <w:noWrap/>
            <w:vAlign w:val="center"/>
          </w:tcPr>
          <w:p w14:paraId="6967B035" w14:textId="06A7ED1E"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2" w:type="pct"/>
            <w:tcBorders>
              <w:top w:val="nil"/>
              <w:left w:val="single" w:sz="8" w:space="0" w:color="auto"/>
              <w:bottom w:val="single" w:sz="4" w:space="0" w:color="auto"/>
              <w:right w:val="nil"/>
            </w:tcBorders>
            <w:shd w:val="clear" w:color="auto" w:fill="D9D9D9" w:themeFill="background1" w:themeFillShade="D9"/>
            <w:noWrap/>
            <w:vAlign w:val="center"/>
          </w:tcPr>
          <w:p w14:paraId="49DFD491" w14:textId="05FA03A5"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202" w:type="pct"/>
            <w:tcBorders>
              <w:top w:val="nil"/>
              <w:left w:val="nil"/>
              <w:bottom w:val="single" w:sz="4" w:space="0" w:color="auto"/>
              <w:right w:val="single" w:sz="8" w:space="0" w:color="auto"/>
            </w:tcBorders>
            <w:shd w:val="clear" w:color="auto" w:fill="D9D9D9" w:themeFill="background1" w:themeFillShade="D9"/>
            <w:noWrap/>
            <w:vAlign w:val="center"/>
          </w:tcPr>
          <w:p w14:paraId="2AEAAD6C" w14:textId="071F1D4A"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c>
          <w:tcPr>
            <w:tcW w:w="202" w:type="pct"/>
            <w:tcBorders>
              <w:top w:val="nil"/>
              <w:left w:val="nil"/>
              <w:bottom w:val="single" w:sz="4" w:space="0" w:color="auto"/>
              <w:right w:val="nil"/>
            </w:tcBorders>
            <w:shd w:val="clear" w:color="auto" w:fill="D9D9D9" w:themeFill="background1" w:themeFillShade="D9"/>
            <w:noWrap/>
            <w:vAlign w:val="center"/>
          </w:tcPr>
          <w:p w14:paraId="080BCD8C" w14:textId="2EEAB293"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n</w:t>
            </w:r>
          </w:p>
        </w:tc>
        <w:tc>
          <w:tcPr>
            <w:tcW w:w="185" w:type="pct"/>
            <w:tcBorders>
              <w:top w:val="nil"/>
              <w:left w:val="nil"/>
              <w:bottom w:val="single" w:sz="4" w:space="0" w:color="auto"/>
              <w:right w:val="nil"/>
            </w:tcBorders>
            <w:shd w:val="clear" w:color="auto" w:fill="D9D9D9" w:themeFill="background1" w:themeFillShade="D9"/>
            <w:noWrap/>
            <w:vAlign w:val="center"/>
          </w:tcPr>
          <w:p w14:paraId="47D92802" w14:textId="10F910FA" w:rsidR="00BB1466" w:rsidRPr="00B45512" w:rsidRDefault="00BB1466" w:rsidP="00BB1466">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b/>
                <w:bCs/>
                <w:color w:val="000000"/>
                <w:sz w:val="20"/>
                <w:szCs w:val="20"/>
                <w:lang w:eastAsia="en-GB"/>
              </w:rPr>
              <w:t>%</w:t>
            </w:r>
          </w:p>
        </w:tc>
      </w:tr>
      <w:tr w:rsidR="00FF0D34" w:rsidRPr="00B45512" w14:paraId="3E76EBB1" w14:textId="77777777" w:rsidTr="003E1854">
        <w:trPr>
          <w:trHeight w:val="294"/>
        </w:trPr>
        <w:tc>
          <w:tcPr>
            <w:tcW w:w="631" w:type="pct"/>
            <w:vMerge w:val="restart"/>
            <w:tcBorders>
              <w:top w:val="single" w:sz="4" w:space="0" w:color="auto"/>
              <w:left w:val="nil"/>
              <w:bottom w:val="nil"/>
              <w:right w:val="nil"/>
            </w:tcBorders>
            <w:shd w:val="clear" w:color="auto" w:fill="auto"/>
            <w:vAlign w:val="center"/>
            <w:hideMark/>
          </w:tcPr>
          <w:p w14:paraId="41038327"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The support offered by local volunteers and mutual aid groups</w:t>
            </w:r>
          </w:p>
        </w:tc>
        <w:tc>
          <w:tcPr>
            <w:tcW w:w="346" w:type="pct"/>
            <w:tcBorders>
              <w:top w:val="single" w:sz="4" w:space="0" w:color="auto"/>
              <w:left w:val="nil"/>
              <w:bottom w:val="nil"/>
              <w:right w:val="nil"/>
            </w:tcBorders>
            <w:shd w:val="clear" w:color="auto" w:fill="auto"/>
            <w:noWrap/>
            <w:vAlign w:val="center"/>
            <w:hideMark/>
          </w:tcPr>
          <w:p w14:paraId="3ECB4E7A" w14:textId="6CAB270B"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2" w:type="pct"/>
            <w:tcBorders>
              <w:top w:val="single" w:sz="4" w:space="0" w:color="auto"/>
              <w:left w:val="single" w:sz="8" w:space="0" w:color="auto"/>
              <w:bottom w:val="nil"/>
              <w:right w:val="nil"/>
            </w:tcBorders>
            <w:shd w:val="clear" w:color="auto" w:fill="auto"/>
            <w:noWrap/>
            <w:vAlign w:val="center"/>
            <w:hideMark/>
          </w:tcPr>
          <w:p w14:paraId="188E79F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80</w:t>
            </w:r>
          </w:p>
        </w:tc>
        <w:tc>
          <w:tcPr>
            <w:tcW w:w="203" w:type="pct"/>
            <w:tcBorders>
              <w:top w:val="single" w:sz="4" w:space="0" w:color="auto"/>
              <w:left w:val="nil"/>
              <w:bottom w:val="nil"/>
              <w:right w:val="single" w:sz="8" w:space="0" w:color="auto"/>
            </w:tcBorders>
            <w:shd w:val="clear" w:color="auto" w:fill="auto"/>
            <w:noWrap/>
            <w:vAlign w:val="center"/>
            <w:hideMark/>
          </w:tcPr>
          <w:p w14:paraId="2CE98B7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23.2</w:t>
            </w:r>
          </w:p>
        </w:tc>
        <w:tc>
          <w:tcPr>
            <w:tcW w:w="202" w:type="pct"/>
            <w:tcBorders>
              <w:top w:val="single" w:sz="4" w:space="0" w:color="auto"/>
              <w:left w:val="nil"/>
              <w:bottom w:val="nil"/>
              <w:right w:val="nil"/>
            </w:tcBorders>
            <w:shd w:val="clear" w:color="auto" w:fill="auto"/>
            <w:noWrap/>
            <w:vAlign w:val="center"/>
            <w:hideMark/>
          </w:tcPr>
          <w:p w14:paraId="1698177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87</w:t>
            </w:r>
          </w:p>
        </w:tc>
        <w:tc>
          <w:tcPr>
            <w:tcW w:w="202" w:type="pct"/>
            <w:tcBorders>
              <w:top w:val="single" w:sz="4" w:space="0" w:color="auto"/>
              <w:left w:val="nil"/>
              <w:bottom w:val="nil"/>
              <w:right w:val="nil"/>
            </w:tcBorders>
            <w:shd w:val="clear" w:color="auto" w:fill="auto"/>
            <w:noWrap/>
            <w:vAlign w:val="center"/>
            <w:hideMark/>
          </w:tcPr>
          <w:p w14:paraId="63C8214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13.2</w:t>
            </w:r>
          </w:p>
        </w:tc>
        <w:tc>
          <w:tcPr>
            <w:tcW w:w="202" w:type="pct"/>
            <w:tcBorders>
              <w:top w:val="single" w:sz="4" w:space="0" w:color="auto"/>
              <w:left w:val="single" w:sz="8" w:space="0" w:color="auto"/>
              <w:bottom w:val="nil"/>
              <w:right w:val="nil"/>
            </w:tcBorders>
            <w:shd w:val="clear" w:color="auto" w:fill="auto"/>
            <w:noWrap/>
            <w:vAlign w:val="center"/>
            <w:hideMark/>
          </w:tcPr>
          <w:p w14:paraId="0FB1180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single" w:sz="4" w:space="0" w:color="auto"/>
              <w:left w:val="nil"/>
              <w:bottom w:val="nil"/>
              <w:right w:val="single" w:sz="8" w:space="0" w:color="auto"/>
            </w:tcBorders>
            <w:shd w:val="clear" w:color="auto" w:fill="auto"/>
            <w:noWrap/>
            <w:vAlign w:val="center"/>
            <w:hideMark/>
          </w:tcPr>
          <w:p w14:paraId="17F394B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9.4</w:t>
            </w:r>
          </w:p>
        </w:tc>
        <w:tc>
          <w:tcPr>
            <w:tcW w:w="202" w:type="pct"/>
            <w:tcBorders>
              <w:top w:val="single" w:sz="4" w:space="0" w:color="auto"/>
              <w:left w:val="nil"/>
              <w:bottom w:val="nil"/>
              <w:right w:val="nil"/>
            </w:tcBorders>
            <w:shd w:val="clear" w:color="auto" w:fill="auto"/>
            <w:noWrap/>
            <w:vAlign w:val="center"/>
            <w:hideMark/>
          </w:tcPr>
          <w:p w14:paraId="769D17F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2" w:type="pct"/>
            <w:tcBorders>
              <w:top w:val="single" w:sz="4" w:space="0" w:color="auto"/>
              <w:left w:val="nil"/>
              <w:bottom w:val="nil"/>
              <w:right w:val="nil"/>
            </w:tcBorders>
            <w:shd w:val="clear" w:color="auto" w:fill="auto"/>
            <w:noWrap/>
            <w:vAlign w:val="center"/>
            <w:hideMark/>
          </w:tcPr>
          <w:p w14:paraId="03ACE5E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22.2</w:t>
            </w:r>
          </w:p>
        </w:tc>
        <w:tc>
          <w:tcPr>
            <w:tcW w:w="202" w:type="pct"/>
            <w:tcBorders>
              <w:top w:val="single" w:sz="4" w:space="0" w:color="auto"/>
              <w:left w:val="single" w:sz="8" w:space="0" w:color="auto"/>
              <w:bottom w:val="nil"/>
              <w:right w:val="nil"/>
            </w:tcBorders>
            <w:shd w:val="clear" w:color="auto" w:fill="auto"/>
            <w:noWrap/>
            <w:vAlign w:val="center"/>
            <w:hideMark/>
          </w:tcPr>
          <w:p w14:paraId="1AFD795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p>
        </w:tc>
        <w:tc>
          <w:tcPr>
            <w:tcW w:w="202" w:type="pct"/>
            <w:tcBorders>
              <w:top w:val="single" w:sz="4" w:space="0" w:color="auto"/>
              <w:left w:val="nil"/>
              <w:bottom w:val="nil"/>
              <w:right w:val="single" w:sz="8" w:space="0" w:color="auto"/>
            </w:tcBorders>
            <w:shd w:val="clear" w:color="auto" w:fill="auto"/>
            <w:noWrap/>
            <w:vAlign w:val="center"/>
            <w:hideMark/>
          </w:tcPr>
          <w:p w14:paraId="0925841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16.3</w:t>
            </w:r>
          </w:p>
        </w:tc>
        <w:tc>
          <w:tcPr>
            <w:tcW w:w="202" w:type="pct"/>
            <w:tcBorders>
              <w:top w:val="single" w:sz="4" w:space="0" w:color="auto"/>
              <w:left w:val="nil"/>
              <w:bottom w:val="nil"/>
              <w:right w:val="nil"/>
            </w:tcBorders>
            <w:shd w:val="clear" w:color="auto" w:fill="auto"/>
            <w:noWrap/>
            <w:vAlign w:val="center"/>
            <w:hideMark/>
          </w:tcPr>
          <w:p w14:paraId="7F49D6C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61</w:t>
            </w:r>
          </w:p>
        </w:tc>
        <w:tc>
          <w:tcPr>
            <w:tcW w:w="202" w:type="pct"/>
            <w:tcBorders>
              <w:top w:val="single" w:sz="4" w:space="0" w:color="auto"/>
              <w:left w:val="nil"/>
              <w:bottom w:val="nil"/>
              <w:right w:val="nil"/>
            </w:tcBorders>
            <w:shd w:val="clear" w:color="auto" w:fill="auto"/>
            <w:noWrap/>
            <w:vAlign w:val="center"/>
            <w:hideMark/>
          </w:tcPr>
          <w:p w14:paraId="4EC24BE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24.2</w:t>
            </w:r>
          </w:p>
        </w:tc>
        <w:tc>
          <w:tcPr>
            <w:tcW w:w="202" w:type="pct"/>
            <w:tcBorders>
              <w:top w:val="single" w:sz="4" w:space="0" w:color="auto"/>
              <w:left w:val="single" w:sz="8" w:space="0" w:color="auto"/>
              <w:bottom w:val="nil"/>
              <w:right w:val="nil"/>
            </w:tcBorders>
            <w:shd w:val="clear" w:color="auto" w:fill="auto"/>
            <w:noWrap/>
            <w:vAlign w:val="center"/>
            <w:hideMark/>
          </w:tcPr>
          <w:p w14:paraId="0EE6465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2" w:type="pct"/>
            <w:tcBorders>
              <w:top w:val="single" w:sz="4" w:space="0" w:color="auto"/>
              <w:left w:val="nil"/>
              <w:bottom w:val="nil"/>
              <w:right w:val="single" w:sz="8" w:space="0" w:color="auto"/>
            </w:tcBorders>
            <w:shd w:val="clear" w:color="auto" w:fill="auto"/>
            <w:noWrap/>
            <w:vAlign w:val="center"/>
            <w:hideMark/>
          </w:tcPr>
          <w:p w14:paraId="3326442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8.3</w:t>
            </w:r>
          </w:p>
        </w:tc>
        <w:tc>
          <w:tcPr>
            <w:tcW w:w="202" w:type="pct"/>
            <w:tcBorders>
              <w:top w:val="single" w:sz="4" w:space="0" w:color="auto"/>
              <w:left w:val="nil"/>
              <w:bottom w:val="nil"/>
              <w:right w:val="nil"/>
            </w:tcBorders>
            <w:shd w:val="clear" w:color="auto" w:fill="auto"/>
            <w:noWrap/>
            <w:vAlign w:val="center"/>
            <w:hideMark/>
          </w:tcPr>
          <w:p w14:paraId="5E10D13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2" w:type="pct"/>
            <w:tcBorders>
              <w:top w:val="single" w:sz="4" w:space="0" w:color="auto"/>
              <w:left w:val="nil"/>
              <w:bottom w:val="nil"/>
              <w:right w:val="nil"/>
            </w:tcBorders>
            <w:shd w:val="clear" w:color="auto" w:fill="auto"/>
            <w:noWrap/>
            <w:vAlign w:val="center"/>
            <w:hideMark/>
          </w:tcPr>
          <w:p w14:paraId="46366D3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12.9</w:t>
            </w:r>
          </w:p>
        </w:tc>
        <w:tc>
          <w:tcPr>
            <w:tcW w:w="202" w:type="pct"/>
            <w:tcBorders>
              <w:top w:val="single" w:sz="4" w:space="0" w:color="auto"/>
              <w:left w:val="single" w:sz="8" w:space="0" w:color="auto"/>
              <w:bottom w:val="nil"/>
              <w:right w:val="nil"/>
            </w:tcBorders>
            <w:shd w:val="clear" w:color="auto" w:fill="auto"/>
            <w:noWrap/>
            <w:vAlign w:val="center"/>
            <w:hideMark/>
          </w:tcPr>
          <w:p w14:paraId="3109A39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53</w:t>
            </w:r>
          </w:p>
        </w:tc>
        <w:tc>
          <w:tcPr>
            <w:tcW w:w="202" w:type="pct"/>
            <w:tcBorders>
              <w:top w:val="single" w:sz="4" w:space="0" w:color="auto"/>
              <w:left w:val="nil"/>
              <w:bottom w:val="nil"/>
              <w:right w:val="single" w:sz="8" w:space="0" w:color="auto"/>
            </w:tcBorders>
            <w:shd w:val="clear" w:color="auto" w:fill="auto"/>
            <w:noWrap/>
            <w:vAlign w:val="center"/>
            <w:hideMark/>
          </w:tcPr>
          <w:p w14:paraId="59D596F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17.4</w:t>
            </w:r>
          </w:p>
        </w:tc>
        <w:tc>
          <w:tcPr>
            <w:tcW w:w="202" w:type="pct"/>
            <w:tcBorders>
              <w:top w:val="single" w:sz="4" w:space="0" w:color="auto"/>
              <w:left w:val="nil"/>
              <w:bottom w:val="nil"/>
              <w:right w:val="nil"/>
            </w:tcBorders>
            <w:shd w:val="clear" w:color="auto" w:fill="auto"/>
            <w:noWrap/>
            <w:vAlign w:val="center"/>
            <w:hideMark/>
          </w:tcPr>
          <w:p w14:paraId="720C998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372</w:t>
            </w:r>
          </w:p>
        </w:tc>
        <w:tc>
          <w:tcPr>
            <w:tcW w:w="185" w:type="pct"/>
            <w:tcBorders>
              <w:top w:val="single" w:sz="4" w:space="0" w:color="auto"/>
              <w:left w:val="nil"/>
              <w:bottom w:val="nil"/>
              <w:right w:val="nil"/>
            </w:tcBorders>
            <w:shd w:val="clear" w:color="auto" w:fill="auto"/>
            <w:noWrap/>
            <w:vAlign w:val="center"/>
            <w:hideMark/>
          </w:tcPr>
          <w:p w14:paraId="6869D0A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17.2</w:t>
            </w:r>
          </w:p>
        </w:tc>
      </w:tr>
      <w:tr w:rsidR="00FF0D34" w:rsidRPr="00B45512" w14:paraId="04C482A1" w14:textId="77777777" w:rsidTr="003E1854">
        <w:trPr>
          <w:trHeight w:val="294"/>
        </w:trPr>
        <w:tc>
          <w:tcPr>
            <w:tcW w:w="631" w:type="pct"/>
            <w:vMerge/>
            <w:tcBorders>
              <w:top w:val="nil"/>
              <w:left w:val="nil"/>
              <w:bottom w:val="nil"/>
              <w:right w:val="nil"/>
            </w:tcBorders>
            <w:vAlign w:val="center"/>
            <w:hideMark/>
          </w:tcPr>
          <w:p w14:paraId="733CA849"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auto" w:fill="auto"/>
            <w:noWrap/>
            <w:vAlign w:val="center"/>
            <w:hideMark/>
          </w:tcPr>
          <w:p w14:paraId="7910E131"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2" w:type="pct"/>
            <w:tcBorders>
              <w:top w:val="nil"/>
              <w:left w:val="single" w:sz="8" w:space="0" w:color="auto"/>
              <w:bottom w:val="nil"/>
              <w:right w:val="nil"/>
            </w:tcBorders>
            <w:shd w:val="clear" w:color="auto" w:fill="auto"/>
            <w:noWrap/>
            <w:vAlign w:val="center"/>
            <w:hideMark/>
          </w:tcPr>
          <w:p w14:paraId="179C0B9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114</w:t>
            </w:r>
          </w:p>
        </w:tc>
        <w:tc>
          <w:tcPr>
            <w:tcW w:w="203" w:type="pct"/>
            <w:tcBorders>
              <w:top w:val="nil"/>
              <w:left w:val="nil"/>
              <w:bottom w:val="nil"/>
              <w:right w:val="single" w:sz="8" w:space="0" w:color="auto"/>
            </w:tcBorders>
            <w:shd w:val="clear" w:color="auto" w:fill="auto"/>
            <w:noWrap/>
            <w:vAlign w:val="center"/>
            <w:hideMark/>
          </w:tcPr>
          <w:p w14:paraId="58746967" w14:textId="5AA1F919"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auto" w:fill="auto"/>
            <w:noWrap/>
            <w:vAlign w:val="center"/>
            <w:hideMark/>
          </w:tcPr>
          <w:p w14:paraId="04FC894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149</w:t>
            </w:r>
          </w:p>
        </w:tc>
        <w:tc>
          <w:tcPr>
            <w:tcW w:w="202" w:type="pct"/>
            <w:tcBorders>
              <w:top w:val="nil"/>
              <w:left w:val="nil"/>
              <w:bottom w:val="nil"/>
              <w:right w:val="nil"/>
            </w:tcBorders>
            <w:shd w:val="clear" w:color="auto" w:fill="auto"/>
            <w:noWrap/>
            <w:vAlign w:val="center"/>
            <w:hideMark/>
          </w:tcPr>
          <w:p w14:paraId="672C5CF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22.6</w:t>
            </w:r>
          </w:p>
        </w:tc>
        <w:tc>
          <w:tcPr>
            <w:tcW w:w="202" w:type="pct"/>
            <w:tcBorders>
              <w:top w:val="nil"/>
              <w:left w:val="single" w:sz="8" w:space="0" w:color="auto"/>
              <w:bottom w:val="nil"/>
              <w:right w:val="nil"/>
            </w:tcBorders>
            <w:shd w:val="clear" w:color="auto" w:fill="auto"/>
            <w:noWrap/>
            <w:vAlign w:val="center"/>
            <w:hideMark/>
          </w:tcPr>
          <w:p w14:paraId="2BF72B3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w:t>
            </w:r>
          </w:p>
        </w:tc>
        <w:tc>
          <w:tcPr>
            <w:tcW w:w="202" w:type="pct"/>
            <w:tcBorders>
              <w:top w:val="nil"/>
              <w:left w:val="nil"/>
              <w:bottom w:val="nil"/>
              <w:right w:val="single" w:sz="8" w:space="0" w:color="auto"/>
            </w:tcBorders>
            <w:shd w:val="clear" w:color="auto" w:fill="auto"/>
            <w:noWrap/>
            <w:vAlign w:val="center"/>
            <w:hideMark/>
          </w:tcPr>
          <w:p w14:paraId="44420C1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22.2</w:t>
            </w:r>
          </w:p>
        </w:tc>
        <w:tc>
          <w:tcPr>
            <w:tcW w:w="202" w:type="pct"/>
            <w:tcBorders>
              <w:top w:val="nil"/>
              <w:left w:val="nil"/>
              <w:bottom w:val="nil"/>
              <w:right w:val="nil"/>
            </w:tcBorders>
            <w:shd w:val="clear" w:color="auto" w:fill="auto"/>
            <w:noWrap/>
            <w:vAlign w:val="center"/>
            <w:hideMark/>
          </w:tcPr>
          <w:p w14:paraId="34D694C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w:t>
            </w:r>
          </w:p>
        </w:tc>
        <w:tc>
          <w:tcPr>
            <w:tcW w:w="202" w:type="pct"/>
            <w:tcBorders>
              <w:top w:val="nil"/>
              <w:left w:val="nil"/>
              <w:bottom w:val="nil"/>
              <w:right w:val="nil"/>
            </w:tcBorders>
            <w:shd w:val="clear" w:color="auto" w:fill="auto"/>
            <w:noWrap/>
            <w:vAlign w:val="center"/>
            <w:hideMark/>
          </w:tcPr>
          <w:p w14:paraId="2716D95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25.4</w:t>
            </w:r>
          </w:p>
        </w:tc>
        <w:tc>
          <w:tcPr>
            <w:tcW w:w="202" w:type="pct"/>
            <w:tcBorders>
              <w:top w:val="nil"/>
              <w:left w:val="single" w:sz="8" w:space="0" w:color="auto"/>
              <w:bottom w:val="nil"/>
              <w:right w:val="nil"/>
            </w:tcBorders>
            <w:shd w:val="clear" w:color="auto" w:fill="auto"/>
            <w:noWrap/>
            <w:vAlign w:val="center"/>
            <w:hideMark/>
          </w:tcPr>
          <w:p w14:paraId="329C647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nil"/>
              <w:bottom w:val="nil"/>
              <w:right w:val="single" w:sz="8" w:space="0" w:color="auto"/>
            </w:tcBorders>
            <w:shd w:val="clear" w:color="auto" w:fill="auto"/>
            <w:noWrap/>
            <w:vAlign w:val="center"/>
            <w:hideMark/>
          </w:tcPr>
          <w:p w14:paraId="34C67010" w14:textId="2AAB274C"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auto" w:fill="auto"/>
            <w:noWrap/>
            <w:vAlign w:val="center"/>
            <w:hideMark/>
          </w:tcPr>
          <w:p w14:paraId="3BC5D8F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83</w:t>
            </w:r>
          </w:p>
        </w:tc>
        <w:tc>
          <w:tcPr>
            <w:tcW w:w="202" w:type="pct"/>
            <w:tcBorders>
              <w:top w:val="nil"/>
              <w:left w:val="nil"/>
              <w:bottom w:val="nil"/>
              <w:right w:val="nil"/>
            </w:tcBorders>
            <w:shd w:val="clear" w:color="auto" w:fill="auto"/>
            <w:noWrap/>
            <w:vAlign w:val="center"/>
            <w:hideMark/>
          </w:tcPr>
          <w:p w14:paraId="3020B28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32.9</w:t>
            </w:r>
          </w:p>
        </w:tc>
        <w:tc>
          <w:tcPr>
            <w:tcW w:w="202" w:type="pct"/>
            <w:tcBorders>
              <w:top w:val="nil"/>
              <w:left w:val="single" w:sz="8" w:space="0" w:color="auto"/>
              <w:bottom w:val="nil"/>
              <w:right w:val="nil"/>
            </w:tcBorders>
            <w:shd w:val="clear" w:color="auto" w:fill="auto"/>
            <w:noWrap/>
            <w:vAlign w:val="center"/>
            <w:hideMark/>
          </w:tcPr>
          <w:p w14:paraId="716DAD1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2" w:type="pct"/>
            <w:tcBorders>
              <w:top w:val="nil"/>
              <w:left w:val="nil"/>
              <w:bottom w:val="nil"/>
              <w:right w:val="single" w:sz="8" w:space="0" w:color="auto"/>
            </w:tcBorders>
            <w:shd w:val="clear" w:color="auto" w:fill="auto"/>
            <w:noWrap/>
            <w:vAlign w:val="center"/>
            <w:hideMark/>
          </w:tcPr>
          <w:p w14:paraId="1797746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22.7</w:t>
            </w:r>
          </w:p>
        </w:tc>
        <w:tc>
          <w:tcPr>
            <w:tcW w:w="202" w:type="pct"/>
            <w:tcBorders>
              <w:top w:val="nil"/>
              <w:left w:val="nil"/>
              <w:bottom w:val="nil"/>
              <w:right w:val="nil"/>
            </w:tcBorders>
            <w:shd w:val="clear" w:color="auto" w:fill="auto"/>
            <w:noWrap/>
            <w:vAlign w:val="center"/>
            <w:hideMark/>
          </w:tcPr>
          <w:p w14:paraId="285A3E4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2" w:type="pct"/>
            <w:tcBorders>
              <w:top w:val="nil"/>
              <w:left w:val="nil"/>
              <w:bottom w:val="nil"/>
              <w:right w:val="nil"/>
            </w:tcBorders>
            <w:shd w:val="clear" w:color="auto" w:fill="auto"/>
            <w:noWrap/>
            <w:vAlign w:val="center"/>
            <w:hideMark/>
          </w:tcPr>
          <w:p w14:paraId="291525D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24.2</w:t>
            </w:r>
          </w:p>
        </w:tc>
        <w:tc>
          <w:tcPr>
            <w:tcW w:w="202" w:type="pct"/>
            <w:tcBorders>
              <w:top w:val="nil"/>
              <w:left w:val="single" w:sz="8" w:space="0" w:color="auto"/>
              <w:bottom w:val="nil"/>
              <w:right w:val="nil"/>
            </w:tcBorders>
            <w:shd w:val="clear" w:color="auto" w:fill="auto"/>
            <w:noWrap/>
            <w:vAlign w:val="center"/>
            <w:hideMark/>
          </w:tcPr>
          <w:p w14:paraId="2B591AA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58</w:t>
            </w:r>
          </w:p>
        </w:tc>
        <w:tc>
          <w:tcPr>
            <w:tcW w:w="202" w:type="pct"/>
            <w:tcBorders>
              <w:top w:val="nil"/>
              <w:left w:val="nil"/>
              <w:bottom w:val="nil"/>
              <w:right w:val="single" w:sz="8" w:space="0" w:color="auto"/>
            </w:tcBorders>
            <w:shd w:val="clear" w:color="auto" w:fill="auto"/>
            <w:noWrap/>
            <w:vAlign w:val="center"/>
            <w:hideMark/>
          </w:tcPr>
          <w:p w14:paraId="1460039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2" w:type="pct"/>
            <w:tcBorders>
              <w:top w:val="nil"/>
              <w:left w:val="nil"/>
              <w:bottom w:val="nil"/>
              <w:right w:val="nil"/>
            </w:tcBorders>
            <w:shd w:val="clear" w:color="auto" w:fill="auto"/>
            <w:noWrap/>
            <w:vAlign w:val="center"/>
            <w:hideMark/>
          </w:tcPr>
          <w:p w14:paraId="42773F1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544</w:t>
            </w:r>
          </w:p>
        </w:tc>
        <w:tc>
          <w:tcPr>
            <w:tcW w:w="185" w:type="pct"/>
            <w:tcBorders>
              <w:top w:val="nil"/>
              <w:left w:val="nil"/>
              <w:bottom w:val="nil"/>
              <w:right w:val="nil"/>
            </w:tcBorders>
            <w:shd w:val="clear" w:color="auto" w:fill="auto"/>
            <w:noWrap/>
            <w:vAlign w:val="center"/>
            <w:hideMark/>
          </w:tcPr>
          <w:p w14:paraId="73BBC01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25.1</w:t>
            </w:r>
          </w:p>
        </w:tc>
      </w:tr>
      <w:tr w:rsidR="00FF0D34" w:rsidRPr="00B45512" w14:paraId="4DAA46EF" w14:textId="77777777" w:rsidTr="003E1854">
        <w:trPr>
          <w:trHeight w:val="294"/>
        </w:trPr>
        <w:tc>
          <w:tcPr>
            <w:tcW w:w="631" w:type="pct"/>
            <w:vMerge/>
            <w:tcBorders>
              <w:top w:val="nil"/>
              <w:left w:val="nil"/>
              <w:bottom w:val="nil"/>
              <w:right w:val="nil"/>
            </w:tcBorders>
            <w:vAlign w:val="center"/>
            <w:hideMark/>
          </w:tcPr>
          <w:p w14:paraId="01D4195B"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auto" w:fill="auto"/>
            <w:noWrap/>
            <w:vAlign w:val="center"/>
            <w:hideMark/>
          </w:tcPr>
          <w:p w14:paraId="40DD7ABF"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2" w:type="pct"/>
            <w:tcBorders>
              <w:top w:val="nil"/>
              <w:left w:val="single" w:sz="8" w:space="0" w:color="auto"/>
              <w:bottom w:val="nil"/>
              <w:right w:val="nil"/>
            </w:tcBorders>
            <w:shd w:val="clear" w:color="auto" w:fill="auto"/>
            <w:noWrap/>
            <w:vAlign w:val="center"/>
            <w:hideMark/>
          </w:tcPr>
          <w:p w14:paraId="0BBABE3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71</w:t>
            </w:r>
          </w:p>
        </w:tc>
        <w:tc>
          <w:tcPr>
            <w:tcW w:w="203" w:type="pct"/>
            <w:tcBorders>
              <w:top w:val="nil"/>
              <w:left w:val="nil"/>
              <w:bottom w:val="nil"/>
              <w:right w:val="single" w:sz="8" w:space="0" w:color="auto"/>
            </w:tcBorders>
            <w:shd w:val="clear" w:color="auto" w:fill="auto"/>
            <w:noWrap/>
            <w:vAlign w:val="center"/>
            <w:hideMark/>
          </w:tcPr>
          <w:p w14:paraId="161F2F4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2" w:type="pct"/>
            <w:tcBorders>
              <w:top w:val="nil"/>
              <w:left w:val="nil"/>
              <w:bottom w:val="nil"/>
              <w:right w:val="nil"/>
            </w:tcBorders>
            <w:shd w:val="clear" w:color="auto" w:fill="auto"/>
            <w:noWrap/>
            <w:vAlign w:val="center"/>
            <w:hideMark/>
          </w:tcPr>
          <w:p w14:paraId="45646EB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153</w:t>
            </w:r>
          </w:p>
        </w:tc>
        <w:tc>
          <w:tcPr>
            <w:tcW w:w="202" w:type="pct"/>
            <w:tcBorders>
              <w:top w:val="nil"/>
              <w:left w:val="nil"/>
              <w:bottom w:val="nil"/>
              <w:right w:val="nil"/>
            </w:tcBorders>
            <w:shd w:val="clear" w:color="auto" w:fill="auto"/>
            <w:noWrap/>
            <w:vAlign w:val="center"/>
            <w:hideMark/>
          </w:tcPr>
          <w:p w14:paraId="38F8FCE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23.3</w:t>
            </w:r>
          </w:p>
        </w:tc>
        <w:tc>
          <w:tcPr>
            <w:tcW w:w="202" w:type="pct"/>
            <w:tcBorders>
              <w:top w:val="nil"/>
              <w:left w:val="single" w:sz="8" w:space="0" w:color="auto"/>
              <w:bottom w:val="nil"/>
              <w:right w:val="nil"/>
            </w:tcBorders>
            <w:shd w:val="clear" w:color="auto" w:fill="auto"/>
            <w:noWrap/>
            <w:vAlign w:val="center"/>
            <w:hideMark/>
          </w:tcPr>
          <w:p w14:paraId="430A5B1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w:t>
            </w:r>
          </w:p>
        </w:tc>
        <w:tc>
          <w:tcPr>
            <w:tcW w:w="202" w:type="pct"/>
            <w:tcBorders>
              <w:top w:val="nil"/>
              <w:left w:val="nil"/>
              <w:bottom w:val="nil"/>
              <w:right w:val="single" w:sz="8" w:space="0" w:color="auto"/>
            </w:tcBorders>
            <w:shd w:val="clear" w:color="auto" w:fill="auto"/>
            <w:noWrap/>
            <w:vAlign w:val="center"/>
            <w:hideMark/>
          </w:tcPr>
          <w:p w14:paraId="7F557E4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21.6</w:t>
            </w:r>
          </w:p>
        </w:tc>
        <w:tc>
          <w:tcPr>
            <w:tcW w:w="202" w:type="pct"/>
            <w:tcBorders>
              <w:top w:val="nil"/>
              <w:left w:val="nil"/>
              <w:bottom w:val="nil"/>
              <w:right w:val="nil"/>
            </w:tcBorders>
            <w:shd w:val="clear" w:color="auto" w:fill="auto"/>
            <w:noWrap/>
            <w:vAlign w:val="center"/>
            <w:hideMark/>
          </w:tcPr>
          <w:p w14:paraId="0DD9A25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p>
        </w:tc>
        <w:tc>
          <w:tcPr>
            <w:tcW w:w="202" w:type="pct"/>
            <w:tcBorders>
              <w:top w:val="nil"/>
              <w:left w:val="nil"/>
              <w:bottom w:val="nil"/>
              <w:right w:val="nil"/>
            </w:tcBorders>
            <w:shd w:val="clear" w:color="auto" w:fill="auto"/>
            <w:noWrap/>
            <w:vAlign w:val="center"/>
            <w:hideMark/>
          </w:tcPr>
          <w:p w14:paraId="7134A61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17.5</w:t>
            </w:r>
          </w:p>
        </w:tc>
        <w:tc>
          <w:tcPr>
            <w:tcW w:w="202" w:type="pct"/>
            <w:tcBorders>
              <w:top w:val="nil"/>
              <w:left w:val="single" w:sz="8" w:space="0" w:color="auto"/>
              <w:bottom w:val="nil"/>
              <w:right w:val="nil"/>
            </w:tcBorders>
            <w:shd w:val="clear" w:color="auto" w:fill="auto"/>
            <w:noWrap/>
            <w:vAlign w:val="center"/>
            <w:hideMark/>
          </w:tcPr>
          <w:p w14:paraId="0BD5723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c>
          <w:tcPr>
            <w:tcW w:w="202" w:type="pct"/>
            <w:tcBorders>
              <w:top w:val="nil"/>
              <w:left w:val="nil"/>
              <w:bottom w:val="nil"/>
              <w:right w:val="single" w:sz="8" w:space="0" w:color="auto"/>
            </w:tcBorders>
            <w:shd w:val="clear" w:color="auto" w:fill="auto"/>
            <w:noWrap/>
            <w:vAlign w:val="center"/>
            <w:hideMark/>
          </w:tcPr>
          <w:p w14:paraId="168B6D2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21.3</w:t>
            </w:r>
          </w:p>
        </w:tc>
        <w:tc>
          <w:tcPr>
            <w:tcW w:w="202" w:type="pct"/>
            <w:tcBorders>
              <w:top w:val="nil"/>
              <w:left w:val="nil"/>
              <w:bottom w:val="nil"/>
              <w:right w:val="nil"/>
            </w:tcBorders>
            <w:shd w:val="clear" w:color="auto" w:fill="auto"/>
            <w:noWrap/>
            <w:vAlign w:val="center"/>
            <w:hideMark/>
          </w:tcPr>
          <w:p w14:paraId="7DE6CAA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64</w:t>
            </w:r>
          </w:p>
        </w:tc>
        <w:tc>
          <w:tcPr>
            <w:tcW w:w="202" w:type="pct"/>
            <w:tcBorders>
              <w:top w:val="nil"/>
              <w:left w:val="nil"/>
              <w:bottom w:val="nil"/>
              <w:right w:val="nil"/>
            </w:tcBorders>
            <w:shd w:val="clear" w:color="auto" w:fill="auto"/>
            <w:noWrap/>
            <w:vAlign w:val="center"/>
            <w:hideMark/>
          </w:tcPr>
          <w:p w14:paraId="19F95AF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25.4</w:t>
            </w:r>
          </w:p>
        </w:tc>
        <w:tc>
          <w:tcPr>
            <w:tcW w:w="202" w:type="pct"/>
            <w:tcBorders>
              <w:top w:val="nil"/>
              <w:left w:val="single" w:sz="8" w:space="0" w:color="auto"/>
              <w:bottom w:val="nil"/>
              <w:right w:val="nil"/>
            </w:tcBorders>
            <w:shd w:val="clear" w:color="auto" w:fill="auto"/>
            <w:noWrap/>
            <w:vAlign w:val="center"/>
            <w:hideMark/>
          </w:tcPr>
          <w:p w14:paraId="0E225CD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p>
        </w:tc>
        <w:tc>
          <w:tcPr>
            <w:tcW w:w="202" w:type="pct"/>
            <w:tcBorders>
              <w:top w:val="nil"/>
              <w:left w:val="nil"/>
              <w:bottom w:val="nil"/>
              <w:right w:val="single" w:sz="8" w:space="0" w:color="auto"/>
            </w:tcBorders>
            <w:shd w:val="clear" w:color="auto" w:fill="auto"/>
            <w:noWrap/>
            <w:vAlign w:val="center"/>
            <w:hideMark/>
          </w:tcPr>
          <w:p w14:paraId="574F772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2" w:type="pct"/>
            <w:tcBorders>
              <w:top w:val="nil"/>
              <w:left w:val="nil"/>
              <w:bottom w:val="nil"/>
              <w:right w:val="nil"/>
            </w:tcBorders>
            <w:shd w:val="clear" w:color="auto" w:fill="auto"/>
            <w:noWrap/>
            <w:vAlign w:val="center"/>
            <w:hideMark/>
          </w:tcPr>
          <w:p w14:paraId="1E9BA42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p>
        </w:tc>
        <w:tc>
          <w:tcPr>
            <w:tcW w:w="202" w:type="pct"/>
            <w:tcBorders>
              <w:top w:val="nil"/>
              <w:left w:val="nil"/>
              <w:bottom w:val="nil"/>
              <w:right w:val="nil"/>
            </w:tcBorders>
            <w:shd w:val="clear" w:color="auto" w:fill="auto"/>
            <w:noWrap/>
            <w:vAlign w:val="center"/>
            <w:hideMark/>
          </w:tcPr>
          <w:p w14:paraId="53F47B53" w14:textId="01FE4102"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r w:rsidR="00A312DD">
              <w:rPr>
                <w:rFonts w:ascii="Calibri" w:eastAsia="Times New Roman" w:hAnsi="Calibri" w:cs="Calibri"/>
                <w:color w:val="000000"/>
                <w:sz w:val="20"/>
                <w:szCs w:val="20"/>
                <w:lang w:eastAsia="en-GB"/>
              </w:rPr>
              <w:t>.0</w:t>
            </w:r>
          </w:p>
        </w:tc>
        <w:tc>
          <w:tcPr>
            <w:tcW w:w="202" w:type="pct"/>
            <w:tcBorders>
              <w:top w:val="nil"/>
              <w:left w:val="single" w:sz="8" w:space="0" w:color="auto"/>
              <w:bottom w:val="nil"/>
              <w:right w:val="nil"/>
            </w:tcBorders>
            <w:shd w:val="clear" w:color="auto" w:fill="auto"/>
            <w:noWrap/>
            <w:vAlign w:val="center"/>
            <w:hideMark/>
          </w:tcPr>
          <w:p w14:paraId="652C0A3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58</w:t>
            </w:r>
          </w:p>
        </w:tc>
        <w:tc>
          <w:tcPr>
            <w:tcW w:w="202" w:type="pct"/>
            <w:tcBorders>
              <w:top w:val="nil"/>
              <w:left w:val="nil"/>
              <w:bottom w:val="nil"/>
              <w:right w:val="single" w:sz="8" w:space="0" w:color="auto"/>
            </w:tcBorders>
            <w:shd w:val="clear" w:color="auto" w:fill="auto"/>
            <w:noWrap/>
            <w:vAlign w:val="center"/>
            <w:hideMark/>
          </w:tcPr>
          <w:p w14:paraId="65911C3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2" w:type="pct"/>
            <w:tcBorders>
              <w:top w:val="nil"/>
              <w:left w:val="nil"/>
              <w:bottom w:val="nil"/>
              <w:right w:val="nil"/>
            </w:tcBorders>
            <w:shd w:val="clear" w:color="auto" w:fill="auto"/>
            <w:noWrap/>
            <w:vAlign w:val="center"/>
            <w:hideMark/>
          </w:tcPr>
          <w:p w14:paraId="0AF3B52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467</w:t>
            </w:r>
          </w:p>
        </w:tc>
        <w:tc>
          <w:tcPr>
            <w:tcW w:w="185" w:type="pct"/>
            <w:tcBorders>
              <w:top w:val="nil"/>
              <w:left w:val="nil"/>
              <w:bottom w:val="nil"/>
              <w:right w:val="nil"/>
            </w:tcBorders>
            <w:shd w:val="clear" w:color="auto" w:fill="auto"/>
            <w:noWrap/>
            <w:vAlign w:val="center"/>
            <w:hideMark/>
          </w:tcPr>
          <w:p w14:paraId="4279973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21.6</w:t>
            </w:r>
          </w:p>
        </w:tc>
      </w:tr>
      <w:tr w:rsidR="00FF0D34" w:rsidRPr="00B45512" w14:paraId="5A31FD19" w14:textId="77777777" w:rsidTr="003E1854">
        <w:trPr>
          <w:trHeight w:val="294"/>
        </w:trPr>
        <w:tc>
          <w:tcPr>
            <w:tcW w:w="631" w:type="pct"/>
            <w:vMerge/>
            <w:tcBorders>
              <w:top w:val="nil"/>
              <w:left w:val="nil"/>
              <w:bottom w:val="nil"/>
              <w:right w:val="nil"/>
            </w:tcBorders>
            <w:vAlign w:val="center"/>
            <w:hideMark/>
          </w:tcPr>
          <w:p w14:paraId="18701CA3"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auto" w:fill="auto"/>
            <w:noWrap/>
            <w:vAlign w:val="center"/>
            <w:hideMark/>
          </w:tcPr>
          <w:p w14:paraId="20075C94"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2" w:type="pct"/>
            <w:tcBorders>
              <w:top w:val="nil"/>
              <w:left w:val="single" w:sz="8" w:space="0" w:color="auto"/>
              <w:bottom w:val="nil"/>
              <w:right w:val="nil"/>
            </w:tcBorders>
            <w:shd w:val="clear" w:color="auto" w:fill="auto"/>
            <w:noWrap/>
            <w:vAlign w:val="center"/>
            <w:hideMark/>
          </w:tcPr>
          <w:p w14:paraId="5577588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45</w:t>
            </w:r>
          </w:p>
        </w:tc>
        <w:tc>
          <w:tcPr>
            <w:tcW w:w="203" w:type="pct"/>
            <w:tcBorders>
              <w:top w:val="nil"/>
              <w:left w:val="nil"/>
              <w:bottom w:val="nil"/>
              <w:right w:val="single" w:sz="8" w:space="0" w:color="auto"/>
            </w:tcBorders>
            <w:shd w:val="clear" w:color="auto" w:fill="auto"/>
            <w:noWrap/>
            <w:vAlign w:val="center"/>
            <w:hideMark/>
          </w:tcPr>
          <w:p w14:paraId="5E8D21AA" w14:textId="6EA8C74C"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auto" w:fill="auto"/>
            <w:noWrap/>
            <w:vAlign w:val="center"/>
            <w:hideMark/>
          </w:tcPr>
          <w:p w14:paraId="67516E0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131</w:t>
            </w:r>
          </w:p>
        </w:tc>
        <w:tc>
          <w:tcPr>
            <w:tcW w:w="202" w:type="pct"/>
            <w:tcBorders>
              <w:top w:val="nil"/>
              <w:left w:val="nil"/>
              <w:bottom w:val="nil"/>
              <w:right w:val="nil"/>
            </w:tcBorders>
            <w:shd w:val="clear" w:color="auto" w:fill="auto"/>
            <w:noWrap/>
            <w:vAlign w:val="center"/>
            <w:hideMark/>
          </w:tcPr>
          <w:p w14:paraId="39F77C6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19.9</w:t>
            </w:r>
          </w:p>
        </w:tc>
        <w:tc>
          <w:tcPr>
            <w:tcW w:w="202" w:type="pct"/>
            <w:tcBorders>
              <w:top w:val="nil"/>
              <w:left w:val="single" w:sz="8" w:space="0" w:color="auto"/>
              <w:bottom w:val="nil"/>
              <w:right w:val="nil"/>
            </w:tcBorders>
            <w:shd w:val="clear" w:color="auto" w:fill="auto"/>
            <w:noWrap/>
            <w:vAlign w:val="center"/>
            <w:hideMark/>
          </w:tcPr>
          <w:p w14:paraId="666D590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2" w:type="pct"/>
            <w:tcBorders>
              <w:top w:val="nil"/>
              <w:left w:val="nil"/>
              <w:bottom w:val="nil"/>
              <w:right w:val="single" w:sz="8" w:space="0" w:color="auto"/>
            </w:tcBorders>
            <w:shd w:val="clear" w:color="auto" w:fill="auto"/>
            <w:noWrap/>
            <w:vAlign w:val="center"/>
            <w:hideMark/>
          </w:tcPr>
          <w:p w14:paraId="0BFD764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25.2</w:t>
            </w:r>
          </w:p>
        </w:tc>
        <w:tc>
          <w:tcPr>
            <w:tcW w:w="202" w:type="pct"/>
            <w:tcBorders>
              <w:top w:val="nil"/>
              <w:left w:val="nil"/>
              <w:bottom w:val="nil"/>
              <w:right w:val="nil"/>
            </w:tcBorders>
            <w:shd w:val="clear" w:color="auto" w:fill="auto"/>
            <w:noWrap/>
            <w:vAlign w:val="center"/>
            <w:hideMark/>
          </w:tcPr>
          <w:p w14:paraId="15AF4AA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w:t>
            </w:r>
          </w:p>
        </w:tc>
        <w:tc>
          <w:tcPr>
            <w:tcW w:w="202" w:type="pct"/>
            <w:tcBorders>
              <w:top w:val="nil"/>
              <w:left w:val="nil"/>
              <w:bottom w:val="nil"/>
              <w:right w:val="nil"/>
            </w:tcBorders>
            <w:shd w:val="clear" w:color="auto" w:fill="auto"/>
            <w:noWrap/>
            <w:vAlign w:val="center"/>
            <w:hideMark/>
          </w:tcPr>
          <w:p w14:paraId="00CEA4E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18.5</w:t>
            </w:r>
          </w:p>
        </w:tc>
        <w:tc>
          <w:tcPr>
            <w:tcW w:w="202" w:type="pct"/>
            <w:tcBorders>
              <w:top w:val="nil"/>
              <w:left w:val="single" w:sz="8" w:space="0" w:color="auto"/>
              <w:bottom w:val="nil"/>
              <w:right w:val="nil"/>
            </w:tcBorders>
            <w:shd w:val="clear" w:color="auto" w:fill="auto"/>
            <w:noWrap/>
            <w:vAlign w:val="center"/>
            <w:hideMark/>
          </w:tcPr>
          <w:p w14:paraId="129833E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2" w:type="pct"/>
            <w:tcBorders>
              <w:top w:val="nil"/>
              <w:left w:val="nil"/>
              <w:bottom w:val="nil"/>
              <w:right w:val="single" w:sz="8" w:space="0" w:color="auto"/>
            </w:tcBorders>
            <w:shd w:val="clear" w:color="auto" w:fill="auto"/>
            <w:noWrap/>
            <w:vAlign w:val="center"/>
            <w:hideMark/>
          </w:tcPr>
          <w:p w14:paraId="740B77B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18.8</w:t>
            </w:r>
          </w:p>
        </w:tc>
        <w:tc>
          <w:tcPr>
            <w:tcW w:w="202" w:type="pct"/>
            <w:tcBorders>
              <w:top w:val="nil"/>
              <w:left w:val="nil"/>
              <w:bottom w:val="nil"/>
              <w:right w:val="nil"/>
            </w:tcBorders>
            <w:shd w:val="clear" w:color="auto" w:fill="auto"/>
            <w:noWrap/>
            <w:vAlign w:val="center"/>
            <w:hideMark/>
          </w:tcPr>
          <w:p w14:paraId="76FD5EB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w:t>
            </w:r>
          </w:p>
        </w:tc>
        <w:tc>
          <w:tcPr>
            <w:tcW w:w="202" w:type="pct"/>
            <w:tcBorders>
              <w:top w:val="nil"/>
              <w:left w:val="nil"/>
              <w:bottom w:val="nil"/>
              <w:right w:val="nil"/>
            </w:tcBorders>
            <w:shd w:val="clear" w:color="auto" w:fill="auto"/>
            <w:noWrap/>
            <w:vAlign w:val="center"/>
            <w:hideMark/>
          </w:tcPr>
          <w:p w14:paraId="7126AA6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11.5</w:t>
            </w:r>
          </w:p>
        </w:tc>
        <w:tc>
          <w:tcPr>
            <w:tcW w:w="202" w:type="pct"/>
            <w:tcBorders>
              <w:top w:val="nil"/>
              <w:left w:val="single" w:sz="8" w:space="0" w:color="auto"/>
              <w:bottom w:val="nil"/>
              <w:right w:val="nil"/>
            </w:tcBorders>
            <w:shd w:val="clear" w:color="auto" w:fill="auto"/>
            <w:noWrap/>
            <w:vAlign w:val="center"/>
            <w:hideMark/>
          </w:tcPr>
          <w:p w14:paraId="7364263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2" w:type="pct"/>
            <w:tcBorders>
              <w:top w:val="nil"/>
              <w:left w:val="nil"/>
              <w:bottom w:val="nil"/>
              <w:right w:val="single" w:sz="8" w:space="0" w:color="auto"/>
            </w:tcBorders>
            <w:shd w:val="clear" w:color="auto" w:fill="auto"/>
            <w:noWrap/>
            <w:vAlign w:val="center"/>
            <w:hideMark/>
          </w:tcPr>
          <w:p w14:paraId="641B862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24.7</w:t>
            </w:r>
          </w:p>
        </w:tc>
        <w:tc>
          <w:tcPr>
            <w:tcW w:w="202" w:type="pct"/>
            <w:tcBorders>
              <w:top w:val="nil"/>
              <w:left w:val="nil"/>
              <w:bottom w:val="nil"/>
              <w:right w:val="nil"/>
            </w:tcBorders>
            <w:shd w:val="clear" w:color="auto" w:fill="auto"/>
            <w:noWrap/>
            <w:vAlign w:val="center"/>
            <w:hideMark/>
          </w:tcPr>
          <w:p w14:paraId="0EF6E64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2" w:type="pct"/>
            <w:tcBorders>
              <w:top w:val="nil"/>
              <w:left w:val="nil"/>
              <w:bottom w:val="nil"/>
              <w:right w:val="nil"/>
            </w:tcBorders>
            <w:shd w:val="clear" w:color="auto" w:fill="auto"/>
            <w:noWrap/>
            <w:vAlign w:val="center"/>
            <w:hideMark/>
          </w:tcPr>
          <w:p w14:paraId="30ED16A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16.1</w:t>
            </w:r>
          </w:p>
        </w:tc>
        <w:tc>
          <w:tcPr>
            <w:tcW w:w="202" w:type="pct"/>
            <w:tcBorders>
              <w:top w:val="nil"/>
              <w:left w:val="single" w:sz="8" w:space="0" w:color="auto"/>
              <w:bottom w:val="nil"/>
              <w:right w:val="nil"/>
            </w:tcBorders>
            <w:shd w:val="clear" w:color="auto" w:fill="auto"/>
            <w:noWrap/>
            <w:vAlign w:val="center"/>
            <w:hideMark/>
          </w:tcPr>
          <w:p w14:paraId="128AA48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70</w:t>
            </w:r>
          </w:p>
        </w:tc>
        <w:tc>
          <w:tcPr>
            <w:tcW w:w="202" w:type="pct"/>
            <w:tcBorders>
              <w:top w:val="nil"/>
              <w:left w:val="nil"/>
              <w:bottom w:val="nil"/>
              <w:right w:val="single" w:sz="8" w:space="0" w:color="auto"/>
            </w:tcBorders>
            <w:shd w:val="clear" w:color="auto" w:fill="auto"/>
            <w:noWrap/>
            <w:vAlign w:val="center"/>
            <w:hideMark/>
          </w:tcPr>
          <w:p w14:paraId="6BD616FF" w14:textId="2D2C3993"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auto" w:fill="auto"/>
            <w:noWrap/>
            <w:vAlign w:val="center"/>
            <w:hideMark/>
          </w:tcPr>
          <w:p w14:paraId="0F3D13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404</w:t>
            </w:r>
          </w:p>
        </w:tc>
        <w:tc>
          <w:tcPr>
            <w:tcW w:w="185" w:type="pct"/>
            <w:tcBorders>
              <w:top w:val="nil"/>
              <w:left w:val="nil"/>
              <w:bottom w:val="nil"/>
              <w:right w:val="nil"/>
            </w:tcBorders>
            <w:shd w:val="clear" w:color="auto" w:fill="auto"/>
            <w:noWrap/>
            <w:vAlign w:val="center"/>
            <w:hideMark/>
          </w:tcPr>
          <w:p w14:paraId="3524A74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18.7</w:t>
            </w:r>
          </w:p>
        </w:tc>
      </w:tr>
      <w:tr w:rsidR="00FF0D34" w:rsidRPr="00B45512" w14:paraId="3347E80D" w14:textId="77777777" w:rsidTr="003E1854">
        <w:trPr>
          <w:trHeight w:val="294"/>
        </w:trPr>
        <w:tc>
          <w:tcPr>
            <w:tcW w:w="631" w:type="pct"/>
            <w:vMerge/>
            <w:tcBorders>
              <w:top w:val="nil"/>
              <w:left w:val="nil"/>
              <w:bottom w:val="nil"/>
              <w:right w:val="nil"/>
            </w:tcBorders>
            <w:vAlign w:val="center"/>
            <w:hideMark/>
          </w:tcPr>
          <w:p w14:paraId="4AC78BA9"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auto" w:fill="auto"/>
            <w:noWrap/>
            <w:vAlign w:val="center"/>
            <w:hideMark/>
          </w:tcPr>
          <w:p w14:paraId="6445BB98" w14:textId="5F1E328D"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2" w:type="pct"/>
            <w:tcBorders>
              <w:top w:val="nil"/>
              <w:left w:val="single" w:sz="8" w:space="0" w:color="auto"/>
              <w:bottom w:val="nil"/>
              <w:right w:val="nil"/>
            </w:tcBorders>
            <w:shd w:val="clear" w:color="auto" w:fill="auto"/>
            <w:noWrap/>
            <w:vAlign w:val="center"/>
            <w:hideMark/>
          </w:tcPr>
          <w:p w14:paraId="623A90F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w:t>
            </w:r>
          </w:p>
        </w:tc>
        <w:tc>
          <w:tcPr>
            <w:tcW w:w="203" w:type="pct"/>
            <w:tcBorders>
              <w:top w:val="nil"/>
              <w:left w:val="nil"/>
              <w:bottom w:val="nil"/>
              <w:right w:val="single" w:sz="8" w:space="0" w:color="auto"/>
            </w:tcBorders>
            <w:shd w:val="clear" w:color="auto" w:fill="auto"/>
            <w:noWrap/>
            <w:vAlign w:val="center"/>
            <w:hideMark/>
          </w:tcPr>
          <w:p w14:paraId="7BD7DF9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10.1</w:t>
            </w:r>
          </w:p>
        </w:tc>
        <w:tc>
          <w:tcPr>
            <w:tcW w:w="202" w:type="pct"/>
            <w:tcBorders>
              <w:top w:val="nil"/>
              <w:left w:val="nil"/>
              <w:bottom w:val="nil"/>
              <w:right w:val="nil"/>
            </w:tcBorders>
            <w:shd w:val="clear" w:color="auto" w:fill="auto"/>
            <w:noWrap/>
            <w:vAlign w:val="center"/>
            <w:hideMark/>
          </w:tcPr>
          <w:p w14:paraId="23A8B25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138</w:t>
            </w:r>
          </w:p>
        </w:tc>
        <w:tc>
          <w:tcPr>
            <w:tcW w:w="202" w:type="pct"/>
            <w:tcBorders>
              <w:top w:val="nil"/>
              <w:left w:val="nil"/>
              <w:bottom w:val="nil"/>
              <w:right w:val="nil"/>
            </w:tcBorders>
            <w:shd w:val="clear" w:color="auto" w:fill="auto"/>
            <w:noWrap/>
            <w:vAlign w:val="center"/>
            <w:hideMark/>
          </w:tcPr>
          <w:p w14:paraId="19CE8667" w14:textId="766E110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r w:rsidR="00A312DD">
              <w:rPr>
                <w:rFonts w:ascii="Calibri" w:eastAsia="Times New Roman" w:hAnsi="Calibri" w:cs="Calibri"/>
                <w:color w:val="000000"/>
                <w:sz w:val="20"/>
                <w:szCs w:val="20"/>
                <w:lang w:eastAsia="en-GB"/>
              </w:rPr>
              <w:t>.0</w:t>
            </w:r>
          </w:p>
        </w:tc>
        <w:tc>
          <w:tcPr>
            <w:tcW w:w="202" w:type="pct"/>
            <w:tcBorders>
              <w:top w:val="nil"/>
              <w:left w:val="single" w:sz="8" w:space="0" w:color="auto"/>
              <w:bottom w:val="nil"/>
              <w:right w:val="nil"/>
            </w:tcBorders>
            <w:shd w:val="clear" w:color="auto" w:fill="auto"/>
            <w:noWrap/>
            <w:vAlign w:val="center"/>
            <w:hideMark/>
          </w:tcPr>
          <w:p w14:paraId="2306EC3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w:t>
            </w:r>
          </w:p>
        </w:tc>
        <w:tc>
          <w:tcPr>
            <w:tcW w:w="202" w:type="pct"/>
            <w:tcBorders>
              <w:top w:val="nil"/>
              <w:left w:val="nil"/>
              <w:bottom w:val="nil"/>
              <w:right w:val="single" w:sz="8" w:space="0" w:color="auto"/>
            </w:tcBorders>
            <w:shd w:val="clear" w:color="auto" w:fill="auto"/>
            <w:noWrap/>
            <w:vAlign w:val="center"/>
            <w:hideMark/>
          </w:tcPr>
          <w:p w14:paraId="5BA1E3A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21.6</w:t>
            </w:r>
          </w:p>
        </w:tc>
        <w:tc>
          <w:tcPr>
            <w:tcW w:w="202" w:type="pct"/>
            <w:tcBorders>
              <w:top w:val="nil"/>
              <w:left w:val="nil"/>
              <w:bottom w:val="nil"/>
              <w:right w:val="nil"/>
            </w:tcBorders>
            <w:shd w:val="clear" w:color="auto" w:fill="auto"/>
            <w:noWrap/>
            <w:vAlign w:val="center"/>
            <w:hideMark/>
          </w:tcPr>
          <w:p w14:paraId="6CA79BC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w:t>
            </w:r>
          </w:p>
        </w:tc>
        <w:tc>
          <w:tcPr>
            <w:tcW w:w="202" w:type="pct"/>
            <w:tcBorders>
              <w:top w:val="nil"/>
              <w:left w:val="nil"/>
              <w:bottom w:val="nil"/>
              <w:right w:val="nil"/>
            </w:tcBorders>
            <w:shd w:val="clear" w:color="auto" w:fill="auto"/>
            <w:noWrap/>
            <w:vAlign w:val="center"/>
            <w:hideMark/>
          </w:tcPr>
          <w:p w14:paraId="750F921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16.4</w:t>
            </w:r>
          </w:p>
        </w:tc>
        <w:tc>
          <w:tcPr>
            <w:tcW w:w="202" w:type="pct"/>
            <w:tcBorders>
              <w:top w:val="nil"/>
              <w:left w:val="single" w:sz="8" w:space="0" w:color="auto"/>
              <w:bottom w:val="nil"/>
              <w:right w:val="nil"/>
            </w:tcBorders>
            <w:shd w:val="clear" w:color="auto" w:fill="auto"/>
            <w:noWrap/>
            <w:vAlign w:val="center"/>
            <w:hideMark/>
          </w:tcPr>
          <w:p w14:paraId="71640E6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2" w:type="pct"/>
            <w:tcBorders>
              <w:top w:val="nil"/>
              <w:left w:val="nil"/>
              <w:bottom w:val="nil"/>
              <w:right w:val="single" w:sz="8" w:space="0" w:color="auto"/>
            </w:tcBorders>
            <w:shd w:val="clear" w:color="auto" w:fill="auto"/>
            <w:noWrap/>
            <w:vAlign w:val="center"/>
            <w:hideMark/>
          </w:tcPr>
          <w:p w14:paraId="2689C9C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23.8</w:t>
            </w:r>
          </w:p>
        </w:tc>
        <w:tc>
          <w:tcPr>
            <w:tcW w:w="202" w:type="pct"/>
            <w:tcBorders>
              <w:top w:val="nil"/>
              <w:left w:val="nil"/>
              <w:bottom w:val="nil"/>
              <w:right w:val="nil"/>
            </w:tcBorders>
            <w:shd w:val="clear" w:color="auto" w:fill="auto"/>
            <w:noWrap/>
            <w:vAlign w:val="center"/>
            <w:hideMark/>
          </w:tcPr>
          <w:p w14:paraId="0F0FC0D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2" w:type="pct"/>
            <w:tcBorders>
              <w:top w:val="nil"/>
              <w:left w:val="nil"/>
              <w:bottom w:val="nil"/>
              <w:right w:val="nil"/>
            </w:tcBorders>
            <w:shd w:val="clear" w:color="auto" w:fill="auto"/>
            <w:noWrap/>
            <w:vAlign w:val="center"/>
            <w:hideMark/>
          </w:tcPr>
          <w:p w14:paraId="6A652216" w14:textId="732C6452"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r w:rsidR="00A312DD">
              <w:rPr>
                <w:rFonts w:ascii="Calibri" w:eastAsia="Times New Roman" w:hAnsi="Calibri" w:cs="Calibri"/>
                <w:color w:val="000000"/>
                <w:sz w:val="20"/>
                <w:szCs w:val="20"/>
                <w:lang w:eastAsia="en-GB"/>
              </w:rPr>
              <w:t>.0</w:t>
            </w:r>
          </w:p>
        </w:tc>
        <w:tc>
          <w:tcPr>
            <w:tcW w:w="202" w:type="pct"/>
            <w:tcBorders>
              <w:top w:val="nil"/>
              <w:left w:val="single" w:sz="8" w:space="0" w:color="auto"/>
              <w:bottom w:val="nil"/>
              <w:right w:val="nil"/>
            </w:tcBorders>
            <w:shd w:val="clear" w:color="auto" w:fill="auto"/>
            <w:noWrap/>
            <w:vAlign w:val="center"/>
            <w:hideMark/>
          </w:tcPr>
          <w:p w14:paraId="44D9921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2" w:type="pct"/>
            <w:tcBorders>
              <w:top w:val="nil"/>
              <w:left w:val="nil"/>
              <w:bottom w:val="nil"/>
              <w:right w:val="single" w:sz="8" w:space="0" w:color="auto"/>
            </w:tcBorders>
            <w:shd w:val="clear" w:color="auto" w:fill="auto"/>
            <w:noWrap/>
            <w:vAlign w:val="center"/>
            <w:hideMark/>
          </w:tcPr>
          <w:p w14:paraId="69C7407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23.7</w:t>
            </w:r>
          </w:p>
        </w:tc>
        <w:tc>
          <w:tcPr>
            <w:tcW w:w="202" w:type="pct"/>
            <w:tcBorders>
              <w:top w:val="nil"/>
              <w:left w:val="nil"/>
              <w:bottom w:val="nil"/>
              <w:right w:val="nil"/>
            </w:tcBorders>
            <w:shd w:val="clear" w:color="auto" w:fill="auto"/>
            <w:noWrap/>
            <w:vAlign w:val="center"/>
            <w:hideMark/>
          </w:tcPr>
          <w:p w14:paraId="1C02197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nil"/>
              <w:bottom w:val="nil"/>
              <w:right w:val="nil"/>
            </w:tcBorders>
            <w:shd w:val="clear" w:color="auto" w:fill="auto"/>
            <w:noWrap/>
            <w:vAlign w:val="center"/>
            <w:hideMark/>
          </w:tcPr>
          <w:p w14:paraId="1796943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25.8</w:t>
            </w:r>
          </w:p>
        </w:tc>
        <w:tc>
          <w:tcPr>
            <w:tcW w:w="202" w:type="pct"/>
            <w:tcBorders>
              <w:top w:val="nil"/>
              <w:left w:val="single" w:sz="8" w:space="0" w:color="auto"/>
              <w:bottom w:val="nil"/>
              <w:right w:val="nil"/>
            </w:tcBorders>
            <w:shd w:val="clear" w:color="auto" w:fill="auto"/>
            <w:noWrap/>
            <w:vAlign w:val="center"/>
            <w:hideMark/>
          </w:tcPr>
          <w:p w14:paraId="06C1A4A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65</w:t>
            </w:r>
          </w:p>
        </w:tc>
        <w:tc>
          <w:tcPr>
            <w:tcW w:w="202" w:type="pct"/>
            <w:tcBorders>
              <w:top w:val="nil"/>
              <w:left w:val="nil"/>
              <w:bottom w:val="nil"/>
              <w:right w:val="single" w:sz="8" w:space="0" w:color="auto"/>
            </w:tcBorders>
            <w:shd w:val="clear" w:color="auto" w:fill="auto"/>
            <w:noWrap/>
            <w:vAlign w:val="center"/>
            <w:hideMark/>
          </w:tcPr>
          <w:p w14:paraId="4DD57E5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21.4</w:t>
            </w:r>
          </w:p>
        </w:tc>
        <w:tc>
          <w:tcPr>
            <w:tcW w:w="202" w:type="pct"/>
            <w:tcBorders>
              <w:top w:val="nil"/>
              <w:left w:val="nil"/>
              <w:bottom w:val="nil"/>
              <w:right w:val="nil"/>
            </w:tcBorders>
            <w:shd w:val="clear" w:color="auto" w:fill="auto"/>
            <w:noWrap/>
            <w:vAlign w:val="center"/>
            <w:hideMark/>
          </w:tcPr>
          <w:p w14:paraId="125DB9B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379</w:t>
            </w:r>
          </w:p>
        </w:tc>
        <w:tc>
          <w:tcPr>
            <w:tcW w:w="185" w:type="pct"/>
            <w:tcBorders>
              <w:top w:val="nil"/>
              <w:left w:val="nil"/>
              <w:bottom w:val="nil"/>
              <w:right w:val="nil"/>
            </w:tcBorders>
            <w:shd w:val="clear" w:color="auto" w:fill="auto"/>
            <w:noWrap/>
            <w:vAlign w:val="center"/>
            <w:hideMark/>
          </w:tcPr>
          <w:p w14:paraId="30AB361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17.5</w:t>
            </w:r>
          </w:p>
        </w:tc>
      </w:tr>
      <w:tr w:rsidR="00FF0D34" w:rsidRPr="00B45512" w14:paraId="34E7B22A" w14:textId="77777777" w:rsidTr="003E1854">
        <w:trPr>
          <w:trHeight w:val="294"/>
        </w:trPr>
        <w:tc>
          <w:tcPr>
            <w:tcW w:w="631" w:type="pct"/>
            <w:vMerge w:val="restart"/>
            <w:tcBorders>
              <w:top w:val="nil"/>
              <w:left w:val="nil"/>
              <w:bottom w:val="nil"/>
              <w:right w:val="nil"/>
            </w:tcBorders>
            <w:shd w:val="clear" w:color="000000" w:fill="D9D9D9"/>
            <w:vAlign w:val="center"/>
            <w:hideMark/>
          </w:tcPr>
          <w:p w14:paraId="689E1BAD"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Support and new initiatives from local voluntary sector organisations</w:t>
            </w:r>
          </w:p>
        </w:tc>
        <w:tc>
          <w:tcPr>
            <w:tcW w:w="346" w:type="pct"/>
            <w:tcBorders>
              <w:top w:val="nil"/>
              <w:left w:val="nil"/>
              <w:bottom w:val="nil"/>
              <w:right w:val="nil"/>
            </w:tcBorders>
            <w:shd w:val="clear" w:color="000000" w:fill="D9D9D9"/>
            <w:noWrap/>
            <w:vAlign w:val="center"/>
            <w:hideMark/>
          </w:tcPr>
          <w:p w14:paraId="1498BDB4" w14:textId="4C84833D"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2" w:type="pct"/>
            <w:tcBorders>
              <w:top w:val="nil"/>
              <w:left w:val="single" w:sz="8" w:space="0" w:color="auto"/>
              <w:bottom w:val="nil"/>
              <w:right w:val="nil"/>
            </w:tcBorders>
            <w:shd w:val="clear" w:color="000000" w:fill="D9D9D9"/>
            <w:noWrap/>
            <w:vAlign w:val="center"/>
            <w:hideMark/>
          </w:tcPr>
          <w:p w14:paraId="42B24D8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88</w:t>
            </w:r>
          </w:p>
        </w:tc>
        <w:tc>
          <w:tcPr>
            <w:tcW w:w="203" w:type="pct"/>
            <w:tcBorders>
              <w:top w:val="nil"/>
              <w:left w:val="nil"/>
              <w:bottom w:val="nil"/>
              <w:right w:val="single" w:sz="8" w:space="0" w:color="auto"/>
            </w:tcBorders>
            <w:shd w:val="clear" w:color="000000" w:fill="D9D9D9"/>
            <w:noWrap/>
            <w:vAlign w:val="center"/>
            <w:hideMark/>
          </w:tcPr>
          <w:p w14:paraId="4D55E5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25.4</w:t>
            </w:r>
          </w:p>
        </w:tc>
        <w:tc>
          <w:tcPr>
            <w:tcW w:w="202" w:type="pct"/>
            <w:tcBorders>
              <w:top w:val="nil"/>
              <w:left w:val="nil"/>
              <w:bottom w:val="nil"/>
              <w:right w:val="nil"/>
            </w:tcBorders>
            <w:shd w:val="clear" w:color="000000" w:fill="D9D9D9"/>
            <w:noWrap/>
            <w:vAlign w:val="center"/>
            <w:hideMark/>
          </w:tcPr>
          <w:p w14:paraId="7358F45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97</w:t>
            </w:r>
          </w:p>
        </w:tc>
        <w:tc>
          <w:tcPr>
            <w:tcW w:w="202" w:type="pct"/>
            <w:tcBorders>
              <w:top w:val="nil"/>
              <w:left w:val="nil"/>
              <w:bottom w:val="nil"/>
              <w:right w:val="nil"/>
            </w:tcBorders>
            <w:shd w:val="clear" w:color="000000" w:fill="D9D9D9"/>
            <w:noWrap/>
            <w:vAlign w:val="center"/>
            <w:hideMark/>
          </w:tcPr>
          <w:p w14:paraId="36A1926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14.8</w:t>
            </w:r>
          </w:p>
        </w:tc>
        <w:tc>
          <w:tcPr>
            <w:tcW w:w="202" w:type="pct"/>
            <w:tcBorders>
              <w:top w:val="nil"/>
              <w:left w:val="single" w:sz="8" w:space="0" w:color="auto"/>
              <w:bottom w:val="nil"/>
              <w:right w:val="nil"/>
            </w:tcBorders>
            <w:shd w:val="clear" w:color="000000" w:fill="D9D9D9"/>
            <w:noWrap/>
            <w:vAlign w:val="center"/>
            <w:hideMark/>
          </w:tcPr>
          <w:p w14:paraId="6F7B590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nil"/>
              <w:bottom w:val="nil"/>
              <w:right w:val="single" w:sz="8" w:space="0" w:color="auto"/>
            </w:tcBorders>
            <w:shd w:val="clear" w:color="000000" w:fill="D9D9D9"/>
            <w:noWrap/>
            <w:vAlign w:val="center"/>
            <w:hideMark/>
          </w:tcPr>
          <w:p w14:paraId="6A1458C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2" w:type="pct"/>
            <w:tcBorders>
              <w:top w:val="nil"/>
              <w:left w:val="nil"/>
              <w:bottom w:val="nil"/>
              <w:right w:val="nil"/>
            </w:tcBorders>
            <w:shd w:val="clear" w:color="000000" w:fill="D9D9D9"/>
            <w:noWrap/>
            <w:vAlign w:val="center"/>
            <w:hideMark/>
          </w:tcPr>
          <w:p w14:paraId="299EE3A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41</w:t>
            </w:r>
          </w:p>
        </w:tc>
        <w:tc>
          <w:tcPr>
            <w:tcW w:w="202" w:type="pct"/>
            <w:tcBorders>
              <w:top w:val="nil"/>
              <w:left w:val="nil"/>
              <w:bottom w:val="nil"/>
              <w:right w:val="nil"/>
            </w:tcBorders>
            <w:shd w:val="clear" w:color="000000" w:fill="D9D9D9"/>
            <w:noWrap/>
            <w:vAlign w:val="center"/>
            <w:hideMark/>
          </w:tcPr>
          <w:p w14:paraId="4F91105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21.9</w:t>
            </w:r>
          </w:p>
        </w:tc>
        <w:tc>
          <w:tcPr>
            <w:tcW w:w="202" w:type="pct"/>
            <w:tcBorders>
              <w:top w:val="nil"/>
              <w:left w:val="single" w:sz="8" w:space="0" w:color="auto"/>
              <w:bottom w:val="nil"/>
              <w:right w:val="nil"/>
            </w:tcBorders>
            <w:shd w:val="clear" w:color="000000" w:fill="D9D9D9"/>
            <w:noWrap/>
            <w:vAlign w:val="center"/>
            <w:hideMark/>
          </w:tcPr>
          <w:p w14:paraId="0B2D48D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w:t>
            </w:r>
          </w:p>
        </w:tc>
        <w:tc>
          <w:tcPr>
            <w:tcW w:w="202" w:type="pct"/>
            <w:tcBorders>
              <w:top w:val="nil"/>
              <w:left w:val="nil"/>
              <w:bottom w:val="nil"/>
              <w:right w:val="single" w:sz="8" w:space="0" w:color="auto"/>
            </w:tcBorders>
            <w:shd w:val="clear" w:color="000000" w:fill="D9D9D9"/>
            <w:noWrap/>
            <w:vAlign w:val="center"/>
            <w:hideMark/>
          </w:tcPr>
          <w:p w14:paraId="6350AC3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13.8</w:t>
            </w:r>
          </w:p>
        </w:tc>
        <w:tc>
          <w:tcPr>
            <w:tcW w:w="202" w:type="pct"/>
            <w:tcBorders>
              <w:top w:val="nil"/>
              <w:left w:val="nil"/>
              <w:bottom w:val="nil"/>
              <w:right w:val="nil"/>
            </w:tcBorders>
            <w:shd w:val="clear" w:color="000000" w:fill="D9D9D9"/>
            <w:noWrap/>
            <w:vAlign w:val="center"/>
            <w:hideMark/>
          </w:tcPr>
          <w:p w14:paraId="28EB655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69</w:t>
            </w:r>
          </w:p>
        </w:tc>
        <w:tc>
          <w:tcPr>
            <w:tcW w:w="202" w:type="pct"/>
            <w:tcBorders>
              <w:top w:val="nil"/>
              <w:left w:val="nil"/>
              <w:bottom w:val="nil"/>
              <w:right w:val="nil"/>
            </w:tcBorders>
            <w:shd w:val="clear" w:color="000000" w:fill="D9D9D9"/>
            <w:noWrap/>
            <w:vAlign w:val="center"/>
            <w:hideMark/>
          </w:tcPr>
          <w:p w14:paraId="699C812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27.6</w:t>
            </w:r>
          </w:p>
        </w:tc>
        <w:tc>
          <w:tcPr>
            <w:tcW w:w="202" w:type="pct"/>
            <w:tcBorders>
              <w:top w:val="nil"/>
              <w:left w:val="single" w:sz="8" w:space="0" w:color="auto"/>
              <w:bottom w:val="nil"/>
              <w:right w:val="nil"/>
            </w:tcBorders>
            <w:shd w:val="clear" w:color="000000" w:fill="D9D9D9"/>
            <w:noWrap/>
            <w:vAlign w:val="center"/>
            <w:hideMark/>
          </w:tcPr>
          <w:p w14:paraId="3413328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w:t>
            </w:r>
          </w:p>
        </w:tc>
        <w:tc>
          <w:tcPr>
            <w:tcW w:w="202" w:type="pct"/>
            <w:tcBorders>
              <w:top w:val="nil"/>
              <w:left w:val="nil"/>
              <w:bottom w:val="nil"/>
              <w:right w:val="single" w:sz="8" w:space="0" w:color="auto"/>
            </w:tcBorders>
            <w:shd w:val="clear" w:color="000000" w:fill="D9D9D9"/>
            <w:noWrap/>
            <w:vAlign w:val="center"/>
            <w:hideMark/>
          </w:tcPr>
          <w:p w14:paraId="5F86F0F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11.3</w:t>
            </w:r>
          </w:p>
        </w:tc>
        <w:tc>
          <w:tcPr>
            <w:tcW w:w="202" w:type="pct"/>
            <w:tcBorders>
              <w:top w:val="nil"/>
              <w:left w:val="nil"/>
              <w:bottom w:val="nil"/>
              <w:right w:val="nil"/>
            </w:tcBorders>
            <w:shd w:val="clear" w:color="000000" w:fill="D9D9D9"/>
            <w:noWrap/>
            <w:vAlign w:val="center"/>
            <w:hideMark/>
          </w:tcPr>
          <w:p w14:paraId="56D7E25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2" w:type="pct"/>
            <w:tcBorders>
              <w:top w:val="nil"/>
              <w:left w:val="nil"/>
              <w:bottom w:val="nil"/>
              <w:right w:val="nil"/>
            </w:tcBorders>
            <w:shd w:val="clear" w:color="000000" w:fill="D9D9D9"/>
            <w:noWrap/>
            <w:vAlign w:val="center"/>
            <w:hideMark/>
          </w:tcPr>
          <w:p w14:paraId="3313FC6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12.9</w:t>
            </w:r>
          </w:p>
        </w:tc>
        <w:tc>
          <w:tcPr>
            <w:tcW w:w="202" w:type="pct"/>
            <w:tcBorders>
              <w:top w:val="nil"/>
              <w:left w:val="single" w:sz="8" w:space="0" w:color="auto"/>
              <w:bottom w:val="nil"/>
              <w:right w:val="nil"/>
            </w:tcBorders>
            <w:shd w:val="clear" w:color="000000" w:fill="D9D9D9"/>
            <w:noWrap/>
            <w:vAlign w:val="center"/>
            <w:hideMark/>
          </w:tcPr>
          <w:p w14:paraId="20C7B7F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56</w:t>
            </w:r>
          </w:p>
        </w:tc>
        <w:tc>
          <w:tcPr>
            <w:tcW w:w="202" w:type="pct"/>
            <w:tcBorders>
              <w:top w:val="nil"/>
              <w:left w:val="nil"/>
              <w:bottom w:val="nil"/>
              <w:right w:val="single" w:sz="8" w:space="0" w:color="auto"/>
            </w:tcBorders>
            <w:shd w:val="clear" w:color="000000" w:fill="D9D9D9"/>
            <w:noWrap/>
            <w:vAlign w:val="center"/>
            <w:hideMark/>
          </w:tcPr>
          <w:p w14:paraId="28EA4F4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18.2</w:t>
            </w:r>
          </w:p>
        </w:tc>
        <w:tc>
          <w:tcPr>
            <w:tcW w:w="202" w:type="pct"/>
            <w:tcBorders>
              <w:top w:val="nil"/>
              <w:left w:val="nil"/>
              <w:bottom w:val="nil"/>
              <w:right w:val="nil"/>
            </w:tcBorders>
            <w:shd w:val="clear" w:color="000000" w:fill="D9D9D9"/>
            <w:noWrap/>
            <w:vAlign w:val="center"/>
            <w:hideMark/>
          </w:tcPr>
          <w:p w14:paraId="3FF160D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401</w:t>
            </w:r>
          </w:p>
        </w:tc>
        <w:tc>
          <w:tcPr>
            <w:tcW w:w="185" w:type="pct"/>
            <w:tcBorders>
              <w:top w:val="nil"/>
              <w:left w:val="nil"/>
              <w:bottom w:val="nil"/>
              <w:right w:val="nil"/>
            </w:tcBorders>
            <w:shd w:val="clear" w:color="000000" w:fill="D9D9D9"/>
            <w:noWrap/>
            <w:vAlign w:val="center"/>
            <w:hideMark/>
          </w:tcPr>
          <w:p w14:paraId="2A1CFB7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18.6</w:t>
            </w:r>
          </w:p>
        </w:tc>
      </w:tr>
      <w:tr w:rsidR="00FF0D34" w:rsidRPr="00B45512" w14:paraId="00A1CFAA" w14:textId="77777777" w:rsidTr="003E1854">
        <w:trPr>
          <w:trHeight w:val="294"/>
        </w:trPr>
        <w:tc>
          <w:tcPr>
            <w:tcW w:w="631" w:type="pct"/>
            <w:vMerge/>
            <w:tcBorders>
              <w:top w:val="nil"/>
              <w:left w:val="nil"/>
              <w:bottom w:val="nil"/>
              <w:right w:val="nil"/>
            </w:tcBorders>
            <w:vAlign w:val="center"/>
            <w:hideMark/>
          </w:tcPr>
          <w:p w14:paraId="37AAB5FF"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000000" w:fill="D9D9D9"/>
            <w:noWrap/>
            <w:vAlign w:val="center"/>
            <w:hideMark/>
          </w:tcPr>
          <w:p w14:paraId="2B14CF14"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2" w:type="pct"/>
            <w:tcBorders>
              <w:top w:val="nil"/>
              <w:left w:val="single" w:sz="8" w:space="0" w:color="auto"/>
              <w:bottom w:val="nil"/>
              <w:right w:val="nil"/>
            </w:tcBorders>
            <w:shd w:val="clear" w:color="000000" w:fill="D9D9D9"/>
            <w:noWrap/>
            <w:vAlign w:val="center"/>
            <w:hideMark/>
          </w:tcPr>
          <w:p w14:paraId="58590B2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113</w:t>
            </w:r>
          </w:p>
        </w:tc>
        <w:tc>
          <w:tcPr>
            <w:tcW w:w="203" w:type="pct"/>
            <w:tcBorders>
              <w:top w:val="nil"/>
              <w:left w:val="nil"/>
              <w:bottom w:val="nil"/>
              <w:right w:val="single" w:sz="8" w:space="0" w:color="auto"/>
            </w:tcBorders>
            <w:shd w:val="clear" w:color="000000" w:fill="D9D9D9"/>
            <w:noWrap/>
            <w:vAlign w:val="center"/>
            <w:hideMark/>
          </w:tcPr>
          <w:p w14:paraId="6B0CDB2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32.7</w:t>
            </w:r>
          </w:p>
        </w:tc>
        <w:tc>
          <w:tcPr>
            <w:tcW w:w="202" w:type="pct"/>
            <w:tcBorders>
              <w:top w:val="nil"/>
              <w:left w:val="nil"/>
              <w:bottom w:val="nil"/>
              <w:right w:val="nil"/>
            </w:tcBorders>
            <w:shd w:val="clear" w:color="000000" w:fill="D9D9D9"/>
            <w:noWrap/>
            <w:vAlign w:val="center"/>
            <w:hideMark/>
          </w:tcPr>
          <w:p w14:paraId="67409C7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156</w:t>
            </w:r>
          </w:p>
        </w:tc>
        <w:tc>
          <w:tcPr>
            <w:tcW w:w="202" w:type="pct"/>
            <w:tcBorders>
              <w:top w:val="nil"/>
              <w:left w:val="nil"/>
              <w:bottom w:val="nil"/>
              <w:right w:val="nil"/>
            </w:tcBorders>
            <w:shd w:val="clear" w:color="000000" w:fill="D9D9D9"/>
            <w:noWrap/>
            <w:vAlign w:val="center"/>
            <w:hideMark/>
          </w:tcPr>
          <w:p w14:paraId="34C07D7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23.8</w:t>
            </w:r>
          </w:p>
        </w:tc>
        <w:tc>
          <w:tcPr>
            <w:tcW w:w="202" w:type="pct"/>
            <w:tcBorders>
              <w:top w:val="nil"/>
              <w:left w:val="single" w:sz="8" w:space="0" w:color="auto"/>
              <w:bottom w:val="nil"/>
              <w:right w:val="nil"/>
            </w:tcBorders>
            <w:shd w:val="clear" w:color="000000" w:fill="D9D9D9"/>
            <w:noWrap/>
            <w:vAlign w:val="center"/>
            <w:hideMark/>
          </w:tcPr>
          <w:p w14:paraId="579B1DF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w:t>
            </w:r>
          </w:p>
        </w:tc>
        <w:tc>
          <w:tcPr>
            <w:tcW w:w="202" w:type="pct"/>
            <w:tcBorders>
              <w:top w:val="nil"/>
              <w:left w:val="nil"/>
              <w:bottom w:val="nil"/>
              <w:right w:val="single" w:sz="8" w:space="0" w:color="auto"/>
            </w:tcBorders>
            <w:shd w:val="clear" w:color="000000" w:fill="D9D9D9"/>
            <w:noWrap/>
            <w:vAlign w:val="center"/>
            <w:hideMark/>
          </w:tcPr>
          <w:p w14:paraId="74D8983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21.4</w:t>
            </w:r>
          </w:p>
        </w:tc>
        <w:tc>
          <w:tcPr>
            <w:tcW w:w="202" w:type="pct"/>
            <w:tcBorders>
              <w:top w:val="nil"/>
              <w:left w:val="nil"/>
              <w:bottom w:val="nil"/>
              <w:right w:val="nil"/>
            </w:tcBorders>
            <w:shd w:val="clear" w:color="000000" w:fill="D9D9D9"/>
            <w:noWrap/>
            <w:vAlign w:val="center"/>
            <w:hideMark/>
          </w:tcPr>
          <w:p w14:paraId="345464E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44</w:t>
            </w:r>
          </w:p>
        </w:tc>
        <w:tc>
          <w:tcPr>
            <w:tcW w:w="202" w:type="pct"/>
            <w:tcBorders>
              <w:top w:val="nil"/>
              <w:left w:val="nil"/>
              <w:bottom w:val="nil"/>
              <w:right w:val="nil"/>
            </w:tcBorders>
            <w:shd w:val="clear" w:color="000000" w:fill="D9D9D9"/>
            <w:noWrap/>
            <w:vAlign w:val="center"/>
            <w:hideMark/>
          </w:tcPr>
          <w:p w14:paraId="24AEB89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23.5</w:t>
            </w:r>
          </w:p>
        </w:tc>
        <w:tc>
          <w:tcPr>
            <w:tcW w:w="202" w:type="pct"/>
            <w:tcBorders>
              <w:top w:val="nil"/>
              <w:left w:val="single" w:sz="8" w:space="0" w:color="auto"/>
              <w:bottom w:val="nil"/>
              <w:right w:val="nil"/>
            </w:tcBorders>
            <w:shd w:val="clear" w:color="000000" w:fill="D9D9D9"/>
            <w:noWrap/>
            <w:vAlign w:val="center"/>
            <w:hideMark/>
          </w:tcPr>
          <w:p w14:paraId="5DED7E0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2" w:type="pct"/>
            <w:tcBorders>
              <w:top w:val="nil"/>
              <w:left w:val="nil"/>
              <w:bottom w:val="nil"/>
              <w:right w:val="single" w:sz="8" w:space="0" w:color="auto"/>
            </w:tcBorders>
            <w:shd w:val="clear" w:color="000000" w:fill="D9D9D9"/>
            <w:noWrap/>
            <w:vAlign w:val="center"/>
            <w:hideMark/>
          </w:tcPr>
          <w:p w14:paraId="7B08E3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22.5</w:t>
            </w:r>
          </w:p>
        </w:tc>
        <w:tc>
          <w:tcPr>
            <w:tcW w:w="202" w:type="pct"/>
            <w:tcBorders>
              <w:top w:val="nil"/>
              <w:left w:val="nil"/>
              <w:bottom w:val="nil"/>
              <w:right w:val="nil"/>
            </w:tcBorders>
            <w:shd w:val="clear" w:color="000000" w:fill="D9D9D9"/>
            <w:noWrap/>
            <w:vAlign w:val="center"/>
            <w:hideMark/>
          </w:tcPr>
          <w:p w14:paraId="1F135DD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84</w:t>
            </w:r>
          </w:p>
        </w:tc>
        <w:tc>
          <w:tcPr>
            <w:tcW w:w="202" w:type="pct"/>
            <w:tcBorders>
              <w:top w:val="nil"/>
              <w:left w:val="nil"/>
              <w:bottom w:val="nil"/>
              <w:right w:val="nil"/>
            </w:tcBorders>
            <w:shd w:val="clear" w:color="000000" w:fill="D9D9D9"/>
            <w:noWrap/>
            <w:vAlign w:val="center"/>
            <w:hideMark/>
          </w:tcPr>
          <w:p w14:paraId="4503832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33.6</w:t>
            </w:r>
          </w:p>
        </w:tc>
        <w:tc>
          <w:tcPr>
            <w:tcW w:w="202" w:type="pct"/>
            <w:tcBorders>
              <w:top w:val="nil"/>
              <w:left w:val="single" w:sz="8" w:space="0" w:color="auto"/>
              <w:bottom w:val="nil"/>
              <w:right w:val="nil"/>
            </w:tcBorders>
            <w:shd w:val="clear" w:color="000000" w:fill="D9D9D9"/>
            <w:noWrap/>
            <w:vAlign w:val="center"/>
            <w:hideMark/>
          </w:tcPr>
          <w:p w14:paraId="32CA5F2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c>
          <w:tcPr>
            <w:tcW w:w="202" w:type="pct"/>
            <w:tcBorders>
              <w:top w:val="nil"/>
              <w:left w:val="nil"/>
              <w:bottom w:val="nil"/>
              <w:right w:val="single" w:sz="8" w:space="0" w:color="auto"/>
            </w:tcBorders>
            <w:shd w:val="clear" w:color="000000" w:fill="D9D9D9"/>
            <w:noWrap/>
            <w:vAlign w:val="center"/>
            <w:hideMark/>
          </w:tcPr>
          <w:p w14:paraId="18B1570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17.5</w:t>
            </w:r>
          </w:p>
        </w:tc>
        <w:tc>
          <w:tcPr>
            <w:tcW w:w="202" w:type="pct"/>
            <w:tcBorders>
              <w:top w:val="nil"/>
              <w:left w:val="nil"/>
              <w:bottom w:val="nil"/>
              <w:right w:val="nil"/>
            </w:tcBorders>
            <w:shd w:val="clear" w:color="000000" w:fill="D9D9D9"/>
            <w:noWrap/>
            <w:vAlign w:val="center"/>
            <w:hideMark/>
          </w:tcPr>
          <w:p w14:paraId="666464A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p>
        </w:tc>
        <w:tc>
          <w:tcPr>
            <w:tcW w:w="202" w:type="pct"/>
            <w:tcBorders>
              <w:top w:val="nil"/>
              <w:left w:val="nil"/>
              <w:bottom w:val="nil"/>
              <w:right w:val="nil"/>
            </w:tcBorders>
            <w:shd w:val="clear" w:color="000000" w:fill="D9D9D9"/>
            <w:noWrap/>
            <w:vAlign w:val="center"/>
            <w:hideMark/>
          </w:tcPr>
          <w:p w14:paraId="34776FCE" w14:textId="24E6E8FC"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r w:rsidR="00A312DD">
              <w:rPr>
                <w:rFonts w:ascii="Calibri" w:eastAsia="Times New Roman" w:hAnsi="Calibri" w:cs="Calibri"/>
                <w:color w:val="000000"/>
                <w:sz w:val="20"/>
                <w:szCs w:val="20"/>
                <w:lang w:eastAsia="en-GB"/>
              </w:rPr>
              <w:t>.0</w:t>
            </w:r>
          </w:p>
        </w:tc>
        <w:tc>
          <w:tcPr>
            <w:tcW w:w="202" w:type="pct"/>
            <w:tcBorders>
              <w:top w:val="nil"/>
              <w:left w:val="single" w:sz="8" w:space="0" w:color="auto"/>
              <w:bottom w:val="nil"/>
              <w:right w:val="nil"/>
            </w:tcBorders>
            <w:shd w:val="clear" w:color="000000" w:fill="D9D9D9"/>
            <w:noWrap/>
            <w:vAlign w:val="center"/>
            <w:hideMark/>
          </w:tcPr>
          <w:p w14:paraId="650910B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58</w:t>
            </w:r>
          </w:p>
        </w:tc>
        <w:tc>
          <w:tcPr>
            <w:tcW w:w="202" w:type="pct"/>
            <w:tcBorders>
              <w:top w:val="nil"/>
              <w:left w:val="nil"/>
              <w:bottom w:val="nil"/>
              <w:right w:val="single" w:sz="8" w:space="0" w:color="auto"/>
            </w:tcBorders>
            <w:shd w:val="clear" w:color="000000" w:fill="D9D9D9"/>
            <w:noWrap/>
            <w:vAlign w:val="center"/>
            <w:hideMark/>
          </w:tcPr>
          <w:p w14:paraId="27D254D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18.9</w:t>
            </w:r>
          </w:p>
        </w:tc>
        <w:tc>
          <w:tcPr>
            <w:tcW w:w="202" w:type="pct"/>
            <w:tcBorders>
              <w:top w:val="nil"/>
              <w:left w:val="nil"/>
              <w:bottom w:val="nil"/>
              <w:right w:val="nil"/>
            </w:tcBorders>
            <w:shd w:val="clear" w:color="000000" w:fill="D9D9D9"/>
            <w:noWrap/>
            <w:vAlign w:val="center"/>
            <w:hideMark/>
          </w:tcPr>
          <w:p w14:paraId="4B0E276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541</w:t>
            </w:r>
          </w:p>
        </w:tc>
        <w:tc>
          <w:tcPr>
            <w:tcW w:w="185" w:type="pct"/>
            <w:tcBorders>
              <w:top w:val="nil"/>
              <w:left w:val="nil"/>
              <w:bottom w:val="nil"/>
              <w:right w:val="nil"/>
            </w:tcBorders>
            <w:shd w:val="clear" w:color="000000" w:fill="D9D9D9"/>
            <w:noWrap/>
            <w:vAlign w:val="center"/>
            <w:hideMark/>
          </w:tcPr>
          <w:p w14:paraId="79099B90" w14:textId="0A593EF5"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w:t>
            </w:r>
            <w:r w:rsidR="0009348B">
              <w:rPr>
                <w:rFonts w:ascii="Calibri" w:eastAsia="Times New Roman" w:hAnsi="Calibri" w:cs="Calibri"/>
                <w:color w:val="000000"/>
                <w:sz w:val="20"/>
                <w:szCs w:val="20"/>
                <w:lang w:eastAsia="en-GB"/>
              </w:rPr>
              <w:t>.0</w:t>
            </w:r>
          </w:p>
        </w:tc>
      </w:tr>
      <w:tr w:rsidR="00FF0D34" w:rsidRPr="00B45512" w14:paraId="55E1F6E2" w14:textId="77777777" w:rsidTr="003E1854">
        <w:trPr>
          <w:trHeight w:val="122"/>
        </w:trPr>
        <w:tc>
          <w:tcPr>
            <w:tcW w:w="631" w:type="pct"/>
            <w:vMerge/>
            <w:tcBorders>
              <w:top w:val="nil"/>
              <w:left w:val="nil"/>
              <w:bottom w:val="nil"/>
              <w:right w:val="nil"/>
            </w:tcBorders>
            <w:vAlign w:val="center"/>
            <w:hideMark/>
          </w:tcPr>
          <w:p w14:paraId="5AA8530B"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000000" w:fill="D9D9D9"/>
            <w:noWrap/>
            <w:vAlign w:val="center"/>
            <w:hideMark/>
          </w:tcPr>
          <w:p w14:paraId="0686C63C"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2" w:type="pct"/>
            <w:tcBorders>
              <w:top w:val="nil"/>
              <w:left w:val="single" w:sz="8" w:space="0" w:color="auto"/>
              <w:bottom w:val="nil"/>
              <w:right w:val="nil"/>
            </w:tcBorders>
            <w:shd w:val="clear" w:color="000000" w:fill="D9D9D9"/>
            <w:noWrap/>
            <w:vAlign w:val="center"/>
            <w:hideMark/>
          </w:tcPr>
          <w:p w14:paraId="7B6FA6B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67</w:t>
            </w:r>
          </w:p>
        </w:tc>
        <w:tc>
          <w:tcPr>
            <w:tcW w:w="203" w:type="pct"/>
            <w:tcBorders>
              <w:top w:val="nil"/>
              <w:left w:val="nil"/>
              <w:bottom w:val="nil"/>
              <w:right w:val="single" w:sz="8" w:space="0" w:color="auto"/>
            </w:tcBorders>
            <w:shd w:val="clear" w:color="000000" w:fill="D9D9D9"/>
            <w:noWrap/>
            <w:vAlign w:val="center"/>
            <w:hideMark/>
          </w:tcPr>
          <w:p w14:paraId="055AA54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19.4</w:t>
            </w:r>
          </w:p>
        </w:tc>
        <w:tc>
          <w:tcPr>
            <w:tcW w:w="202" w:type="pct"/>
            <w:tcBorders>
              <w:top w:val="nil"/>
              <w:left w:val="nil"/>
              <w:bottom w:val="nil"/>
              <w:right w:val="nil"/>
            </w:tcBorders>
            <w:shd w:val="clear" w:color="000000" w:fill="D9D9D9"/>
            <w:noWrap/>
            <w:vAlign w:val="center"/>
            <w:hideMark/>
          </w:tcPr>
          <w:p w14:paraId="01843C1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141</w:t>
            </w:r>
          </w:p>
        </w:tc>
        <w:tc>
          <w:tcPr>
            <w:tcW w:w="202" w:type="pct"/>
            <w:tcBorders>
              <w:top w:val="nil"/>
              <w:left w:val="nil"/>
              <w:bottom w:val="nil"/>
              <w:right w:val="nil"/>
            </w:tcBorders>
            <w:shd w:val="clear" w:color="000000" w:fill="D9D9D9"/>
            <w:noWrap/>
            <w:vAlign w:val="center"/>
            <w:hideMark/>
          </w:tcPr>
          <w:p w14:paraId="4901EBE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21.5</w:t>
            </w:r>
          </w:p>
        </w:tc>
        <w:tc>
          <w:tcPr>
            <w:tcW w:w="202" w:type="pct"/>
            <w:tcBorders>
              <w:top w:val="nil"/>
              <w:left w:val="single" w:sz="8" w:space="0" w:color="auto"/>
              <w:bottom w:val="nil"/>
              <w:right w:val="nil"/>
            </w:tcBorders>
            <w:shd w:val="clear" w:color="000000" w:fill="D9D9D9"/>
            <w:noWrap/>
            <w:vAlign w:val="center"/>
            <w:hideMark/>
          </w:tcPr>
          <w:p w14:paraId="69C4344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2" w:type="pct"/>
            <w:tcBorders>
              <w:top w:val="nil"/>
              <w:left w:val="nil"/>
              <w:bottom w:val="nil"/>
              <w:right w:val="single" w:sz="8" w:space="0" w:color="auto"/>
            </w:tcBorders>
            <w:shd w:val="clear" w:color="000000" w:fill="D9D9D9"/>
            <w:noWrap/>
            <w:vAlign w:val="center"/>
            <w:hideMark/>
          </w:tcPr>
          <w:p w14:paraId="27160C37" w14:textId="197ACFC5"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000000" w:fill="D9D9D9"/>
            <w:noWrap/>
            <w:vAlign w:val="center"/>
            <w:hideMark/>
          </w:tcPr>
          <w:p w14:paraId="13DF68F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p>
        </w:tc>
        <w:tc>
          <w:tcPr>
            <w:tcW w:w="202" w:type="pct"/>
            <w:tcBorders>
              <w:top w:val="nil"/>
              <w:left w:val="nil"/>
              <w:bottom w:val="nil"/>
              <w:right w:val="nil"/>
            </w:tcBorders>
            <w:shd w:val="clear" w:color="000000" w:fill="D9D9D9"/>
            <w:noWrap/>
            <w:vAlign w:val="center"/>
            <w:hideMark/>
          </w:tcPr>
          <w:p w14:paraId="7CCA43B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18.2</w:t>
            </w:r>
          </w:p>
        </w:tc>
        <w:tc>
          <w:tcPr>
            <w:tcW w:w="202" w:type="pct"/>
            <w:tcBorders>
              <w:top w:val="nil"/>
              <w:left w:val="single" w:sz="8" w:space="0" w:color="auto"/>
              <w:bottom w:val="nil"/>
              <w:right w:val="nil"/>
            </w:tcBorders>
            <w:shd w:val="clear" w:color="000000" w:fill="D9D9D9"/>
            <w:noWrap/>
            <w:vAlign w:val="center"/>
            <w:hideMark/>
          </w:tcPr>
          <w:p w14:paraId="76948C9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p>
        </w:tc>
        <w:tc>
          <w:tcPr>
            <w:tcW w:w="202" w:type="pct"/>
            <w:tcBorders>
              <w:top w:val="nil"/>
              <w:left w:val="nil"/>
              <w:bottom w:val="nil"/>
              <w:right w:val="single" w:sz="8" w:space="0" w:color="auto"/>
            </w:tcBorders>
            <w:shd w:val="clear" w:color="000000" w:fill="D9D9D9"/>
            <w:noWrap/>
            <w:vAlign w:val="center"/>
            <w:hideMark/>
          </w:tcPr>
          <w:p w14:paraId="3BE3214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23.8</w:t>
            </w:r>
          </w:p>
        </w:tc>
        <w:tc>
          <w:tcPr>
            <w:tcW w:w="202" w:type="pct"/>
            <w:tcBorders>
              <w:top w:val="nil"/>
              <w:left w:val="nil"/>
              <w:bottom w:val="nil"/>
              <w:right w:val="nil"/>
            </w:tcBorders>
            <w:shd w:val="clear" w:color="000000" w:fill="D9D9D9"/>
            <w:noWrap/>
            <w:vAlign w:val="center"/>
            <w:hideMark/>
          </w:tcPr>
          <w:p w14:paraId="13815EB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57</w:t>
            </w:r>
          </w:p>
        </w:tc>
        <w:tc>
          <w:tcPr>
            <w:tcW w:w="202" w:type="pct"/>
            <w:tcBorders>
              <w:top w:val="nil"/>
              <w:left w:val="nil"/>
              <w:bottom w:val="nil"/>
              <w:right w:val="nil"/>
            </w:tcBorders>
            <w:shd w:val="clear" w:color="000000" w:fill="D9D9D9"/>
            <w:noWrap/>
            <w:vAlign w:val="center"/>
            <w:hideMark/>
          </w:tcPr>
          <w:p w14:paraId="651B60D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22.8</w:t>
            </w:r>
          </w:p>
        </w:tc>
        <w:tc>
          <w:tcPr>
            <w:tcW w:w="202" w:type="pct"/>
            <w:tcBorders>
              <w:top w:val="nil"/>
              <w:left w:val="single" w:sz="8" w:space="0" w:color="auto"/>
              <w:bottom w:val="nil"/>
              <w:right w:val="nil"/>
            </w:tcBorders>
            <w:shd w:val="clear" w:color="000000" w:fill="D9D9D9"/>
            <w:noWrap/>
            <w:vAlign w:val="center"/>
            <w:hideMark/>
          </w:tcPr>
          <w:p w14:paraId="665F8B3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w:t>
            </w:r>
          </w:p>
        </w:tc>
        <w:tc>
          <w:tcPr>
            <w:tcW w:w="202" w:type="pct"/>
            <w:tcBorders>
              <w:top w:val="nil"/>
              <w:left w:val="nil"/>
              <w:bottom w:val="nil"/>
              <w:right w:val="single" w:sz="8" w:space="0" w:color="auto"/>
            </w:tcBorders>
            <w:shd w:val="clear" w:color="000000" w:fill="D9D9D9"/>
            <w:noWrap/>
            <w:vAlign w:val="center"/>
            <w:hideMark/>
          </w:tcPr>
          <w:p w14:paraId="7A6DD9F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25.8</w:t>
            </w:r>
          </w:p>
        </w:tc>
        <w:tc>
          <w:tcPr>
            <w:tcW w:w="202" w:type="pct"/>
            <w:tcBorders>
              <w:top w:val="nil"/>
              <w:left w:val="nil"/>
              <w:bottom w:val="nil"/>
              <w:right w:val="nil"/>
            </w:tcBorders>
            <w:shd w:val="clear" w:color="000000" w:fill="D9D9D9"/>
            <w:noWrap/>
            <w:vAlign w:val="center"/>
            <w:hideMark/>
          </w:tcPr>
          <w:p w14:paraId="63507A2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2" w:type="pct"/>
            <w:tcBorders>
              <w:top w:val="nil"/>
              <w:left w:val="nil"/>
              <w:bottom w:val="nil"/>
              <w:right w:val="nil"/>
            </w:tcBorders>
            <w:shd w:val="clear" w:color="000000" w:fill="D9D9D9"/>
            <w:noWrap/>
            <w:vAlign w:val="center"/>
            <w:hideMark/>
          </w:tcPr>
          <w:p w14:paraId="216C044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24.2</w:t>
            </w:r>
          </w:p>
        </w:tc>
        <w:tc>
          <w:tcPr>
            <w:tcW w:w="202" w:type="pct"/>
            <w:tcBorders>
              <w:top w:val="nil"/>
              <w:left w:val="single" w:sz="8" w:space="0" w:color="auto"/>
              <w:bottom w:val="nil"/>
              <w:right w:val="nil"/>
            </w:tcBorders>
            <w:shd w:val="clear" w:color="000000" w:fill="D9D9D9"/>
            <w:noWrap/>
            <w:vAlign w:val="center"/>
            <w:hideMark/>
          </w:tcPr>
          <w:p w14:paraId="47EC581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c>
          <w:tcPr>
            <w:tcW w:w="202" w:type="pct"/>
            <w:tcBorders>
              <w:top w:val="nil"/>
              <w:left w:val="nil"/>
              <w:bottom w:val="nil"/>
              <w:right w:val="single" w:sz="8" w:space="0" w:color="auto"/>
            </w:tcBorders>
            <w:shd w:val="clear" w:color="000000" w:fill="D9D9D9"/>
            <w:noWrap/>
            <w:vAlign w:val="center"/>
            <w:hideMark/>
          </w:tcPr>
          <w:p w14:paraId="50FCCE8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17.9</w:t>
            </w:r>
          </w:p>
        </w:tc>
        <w:tc>
          <w:tcPr>
            <w:tcW w:w="202" w:type="pct"/>
            <w:tcBorders>
              <w:top w:val="nil"/>
              <w:left w:val="nil"/>
              <w:bottom w:val="nil"/>
              <w:right w:val="nil"/>
            </w:tcBorders>
            <w:shd w:val="clear" w:color="000000" w:fill="D9D9D9"/>
            <w:noWrap/>
            <w:vAlign w:val="center"/>
            <w:hideMark/>
          </w:tcPr>
          <w:p w14:paraId="0D8B551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456</w:t>
            </w:r>
          </w:p>
        </w:tc>
        <w:tc>
          <w:tcPr>
            <w:tcW w:w="185" w:type="pct"/>
            <w:tcBorders>
              <w:top w:val="nil"/>
              <w:left w:val="nil"/>
              <w:bottom w:val="nil"/>
              <w:right w:val="nil"/>
            </w:tcBorders>
            <w:shd w:val="clear" w:color="000000" w:fill="D9D9D9"/>
            <w:noWrap/>
            <w:vAlign w:val="center"/>
            <w:hideMark/>
          </w:tcPr>
          <w:p w14:paraId="354C944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21.1</w:t>
            </w:r>
          </w:p>
        </w:tc>
      </w:tr>
      <w:tr w:rsidR="00FF0D34" w:rsidRPr="00B45512" w14:paraId="2E63A0A6" w14:textId="77777777" w:rsidTr="003E1854">
        <w:trPr>
          <w:trHeight w:val="294"/>
        </w:trPr>
        <w:tc>
          <w:tcPr>
            <w:tcW w:w="631" w:type="pct"/>
            <w:vMerge/>
            <w:tcBorders>
              <w:top w:val="nil"/>
              <w:left w:val="nil"/>
              <w:bottom w:val="nil"/>
              <w:right w:val="nil"/>
            </w:tcBorders>
            <w:vAlign w:val="center"/>
            <w:hideMark/>
          </w:tcPr>
          <w:p w14:paraId="58C91CAF"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000000" w:fill="D9D9D9"/>
            <w:noWrap/>
            <w:vAlign w:val="center"/>
            <w:hideMark/>
          </w:tcPr>
          <w:p w14:paraId="365E4496"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2" w:type="pct"/>
            <w:tcBorders>
              <w:top w:val="nil"/>
              <w:left w:val="single" w:sz="8" w:space="0" w:color="auto"/>
              <w:bottom w:val="nil"/>
              <w:right w:val="nil"/>
            </w:tcBorders>
            <w:shd w:val="clear" w:color="000000" w:fill="D9D9D9"/>
            <w:noWrap/>
            <w:vAlign w:val="center"/>
            <w:hideMark/>
          </w:tcPr>
          <w:p w14:paraId="5979EE4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49</w:t>
            </w:r>
          </w:p>
        </w:tc>
        <w:tc>
          <w:tcPr>
            <w:tcW w:w="203" w:type="pct"/>
            <w:tcBorders>
              <w:top w:val="nil"/>
              <w:left w:val="nil"/>
              <w:bottom w:val="nil"/>
              <w:right w:val="single" w:sz="8" w:space="0" w:color="auto"/>
            </w:tcBorders>
            <w:shd w:val="clear" w:color="000000" w:fill="D9D9D9"/>
            <w:noWrap/>
            <w:vAlign w:val="center"/>
            <w:hideMark/>
          </w:tcPr>
          <w:p w14:paraId="35B6238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14.2</w:t>
            </w:r>
          </w:p>
        </w:tc>
        <w:tc>
          <w:tcPr>
            <w:tcW w:w="202" w:type="pct"/>
            <w:tcBorders>
              <w:top w:val="nil"/>
              <w:left w:val="nil"/>
              <w:bottom w:val="nil"/>
              <w:right w:val="nil"/>
            </w:tcBorders>
            <w:shd w:val="clear" w:color="000000" w:fill="D9D9D9"/>
            <w:noWrap/>
            <w:vAlign w:val="center"/>
            <w:hideMark/>
          </w:tcPr>
          <w:p w14:paraId="277EE6A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136</w:t>
            </w:r>
          </w:p>
        </w:tc>
        <w:tc>
          <w:tcPr>
            <w:tcW w:w="202" w:type="pct"/>
            <w:tcBorders>
              <w:top w:val="nil"/>
              <w:left w:val="nil"/>
              <w:bottom w:val="nil"/>
              <w:right w:val="nil"/>
            </w:tcBorders>
            <w:shd w:val="clear" w:color="000000" w:fill="D9D9D9"/>
            <w:noWrap/>
            <w:vAlign w:val="center"/>
            <w:hideMark/>
          </w:tcPr>
          <w:p w14:paraId="4A63C6B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20.7</w:t>
            </w:r>
          </w:p>
        </w:tc>
        <w:tc>
          <w:tcPr>
            <w:tcW w:w="202" w:type="pct"/>
            <w:tcBorders>
              <w:top w:val="nil"/>
              <w:left w:val="single" w:sz="8" w:space="0" w:color="auto"/>
              <w:bottom w:val="nil"/>
              <w:right w:val="nil"/>
            </w:tcBorders>
            <w:shd w:val="clear" w:color="000000" w:fill="D9D9D9"/>
            <w:noWrap/>
            <w:vAlign w:val="center"/>
            <w:hideMark/>
          </w:tcPr>
          <w:p w14:paraId="70CA8AA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p>
        </w:tc>
        <w:tc>
          <w:tcPr>
            <w:tcW w:w="202" w:type="pct"/>
            <w:tcBorders>
              <w:top w:val="nil"/>
              <w:left w:val="nil"/>
              <w:bottom w:val="nil"/>
              <w:right w:val="single" w:sz="8" w:space="0" w:color="auto"/>
            </w:tcBorders>
            <w:shd w:val="clear" w:color="000000" w:fill="D9D9D9"/>
            <w:noWrap/>
            <w:vAlign w:val="center"/>
            <w:hideMark/>
          </w:tcPr>
          <w:p w14:paraId="2537244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20.2</w:t>
            </w:r>
          </w:p>
        </w:tc>
        <w:tc>
          <w:tcPr>
            <w:tcW w:w="202" w:type="pct"/>
            <w:tcBorders>
              <w:top w:val="nil"/>
              <w:left w:val="nil"/>
              <w:bottom w:val="nil"/>
              <w:right w:val="nil"/>
            </w:tcBorders>
            <w:shd w:val="clear" w:color="000000" w:fill="D9D9D9"/>
            <w:noWrap/>
            <w:vAlign w:val="center"/>
            <w:hideMark/>
          </w:tcPr>
          <w:p w14:paraId="4F76B2F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w:t>
            </w:r>
          </w:p>
        </w:tc>
        <w:tc>
          <w:tcPr>
            <w:tcW w:w="202" w:type="pct"/>
            <w:tcBorders>
              <w:top w:val="nil"/>
              <w:left w:val="nil"/>
              <w:bottom w:val="nil"/>
              <w:right w:val="nil"/>
            </w:tcBorders>
            <w:shd w:val="clear" w:color="000000" w:fill="D9D9D9"/>
            <w:noWrap/>
            <w:vAlign w:val="center"/>
            <w:hideMark/>
          </w:tcPr>
          <w:p w14:paraId="17BBC5E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19.3</w:t>
            </w:r>
          </w:p>
        </w:tc>
        <w:tc>
          <w:tcPr>
            <w:tcW w:w="202" w:type="pct"/>
            <w:tcBorders>
              <w:top w:val="nil"/>
              <w:left w:val="single" w:sz="8" w:space="0" w:color="auto"/>
              <w:bottom w:val="nil"/>
              <w:right w:val="nil"/>
            </w:tcBorders>
            <w:shd w:val="clear" w:color="000000" w:fill="D9D9D9"/>
            <w:noWrap/>
            <w:vAlign w:val="center"/>
            <w:hideMark/>
          </w:tcPr>
          <w:p w14:paraId="19A32C0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2" w:type="pct"/>
            <w:tcBorders>
              <w:top w:val="nil"/>
              <w:left w:val="nil"/>
              <w:bottom w:val="nil"/>
              <w:right w:val="single" w:sz="8" w:space="0" w:color="auto"/>
            </w:tcBorders>
            <w:shd w:val="clear" w:color="000000" w:fill="D9D9D9"/>
            <w:noWrap/>
            <w:vAlign w:val="center"/>
            <w:hideMark/>
          </w:tcPr>
          <w:p w14:paraId="23DC892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17.5</w:t>
            </w:r>
          </w:p>
        </w:tc>
        <w:tc>
          <w:tcPr>
            <w:tcW w:w="202" w:type="pct"/>
            <w:tcBorders>
              <w:top w:val="nil"/>
              <w:left w:val="nil"/>
              <w:bottom w:val="nil"/>
              <w:right w:val="nil"/>
            </w:tcBorders>
            <w:shd w:val="clear" w:color="000000" w:fill="D9D9D9"/>
            <w:noWrap/>
            <w:vAlign w:val="center"/>
            <w:hideMark/>
          </w:tcPr>
          <w:p w14:paraId="5E86154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w:t>
            </w:r>
          </w:p>
        </w:tc>
        <w:tc>
          <w:tcPr>
            <w:tcW w:w="202" w:type="pct"/>
            <w:tcBorders>
              <w:top w:val="nil"/>
              <w:left w:val="nil"/>
              <w:bottom w:val="nil"/>
              <w:right w:val="nil"/>
            </w:tcBorders>
            <w:shd w:val="clear" w:color="000000" w:fill="D9D9D9"/>
            <w:noWrap/>
            <w:vAlign w:val="center"/>
            <w:hideMark/>
          </w:tcPr>
          <w:p w14:paraId="58EC020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10.4</w:t>
            </w:r>
          </w:p>
        </w:tc>
        <w:tc>
          <w:tcPr>
            <w:tcW w:w="202" w:type="pct"/>
            <w:tcBorders>
              <w:top w:val="nil"/>
              <w:left w:val="single" w:sz="8" w:space="0" w:color="auto"/>
              <w:bottom w:val="nil"/>
              <w:right w:val="nil"/>
            </w:tcBorders>
            <w:shd w:val="clear" w:color="000000" w:fill="D9D9D9"/>
            <w:noWrap/>
            <w:vAlign w:val="center"/>
            <w:hideMark/>
          </w:tcPr>
          <w:p w14:paraId="7117160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2" w:type="pct"/>
            <w:tcBorders>
              <w:top w:val="nil"/>
              <w:left w:val="nil"/>
              <w:bottom w:val="nil"/>
              <w:right w:val="single" w:sz="8" w:space="0" w:color="auto"/>
            </w:tcBorders>
            <w:shd w:val="clear" w:color="000000" w:fill="D9D9D9"/>
            <w:noWrap/>
            <w:vAlign w:val="center"/>
            <w:hideMark/>
          </w:tcPr>
          <w:p w14:paraId="1DB4963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24.7</w:t>
            </w:r>
          </w:p>
        </w:tc>
        <w:tc>
          <w:tcPr>
            <w:tcW w:w="202" w:type="pct"/>
            <w:tcBorders>
              <w:top w:val="nil"/>
              <w:left w:val="nil"/>
              <w:bottom w:val="nil"/>
              <w:right w:val="nil"/>
            </w:tcBorders>
            <w:shd w:val="clear" w:color="000000" w:fill="D9D9D9"/>
            <w:noWrap/>
            <w:vAlign w:val="center"/>
            <w:hideMark/>
          </w:tcPr>
          <w:p w14:paraId="33F43C2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2" w:type="pct"/>
            <w:tcBorders>
              <w:top w:val="nil"/>
              <w:left w:val="nil"/>
              <w:bottom w:val="nil"/>
              <w:right w:val="nil"/>
            </w:tcBorders>
            <w:shd w:val="clear" w:color="000000" w:fill="D9D9D9"/>
            <w:noWrap/>
            <w:vAlign w:val="center"/>
            <w:hideMark/>
          </w:tcPr>
          <w:p w14:paraId="3BB4CBD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14.5</w:t>
            </w:r>
          </w:p>
        </w:tc>
        <w:tc>
          <w:tcPr>
            <w:tcW w:w="202" w:type="pct"/>
            <w:tcBorders>
              <w:top w:val="nil"/>
              <w:left w:val="single" w:sz="8" w:space="0" w:color="auto"/>
              <w:bottom w:val="nil"/>
              <w:right w:val="nil"/>
            </w:tcBorders>
            <w:shd w:val="clear" w:color="000000" w:fill="D9D9D9"/>
            <w:noWrap/>
            <w:vAlign w:val="center"/>
            <w:hideMark/>
          </w:tcPr>
          <w:p w14:paraId="21FD7E0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72</w:t>
            </w:r>
          </w:p>
        </w:tc>
        <w:tc>
          <w:tcPr>
            <w:tcW w:w="202" w:type="pct"/>
            <w:tcBorders>
              <w:top w:val="nil"/>
              <w:left w:val="nil"/>
              <w:bottom w:val="nil"/>
              <w:right w:val="single" w:sz="8" w:space="0" w:color="auto"/>
            </w:tcBorders>
            <w:shd w:val="clear" w:color="000000" w:fill="D9D9D9"/>
            <w:noWrap/>
            <w:vAlign w:val="center"/>
            <w:hideMark/>
          </w:tcPr>
          <w:p w14:paraId="14D8BAD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23.5</w:t>
            </w:r>
          </w:p>
        </w:tc>
        <w:tc>
          <w:tcPr>
            <w:tcW w:w="202" w:type="pct"/>
            <w:tcBorders>
              <w:top w:val="nil"/>
              <w:left w:val="nil"/>
              <w:bottom w:val="nil"/>
              <w:right w:val="nil"/>
            </w:tcBorders>
            <w:shd w:val="clear" w:color="000000" w:fill="D9D9D9"/>
            <w:noWrap/>
            <w:vAlign w:val="center"/>
            <w:hideMark/>
          </w:tcPr>
          <w:p w14:paraId="5984C45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401</w:t>
            </w:r>
          </w:p>
        </w:tc>
        <w:tc>
          <w:tcPr>
            <w:tcW w:w="185" w:type="pct"/>
            <w:tcBorders>
              <w:top w:val="nil"/>
              <w:left w:val="nil"/>
              <w:bottom w:val="nil"/>
              <w:right w:val="nil"/>
            </w:tcBorders>
            <w:shd w:val="clear" w:color="000000" w:fill="D9D9D9"/>
            <w:noWrap/>
            <w:vAlign w:val="center"/>
            <w:hideMark/>
          </w:tcPr>
          <w:p w14:paraId="556C14B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18.6</w:t>
            </w:r>
          </w:p>
        </w:tc>
      </w:tr>
      <w:tr w:rsidR="00FF0D34" w:rsidRPr="00B45512" w14:paraId="23B753F0" w14:textId="77777777" w:rsidTr="003E1854">
        <w:trPr>
          <w:trHeight w:val="294"/>
        </w:trPr>
        <w:tc>
          <w:tcPr>
            <w:tcW w:w="631" w:type="pct"/>
            <w:vMerge/>
            <w:tcBorders>
              <w:top w:val="nil"/>
              <w:left w:val="nil"/>
              <w:bottom w:val="nil"/>
              <w:right w:val="nil"/>
            </w:tcBorders>
            <w:vAlign w:val="center"/>
            <w:hideMark/>
          </w:tcPr>
          <w:p w14:paraId="3F16D6EC"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000000" w:fill="D9D9D9"/>
            <w:noWrap/>
            <w:vAlign w:val="center"/>
            <w:hideMark/>
          </w:tcPr>
          <w:p w14:paraId="6A3FF4AC" w14:textId="5BCAAF4F"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2" w:type="pct"/>
            <w:tcBorders>
              <w:top w:val="nil"/>
              <w:left w:val="single" w:sz="8" w:space="0" w:color="auto"/>
              <w:bottom w:val="nil"/>
              <w:right w:val="nil"/>
            </w:tcBorders>
            <w:shd w:val="clear" w:color="000000" w:fill="D9D9D9"/>
            <w:noWrap/>
            <w:vAlign w:val="center"/>
            <w:hideMark/>
          </w:tcPr>
          <w:p w14:paraId="329A5BA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w:t>
            </w:r>
          </w:p>
        </w:tc>
        <w:tc>
          <w:tcPr>
            <w:tcW w:w="203" w:type="pct"/>
            <w:tcBorders>
              <w:top w:val="nil"/>
              <w:left w:val="nil"/>
              <w:bottom w:val="nil"/>
              <w:right w:val="single" w:sz="8" w:space="0" w:color="auto"/>
            </w:tcBorders>
            <w:shd w:val="clear" w:color="000000" w:fill="D9D9D9"/>
            <w:noWrap/>
            <w:vAlign w:val="center"/>
            <w:hideMark/>
          </w:tcPr>
          <w:p w14:paraId="66B9ED9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8.4</w:t>
            </w:r>
          </w:p>
        </w:tc>
        <w:tc>
          <w:tcPr>
            <w:tcW w:w="202" w:type="pct"/>
            <w:tcBorders>
              <w:top w:val="nil"/>
              <w:left w:val="nil"/>
              <w:bottom w:val="nil"/>
              <w:right w:val="nil"/>
            </w:tcBorders>
            <w:shd w:val="clear" w:color="000000" w:fill="D9D9D9"/>
            <w:noWrap/>
            <w:vAlign w:val="center"/>
            <w:hideMark/>
          </w:tcPr>
          <w:p w14:paraId="05DD1D0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126</w:t>
            </w:r>
          </w:p>
        </w:tc>
        <w:tc>
          <w:tcPr>
            <w:tcW w:w="202" w:type="pct"/>
            <w:tcBorders>
              <w:top w:val="nil"/>
              <w:left w:val="nil"/>
              <w:bottom w:val="nil"/>
              <w:right w:val="nil"/>
            </w:tcBorders>
            <w:shd w:val="clear" w:color="000000" w:fill="D9D9D9"/>
            <w:noWrap/>
            <w:vAlign w:val="center"/>
            <w:hideMark/>
          </w:tcPr>
          <w:p w14:paraId="0EAFD84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19.2</w:t>
            </w:r>
          </w:p>
        </w:tc>
        <w:tc>
          <w:tcPr>
            <w:tcW w:w="202" w:type="pct"/>
            <w:tcBorders>
              <w:top w:val="nil"/>
              <w:left w:val="single" w:sz="8" w:space="0" w:color="auto"/>
              <w:bottom w:val="nil"/>
              <w:right w:val="nil"/>
            </w:tcBorders>
            <w:shd w:val="clear" w:color="000000" w:fill="D9D9D9"/>
            <w:noWrap/>
            <w:vAlign w:val="center"/>
            <w:hideMark/>
          </w:tcPr>
          <w:p w14:paraId="0B091F3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40</w:t>
            </w:r>
          </w:p>
        </w:tc>
        <w:tc>
          <w:tcPr>
            <w:tcW w:w="202" w:type="pct"/>
            <w:tcBorders>
              <w:top w:val="nil"/>
              <w:left w:val="nil"/>
              <w:bottom w:val="nil"/>
              <w:right w:val="single" w:sz="8" w:space="0" w:color="auto"/>
            </w:tcBorders>
            <w:shd w:val="clear" w:color="000000" w:fill="D9D9D9"/>
            <w:noWrap/>
            <w:vAlign w:val="center"/>
            <w:hideMark/>
          </w:tcPr>
          <w:p w14:paraId="77FF71B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23.8</w:t>
            </w:r>
          </w:p>
        </w:tc>
        <w:tc>
          <w:tcPr>
            <w:tcW w:w="202" w:type="pct"/>
            <w:tcBorders>
              <w:top w:val="nil"/>
              <w:left w:val="nil"/>
              <w:bottom w:val="nil"/>
              <w:right w:val="nil"/>
            </w:tcBorders>
            <w:shd w:val="clear" w:color="000000" w:fill="D9D9D9"/>
            <w:noWrap/>
            <w:vAlign w:val="center"/>
            <w:hideMark/>
          </w:tcPr>
          <w:p w14:paraId="1DBB946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w:t>
            </w:r>
          </w:p>
        </w:tc>
        <w:tc>
          <w:tcPr>
            <w:tcW w:w="202" w:type="pct"/>
            <w:tcBorders>
              <w:top w:val="nil"/>
              <w:left w:val="nil"/>
              <w:bottom w:val="nil"/>
              <w:right w:val="nil"/>
            </w:tcBorders>
            <w:shd w:val="clear" w:color="000000" w:fill="D9D9D9"/>
            <w:noWrap/>
            <w:vAlign w:val="center"/>
            <w:hideMark/>
          </w:tcPr>
          <w:p w14:paraId="4038784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17.1</w:t>
            </w:r>
          </w:p>
        </w:tc>
        <w:tc>
          <w:tcPr>
            <w:tcW w:w="202" w:type="pct"/>
            <w:tcBorders>
              <w:top w:val="nil"/>
              <w:left w:val="single" w:sz="8" w:space="0" w:color="auto"/>
              <w:bottom w:val="nil"/>
              <w:right w:val="nil"/>
            </w:tcBorders>
            <w:shd w:val="clear" w:color="000000" w:fill="D9D9D9"/>
            <w:noWrap/>
            <w:vAlign w:val="center"/>
            <w:hideMark/>
          </w:tcPr>
          <w:p w14:paraId="516BEFB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2" w:type="pct"/>
            <w:tcBorders>
              <w:top w:val="nil"/>
              <w:left w:val="nil"/>
              <w:bottom w:val="nil"/>
              <w:right w:val="single" w:sz="8" w:space="0" w:color="auto"/>
            </w:tcBorders>
            <w:shd w:val="clear" w:color="000000" w:fill="D9D9D9"/>
            <w:noWrap/>
            <w:vAlign w:val="center"/>
            <w:hideMark/>
          </w:tcPr>
          <w:p w14:paraId="34D9610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22.5</w:t>
            </w:r>
          </w:p>
        </w:tc>
        <w:tc>
          <w:tcPr>
            <w:tcW w:w="202" w:type="pct"/>
            <w:tcBorders>
              <w:top w:val="nil"/>
              <w:left w:val="nil"/>
              <w:bottom w:val="nil"/>
              <w:right w:val="nil"/>
            </w:tcBorders>
            <w:shd w:val="clear" w:color="000000" w:fill="D9D9D9"/>
            <w:noWrap/>
            <w:vAlign w:val="center"/>
            <w:hideMark/>
          </w:tcPr>
          <w:p w14:paraId="126D3AC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2" w:type="pct"/>
            <w:tcBorders>
              <w:top w:val="nil"/>
              <w:left w:val="nil"/>
              <w:bottom w:val="nil"/>
              <w:right w:val="nil"/>
            </w:tcBorders>
            <w:shd w:val="clear" w:color="000000" w:fill="D9D9D9"/>
            <w:noWrap/>
            <w:vAlign w:val="center"/>
            <w:hideMark/>
          </w:tcPr>
          <w:p w14:paraId="0375360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5.6</w:t>
            </w:r>
          </w:p>
        </w:tc>
        <w:tc>
          <w:tcPr>
            <w:tcW w:w="202" w:type="pct"/>
            <w:tcBorders>
              <w:top w:val="nil"/>
              <w:left w:val="single" w:sz="8" w:space="0" w:color="auto"/>
              <w:bottom w:val="nil"/>
              <w:right w:val="nil"/>
            </w:tcBorders>
            <w:shd w:val="clear" w:color="000000" w:fill="D9D9D9"/>
            <w:noWrap/>
            <w:vAlign w:val="center"/>
            <w:hideMark/>
          </w:tcPr>
          <w:p w14:paraId="42A6211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p>
        </w:tc>
        <w:tc>
          <w:tcPr>
            <w:tcW w:w="202" w:type="pct"/>
            <w:tcBorders>
              <w:top w:val="nil"/>
              <w:left w:val="nil"/>
              <w:bottom w:val="nil"/>
              <w:right w:val="single" w:sz="8" w:space="0" w:color="auto"/>
            </w:tcBorders>
            <w:shd w:val="clear" w:color="000000" w:fill="D9D9D9"/>
            <w:noWrap/>
            <w:vAlign w:val="center"/>
            <w:hideMark/>
          </w:tcPr>
          <w:p w14:paraId="7A50C0A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2" w:type="pct"/>
            <w:tcBorders>
              <w:top w:val="nil"/>
              <w:left w:val="nil"/>
              <w:bottom w:val="nil"/>
              <w:right w:val="nil"/>
            </w:tcBorders>
            <w:shd w:val="clear" w:color="000000" w:fill="D9D9D9"/>
            <w:noWrap/>
            <w:vAlign w:val="center"/>
            <w:hideMark/>
          </w:tcPr>
          <w:p w14:paraId="06FAC6B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c>
          <w:tcPr>
            <w:tcW w:w="202" w:type="pct"/>
            <w:tcBorders>
              <w:top w:val="nil"/>
              <w:left w:val="nil"/>
              <w:bottom w:val="nil"/>
              <w:right w:val="nil"/>
            </w:tcBorders>
            <w:shd w:val="clear" w:color="000000" w:fill="D9D9D9"/>
            <w:noWrap/>
            <w:vAlign w:val="center"/>
            <w:hideMark/>
          </w:tcPr>
          <w:p w14:paraId="5DA544D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27.4</w:t>
            </w:r>
          </w:p>
        </w:tc>
        <w:tc>
          <w:tcPr>
            <w:tcW w:w="202" w:type="pct"/>
            <w:tcBorders>
              <w:top w:val="nil"/>
              <w:left w:val="single" w:sz="8" w:space="0" w:color="auto"/>
              <w:bottom w:val="nil"/>
              <w:right w:val="nil"/>
            </w:tcBorders>
            <w:shd w:val="clear" w:color="000000" w:fill="D9D9D9"/>
            <w:noWrap/>
            <w:vAlign w:val="center"/>
            <w:hideMark/>
          </w:tcPr>
          <w:p w14:paraId="284F1CC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66</w:t>
            </w:r>
          </w:p>
        </w:tc>
        <w:tc>
          <w:tcPr>
            <w:tcW w:w="202" w:type="pct"/>
            <w:tcBorders>
              <w:top w:val="nil"/>
              <w:left w:val="nil"/>
              <w:bottom w:val="nil"/>
              <w:right w:val="single" w:sz="8" w:space="0" w:color="auto"/>
            </w:tcBorders>
            <w:shd w:val="clear" w:color="000000" w:fill="D9D9D9"/>
            <w:noWrap/>
            <w:vAlign w:val="center"/>
            <w:hideMark/>
          </w:tcPr>
          <w:p w14:paraId="7E1030B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21.5</w:t>
            </w:r>
          </w:p>
        </w:tc>
        <w:tc>
          <w:tcPr>
            <w:tcW w:w="202" w:type="pct"/>
            <w:tcBorders>
              <w:top w:val="nil"/>
              <w:left w:val="nil"/>
              <w:bottom w:val="nil"/>
              <w:right w:val="nil"/>
            </w:tcBorders>
            <w:shd w:val="clear" w:color="000000" w:fill="D9D9D9"/>
            <w:noWrap/>
            <w:vAlign w:val="center"/>
            <w:hideMark/>
          </w:tcPr>
          <w:p w14:paraId="4E29092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362</w:t>
            </w:r>
          </w:p>
        </w:tc>
        <w:tc>
          <w:tcPr>
            <w:tcW w:w="185" w:type="pct"/>
            <w:tcBorders>
              <w:top w:val="nil"/>
              <w:left w:val="nil"/>
              <w:bottom w:val="nil"/>
              <w:right w:val="nil"/>
            </w:tcBorders>
            <w:shd w:val="clear" w:color="000000" w:fill="D9D9D9"/>
            <w:noWrap/>
            <w:vAlign w:val="center"/>
            <w:hideMark/>
          </w:tcPr>
          <w:p w14:paraId="1751445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16.8</w:t>
            </w:r>
          </w:p>
        </w:tc>
      </w:tr>
      <w:tr w:rsidR="00FF0D34" w:rsidRPr="00B45512" w14:paraId="2ED374BD" w14:textId="77777777" w:rsidTr="003E1854">
        <w:trPr>
          <w:trHeight w:val="294"/>
        </w:trPr>
        <w:tc>
          <w:tcPr>
            <w:tcW w:w="631" w:type="pct"/>
            <w:vMerge w:val="restart"/>
            <w:tcBorders>
              <w:top w:val="nil"/>
              <w:left w:val="nil"/>
              <w:bottom w:val="nil"/>
              <w:right w:val="nil"/>
            </w:tcBorders>
            <w:shd w:val="clear" w:color="auto" w:fill="auto"/>
            <w:vAlign w:val="center"/>
            <w:hideMark/>
          </w:tcPr>
          <w:p w14:paraId="4B1BD69C"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National initiatives to support staff well-being</w:t>
            </w:r>
          </w:p>
        </w:tc>
        <w:tc>
          <w:tcPr>
            <w:tcW w:w="346" w:type="pct"/>
            <w:tcBorders>
              <w:top w:val="nil"/>
              <w:left w:val="nil"/>
              <w:bottom w:val="nil"/>
              <w:right w:val="nil"/>
            </w:tcBorders>
            <w:shd w:val="clear" w:color="auto" w:fill="auto"/>
            <w:noWrap/>
            <w:vAlign w:val="center"/>
            <w:hideMark/>
          </w:tcPr>
          <w:p w14:paraId="0604EFE6" w14:textId="64AF49DF"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2" w:type="pct"/>
            <w:tcBorders>
              <w:top w:val="nil"/>
              <w:left w:val="single" w:sz="8" w:space="0" w:color="auto"/>
              <w:bottom w:val="nil"/>
              <w:right w:val="nil"/>
            </w:tcBorders>
            <w:shd w:val="clear" w:color="auto" w:fill="auto"/>
            <w:noWrap/>
            <w:vAlign w:val="center"/>
            <w:hideMark/>
          </w:tcPr>
          <w:p w14:paraId="0673FA2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81</w:t>
            </w:r>
          </w:p>
        </w:tc>
        <w:tc>
          <w:tcPr>
            <w:tcW w:w="203" w:type="pct"/>
            <w:tcBorders>
              <w:top w:val="nil"/>
              <w:left w:val="nil"/>
              <w:bottom w:val="nil"/>
              <w:right w:val="single" w:sz="8" w:space="0" w:color="auto"/>
            </w:tcBorders>
            <w:shd w:val="clear" w:color="auto" w:fill="auto"/>
            <w:noWrap/>
            <w:vAlign w:val="center"/>
            <w:hideMark/>
          </w:tcPr>
          <w:p w14:paraId="2A4FD14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23.6</w:t>
            </w:r>
          </w:p>
        </w:tc>
        <w:tc>
          <w:tcPr>
            <w:tcW w:w="202" w:type="pct"/>
            <w:tcBorders>
              <w:top w:val="nil"/>
              <w:left w:val="nil"/>
              <w:bottom w:val="nil"/>
              <w:right w:val="nil"/>
            </w:tcBorders>
            <w:shd w:val="clear" w:color="auto" w:fill="auto"/>
            <w:noWrap/>
            <w:vAlign w:val="center"/>
            <w:hideMark/>
          </w:tcPr>
          <w:p w14:paraId="531D66D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78</w:t>
            </w:r>
          </w:p>
        </w:tc>
        <w:tc>
          <w:tcPr>
            <w:tcW w:w="202" w:type="pct"/>
            <w:tcBorders>
              <w:top w:val="nil"/>
              <w:left w:val="nil"/>
              <w:bottom w:val="nil"/>
              <w:right w:val="nil"/>
            </w:tcBorders>
            <w:shd w:val="clear" w:color="auto" w:fill="auto"/>
            <w:noWrap/>
            <w:vAlign w:val="center"/>
            <w:hideMark/>
          </w:tcPr>
          <w:p w14:paraId="29FF273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11.9</w:t>
            </w:r>
          </w:p>
        </w:tc>
        <w:tc>
          <w:tcPr>
            <w:tcW w:w="202" w:type="pct"/>
            <w:tcBorders>
              <w:top w:val="nil"/>
              <w:left w:val="single" w:sz="8" w:space="0" w:color="auto"/>
              <w:bottom w:val="nil"/>
              <w:right w:val="nil"/>
            </w:tcBorders>
            <w:shd w:val="clear" w:color="auto" w:fill="auto"/>
            <w:noWrap/>
            <w:vAlign w:val="center"/>
            <w:hideMark/>
          </w:tcPr>
          <w:p w14:paraId="3C902C0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nil"/>
              <w:bottom w:val="nil"/>
              <w:right w:val="single" w:sz="8" w:space="0" w:color="auto"/>
            </w:tcBorders>
            <w:shd w:val="clear" w:color="auto" w:fill="auto"/>
            <w:noWrap/>
            <w:vAlign w:val="center"/>
            <w:hideMark/>
          </w:tcPr>
          <w:p w14:paraId="01F66B4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2" w:type="pct"/>
            <w:tcBorders>
              <w:top w:val="nil"/>
              <w:left w:val="nil"/>
              <w:bottom w:val="nil"/>
              <w:right w:val="nil"/>
            </w:tcBorders>
            <w:shd w:val="clear" w:color="auto" w:fill="auto"/>
            <w:noWrap/>
            <w:vAlign w:val="center"/>
            <w:hideMark/>
          </w:tcPr>
          <w:p w14:paraId="657E4EF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2" w:type="pct"/>
            <w:tcBorders>
              <w:top w:val="nil"/>
              <w:left w:val="nil"/>
              <w:bottom w:val="nil"/>
              <w:right w:val="nil"/>
            </w:tcBorders>
            <w:shd w:val="clear" w:color="auto" w:fill="auto"/>
            <w:noWrap/>
            <w:vAlign w:val="center"/>
            <w:hideMark/>
          </w:tcPr>
          <w:p w14:paraId="39A95C1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22.8</w:t>
            </w:r>
          </w:p>
        </w:tc>
        <w:tc>
          <w:tcPr>
            <w:tcW w:w="202" w:type="pct"/>
            <w:tcBorders>
              <w:top w:val="nil"/>
              <w:left w:val="single" w:sz="8" w:space="0" w:color="auto"/>
              <w:bottom w:val="nil"/>
              <w:right w:val="nil"/>
            </w:tcBorders>
            <w:shd w:val="clear" w:color="auto" w:fill="auto"/>
            <w:noWrap/>
            <w:vAlign w:val="center"/>
            <w:hideMark/>
          </w:tcPr>
          <w:p w14:paraId="313DB0F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2" w:type="pct"/>
            <w:tcBorders>
              <w:top w:val="nil"/>
              <w:left w:val="nil"/>
              <w:bottom w:val="nil"/>
              <w:right w:val="single" w:sz="8" w:space="0" w:color="auto"/>
            </w:tcBorders>
            <w:shd w:val="clear" w:color="auto" w:fill="auto"/>
            <w:noWrap/>
            <w:vAlign w:val="center"/>
            <w:hideMark/>
          </w:tcPr>
          <w:p w14:paraId="26BB0E29" w14:textId="7FC2D17A"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auto" w:fill="auto"/>
            <w:noWrap/>
            <w:vAlign w:val="center"/>
            <w:hideMark/>
          </w:tcPr>
          <w:p w14:paraId="711AFC3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69</w:t>
            </w:r>
          </w:p>
        </w:tc>
        <w:tc>
          <w:tcPr>
            <w:tcW w:w="202" w:type="pct"/>
            <w:tcBorders>
              <w:top w:val="nil"/>
              <w:left w:val="nil"/>
              <w:bottom w:val="nil"/>
              <w:right w:val="nil"/>
            </w:tcBorders>
            <w:shd w:val="clear" w:color="auto" w:fill="auto"/>
            <w:noWrap/>
            <w:vAlign w:val="center"/>
            <w:hideMark/>
          </w:tcPr>
          <w:p w14:paraId="334B4C4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27.5</w:t>
            </w:r>
          </w:p>
        </w:tc>
        <w:tc>
          <w:tcPr>
            <w:tcW w:w="202" w:type="pct"/>
            <w:tcBorders>
              <w:top w:val="nil"/>
              <w:left w:val="single" w:sz="8" w:space="0" w:color="auto"/>
              <w:bottom w:val="nil"/>
              <w:right w:val="nil"/>
            </w:tcBorders>
            <w:shd w:val="clear" w:color="auto" w:fill="auto"/>
            <w:noWrap/>
            <w:vAlign w:val="center"/>
            <w:hideMark/>
          </w:tcPr>
          <w:p w14:paraId="6AB95E4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2" w:type="pct"/>
            <w:tcBorders>
              <w:top w:val="nil"/>
              <w:left w:val="nil"/>
              <w:bottom w:val="nil"/>
              <w:right w:val="single" w:sz="8" w:space="0" w:color="auto"/>
            </w:tcBorders>
            <w:shd w:val="clear" w:color="auto" w:fill="auto"/>
            <w:noWrap/>
            <w:vAlign w:val="center"/>
            <w:hideMark/>
          </w:tcPr>
          <w:p w14:paraId="6463F0D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25.3</w:t>
            </w:r>
          </w:p>
        </w:tc>
        <w:tc>
          <w:tcPr>
            <w:tcW w:w="202" w:type="pct"/>
            <w:tcBorders>
              <w:top w:val="nil"/>
              <w:left w:val="nil"/>
              <w:bottom w:val="nil"/>
              <w:right w:val="nil"/>
            </w:tcBorders>
            <w:shd w:val="clear" w:color="auto" w:fill="auto"/>
            <w:noWrap/>
            <w:vAlign w:val="center"/>
            <w:hideMark/>
          </w:tcPr>
          <w:p w14:paraId="691B306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2" w:type="pct"/>
            <w:tcBorders>
              <w:top w:val="nil"/>
              <w:left w:val="nil"/>
              <w:bottom w:val="nil"/>
              <w:right w:val="nil"/>
            </w:tcBorders>
            <w:shd w:val="clear" w:color="auto" w:fill="auto"/>
            <w:noWrap/>
            <w:vAlign w:val="center"/>
            <w:hideMark/>
          </w:tcPr>
          <w:p w14:paraId="531D10D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11.1</w:t>
            </w:r>
          </w:p>
        </w:tc>
        <w:tc>
          <w:tcPr>
            <w:tcW w:w="202" w:type="pct"/>
            <w:tcBorders>
              <w:top w:val="nil"/>
              <w:left w:val="single" w:sz="8" w:space="0" w:color="auto"/>
              <w:bottom w:val="nil"/>
              <w:right w:val="nil"/>
            </w:tcBorders>
            <w:shd w:val="clear" w:color="auto" w:fill="auto"/>
            <w:noWrap/>
            <w:vAlign w:val="center"/>
            <w:hideMark/>
          </w:tcPr>
          <w:p w14:paraId="1D1C337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53</w:t>
            </w:r>
          </w:p>
        </w:tc>
        <w:tc>
          <w:tcPr>
            <w:tcW w:w="202" w:type="pct"/>
            <w:tcBorders>
              <w:top w:val="nil"/>
              <w:left w:val="nil"/>
              <w:bottom w:val="nil"/>
              <w:right w:val="single" w:sz="8" w:space="0" w:color="auto"/>
            </w:tcBorders>
            <w:shd w:val="clear" w:color="auto" w:fill="auto"/>
            <w:noWrap/>
            <w:vAlign w:val="center"/>
            <w:hideMark/>
          </w:tcPr>
          <w:p w14:paraId="5DEF45E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17.5</w:t>
            </w:r>
          </w:p>
        </w:tc>
        <w:tc>
          <w:tcPr>
            <w:tcW w:w="202" w:type="pct"/>
            <w:tcBorders>
              <w:top w:val="nil"/>
              <w:left w:val="nil"/>
              <w:bottom w:val="nil"/>
              <w:right w:val="nil"/>
            </w:tcBorders>
            <w:shd w:val="clear" w:color="auto" w:fill="auto"/>
            <w:noWrap/>
            <w:vAlign w:val="center"/>
            <w:hideMark/>
          </w:tcPr>
          <w:p w14:paraId="3F58A6E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381</w:t>
            </w:r>
          </w:p>
        </w:tc>
        <w:tc>
          <w:tcPr>
            <w:tcW w:w="185" w:type="pct"/>
            <w:tcBorders>
              <w:top w:val="nil"/>
              <w:left w:val="nil"/>
              <w:bottom w:val="nil"/>
              <w:right w:val="nil"/>
            </w:tcBorders>
            <w:shd w:val="clear" w:color="auto" w:fill="auto"/>
            <w:noWrap/>
            <w:vAlign w:val="center"/>
            <w:hideMark/>
          </w:tcPr>
          <w:p w14:paraId="470891F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17.7</w:t>
            </w:r>
          </w:p>
        </w:tc>
      </w:tr>
      <w:tr w:rsidR="00FF0D34" w:rsidRPr="00B45512" w14:paraId="0E742F4B" w14:textId="77777777" w:rsidTr="003E1854">
        <w:trPr>
          <w:trHeight w:val="294"/>
        </w:trPr>
        <w:tc>
          <w:tcPr>
            <w:tcW w:w="631" w:type="pct"/>
            <w:vMerge/>
            <w:tcBorders>
              <w:top w:val="nil"/>
              <w:left w:val="nil"/>
              <w:bottom w:val="nil"/>
              <w:right w:val="nil"/>
            </w:tcBorders>
            <w:vAlign w:val="center"/>
            <w:hideMark/>
          </w:tcPr>
          <w:p w14:paraId="01323441"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auto" w:fill="auto"/>
            <w:noWrap/>
            <w:vAlign w:val="center"/>
            <w:hideMark/>
          </w:tcPr>
          <w:p w14:paraId="7E0B60ED"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2" w:type="pct"/>
            <w:tcBorders>
              <w:top w:val="nil"/>
              <w:left w:val="single" w:sz="8" w:space="0" w:color="auto"/>
              <w:bottom w:val="nil"/>
              <w:right w:val="nil"/>
            </w:tcBorders>
            <w:shd w:val="clear" w:color="auto" w:fill="auto"/>
            <w:noWrap/>
            <w:vAlign w:val="center"/>
            <w:hideMark/>
          </w:tcPr>
          <w:p w14:paraId="1592509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109</w:t>
            </w:r>
          </w:p>
        </w:tc>
        <w:tc>
          <w:tcPr>
            <w:tcW w:w="203" w:type="pct"/>
            <w:tcBorders>
              <w:top w:val="nil"/>
              <w:left w:val="nil"/>
              <w:bottom w:val="nil"/>
              <w:right w:val="single" w:sz="8" w:space="0" w:color="auto"/>
            </w:tcBorders>
            <w:shd w:val="clear" w:color="auto" w:fill="auto"/>
            <w:noWrap/>
            <w:vAlign w:val="center"/>
            <w:hideMark/>
          </w:tcPr>
          <w:p w14:paraId="292ABD3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31.8</w:t>
            </w:r>
          </w:p>
        </w:tc>
        <w:tc>
          <w:tcPr>
            <w:tcW w:w="202" w:type="pct"/>
            <w:tcBorders>
              <w:top w:val="nil"/>
              <w:left w:val="nil"/>
              <w:bottom w:val="nil"/>
              <w:right w:val="nil"/>
            </w:tcBorders>
            <w:shd w:val="clear" w:color="auto" w:fill="auto"/>
            <w:noWrap/>
            <w:vAlign w:val="center"/>
            <w:hideMark/>
          </w:tcPr>
          <w:p w14:paraId="67A9092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149</w:t>
            </w:r>
          </w:p>
        </w:tc>
        <w:tc>
          <w:tcPr>
            <w:tcW w:w="202" w:type="pct"/>
            <w:tcBorders>
              <w:top w:val="nil"/>
              <w:left w:val="nil"/>
              <w:bottom w:val="nil"/>
              <w:right w:val="nil"/>
            </w:tcBorders>
            <w:shd w:val="clear" w:color="auto" w:fill="auto"/>
            <w:noWrap/>
            <w:vAlign w:val="center"/>
            <w:hideMark/>
          </w:tcPr>
          <w:p w14:paraId="5AD1A6F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22.8</w:t>
            </w:r>
          </w:p>
        </w:tc>
        <w:tc>
          <w:tcPr>
            <w:tcW w:w="202" w:type="pct"/>
            <w:tcBorders>
              <w:top w:val="nil"/>
              <w:left w:val="single" w:sz="8" w:space="0" w:color="auto"/>
              <w:bottom w:val="nil"/>
              <w:right w:val="nil"/>
            </w:tcBorders>
            <w:shd w:val="clear" w:color="auto" w:fill="auto"/>
            <w:noWrap/>
            <w:vAlign w:val="center"/>
            <w:hideMark/>
          </w:tcPr>
          <w:p w14:paraId="37FE29B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53</w:t>
            </w:r>
          </w:p>
        </w:tc>
        <w:tc>
          <w:tcPr>
            <w:tcW w:w="202" w:type="pct"/>
            <w:tcBorders>
              <w:top w:val="nil"/>
              <w:left w:val="nil"/>
              <w:bottom w:val="nil"/>
              <w:right w:val="single" w:sz="8" w:space="0" w:color="auto"/>
            </w:tcBorders>
            <w:shd w:val="clear" w:color="auto" w:fill="auto"/>
            <w:noWrap/>
            <w:vAlign w:val="center"/>
            <w:hideMark/>
          </w:tcPr>
          <w:p w14:paraId="2C942EB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31.4</w:t>
            </w:r>
          </w:p>
        </w:tc>
        <w:tc>
          <w:tcPr>
            <w:tcW w:w="202" w:type="pct"/>
            <w:tcBorders>
              <w:top w:val="nil"/>
              <w:left w:val="nil"/>
              <w:bottom w:val="nil"/>
              <w:right w:val="nil"/>
            </w:tcBorders>
            <w:shd w:val="clear" w:color="auto" w:fill="auto"/>
            <w:noWrap/>
            <w:vAlign w:val="center"/>
            <w:hideMark/>
          </w:tcPr>
          <w:p w14:paraId="4BD13AB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2" w:type="pct"/>
            <w:tcBorders>
              <w:top w:val="nil"/>
              <w:left w:val="nil"/>
              <w:bottom w:val="nil"/>
              <w:right w:val="nil"/>
            </w:tcBorders>
            <w:shd w:val="clear" w:color="auto" w:fill="auto"/>
            <w:noWrap/>
            <w:vAlign w:val="center"/>
            <w:hideMark/>
          </w:tcPr>
          <w:p w14:paraId="34C71BB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22.8</w:t>
            </w:r>
          </w:p>
        </w:tc>
        <w:tc>
          <w:tcPr>
            <w:tcW w:w="202" w:type="pct"/>
            <w:tcBorders>
              <w:top w:val="nil"/>
              <w:left w:val="single" w:sz="8" w:space="0" w:color="auto"/>
              <w:bottom w:val="nil"/>
              <w:right w:val="nil"/>
            </w:tcBorders>
            <w:shd w:val="clear" w:color="auto" w:fill="auto"/>
            <w:noWrap/>
            <w:vAlign w:val="center"/>
            <w:hideMark/>
          </w:tcPr>
          <w:p w14:paraId="557FC22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2" w:type="pct"/>
            <w:tcBorders>
              <w:top w:val="nil"/>
              <w:left w:val="nil"/>
              <w:bottom w:val="nil"/>
              <w:right w:val="single" w:sz="8" w:space="0" w:color="auto"/>
            </w:tcBorders>
            <w:shd w:val="clear" w:color="auto" w:fill="auto"/>
            <w:noWrap/>
            <w:vAlign w:val="center"/>
            <w:hideMark/>
          </w:tcPr>
          <w:p w14:paraId="2149321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18.8</w:t>
            </w:r>
          </w:p>
        </w:tc>
        <w:tc>
          <w:tcPr>
            <w:tcW w:w="202" w:type="pct"/>
            <w:tcBorders>
              <w:top w:val="nil"/>
              <w:left w:val="nil"/>
              <w:bottom w:val="nil"/>
              <w:right w:val="nil"/>
            </w:tcBorders>
            <w:shd w:val="clear" w:color="auto" w:fill="auto"/>
            <w:noWrap/>
            <w:vAlign w:val="center"/>
            <w:hideMark/>
          </w:tcPr>
          <w:p w14:paraId="1014160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91</w:t>
            </w:r>
          </w:p>
        </w:tc>
        <w:tc>
          <w:tcPr>
            <w:tcW w:w="202" w:type="pct"/>
            <w:tcBorders>
              <w:top w:val="nil"/>
              <w:left w:val="nil"/>
              <w:bottom w:val="nil"/>
              <w:right w:val="nil"/>
            </w:tcBorders>
            <w:shd w:val="clear" w:color="auto" w:fill="auto"/>
            <w:noWrap/>
            <w:vAlign w:val="center"/>
            <w:hideMark/>
          </w:tcPr>
          <w:p w14:paraId="6D9D79F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36.3</w:t>
            </w:r>
          </w:p>
        </w:tc>
        <w:tc>
          <w:tcPr>
            <w:tcW w:w="202" w:type="pct"/>
            <w:tcBorders>
              <w:top w:val="nil"/>
              <w:left w:val="single" w:sz="8" w:space="0" w:color="auto"/>
              <w:bottom w:val="nil"/>
              <w:right w:val="nil"/>
            </w:tcBorders>
            <w:shd w:val="clear" w:color="auto" w:fill="auto"/>
            <w:noWrap/>
            <w:vAlign w:val="center"/>
            <w:hideMark/>
          </w:tcPr>
          <w:p w14:paraId="4D5D8CE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w:t>
            </w:r>
          </w:p>
        </w:tc>
        <w:tc>
          <w:tcPr>
            <w:tcW w:w="202" w:type="pct"/>
            <w:tcBorders>
              <w:top w:val="nil"/>
              <w:left w:val="nil"/>
              <w:bottom w:val="nil"/>
              <w:right w:val="single" w:sz="8" w:space="0" w:color="auto"/>
            </w:tcBorders>
            <w:shd w:val="clear" w:color="auto" w:fill="auto"/>
            <w:noWrap/>
            <w:vAlign w:val="center"/>
            <w:hideMark/>
          </w:tcPr>
          <w:p w14:paraId="18F3DB3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27.4</w:t>
            </w:r>
          </w:p>
        </w:tc>
        <w:tc>
          <w:tcPr>
            <w:tcW w:w="202" w:type="pct"/>
            <w:tcBorders>
              <w:top w:val="nil"/>
              <w:left w:val="nil"/>
              <w:bottom w:val="nil"/>
              <w:right w:val="nil"/>
            </w:tcBorders>
            <w:shd w:val="clear" w:color="auto" w:fill="auto"/>
            <w:noWrap/>
            <w:vAlign w:val="center"/>
            <w:hideMark/>
          </w:tcPr>
          <w:p w14:paraId="5E2E215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2" w:type="pct"/>
            <w:tcBorders>
              <w:top w:val="nil"/>
              <w:left w:val="nil"/>
              <w:bottom w:val="nil"/>
              <w:right w:val="nil"/>
            </w:tcBorders>
            <w:shd w:val="clear" w:color="auto" w:fill="auto"/>
            <w:noWrap/>
            <w:vAlign w:val="center"/>
            <w:hideMark/>
          </w:tcPr>
          <w:p w14:paraId="2AC1648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34.9</w:t>
            </w:r>
          </w:p>
        </w:tc>
        <w:tc>
          <w:tcPr>
            <w:tcW w:w="202" w:type="pct"/>
            <w:tcBorders>
              <w:top w:val="nil"/>
              <w:left w:val="single" w:sz="8" w:space="0" w:color="auto"/>
              <w:bottom w:val="nil"/>
              <w:right w:val="nil"/>
            </w:tcBorders>
            <w:shd w:val="clear" w:color="auto" w:fill="auto"/>
            <w:noWrap/>
            <w:vAlign w:val="center"/>
            <w:hideMark/>
          </w:tcPr>
          <w:p w14:paraId="5839DCF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66</w:t>
            </w:r>
          </w:p>
        </w:tc>
        <w:tc>
          <w:tcPr>
            <w:tcW w:w="202" w:type="pct"/>
            <w:tcBorders>
              <w:top w:val="nil"/>
              <w:left w:val="nil"/>
              <w:bottom w:val="nil"/>
              <w:right w:val="single" w:sz="8" w:space="0" w:color="auto"/>
            </w:tcBorders>
            <w:shd w:val="clear" w:color="auto" w:fill="auto"/>
            <w:noWrap/>
            <w:vAlign w:val="center"/>
            <w:hideMark/>
          </w:tcPr>
          <w:p w14:paraId="3EDFC93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21.8</w:t>
            </w:r>
          </w:p>
        </w:tc>
        <w:tc>
          <w:tcPr>
            <w:tcW w:w="202" w:type="pct"/>
            <w:tcBorders>
              <w:top w:val="nil"/>
              <w:left w:val="nil"/>
              <w:bottom w:val="nil"/>
              <w:right w:val="nil"/>
            </w:tcBorders>
            <w:shd w:val="clear" w:color="auto" w:fill="auto"/>
            <w:noWrap/>
            <w:vAlign w:val="center"/>
            <w:hideMark/>
          </w:tcPr>
          <w:p w14:paraId="2A377E7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575</w:t>
            </w:r>
          </w:p>
        </w:tc>
        <w:tc>
          <w:tcPr>
            <w:tcW w:w="185" w:type="pct"/>
            <w:tcBorders>
              <w:top w:val="nil"/>
              <w:left w:val="nil"/>
              <w:bottom w:val="nil"/>
              <w:right w:val="nil"/>
            </w:tcBorders>
            <w:shd w:val="clear" w:color="auto" w:fill="auto"/>
            <w:noWrap/>
            <w:vAlign w:val="center"/>
            <w:hideMark/>
          </w:tcPr>
          <w:p w14:paraId="2DFAED7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26.7</w:t>
            </w:r>
          </w:p>
        </w:tc>
      </w:tr>
      <w:tr w:rsidR="00FF0D34" w:rsidRPr="00B45512" w14:paraId="18FEBC81" w14:textId="77777777" w:rsidTr="003E1854">
        <w:trPr>
          <w:trHeight w:val="294"/>
        </w:trPr>
        <w:tc>
          <w:tcPr>
            <w:tcW w:w="631" w:type="pct"/>
            <w:vMerge/>
            <w:tcBorders>
              <w:top w:val="nil"/>
              <w:left w:val="nil"/>
              <w:bottom w:val="nil"/>
              <w:right w:val="nil"/>
            </w:tcBorders>
            <w:vAlign w:val="center"/>
            <w:hideMark/>
          </w:tcPr>
          <w:p w14:paraId="1A4713E9"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auto" w:fill="auto"/>
            <w:noWrap/>
            <w:vAlign w:val="center"/>
            <w:hideMark/>
          </w:tcPr>
          <w:p w14:paraId="33D385F2"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2" w:type="pct"/>
            <w:tcBorders>
              <w:top w:val="nil"/>
              <w:left w:val="single" w:sz="8" w:space="0" w:color="auto"/>
              <w:bottom w:val="nil"/>
              <w:right w:val="nil"/>
            </w:tcBorders>
            <w:shd w:val="clear" w:color="auto" w:fill="auto"/>
            <w:noWrap/>
            <w:vAlign w:val="center"/>
            <w:hideMark/>
          </w:tcPr>
          <w:p w14:paraId="54C6668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70</w:t>
            </w:r>
          </w:p>
        </w:tc>
        <w:tc>
          <w:tcPr>
            <w:tcW w:w="203" w:type="pct"/>
            <w:tcBorders>
              <w:top w:val="nil"/>
              <w:left w:val="nil"/>
              <w:bottom w:val="nil"/>
              <w:right w:val="single" w:sz="8" w:space="0" w:color="auto"/>
            </w:tcBorders>
            <w:shd w:val="clear" w:color="auto" w:fill="auto"/>
            <w:noWrap/>
            <w:vAlign w:val="center"/>
            <w:hideMark/>
          </w:tcPr>
          <w:p w14:paraId="5A57820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20.4</w:t>
            </w:r>
          </w:p>
        </w:tc>
        <w:tc>
          <w:tcPr>
            <w:tcW w:w="202" w:type="pct"/>
            <w:tcBorders>
              <w:top w:val="nil"/>
              <w:left w:val="nil"/>
              <w:bottom w:val="nil"/>
              <w:right w:val="nil"/>
            </w:tcBorders>
            <w:shd w:val="clear" w:color="auto" w:fill="auto"/>
            <w:noWrap/>
            <w:vAlign w:val="center"/>
            <w:hideMark/>
          </w:tcPr>
          <w:p w14:paraId="6A237F6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164</w:t>
            </w:r>
          </w:p>
        </w:tc>
        <w:tc>
          <w:tcPr>
            <w:tcW w:w="202" w:type="pct"/>
            <w:tcBorders>
              <w:top w:val="nil"/>
              <w:left w:val="nil"/>
              <w:bottom w:val="nil"/>
              <w:right w:val="nil"/>
            </w:tcBorders>
            <w:shd w:val="clear" w:color="auto" w:fill="auto"/>
            <w:noWrap/>
            <w:vAlign w:val="center"/>
            <w:hideMark/>
          </w:tcPr>
          <w:p w14:paraId="6EDCB710" w14:textId="1E197A6E"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w:t>
            </w:r>
            <w:r w:rsidR="0009348B">
              <w:rPr>
                <w:rFonts w:ascii="Calibri" w:eastAsia="Times New Roman" w:hAnsi="Calibri" w:cs="Calibri"/>
                <w:color w:val="000000"/>
                <w:sz w:val="20"/>
                <w:szCs w:val="20"/>
                <w:lang w:eastAsia="en-GB"/>
              </w:rPr>
              <w:t>.0</w:t>
            </w:r>
          </w:p>
        </w:tc>
        <w:tc>
          <w:tcPr>
            <w:tcW w:w="202" w:type="pct"/>
            <w:tcBorders>
              <w:top w:val="nil"/>
              <w:left w:val="single" w:sz="8" w:space="0" w:color="auto"/>
              <w:bottom w:val="nil"/>
              <w:right w:val="nil"/>
            </w:tcBorders>
            <w:shd w:val="clear" w:color="auto" w:fill="auto"/>
            <w:noWrap/>
            <w:vAlign w:val="center"/>
            <w:hideMark/>
          </w:tcPr>
          <w:p w14:paraId="2467D6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w:t>
            </w:r>
          </w:p>
        </w:tc>
        <w:tc>
          <w:tcPr>
            <w:tcW w:w="202" w:type="pct"/>
            <w:tcBorders>
              <w:top w:val="nil"/>
              <w:left w:val="nil"/>
              <w:bottom w:val="nil"/>
              <w:right w:val="single" w:sz="8" w:space="0" w:color="auto"/>
            </w:tcBorders>
            <w:shd w:val="clear" w:color="auto" w:fill="auto"/>
            <w:noWrap/>
            <w:vAlign w:val="center"/>
            <w:hideMark/>
          </w:tcPr>
          <w:p w14:paraId="3EA37A0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21.9</w:t>
            </w:r>
          </w:p>
        </w:tc>
        <w:tc>
          <w:tcPr>
            <w:tcW w:w="202" w:type="pct"/>
            <w:tcBorders>
              <w:top w:val="nil"/>
              <w:left w:val="nil"/>
              <w:bottom w:val="nil"/>
              <w:right w:val="nil"/>
            </w:tcBorders>
            <w:shd w:val="clear" w:color="auto" w:fill="auto"/>
            <w:noWrap/>
            <w:vAlign w:val="center"/>
            <w:hideMark/>
          </w:tcPr>
          <w:p w14:paraId="208DF7F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w:t>
            </w:r>
          </w:p>
        </w:tc>
        <w:tc>
          <w:tcPr>
            <w:tcW w:w="202" w:type="pct"/>
            <w:tcBorders>
              <w:top w:val="nil"/>
              <w:left w:val="nil"/>
              <w:bottom w:val="nil"/>
              <w:right w:val="nil"/>
            </w:tcBorders>
            <w:shd w:val="clear" w:color="auto" w:fill="auto"/>
            <w:noWrap/>
            <w:vAlign w:val="center"/>
            <w:hideMark/>
          </w:tcPr>
          <w:p w14:paraId="016EEE9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19.6</w:t>
            </w:r>
          </w:p>
        </w:tc>
        <w:tc>
          <w:tcPr>
            <w:tcW w:w="202" w:type="pct"/>
            <w:tcBorders>
              <w:top w:val="nil"/>
              <w:left w:val="single" w:sz="8" w:space="0" w:color="auto"/>
              <w:bottom w:val="nil"/>
              <w:right w:val="nil"/>
            </w:tcBorders>
            <w:shd w:val="clear" w:color="auto" w:fill="auto"/>
            <w:noWrap/>
            <w:vAlign w:val="center"/>
            <w:hideMark/>
          </w:tcPr>
          <w:p w14:paraId="17C3D63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2" w:type="pct"/>
            <w:tcBorders>
              <w:top w:val="nil"/>
              <w:left w:val="nil"/>
              <w:bottom w:val="nil"/>
              <w:right w:val="single" w:sz="8" w:space="0" w:color="auto"/>
            </w:tcBorders>
            <w:shd w:val="clear" w:color="auto" w:fill="auto"/>
            <w:noWrap/>
            <w:vAlign w:val="center"/>
            <w:hideMark/>
          </w:tcPr>
          <w:p w14:paraId="4EFEFBF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22.5</w:t>
            </w:r>
          </w:p>
        </w:tc>
        <w:tc>
          <w:tcPr>
            <w:tcW w:w="202" w:type="pct"/>
            <w:tcBorders>
              <w:top w:val="nil"/>
              <w:left w:val="nil"/>
              <w:bottom w:val="nil"/>
              <w:right w:val="nil"/>
            </w:tcBorders>
            <w:shd w:val="clear" w:color="auto" w:fill="auto"/>
            <w:noWrap/>
            <w:vAlign w:val="center"/>
            <w:hideMark/>
          </w:tcPr>
          <w:p w14:paraId="2715FAB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60</w:t>
            </w:r>
          </w:p>
        </w:tc>
        <w:tc>
          <w:tcPr>
            <w:tcW w:w="202" w:type="pct"/>
            <w:tcBorders>
              <w:top w:val="nil"/>
              <w:left w:val="nil"/>
              <w:bottom w:val="nil"/>
              <w:right w:val="nil"/>
            </w:tcBorders>
            <w:shd w:val="clear" w:color="auto" w:fill="auto"/>
            <w:noWrap/>
            <w:vAlign w:val="center"/>
            <w:hideMark/>
          </w:tcPr>
          <w:p w14:paraId="1140A39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23.9</w:t>
            </w:r>
          </w:p>
        </w:tc>
        <w:tc>
          <w:tcPr>
            <w:tcW w:w="202" w:type="pct"/>
            <w:tcBorders>
              <w:top w:val="nil"/>
              <w:left w:val="single" w:sz="8" w:space="0" w:color="auto"/>
              <w:bottom w:val="nil"/>
              <w:right w:val="nil"/>
            </w:tcBorders>
            <w:shd w:val="clear" w:color="auto" w:fill="auto"/>
            <w:noWrap/>
            <w:vAlign w:val="center"/>
            <w:hideMark/>
          </w:tcPr>
          <w:p w14:paraId="77D1830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2" w:type="pct"/>
            <w:tcBorders>
              <w:top w:val="nil"/>
              <w:left w:val="nil"/>
              <w:bottom w:val="nil"/>
              <w:right w:val="single" w:sz="8" w:space="0" w:color="auto"/>
            </w:tcBorders>
            <w:shd w:val="clear" w:color="auto" w:fill="auto"/>
            <w:noWrap/>
            <w:vAlign w:val="center"/>
            <w:hideMark/>
          </w:tcPr>
          <w:p w14:paraId="3B9D2200" w14:textId="7E697500"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auto" w:fill="auto"/>
            <w:noWrap/>
            <w:vAlign w:val="center"/>
            <w:hideMark/>
          </w:tcPr>
          <w:p w14:paraId="162E2E2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2" w:type="pct"/>
            <w:tcBorders>
              <w:top w:val="nil"/>
              <w:left w:val="nil"/>
              <w:bottom w:val="nil"/>
              <w:right w:val="nil"/>
            </w:tcBorders>
            <w:shd w:val="clear" w:color="auto" w:fill="auto"/>
            <w:noWrap/>
            <w:vAlign w:val="center"/>
            <w:hideMark/>
          </w:tcPr>
          <w:p w14:paraId="04AD1A9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23.8</w:t>
            </w:r>
          </w:p>
        </w:tc>
        <w:tc>
          <w:tcPr>
            <w:tcW w:w="202" w:type="pct"/>
            <w:tcBorders>
              <w:top w:val="nil"/>
              <w:left w:val="single" w:sz="8" w:space="0" w:color="auto"/>
              <w:bottom w:val="nil"/>
              <w:right w:val="nil"/>
            </w:tcBorders>
            <w:shd w:val="clear" w:color="auto" w:fill="auto"/>
            <w:noWrap/>
            <w:vAlign w:val="center"/>
            <w:hideMark/>
          </w:tcPr>
          <w:p w14:paraId="7FE28BF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65</w:t>
            </w:r>
          </w:p>
        </w:tc>
        <w:tc>
          <w:tcPr>
            <w:tcW w:w="202" w:type="pct"/>
            <w:tcBorders>
              <w:top w:val="nil"/>
              <w:left w:val="nil"/>
              <w:bottom w:val="nil"/>
              <w:right w:val="single" w:sz="8" w:space="0" w:color="auto"/>
            </w:tcBorders>
            <w:shd w:val="clear" w:color="auto" w:fill="auto"/>
            <w:noWrap/>
            <w:vAlign w:val="center"/>
            <w:hideMark/>
          </w:tcPr>
          <w:p w14:paraId="3121676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21.5</w:t>
            </w:r>
          </w:p>
        </w:tc>
        <w:tc>
          <w:tcPr>
            <w:tcW w:w="202" w:type="pct"/>
            <w:tcBorders>
              <w:top w:val="nil"/>
              <w:left w:val="nil"/>
              <w:bottom w:val="nil"/>
              <w:right w:val="nil"/>
            </w:tcBorders>
            <w:shd w:val="clear" w:color="auto" w:fill="auto"/>
            <w:noWrap/>
            <w:vAlign w:val="center"/>
            <w:hideMark/>
          </w:tcPr>
          <w:p w14:paraId="6988322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486</w:t>
            </w:r>
          </w:p>
        </w:tc>
        <w:tc>
          <w:tcPr>
            <w:tcW w:w="185" w:type="pct"/>
            <w:tcBorders>
              <w:top w:val="nil"/>
              <w:left w:val="nil"/>
              <w:bottom w:val="nil"/>
              <w:right w:val="nil"/>
            </w:tcBorders>
            <w:shd w:val="clear" w:color="auto" w:fill="auto"/>
            <w:noWrap/>
            <w:vAlign w:val="center"/>
            <w:hideMark/>
          </w:tcPr>
          <w:p w14:paraId="28F9FA2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22.5</w:t>
            </w:r>
          </w:p>
        </w:tc>
      </w:tr>
      <w:tr w:rsidR="00FF0D34" w:rsidRPr="00B45512" w14:paraId="65F35310" w14:textId="77777777" w:rsidTr="003E1854">
        <w:trPr>
          <w:trHeight w:val="294"/>
        </w:trPr>
        <w:tc>
          <w:tcPr>
            <w:tcW w:w="631" w:type="pct"/>
            <w:vMerge/>
            <w:tcBorders>
              <w:top w:val="nil"/>
              <w:left w:val="nil"/>
              <w:bottom w:val="nil"/>
              <w:right w:val="nil"/>
            </w:tcBorders>
            <w:vAlign w:val="center"/>
            <w:hideMark/>
          </w:tcPr>
          <w:p w14:paraId="7F9270E2"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auto" w:fill="auto"/>
            <w:noWrap/>
            <w:vAlign w:val="center"/>
            <w:hideMark/>
          </w:tcPr>
          <w:p w14:paraId="30018E01"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2" w:type="pct"/>
            <w:tcBorders>
              <w:top w:val="nil"/>
              <w:left w:val="single" w:sz="8" w:space="0" w:color="auto"/>
              <w:bottom w:val="nil"/>
              <w:right w:val="nil"/>
            </w:tcBorders>
            <w:shd w:val="clear" w:color="auto" w:fill="auto"/>
            <w:noWrap/>
            <w:vAlign w:val="center"/>
            <w:hideMark/>
          </w:tcPr>
          <w:p w14:paraId="46B1989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46</w:t>
            </w:r>
          </w:p>
        </w:tc>
        <w:tc>
          <w:tcPr>
            <w:tcW w:w="203" w:type="pct"/>
            <w:tcBorders>
              <w:top w:val="nil"/>
              <w:left w:val="nil"/>
              <w:bottom w:val="nil"/>
              <w:right w:val="single" w:sz="8" w:space="0" w:color="auto"/>
            </w:tcBorders>
            <w:shd w:val="clear" w:color="auto" w:fill="auto"/>
            <w:noWrap/>
            <w:vAlign w:val="center"/>
            <w:hideMark/>
          </w:tcPr>
          <w:p w14:paraId="2638166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13.4</w:t>
            </w:r>
          </w:p>
        </w:tc>
        <w:tc>
          <w:tcPr>
            <w:tcW w:w="202" w:type="pct"/>
            <w:tcBorders>
              <w:top w:val="nil"/>
              <w:left w:val="nil"/>
              <w:bottom w:val="nil"/>
              <w:right w:val="nil"/>
            </w:tcBorders>
            <w:shd w:val="clear" w:color="auto" w:fill="auto"/>
            <w:noWrap/>
            <w:vAlign w:val="center"/>
            <w:hideMark/>
          </w:tcPr>
          <w:p w14:paraId="50C11C3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118</w:t>
            </w:r>
          </w:p>
        </w:tc>
        <w:tc>
          <w:tcPr>
            <w:tcW w:w="202" w:type="pct"/>
            <w:tcBorders>
              <w:top w:val="nil"/>
              <w:left w:val="nil"/>
              <w:bottom w:val="nil"/>
              <w:right w:val="nil"/>
            </w:tcBorders>
            <w:shd w:val="clear" w:color="auto" w:fill="auto"/>
            <w:noWrap/>
            <w:vAlign w:val="center"/>
            <w:hideMark/>
          </w:tcPr>
          <w:p w14:paraId="1B63D11B" w14:textId="44C0E973"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r w:rsidR="0009348B">
              <w:rPr>
                <w:rFonts w:ascii="Calibri" w:eastAsia="Times New Roman" w:hAnsi="Calibri" w:cs="Calibri"/>
                <w:color w:val="000000"/>
                <w:sz w:val="20"/>
                <w:szCs w:val="20"/>
                <w:lang w:eastAsia="en-GB"/>
              </w:rPr>
              <w:t>.0</w:t>
            </w:r>
          </w:p>
        </w:tc>
        <w:tc>
          <w:tcPr>
            <w:tcW w:w="202" w:type="pct"/>
            <w:tcBorders>
              <w:top w:val="nil"/>
              <w:left w:val="single" w:sz="8" w:space="0" w:color="auto"/>
              <w:bottom w:val="nil"/>
              <w:right w:val="nil"/>
            </w:tcBorders>
            <w:shd w:val="clear" w:color="auto" w:fill="auto"/>
            <w:noWrap/>
            <w:vAlign w:val="center"/>
            <w:hideMark/>
          </w:tcPr>
          <w:p w14:paraId="5F59C6F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25</w:t>
            </w:r>
          </w:p>
        </w:tc>
        <w:tc>
          <w:tcPr>
            <w:tcW w:w="202" w:type="pct"/>
            <w:tcBorders>
              <w:top w:val="nil"/>
              <w:left w:val="nil"/>
              <w:bottom w:val="nil"/>
              <w:right w:val="single" w:sz="8" w:space="0" w:color="auto"/>
            </w:tcBorders>
            <w:shd w:val="clear" w:color="auto" w:fill="auto"/>
            <w:noWrap/>
            <w:vAlign w:val="center"/>
            <w:hideMark/>
          </w:tcPr>
          <w:p w14:paraId="1232902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14.8</w:t>
            </w:r>
          </w:p>
        </w:tc>
        <w:tc>
          <w:tcPr>
            <w:tcW w:w="202" w:type="pct"/>
            <w:tcBorders>
              <w:top w:val="nil"/>
              <w:left w:val="nil"/>
              <w:bottom w:val="nil"/>
              <w:right w:val="nil"/>
            </w:tcBorders>
            <w:shd w:val="clear" w:color="auto" w:fill="auto"/>
            <w:noWrap/>
            <w:vAlign w:val="center"/>
            <w:hideMark/>
          </w:tcPr>
          <w:p w14:paraId="38D0F84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27</w:t>
            </w:r>
          </w:p>
        </w:tc>
        <w:tc>
          <w:tcPr>
            <w:tcW w:w="202" w:type="pct"/>
            <w:tcBorders>
              <w:top w:val="nil"/>
              <w:left w:val="nil"/>
              <w:bottom w:val="nil"/>
              <w:right w:val="nil"/>
            </w:tcBorders>
            <w:shd w:val="clear" w:color="auto" w:fill="auto"/>
            <w:noWrap/>
            <w:vAlign w:val="center"/>
            <w:hideMark/>
          </w:tcPr>
          <w:p w14:paraId="43D1293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14.3</w:t>
            </w:r>
          </w:p>
        </w:tc>
        <w:tc>
          <w:tcPr>
            <w:tcW w:w="202" w:type="pct"/>
            <w:tcBorders>
              <w:top w:val="nil"/>
              <w:left w:val="single" w:sz="8" w:space="0" w:color="auto"/>
              <w:bottom w:val="nil"/>
              <w:right w:val="nil"/>
            </w:tcBorders>
            <w:shd w:val="clear" w:color="auto" w:fill="auto"/>
            <w:noWrap/>
            <w:vAlign w:val="center"/>
            <w:hideMark/>
          </w:tcPr>
          <w:p w14:paraId="4A26D4A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nil"/>
              <w:bottom w:val="nil"/>
              <w:right w:val="single" w:sz="8" w:space="0" w:color="auto"/>
            </w:tcBorders>
            <w:shd w:val="clear" w:color="auto" w:fill="auto"/>
            <w:noWrap/>
            <w:vAlign w:val="center"/>
            <w:hideMark/>
          </w:tcPr>
          <w:p w14:paraId="4EB91B47" w14:textId="29D47AC5"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auto" w:fill="auto"/>
            <w:noWrap/>
            <w:vAlign w:val="center"/>
            <w:hideMark/>
          </w:tcPr>
          <w:p w14:paraId="2E58625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nil"/>
              <w:bottom w:val="nil"/>
              <w:right w:val="nil"/>
            </w:tcBorders>
            <w:shd w:val="clear" w:color="auto" w:fill="auto"/>
            <w:noWrap/>
            <w:vAlign w:val="center"/>
            <w:hideMark/>
          </w:tcPr>
          <w:p w14:paraId="0FC24F0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6.4</w:t>
            </w:r>
          </w:p>
        </w:tc>
        <w:tc>
          <w:tcPr>
            <w:tcW w:w="202" w:type="pct"/>
            <w:tcBorders>
              <w:top w:val="nil"/>
              <w:left w:val="single" w:sz="8" w:space="0" w:color="auto"/>
              <w:bottom w:val="nil"/>
              <w:right w:val="nil"/>
            </w:tcBorders>
            <w:shd w:val="clear" w:color="auto" w:fill="auto"/>
            <w:noWrap/>
            <w:vAlign w:val="center"/>
            <w:hideMark/>
          </w:tcPr>
          <w:p w14:paraId="2C5E465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2" w:type="pct"/>
            <w:tcBorders>
              <w:top w:val="nil"/>
              <w:left w:val="nil"/>
              <w:bottom w:val="nil"/>
              <w:right w:val="single" w:sz="8" w:space="0" w:color="auto"/>
            </w:tcBorders>
            <w:shd w:val="clear" w:color="auto" w:fill="auto"/>
            <w:noWrap/>
            <w:vAlign w:val="center"/>
            <w:hideMark/>
          </w:tcPr>
          <w:p w14:paraId="37BE259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2" w:type="pct"/>
            <w:tcBorders>
              <w:top w:val="nil"/>
              <w:left w:val="nil"/>
              <w:bottom w:val="nil"/>
              <w:right w:val="nil"/>
            </w:tcBorders>
            <w:shd w:val="clear" w:color="auto" w:fill="auto"/>
            <w:noWrap/>
            <w:vAlign w:val="center"/>
            <w:hideMark/>
          </w:tcPr>
          <w:p w14:paraId="14B405F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w:t>
            </w:r>
          </w:p>
        </w:tc>
        <w:tc>
          <w:tcPr>
            <w:tcW w:w="202" w:type="pct"/>
            <w:tcBorders>
              <w:top w:val="nil"/>
              <w:left w:val="nil"/>
              <w:bottom w:val="nil"/>
              <w:right w:val="nil"/>
            </w:tcBorders>
            <w:shd w:val="clear" w:color="auto" w:fill="auto"/>
            <w:noWrap/>
            <w:vAlign w:val="center"/>
            <w:hideMark/>
          </w:tcPr>
          <w:p w14:paraId="5955A9D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2" w:type="pct"/>
            <w:tcBorders>
              <w:top w:val="nil"/>
              <w:left w:val="single" w:sz="8" w:space="0" w:color="auto"/>
              <w:bottom w:val="nil"/>
              <w:right w:val="nil"/>
            </w:tcBorders>
            <w:shd w:val="clear" w:color="auto" w:fill="auto"/>
            <w:noWrap/>
            <w:vAlign w:val="center"/>
            <w:hideMark/>
          </w:tcPr>
          <w:p w14:paraId="4661D0D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58</w:t>
            </w:r>
          </w:p>
        </w:tc>
        <w:tc>
          <w:tcPr>
            <w:tcW w:w="202" w:type="pct"/>
            <w:tcBorders>
              <w:top w:val="nil"/>
              <w:left w:val="nil"/>
              <w:bottom w:val="nil"/>
              <w:right w:val="single" w:sz="8" w:space="0" w:color="auto"/>
            </w:tcBorders>
            <w:shd w:val="clear" w:color="auto" w:fill="auto"/>
            <w:noWrap/>
            <w:vAlign w:val="center"/>
            <w:hideMark/>
          </w:tcPr>
          <w:p w14:paraId="3196586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19.1</w:t>
            </w:r>
          </w:p>
        </w:tc>
        <w:tc>
          <w:tcPr>
            <w:tcW w:w="202" w:type="pct"/>
            <w:tcBorders>
              <w:top w:val="nil"/>
              <w:left w:val="nil"/>
              <w:bottom w:val="nil"/>
              <w:right w:val="nil"/>
            </w:tcBorders>
            <w:shd w:val="clear" w:color="auto" w:fill="auto"/>
            <w:noWrap/>
            <w:vAlign w:val="center"/>
            <w:hideMark/>
          </w:tcPr>
          <w:p w14:paraId="6FC9F7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328</w:t>
            </w:r>
          </w:p>
        </w:tc>
        <w:tc>
          <w:tcPr>
            <w:tcW w:w="185" w:type="pct"/>
            <w:tcBorders>
              <w:top w:val="nil"/>
              <w:left w:val="nil"/>
              <w:bottom w:val="nil"/>
              <w:right w:val="nil"/>
            </w:tcBorders>
            <w:shd w:val="clear" w:color="auto" w:fill="auto"/>
            <w:noWrap/>
            <w:vAlign w:val="center"/>
            <w:hideMark/>
          </w:tcPr>
          <w:p w14:paraId="322F91A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15.2</w:t>
            </w:r>
          </w:p>
        </w:tc>
      </w:tr>
      <w:tr w:rsidR="00FF0D34" w:rsidRPr="00B45512" w14:paraId="1BB37A40" w14:textId="77777777" w:rsidTr="003E1854">
        <w:trPr>
          <w:trHeight w:val="294"/>
        </w:trPr>
        <w:tc>
          <w:tcPr>
            <w:tcW w:w="631" w:type="pct"/>
            <w:vMerge/>
            <w:tcBorders>
              <w:top w:val="nil"/>
              <w:left w:val="nil"/>
              <w:bottom w:val="nil"/>
              <w:right w:val="nil"/>
            </w:tcBorders>
            <w:vAlign w:val="center"/>
            <w:hideMark/>
          </w:tcPr>
          <w:p w14:paraId="42C66AC6"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auto" w:fill="auto"/>
            <w:noWrap/>
            <w:vAlign w:val="center"/>
            <w:hideMark/>
          </w:tcPr>
          <w:p w14:paraId="50FAFF3A" w14:textId="4803B192"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2" w:type="pct"/>
            <w:tcBorders>
              <w:top w:val="nil"/>
              <w:left w:val="single" w:sz="8" w:space="0" w:color="auto"/>
              <w:bottom w:val="nil"/>
              <w:right w:val="nil"/>
            </w:tcBorders>
            <w:shd w:val="clear" w:color="auto" w:fill="auto"/>
            <w:noWrap/>
            <w:vAlign w:val="center"/>
            <w:hideMark/>
          </w:tcPr>
          <w:p w14:paraId="481E30F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w:t>
            </w:r>
          </w:p>
        </w:tc>
        <w:tc>
          <w:tcPr>
            <w:tcW w:w="203" w:type="pct"/>
            <w:tcBorders>
              <w:top w:val="nil"/>
              <w:left w:val="nil"/>
              <w:bottom w:val="nil"/>
              <w:right w:val="single" w:sz="8" w:space="0" w:color="auto"/>
            </w:tcBorders>
            <w:shd w:val="clear" w:color="auto" w:fill="auto"/>
            <w:noWrap/>
            <w:vAlign w:val="center"/>
            <w:hideMark/>
          </w:tcPr>
          <w:p w14:paraId="4949F00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10.8</w:t>
            </w:r>
          </w:p>
        </w:tc>
        <w:tc>
          <w:tcPr>
            <w:tcW w:w="202" w:type="pct"/>
            <w:tcBorders>
              <w:top w:val="nil"/>
              <w:left w:val="nil"/>
              <w:bottom w:val="nil"/>
              <w:right w:val="nil"/>
            </w:tcBorders>
            <w:shd w:val="clear" w:color="auto" w:fill="auto"/>
            <w:noWrap/>
            <w:vAlign w:val="center"/>
            <w:hideMark/>
          </w:tcPr>
          <w:p w14:paraId="3489935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146</w:t>
            </w:r>
          </w:p>
        </w:tc>
        <w:tc>
          <w:tcPr>
            <w:tcW w:w="202" w:type="pct"/>
            <w:tcBorders>
              <w:top w:val="nil"/>
              <w:left w:val="nil"/>
              <w:bottom w:val="nil"/>
              <w:right w:val="nil"/>
            </w:tcBorders>
            <w:shd w:val="clear" w:color="auto" w:fill="auto"/>
            <w:noWrap/>
            <w:vAlign w:val="center"/>
            <w:hideMark/>
          </w:tcPr>
          <w:p w14:paraId="1CE6017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22.3</w:t>
            </w:r>
          </w:p>
        </w:tc>
        <w:tc>
          <w:tcPr>
            <w:tcW w:w="202" w:type="pct"/>
            <w:tcBorders>
              <w:top w:val="nil"/>
              <w:left w:val="single" w:sz="8" w:space="0" w:color="auto"/>
              <w:bottom w:val="nil"/>
              <w:right w:val="nil"/>
            </w:tcBorders>
            <w:shd w:val="clear" w:color="auto" w:fill="auto"/>
            <w:noWrap/>
            <w:vAlign w:val="center"/>
            <w:hideMark/>
          </w:tcPr>
          <w:p w14:paraId="3ED3070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w:t>
            </w:r>
          </w:p>
        </w:tc>
        <w:tc>
          <w:tcPr>
            <w:tcW w:w="202" w:type="pct"/>
            <w:tcBorders>
              <w:top w:val="nil"/>
              <w:left w:val="nil"/>
              <w:bottom w:val="nil"/>
              <w:right w:val="single" w:sz="8" w:space="0" w:color="auto"/>
            </w:tcBorders>
            <w:shd w:val="clear" w:color="auto" w:fill="auto"/>
            <w:noWrap/>
            <w:vAlign w:val="center"/>
            <w:hideMark/>
          </w:tcPr>
          <w:p w14:paraId="40C248E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22.5</w:t>
            </w:r>
          </w:p>
        </w:tc>
        <w:tc>
          <w:tcPr>
            <w:tcW w:w="202" w:type="pct"/>
            <w:tcBorders>
              <w:top w:val="nil"/>
              <w:left w:val="nil"/>
              <w:bottom w:val="nil"/>
              <w:right w:val="nil"/>
            </w:tcBorders>
            <w:shd w:val="clear" w:color="auto" w:fill="auto"/>
            <w:noWrap/>
            <w:vAlign w:val="center"/>
            <w:hideMark/>
          </w:tcPr>
          <w:p w14:paraId="78729A5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39</w:t>
            </w:r>
          </w:p>
        </w:tc>
        <w:tc>
          <w:tcPr>
            <w:tcW w:w="202" w:type="pct"/>
            <w:tcBorders>
              <w:top w:val="nil"/>
              <w:left w:val="nil"/>
              <w:bottom w:val="nil"/>
              <w:right w:val="nil"/>
            </w:tcBorders>
            <w:shd w:val="clear" w:color="auto" w:fill="auto"/>
            <w:noWrap/>
            <w:vAlign w:val="center"/>
            <w:hideMark/>
          </w:tcPr>
          <w:p w14:paraId="5F978A5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20.6</w:t>
            </w:r>
          </w:p>
        </w:tc>
        <w:tc>
          <w:tcPr>
            <w:tcW w:w="202" w:type="pct"/>
            <w:tcBorders>
              <w:top w:val="nil"/>
              <w:left w:val="single" w:sz="8" w:space="0" w:color="auto"/>
              <w:bottom w:val="nil"/>
              <w:right w:val="nil"/>
            </w:tcBorders>
            <w:shd w:val="clear" w:color="auto" w:fill="auto"/>
            <w:noWrap/>
            <w:vAlign w:val="center"/>
            <w:hideMark/>
          </w:tcPr>
          <w:p w14:paraId="53A409B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2" w:type="pct"/>
            <w:tcBorders>
              <w:top w:val="nil"/>
              <w:left w:val="nil"/>
              <w:bottom w:val="nil"/>
              <w:right w:val="single" w:sz="8" w:space="0" w:color="auto"/>
            </w:tcBorders>
            <w:shd w:val="clear" w:color="auto" w:fill="auto"/>
            <w:noWrap/>
            <w:vAlign w:val="center"/>
            <w:hideMark/>
          </w:tcPr>
          <w:p w14:paraId="5716B6C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28.8</w:t>
            </w:r>
          </w:p>
        </w:tc>
        <w:tc>
          <w:tcPr>
            <w:tcW w:w="202" w:type="pct"/>
            <w:tcBorders>
              <w:top w:val="nil"/>
              <w:left w:val="nil"/>
              <w:bottom w:val="nil"/>
              <w:right w:val="nil"/>
            </w:tcBorders>
            <w:shd w:val="clear" w:color="auto" w:fill="auto"/>
            <w:noWrap/>
            <w:vAlign w:val="center"/>
            <w:hideMark/>
          </w:tcPr>
          <w:p w14:paraId="1D6FF58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2" w:type="pct"/>
            <w:tcBorders>
              <w:top w:val="nil"/>
              <w:left w:val="nil"/>
              <w:bottom w:val="nil"/>
              <w:right w:val="nil"/>
            </w:tcBorders>
            <w:shd w:val="clear" w:color="auto" w:fill="auto"/>
            <w:noWrap/>
            <w:vAlign w:val="center"/>
            <w:hideMark/>
          </w:tcPr>
          <w:p w14:paraId="6B2BC73C" w14:textId="0980A2BA"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w:t>
            </w:r>
            <w:r w:rsidR="00A312DD">
              <w:rPr>
                <w:rFonts w:ascii="Calibri" w:eastAsia="Times New Roman" w:hAnsi="Calibri" w:cs="Calibri"/>
                <w:color w:val="000000"/>
                <w:sz w:val="20"/>
                <w:szCs w:val="20"/>
                <w:lang w:eastAsia="en-GB"/>
              </w:rPr>
              <w:t>.0</w:t>
            </w:r>
          </w:p>
        </w:tc>
        <w:tc>
          <w:tcPr>
            <w:tcW w:w="202" w:type="pct"/>
            <w:tcBorders>
              <w:top w:val="nil"/>
              <w:left w:val="single" w:sz="8" w:space="0" w:color="auto"/>
              <w:bottom w:val="nil"/>
              <w:right w:val="nil"/>
            </w:tcBorders>
            <w:shd w:val="clear" w:color="auto" w:fill="auto"/>
            <w:noWrap/>
            <w:vAlign w:val="center"/>
            <w:hideMark/>
          </w:tcPr>
          <w:p w14:paraId="09873EA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p>
        </w:tc>
        <w:tc>
          <w:tcPr>
            <w:tcW w:w="202" w:type="pct"/>
            <w:tcBorders>
              <w:top w:val="nil"/>
              <w:left w:val="nil"/>
              <w:bottom w:val="nil"/>
              <w:right w:val="single" w:sz="8" w:space="0" w:color="auto"/>
            </w:tcBorders>
            <w:shd w:val="clear" w:color="auto" w:fill="auto"/>
            <w:noWrap/>
            <w:vAlign w:val="center"/>
            <w:hideMark/>
          </w:tcPr>
          <w:p w14:paraId="247BA899" w14:textId="4520C360"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auto" w:fill="auto"/>
            <w:noWrap/>
            <w:vAlign w:val="center"/>
            <w:hideMark/>
          </w:tcPr>
          <w:p w14:paraId="36FFA8D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2" w:type="pct"/>
            <w:tcBorders>
              <w:top w:val="nil"/>
              <w:left w:val="nil"/>
              <w:bottom w:val="nil"/>
              <w:right w:val="nil"/>
            </w:tcBorders>
            <w:shd w:val="clear" w:color="auto" w:fill="auto"/>
            <w:noWrap/>
            <w:vAlign w:val="center"/>
            <w:hideMark/>
          </w:tcPr>
          <w:p w14:paraId="08FCD68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11.1</w:t>
            </w:r>
          </w:p>
        </w:tc>
        <w:tc>
          <w:tcPr>
            <w:tcW w:w="202" w:type="pct"/>
            <w:tcBorders>
              <w:top w:val="nil"/>
              <w:left w:val="single" w:sz="8" w:space="0" w:color="auto"/>
              <w:bottom w:val="nil"/>
              <w:right w:val="nil"/>
            </w:tcBorders>
            <w:shd w:val="clear" w:color="auto" w:fill="auto"/>
            <w:noWrap/>
            <w:vAlign w:val="center"/>
            <w:hideMark/>
          </w:tcPr>
          <w:p w14:paraId="66BE1EF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61</w:t>
            </w:r>
          </w:p>
        </w:tc>
        <w:tc>
          <w:tcPr>
            <w:tcW w:w="202" w:type="pct"/>
            <w:tcBorders>
              <w:top w:val="nil"/>
              <w:left w:val="nil"/>
              <w:bottom w:val="nil"/>
              <w:right w:val="single" w:sz="8" w:space="0" w:color="auto"/>
            </w:tcBorders>
            <w:shd w:val="clear" w:color="auto" w:fill="auto"/>
            <w:noWrap/>
            <w:vAlign w:val="center"/>
            <w:hideMark/>
          </w:tcPr>
          <w:p w14:paraId="26B7504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20.1</w:t>
            </w:r>
          </w:p>
        </w:tc>
        <w:tc>
          <w:tcPr>
            <w:tcW w:w="202" w:type="pct"/>
            <w:tcBorders>
              <w:top w:val="nil"/>
              <w:left w:val="nil"/>
              <w:bottom w:val="nil"/>
              <w:right w:val="nil"/>
            </w:tcBorders>
            <w:shd w:val="clear" w:color="auto" w:fill="auto"/>
            <w:noWrap/>
            <w:vAlign w:val="center"/>
            <w:hideMark/>
          </w:tcPr>
          <w:p w14:paraId="618FD6D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386</w:t>
            </w:r>
          </w:p>
        </w:tc>
        <w:tc>
          <w:tcPr>
            <w:tcW w:w="185" w:type="pct"/>
            <w:tcBorders>
              <w:top w:val="nil"/>
              <w:left w:val="nil"/>
              <w:bottom w:val="nil"/>
              <w:right w:val="nil"/>
            </w:tcBorders>
            <w:shd w:val="clear" w:color="auto" w:fill="auto"/>
            <w:noWrap/>
            <w:vAlign w:val="center"/>
            <w:hideMark/>
          </w:tcPr>
          <w:p w14:paraId="6631B32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17.9</w:t>
            </w:r>
          </w:p>
        </w:tc>
      </w:tr>
      <w:tr w:rsidR="00FF0D34" w:rsidRPr="00B45512" w14:paraId="26BBE8C6" w14:textId="77777777" w:rsidTr="003E1854">
        <w:trPr>
          <w:trHeight w:val="294"/>
        </w:trPr>
        <w:tc>
          <w:tcPr>
            <w:tcW w:w="631" w:type="pct"/>
            <w:vMerge w:val="restart"/>
            <w:tcBorders>
              <w:top w:val="nil"/>
              <w:left w:val="nil"/>
              <w:bottom w:val="single" w:sz="8" w:space="0" w:color="000000"/>
              <w:right w:val="nil"/>
            </w:tcBorders>
            <w:shd w:val="clear" w:color="000000" w:fill="D9D9D9"/>
            <w:vAlign w:val="center"/>
            <w:hideMark/>
          </w:tcPr>
          <w:p w14:paraId="4F65A5DE"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Information from the media or social media</w:t>
            </w:r>
          </w:p>
        </w:tc>
        <w:tc>
          <w:tcPr>
            <w:tcW w:w="346" w:type="pct"/>
            <w:tcBorders>
              <w:top w:val="nil"/>
              <w:left w:val="nil"/>
              <w:bottom w:val="nil"/>
              <w:right w:val="nil"/>
            </w:tcBorders>
            <w:shd w:val="clear" w:color="000000" w:fill="D9D9D9"/>
            <w:noWrap/>
            <w:vAlign w:val="center"/>
            <w:hideMark/>
          </w:tcPr>
          <w:p w14:paraId="09990D78" w14:textId="7495F66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202" w:type="pct"/>
            <w:tcBorders>
              <w:top w:val="nil"/>
              <w:left w:val="single" w:sz="8" w:space="0" w:color="auto"/>
              <w:bottom w:val="nil"/>
              <w:right w:val="nil"/>
            </w:tcBorders>
            <w:shd w:val="clear" w:color="000000" w:fill="D9D9D9"/>
            <w:noWrap/>
            <w:vAlign w:val="center"/>
            <w:hideMark/>
          </w:tcPr>
          <w:p w14:paraId="4FA663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w:t>
            </w:r>
          </w:p>
        </w:tc>
        <w:tc>
          <w:tcPr>
            <w:tcW w:w="203" w:type="pct"/>
            <w:tcBorders>
              <w:top w:val="nil"/>
              <w:left w:val="nil"/>
              <w:bottom w:val="nil"/>
              <w:right w:val="single" w:sz="8" w:space="0" w:color="auto"/>
            </w:tcBorders>
            <w:shd w:val="clear" w:color="000000" w:fill="D9D9D9"/>
            <w:noWrap/>
            <w:vAlign w:val="center"/>
            <w:hideMark/>
          </w:tcPr>
          <w:p w14:paraId="3D46D3F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2" w:type="pct"/>
            <w:tcBorders>
              <w:top w:val="nil"/>
              <w:left w:val="nil"/>
              <w:bottom w:val="nil"/>
              <w:right w:val="nil"/>
            </w:tcBorders>
            <w:shd w:val="clear" w:color="000000" w:fill="D9D9D9"/>
            <w:noWrap/>
            <w:vAlign w:val="center"/>
            <w:hideMark/>
          </w:tcPr>
          <w:p w14:paraId="613EBB9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119</w:t>
            </w:r>
          </w:p>
        </w:tc>
        <w:tc>
          <w:tcPr>
            <w:tcW w:w="202" w:type="pct"/>
            <w:tcBorders>
              <w:top w:val="nil"/>
              <w:left w:val="nil"/>
              <w:bottom w:val="nil"/>
              <w:right w:val="nil"/>
            </w:tcBorders>
            <w:shd w:val="clear" w:color="000000" w:fill="D9D9D9"/>
            <w:noWrap/>
            <w:vAlign w:val="center"/>
            <w:hideMark/>
          </w:tcPr>
          <w:p w14:paraId="3EAE87C9" w14:textId="4C539EB8"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w:t>
            </w:r>
            <w:r w:rsidR="00A312DD">
              <w:rPr>
                <w:rFonts w:ascii="Calibri" w:eastAsia="Times New Roman" w:hAnsi="Calibri" w:cs="Calibri"/>
                <w:color w:val="000000"/>
                <w:sz w:val="20"/>
                <w:szCs w:val="20"/>
                <w:lang w:eastAsia="en-GB"/>
              </w:rPr>
              <w:t>.0</w:t>
            </w:r>
          </w:p>
        </w:tc>
        <w:tc>
          <w:tcPr>
            <w:tcW w:w="202" w:type="pct"/>
            <w:tcBorders>
              <w:top w:val="nil"/>
              <w:left w:val="single" w:sz="8" w:space="0" w:color="auto"/>
              <w:bottom w:val="nil"/>
              <w:right w:val="nil"/>
            </w:tcBorders>
            <w:shd w:val="clear" w:color="000000" w:fill="D9D9D9"/>
            <w:noWrap/>
            <w:vAlign w:val="center"/>
            <w:hideMark/>
          </w:tcPr>
          <w:p w14:paraId="489C094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nil"/>
              <w:bottom w:val="nil"/>
              <w:right w:val="single" w:sz="8" w:space="0" w:color="auto"/>
            </w:tcBorders>
            <w:shd w:val="clear" w:color="000000" w:fill="D9D9D9"/>
            <w:noWrap/>
            <w:vAlign w:val="center"/>
            <w:hideMark/>
          </w:tcPr>
          <w:p w14:paraId="251BD74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9.5</w:t>
            </w:r>
          </w:p>
        </w:tc>
        <w:tc>
          <w:tcPr>
            <w:tcW w:w="202" w:type="pct"/>
            <w:tcBorders>
              <w:top w:val="nil"/>
              <w:left w:val="nil"/>
              <w:bottom w:val="nil"/>
              <w:right w:val="nil"/>
            </w:tcBorders>
            <w:shd w:val="clear" w:color="000000" w:fill="D9D9D9"/>
            <w:noWrap/>
            <w:vAlign w:val="center"/>
            <w:hideMark/>
          </w:tcPr>
          <w:p w14:paraId="381EC8B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24</w:t>
            </w:r>
          </w:p>
        </w:tc>
        <w:tc>
          <w:tcPr>
            <w:tcW w:w="202" w:type="pct"/>
            <w:tcBorders>
              <w:top w:val="nil"/>
              <w:left w:val="nil"/>
              <w:bottom w:val="nil"/>
              <w:right w:val="nil"/>
            </w:tcBorders>
            <w:shd w:val="clear" w:color="000000" w:fill="D9D9D9"/>
            <w:noWrap/>
            <w:vAlign w:val="center"/>
            <w:hideMark/>
          </w:tcPr>
          <w:p w14:paraId="1007BD8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12.7</w:t>
            </w:r>
          </w:p>
        </w:tc>
        <w:tc>
          <w:tcPr>
            <w:tcW w:w="202" w:type="pct"/>
            <w:tcBorders>
              <w:top w:val="nil"/>
              <w:left w:val="single" w:sz="8" w:space="0" w:color="auto"/>
              <w:bottom w:val="nil"/>
              <w:right w:val="nil"/>
            </w:tcBorders>
            <w:shd w:val="clear" w:color="000000" w:fill="D9D9D9"/>
            <w:noWrap/>
            <w:vAlign w:val="center"/>
            <w:hideMark/>
          </w:tcPr>
          <w:p w14:paraId="13FD8BE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w:t>
            </w:r>
          </w:p>
        </w:tc>
        <w:tc>
          <w:tcPr>
            <w:tcW w:w="202" w:type="pct"/>
            <w:tcBorders>
              <w:top w:val="nil"/>
              <w:left w:val="nil"/>
              <w:bottom w:val="nil"/>
              <w:right w:val="single" w:sz="8" w:space="0" w:color="auto"/>
            </w:tcBorders>
            <w:shd w:val="clear" w:color="000000" w:fill="D9D9D9"/>
            <w:noWrap/>
            <w:vAlign w:val="center"/>
            <w:hideMark/>
          </w:tcPr>
          <w:p w14:paraId="00EBE8F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12.7</w:t>
            </w:r>
          </w:p>
        </w:tc>
        <w:tc>
          <w:tcPr>
            <w:tcW w:w="202" w:type="pct"/>
            <w:tcBorders>
              <w:top w:val="nil"/>
              <w:left w:val="nil"/>
              <w:bottom w:val="nil"/>
              <w:right w:val="nil"/>
            </w:tcBorders>
            <w:shd w:val="clear" w:color="000000" w:fill="D9D9D9"/>
            <w:noWrap/>
            <w:vAlign w:val="center"/>
            <w:hideMark/>
          </w:tcPr>
          <w:p w14:paraId="755433D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2" w:type="pct"/>
            <w:tcBorders>
              <w:top w:val="nil"/>
              <w:left w:val="nil"/>
              <w:bottom w:val="nil"/>
              <w:right w:val="nil"/>
            </w:tcBorders>
            <w:shd w:val="clear" w:color="000000" w:fill="D9D9D9"/>
            <w:noWrap/>
            <w:vAlign w:val="center"/>
            <w:hideMark/>
          </w:tcPr>
          <w:p w14:paraId="3A5604E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8.3</w:t>
            </w:r>
          </w:p>
        </w:tc>
        <w:tc>
          <w:tcPr>
            <w:tcW w:w="202" w:type="pct"/>
            <w:tcBorders>
              <w:top w:val="nil"/>
              <w:left w:val="single" w:sz="8" w:space="0" w:color="auto"/>
              <w:bottom w:val="nil"/>
              <w:right w:val="nil"/>
            </w:tcBorders>
            <w:shd w:val="clear" w:color="000000" w:fill="D9D9D9"/>
            <w:noWrap/>
            <w:vAlign w:val="center"/>
            <w:hideMark/>
          </w:tcPr>
          <w:p w14:paraId="11077EC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w:t>
            </w:r>
          </w:p>
        </w:tc>
        <w:tc>
          <w:tcPr>
            <w:tcW w:w="202" w:type="pct"/>
            <w:tcBorders>
              <w:top w:val="nil"/>
              <w:left w:val="nil"/>
              <w:bottom w:val="nil"/>
              <w:right w:val="single" w:sz="8" w:space="0" w:color="auto"/>
            </w:tcBorders>
            <w:shd w:val="clear" w:color="000000" w:fill="D9D9D9"/>
            <w:noWrap/>
            <w:vAlign w:val="center"/>
            <w:hideMark/>
          </w:tcPr>
          <w:p w14:paraId="6797056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4.2</w:t>
            </w:r>
          </w:p>
        </w:tc>
        <w:tc>
          <w:tcPr>
            <w:tcW w:w="202" w:type="pct"/>
            <w:tcBorders>
              <w:top w:val="nil"/>
              <w:left w:val="nil"/>
              <w:bottom w:val="nil"/>
              <w:right w:val="nil"/>
            </w:tcBorders>
            <w:shd w:val="clear" w:color="000000" w:fill="D9D9D9"/>
            <w:noWrap/>
            <w:vAlign w:val="center"/>
            <w:hideMark/>
          </w:tcPr>
          <w:p w14:paraId="27B76FA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2" w:type="pct"/>
            <w:tcBorders>
              <w:top w:val="nil"/>
              <w:left w:val="nil"/>
              <w:bottom w:val="nil"/>
              <w:right w:val="nil"/>
            </w:tcBorders>
            <w:shd w:val="clear" w:color="000000" w:fill="D9D9D9"/>
            <w:noWrap/>
            <w:vAlign w:val="center"/>
            <w:hideMark/>
          </w:tcPr>
          <w:p w14:paraId="4344143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14.5</w:t>
            </w:r>
          </w:p>
        </w:tc>
        <w:tc>
          <w:tcPr>
            <w:tcW w:w="202" w:type="pct"/>
            <w:tcBorders>
              <w:top w:val="nil"/>
              <w:left w:val="single" w:sz="8" w:space="0" w:color="auto"/>
              <w:bottom w:val="nil"/>
              <w:right w:val="nil"/>
            </w:tcBorders>
            <w:shd w:val="clear" w:color="000000" w:fill="D9D9D9"/>
            <w:noWrap/>
            <w:vAlign w:val="center"/>
            <w:hideMark/>
          </w:tcPr>
          <w:p w14:paraId="25C8700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59</w:t>
            </w:r>
          </w:p>
        </w:tc>
        <w:tc>
          <w:tcPr>
            <w:tcW w:w="202" w:type="pct"/>
            <w:tcBorders>
              <w:top w:val="nil"/>
              <w:left w:val="nil"/>
              <w:bottom w:val="nil"/>
              <w:right w:val="single" w:sz="8" w:space="0" w:color="auto"/>
            </w:tcBorders>
            <w:shd w:val="clear" w:color="000000" w:fill="D9D9D9"/>
            <w:noWrap/>
            <w:vAlign w:val="center"/>
            <w:hideMark/>
          </w:tcPr>
          <w:p w14:paraId="157F760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19.3</w:t>
            </w:r>
          </w:p>
        </w:tc>
        <w:tc>
          <w:tcPr>
            <w:tcW w:w="202" w:type="pct"/>
            <w:tcBorders>
              <w:top w:val="nil"/>
              <w:left w:val="nil"/>
              <w:bottom w:val="nil"/>
              <w:right w:val="nil"/>
            </w:tcBorders>
            <w:shd w:val="clear" w:color="000000" w:fill="D9D9D9"/>
            <w:noWrap/>
            <w:vAlign w:val="center"/>
            <w:hideMark/>
          </w:tcPr>
          <w:p w14:paraId="55E05D3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297</w:t>
            </w:r>
          </w:p>
        </w:tc>
        <w:tc>
          <w:tcPr>
            <w:tcW w:w="185" w:type="pct"/>
            <w:tcBorders>
              <w:top w:val="nil"/>
              <w:left w:val="nil"/>
              <w:bottom w:val="nil"/>
              <w:right w:val="nil"/>
            </w:tcBorders>
            <w:shd w:val="clear" w:color="000000" w:fill="D9D9D9"/>
            <w:noWrap/>
            <w:vAlign w:val="center"/>
            <w:hideMark/>
          </w:tcPr>
          <w:p w14:paraId="1B65AD7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13.7</w:t>
            </w:r>
          </w:p>
        </w:tc>
      </w:tr>
      <w:tr w:rsidR="00FF0D34" w:rsidRPr="00B45512" w14:paraId="1AD649FA" w14:textId="77777777" w:rsidTr="003E1854">
        <w:trPr>
          <w:trHeight w:val="294"/>
        </w:trPr>
        <w:tc>
          <w:tcPr>
            <w:tcW w:w="631" w:type="pct"/>
            <w:vMerge/>
            <w:tcBorders>
              <w:top w:val="nil"/>
              <w:left w:val="nil"/>
              <w:bottom w:val="single" w:sz="8" w:space="0" w:color="000000"/>
              <w:right w:val="nil"/>
            </w:tcBorders>
            <w:vAlign w:val="center"/>
            <w:hideMark/>
          </w:tcPr>
          <w:p w14:paraId="11DDBF29"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000000" w:fill="D9D9D9"/>
            <w:noWrap/>
            <w:vAlign w:val="center"/>
            <w:hideMark/>
          </w:tcPr>
          <w:p w14:paraId="02FB4976"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 Slightly</w:t>
            </w:r>
          </w:p>
        </w:tc>
        <w:tc>
          <w:tcPr>
            <w:tcW w:w="202" w:type="pct"/>
            <w:tcBorders>
              <w:top w:val="nil"/>
              <w:left w:val="single" w:sz="8" w:space="0" w:color="auto"/>
              <w:bottom w:val="nil"/>
              <w:right w:val="nil"/>
            </w:tcBorders>
            <w:shd w:val="clear" w:color="000000" w:fill="D9D9D9"/>
            <w:noWrap/>
            <w:vAlign w:val="center"/>
            <w:hideMark/>
          </w:tcPr>
          <w:p w14:paraId="7D3DE4D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106</w:t>
            </w:r>
          </w:p>
        </w:tc>
        <w:tc>
          <w:tcPr>
            <w:tcW w:w="203" w:type="pct"/>
            <w:tcBorders>
              <w:top w:val="nil"/>
              <w:left w:val="nil"/>
              <w:bottom w:val="nil"/>
              <w:right w:val="single" w:sz="8" w:space="0" w:color="auto"/>
            </w:tcBorders>
            <w:shd w:val="clear" w:color="000000" w:fill="D9D9D9"/>
            <w:noWrap/>
            <w:vAlign w:val="center"/>
            <w:hideMark/>
          </w:tcPr>
          <w:p w14:paraId="4A8210E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30.6</w:t>
            </w:r>
          </w:p>
        </w:tc>
        <w:tc>
          <w:tcPr>
            <w:tcW w:w="202" w:type="pct"/>
            <w:tcBorders>
              <w:top w:val="nil"/>
              <w:left w:val="nil"/>
              <w:bottom w:val="nil"/>
              <w:right w:val="nil"/>
            </w:tcBorders>
            <w:shd w:val="clear" w:color="000000" w:fill="D9D9D9"/>
            <w:noWrap/>
            <w:vAlign w:val="center"/>
            <w:hideMark/>
          </w:tcPr>
          <w:p w14:paraId="7ACF999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205</w:t>
            </w:r>
          </w:p>
        </w:tc>
        <w:tc>
          <w:tcPr>
            <w:tcW w:w="202" w:type="pct"/>
            <w:tcBorders>
              <w:top w:val="nil"/>
              <w:left w:val="nil"/>
              <w:bottom w:val="nil"/>
              <w:right w:val="nil"/>
            </w:tcBorders>
            <w:shd w:val="clear" w:color="000000" w:fill="D9D9D9"/>
            <w:noWrap/>
            <w:vAlign w:val="center"/>
            <w:hideMark/>
          </w:tcPr>
          <w:p w14:paraId="0943A1E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31.1</w:t>
            </w:r>
          </w:p>
        </w:tc>
        <w:tc>
          <w:tcPr>
            <w:tcW w:w="202" w:type="pct"/>
            <w:tcBorders>
              <w:top w:val="nil"/>
              <w:left w:val="single" w:sz="8" w:space="0" w:color="auto"/>
              <w:bottom w:val="nil"/>
              <w:right w:val="nil"/>
            </w:tcBorders>
            <w:shd w:val="clear" w:color="000000" w:fill="D9D9D9"/>
            <w:noWrap/>
            <w:vAlign w:val="center"/>
            <w:hideMark/>
          </w:tcPr>
          <w:p w14:paraId="02A7CEF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c>
          <w:tcPr>
            <w:tcW w:w="202" w:type="pct"/>
            <w:tcBorders>
              <w:top w:val="nil"/>
              <w:left w:val="nil"/>
              <w:bottom w:val="nil"/>
              <w:right w:val="single" w:sz="8" w:space="0" w:color="auto"/>
            </w:tcBorders>
            <w:shd w:val="clear" w:color="000000" w:fill="D9D9D9"/>
            <w:noWrap/>
            <w:vAlign w:val="center"/>
            <w:hideMark/>
          </w:tcPr>
          <w:p w14:paraId="7ABB0F8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32.5</w:t>
            </w:r>
          </w:p>
        </w:tc>
        <w:tc>
          <w:tcPr>
            <w:tcW w:w="202" w:type="pct"/>
            <w:tcBorders>
              <w:top w:val="nil"/>
              <w:left w:val="nil"/>
              <w:bottom w:val="nil"/>
              <w:right w:val="nil"/>
            </w:tcBorders>
            <w:shd w:val="clear" w:color="000000" w:fill="D9D9D9"/>
            <w:noWrap/>
            <w:vAlign w:val="center"/>
            <w:hideMark/>
          </w:tcPr>
          <w:p w14:paraId="755074C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65</w:t>
            </w:r>
          </w:p>
        </w:tc>
        <w:tc>
          <w:tcPr>
            <w:tcW w:w="202" w:type="pct"/>
            <w:tcBorders>
              <w:top w:val="nil"/>
              <w:left w:val="nil"/>
              <w:bottom w:val="nil"/>
              <w:right w:val="nil"/>
            </w:tcBorders>
            <w:shd w:val="clear" w:color="000000" w:fill="D9D9D9"/>
            <w:noWrap/>
            <w:vAlign w:val="center"/>
            <w:hideMark/>
          </w:tcPr>
          <w:p w14:paraId="2A9DF8D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34.4</w:t>
            </w:r>
          </w:p>
        </w:tc>
        <w:tc>
          <w:tcPr>
            <w:tcW w:w="202" w:type="pct"/>
            <w:tcBorders>
              <w:top w:val="nil"/>
              <w:left w:val="single" w:sz="8" w:space="0" w:color="auto"/>
              <w:bottom w:val="nil"/>
              <w:right w:val="nil"/>
            </w:tcBorders>
            <w:shd w:val="clear" w:color="000000" w:fill="D9D9D9"/>
            <w:noWrap/>
            <w:vAlign w:val="center"/>
            <w:hideMark/>
          </w:tcPr>
          <w:p w14:paraId="096079F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2" w:type="pct"/>
            <w:tcBorders>
              <w:top w:val="nil"/>
              <w:left w:val="nil"/>
              <w:bottom w:val="nil"/>
              <w:right w:val="single" w:sz="8" w:space="0" w:color="auto"/>
            </w:tcBorders>
            <w:shd w:val="clear" w:color="000000" w:fill="D9D9D9"/>
            <w:noWrap/>
            <w:vAlign w:val="center"/>
            <w:hideMark/>
          </w:tcPr>
          <w:p w14:paraId="5533F07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26.6</w:t>
            </w:r>
          </w:p>
        </w:tc>
        <w:tc>
          <w:tcPr>
            <w:tcW w:w="202" w:type="pct"/>
            <w:tcBorders>
              <w:top w:val="nil"/>
              <w:left w:val="nil"/>
              <w:bottom w:val="nil"/>
              <w:right w:val="nil"/>
            </w:tcBorders>
            <w:shd w:val="clear" w:color="000000" w:fill="D9D9D9"/>
            <w:noWrap/>
            <w:vAlign w:val="center"/>
            <w:hideMark/>
          </w:tcPr>
          <w:p w14:paraId="449CE91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76</w:t>
            </w:r>
          </w:p>
        </w:tc>
        <w:tc>
          <w:tcPr>
            <w:tcW w:w="202" w:type="pct"/>
            <w:tcBorders>
              <w:top w:val="nil"/>
              <w:left w:val="nil"/>
              <w:bottom w:val="nil"/>
              <w:right w:val="nil"/>
            </w:tcBorders>
            <w:shd w:val="clear" w:color="000000" w:fill="D9D9D9"/>
            <w:noWrap/>
            <w:vAlign w:val="center"/>
            <w:hideMark/>
          </w:tcPr>
          <w:p w14:paraId="52A7B5E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29.9</w:t>
            </w:r>
          </w:p>
        </w:tc>
        <w:tc>
          <w:tcPr>
            <w:tcW w:w="202" w:type="pct"/>
            <w:tcBorders>
              <w:top w:val="nil"/>
              <w:left w:val="single" w:sz="8" w:space="0" w:color="auto"/>
              <w:bottom w:val="nil"/>
              <w:right w:val="nil"/>
            </w:tcBorders>
            <w:shd w:val="clear" w:color="000000" w:fill="D9D9D9"/>
            <w:noWrap/>
            <w:vAlign w:val="center"/>
            <w:hideMark/>
          </w:tcPr>
          <w:p w14:paraId="06F9695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w:t>
            </w:r>
          </w:p>
        </w:tc>
        <w:tc>
          <w:tcPr>
            <w:tcW w:w="202" w:type="pct"/>
            <w:tcBorders>
              <w:top w:val="nil"/>
              <w:left w:val="nil"/>
              <w:bottom w:val="nil"/>
              <w:right w:val="single" w:sz="8" w:space="0" w:color="auto"/>
            </w:tcBorders>
            <w:shd w:val="clear" w:color="000000" w:fill="D9D9D9"/>
            <w:noWrap/>
            <w:vAlign w:val="center"/>
            <w:hideMark/>
          </w:tcPr>
          <w:p w14:paraId="294BA22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31.3</w:t>
            </w:r>
          </w:p>
        </w:tc>
        <w:tc>
          <w:tcPr>
            <w:tcW w:w="202" w:type="pct"/>
            <w:tcBorders>
              <w:top w:val="nil"/>
              <w:left w:val="nil"/>
              <w:bottom w:val="nil"/>
              <w:right w:val="nil"/>
            </w:tcBorders>
            <w:shd w:val="clear" w:color="000000" w:fill="D9D9D9"/>
            <w:noWrap/>
            <w:vAlign w:val="center"/>
            <w:hideMark/>
          </w:tcPr>
          <w:p w14:paraId="559765D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2" w:type="pct"/>
            <w:tcBorders>
              <w:top w:val="nil"/>
              <w:left w:val="nil"/>
              <w:bottom w:val="nil"/>
              <w:right w:val="nil"/>
            </w:tcBorders>
            <w:shd w:val="clear" w:color="000000" w:fill="D9D9D9"/>
            <w:noWrap/>
            <w:vAlign w:val="center"/>
            <w:hideMark/>
          </w:tcPr>
          <w:p w14:paraId="2C2AB62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35.5</w:t>
            </w:r>
          </w:p>
        </w:tc>
        <w:tc>
          <w:tcPr>
            <w:tcW w:w="202" w:type="pct"/>
            <w:tcBorders>
              <w:top w:val="nil"/>
              <w:left w:val="single" w:sz="8" w:space="0" w:color="auto"/>
              <w:bottom w:val="nil"/>
              <w:right w:val="nil"/>
            </w:tcBorders>
            <w:shd w:val="clear" w:color="000000" w:fill="D9D9D9"/>
            <w:noWrap/>
            <w:vAlign w:val="center"/>
            <w:hideMark/>
          </w:tcPr>
          <w:p w14:paraId="7D9A05B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89</w:t>
            </w:r>
          </w:p>
        </w:tc>
        <w:tc>
          <w:tcPr>
            <w:tcW w:w="202" w:type="pct"/>
            <w:tcBorders>
              <w:top w:val="nil"/>
              <w:left w:val="nil"/>
              <w:bottom w:val="nil"/>
              <w:right w:val="single" w:sz="8" w:space="0" w:color="auto"/>
            </w:tcBorders>
            <w:shd w:val="clear" w:color="000000" w:fill="D9D9D9"/>
            <w:noWrap/>
            <w:vAlign w:val="center"/>
            <w:hideMark/>
          </w:tcPr>
          <w:p w14:paraId="18D98B9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29.1</w:t>
            </w:r>
          </w:p>
        </w:tc>
        <w:tc>
          <w:tcPr>
            <w:tcW w:w="202" w:type="pct"/>
            <w:tcBorders>
              <w:top w:val="nil"/>
              <w:left w:val="nil"/>
              <w:bottom w:val="nil"/>
              <w:right w:val="nil"/>
            </w:tcBorders>
            <w:shd w:val="clear" w:color="000000" w:fill="D9D9D9"/>
            <w:noWrap/>
            <w:vAlign w:val="center"/>
            <w:hideMark/>
          </w:tcPr>
          <w:p w14:paraId="6CCC87C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670</w:t>
            </w:r>
          </w:p>
        </w:tc>
        <w:tc>
          <w:tcPr>
            <w:tcW w:w="185" w:type="pct"/>
            <w:tcBorders>
              <w:top w:val="nil"/>
              <w:left w:val="nil"/>
              <w:bottom w:val="nil"/>
              <w:right w:val="nil"/>
            </w:tcBorders>
            <w:shd w:val="clear" w:color="000000" w:fill="D9D9D9"/>
            <w:noWrap/>
            <w:vAlign w:val="center"/>
            <w:hideMark/>
          </w:tcPr>
          <w:p w14:paraId="7D82B7E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30.9</w:t>
            </w:r>
          </w:p>
        </w:tc>
      </w:tr>
      <w:tr w:rsidR="00FF0D34" w:rsidRPr="00B45512" w14:paraId="045E4969" w14:textId="77777777" w:rsidTr="003E1854">
        <w:trPr>
          <w:trHeight w:val="294"/>
        </w:trPr>
        <w:tc>
          <w:tcPr>
            <w:tcW w:w="631" w:type="pct"/>
            <w:vMerge/>
            <w:tcBorders>
              <w:top w:val="nil"/>
              <w:left w:val="nil"/>
              <w:bottom w:val="single" w:sz="8" w:space="0" w:color="000000"/>
              <w:right w:val="nil"/>
            </w:tcBorders>
            <w:vAlign w:val="center"/>
            <w:hideMark/>
          </w:tcPr>
          <w:p w14:paraId="29E0B7B1"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000000" w:fill="D9D9D9"/>
            <w:noWrap/>
            <w:vAlign w:val="center"/>
            <w:hideMark/>
          </w:tcPr>
          <w:p w14:paraId="2CF3B9CC"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 Mod.</w:t>
            </w:r>
          </w:p>
        </w:tc>
        <w:tc>
          <w:tcPr>
            <w:tcW w:w="202" w:type="pct"/>
            <w:tcBorders>
              <w:top w:val="nil"/>
              <w:left w:val="single" w:sz="8" w:space="0" w:color="auto"/>
              <w:bottom w:val="nil"/>
              <w:right w:val="nil"/>
            </w:tcBorders>
            <w:shd w:val="clear" w:color="000000" w:fill="D9D9D9"/>
            <w:noWrap/>
            <w:vAlign w:val="center"/>
            <w:hideMark/>
          </w:tcPr>
          <w:p w14:paraId="1D2B9F4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131</w:t>
            </w:r>
          </w:p>
        </w:tc>
        <w:tc>
          <w:tcPr>
            <w:tcW w:w="203" w:type="pct"/>
            <w:tcBorders>
              <w:top w:val="nil"/>
              <w:left w:val="nil"/>
              <w:bottom w:val="nil"/>
              <w:right w:val="single" w:sz="8" w:space="0" w:color="auto"/>
            </w:tcBorders>
            <w:shd w:val="clear" w:color="000000" w:fill="D9D9D9"/>
            <w:noWrap/>
            <w:vAlign w:val="center"/>
            <w:hideMark/>
          </w:tcPr>
          <w:p w14:paraId="2D8B1EC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37.9</w:t>
            </w:r>
          </w:p>
        </w:tc>
        <w:tc>
          <w:tcPr>
            <w:tcW w:w="202" w:type="pct"/>
            <w:tcBorders>
              <w:top w:val="nil"/>
              <w:left w:val="nil"/>
              <w:bottom w:val="nil"/>
              <w:right w:val="nil"/>
            </w:tcBorders>
            <w:shd w:val="clear" w:color="000000" w:fill="D9D9D9"/>
            <w:noWrap/>
            <w:vAlign w:val="center"/>
            <w:hideMark/>
          </w:tcPr>
          <w:p w14:paraId="4D29391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220</w:t>
            </w:r>
          </w:p>
        </w:tc>
        <w:tc>
          <w:tcPr>
            <w:tcW w:w="202" w:type="pct"/>
            <w:tcBorders>
              <w:top w:val="nil"/>
              <w:left w:val="nil"/>
              <w:bottom w:val="nil"/>
              <w:right w:val="nil"/>
            </w:tcBorders>
            <w:shd w:val="clear" w:color="000000" w:fill="D9D9D9"/>
            <w:noWrap/>
            <w:vAlign w:val="center"/>
            <w:hideMark/>
          </w:tcPr>
          <w:p w14:paraId="417F53E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33.3</w:t>
            </w:r>
          </w:p>
        </w:tc>
        <w:tc>
          <w:tcPr>
            <w:tcW w:w="202" w:type="pct"/>
            <w:tcBorders>
              <w:top w:val="nil"/>
              <w:left w:val="single" w:sz="8" w:space="0" w:color="auto"/>
              <w:bottom w:val="nil"/>
              <w:right w:val="nil"/>
            </w:tcBorders>
            <w:shd w:val="clear" w:color="000000" w:fill="D9D9D9"/>
            <w:noWrap/>
            <w:vAlign w:val="center"/>
            <w:hideMark/>
          </w:tcPr>
          <w:p w14:paraId="4CC1F7F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62</w:t>
            </w:r>
          </w:p>
        </w:tc>
        <w:tc>
          <w:tcPr>
            <w:tcW w:w="202" w:type="pct"/>
            <w:tcBorders>
              <w:top w:val="nil"/>
              <w:left w:val="nil"/>
              <w:bottom w:val="nil"/>
              <w:right w:val="single" w:sz="8" w:space="0" w:color="auto"/>
            </w:tcBorders>
            <w:shd w:val="clear" w:color="000000" w:fill="D9D9D9"/>
            <w:noWrap/>
            <w:vAlign w:val="center"/>
            <w:hideMark/>
          </w:tcPr>
          <w:p w14:paraId="4852AA0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36.7</w:t>
            </w:r>
          </w:p>
        </w:tc>
        <w:tc>
          <w:tcPr>
            <w:tcW w:w="202" w:type="pct"/>
            <w:tcBorders>
              <w:top w:val="nil"/>
              <w:left w:val="nil"/>
              <w:bottom w:val="nil"/>
              <w:right w:val="nil"/>
            </w:tcBorders>
            <w:shd w:val="clear" w:color="000000" w:fill="D9D9D9"/>
            <w:noWrap/>
            <w:vAlign w:val="center"/>
            <w:hideMark/>
          </w:tcPr>
          <w:p w14:paraId="2651AC9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55</w:t>
            </w:r>
          </w:p>
        </w:tc>
        <w:tc>
          <w:tcPr>
            <w:tcW w:w="202" w:type="pct"/>
            <w:tcBorders>
              <w:top w:val="nil"/>
              <w:left w:val="nil"/>
              <w:bottom w:val="nil"/>
              <w:right w:val="nil"/>
            </w:tcBorders>
            <w:shd w:val="clear" w:color="000000" w:fill="D9D9D9"/>
            <w:noWrap/>
            <w:vAlign w:val="center"/>
            <w:hideMark/>
          </w:tcPr>
          <w:p w14:paraId="2656820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29.1</w:t>
            </w:r>
          </w:p>
        </w:tc>
        <w:tc>
          <w:tcPr>
            <w:tcW w:w="202" w:type="pct"/>
            <w:tcBorders>
              <w:top w:val="nil"/>
              <w:left w:val="single" w:sz="8" w:space="0" w:color="auto"/>
              <w:bottom w:val="nil"/>
              <w:right w:val="nil"/>
            </w:tcBorders>
            <w:shd w:val="clear" w:color="000000" w:fill="D9D9D9"/>
            <w:noWrap/>
            <w:vAlign w:val="center"/>
            <w:hideMark/>
          </w:tcPr>
          <w:p w14:paraId="5FC745B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23</w:t>
            </w:r>
          </w:p>
        </w:tc>
        <w:tc>
          <w:tcPr>
            <w:tcW w:w="202" w:type="pct"/>
            <w:tcBorders>
              <w:top w:val="nil"/>
              <w:left w:val="nil"/>
              <w:bottom w:val="nil"/>
              <w:right w:val="single" w:sz="8" w:space="0" w:color="auto"/>
            </w:tcBorders>
            <w:shd w:val="clear" w:color="000000" w:fill="D9D9D9"/>
            <w:noWrap/>
            <w:vAlign w:val="center"/>
            <w:hideMark/>
          </w:tcPr>
          <w:p w14:paraId="7AC9A0D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29.1</w:t>
            </w:r>
          </w:p>
        </w:tc>
        <w:tc>
          <w:tcPr>
            <w:tcW w:w="202" w:type="pct"/>
            <w:tcBorders>
              <w:top w:val="nil"/>
              <w:left w:val="nil"/>
              <w:bottom w:val="nil"/>
              <w:right w:val="nil"/>
            </w:tcBorders>
            <w:shd w:val="clear" w:color="000000" w:fill="D9D9D9"/>
            <w:noWrap/>
            <w:vAlign w:val="center"/>
            <w:hideMark/>
          </w:tcPr>
          <w:p w14:paraId="242D515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93</w:t>
            </w:r>
          </w:p>
        </w:tc>
        <w:tc>
          <w:tcPr>
            <w:tcW w:w="202" w:type="pct"/>
            <w:tcBorders>
              <w:top w:val="nil"/>
              <w:left w:val="nil"/>
              <w:bottom w:val="nil"/>
              <w:right w:val="nil"/>
            </w:tcBorders>
            <w:shd w:val="clear" w:color="000000" w:fill="D9D9D9"/>
            <w:noWrap/>
            <w:vAlign w:val="center"/>
            <w:hideMark/>
          </w:tcPr>
          <w:p w14:paraId="7997729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36.6</w:t>
            </w:r>
          </w:p>
        </w:tc>
        <w:tc>
          <w:tcPr>
            <w:tcW w:w="202" w:type="pct"/>
            <w:tcBorders>
              <w:top w:val="nil"/>
              <w:left w:val="single" w:sz="8" w:space="0" w:color="auto"/>
              <w:bottom w:val="nil"/>
              <w:right w:val="nil"/>
            </w:tcBorders>
            <w:shd w:val="clear" w:color="000000" w:fill="D9D9D9"/>
            <w:noWrap/>
            <w:vAlign w:val="center"/>
            <w:hideMark/>
          </w:tcPr>
          <w:p w14:paraId="4213025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34</w:t>
            </w:r>
          </w:p>
        </w:tc>
        <w:tc>
          <w:tcPr>
            <w:tcW w:w="202" w:type="pct"/>
            <w:tcBorders>
              <w:top w:val="nil"/>
              <w:left w:val="nil"/>
              <w:bottom w:val="nil"/>
              <w:right w:val="single" w:sz="8" w:space="0" w:color="auto"/>
            </w:tcBorders>
            <w:shd w:val="clear" w:color="000000" w:fill="D9D9D9"/>
            <w:noWrap/>
            <w:vAlign w:val="center"/>
            <w:hideMark/>
          </w:tcPr>
          <w:p w14:paraId="6E4D792D"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35.4</w:t>
            </w:r>
          </w:p>
        </w:tc>
        <w:tc>
          <w:tcPr>
            <w:tcW w:w="202" w:type="pct"/>
            <w:tcBorders>
              <w:top w:val="nil"/>
              <w:left w:val="nil"/>
              <w:bottom w:val="nil"/>
              <w:right w:val="nil"/>
            </w:tcBorders>
            <w:shd w:val="clear" w:color="000000" w:fill="D9D9D9"/>
            <w:noWrap/>
            <w:vAlign w:val="center"/>
            <w:hideMark/>
          </w:tcPr>
          <w:p w14:paraId="2D2EAEA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2" w:type="pct"/>
            <w:tcBorders>
              <w:top w:val="nil"/>
              <w:left w:val="nil"/>
              <w:bottom w:val="nil"/>
              <w:right w:val="nil"/>
            </w:tcBorders>
            <w:shd w:val="clear" w:color="000000" w:fill="D9D9D9"/>
            <w:noWrap/>
            <w:vAlign w:val="center"/>
            <w:hideMark/>
          </w:tcPr>
          <w:p w14:paraId="72F0227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33.9</w:t>
            </w:r>
          </w:p>
        </w:tc>
        <w:tc>
          <w:tcPr>
            <w:tcW w:w="202" w:type="pct"/>
            <w:tcBorders>
              <w:top w:val="nil"/>
              <w:left w:val="single" w:sz="8" w:space="0" w:color="auto"/>
              <w:bottom w:val="nil"/>
              <w:right w:val="nil"/>
            </w:tcBorders>
            <w:shd w:val="clear" w:color="000000" w:fill="D9D9D9"/>
            <w:noWrap/>
            <w:vAlign w:val="center"/>
            <w:hideMark/>
          </w:tcPr>
          <w:p w14:paraId="01667C6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86</w:t>
            </w:r>
          </w:p>
        </w:tc>
        <w:tc>
          <w:tcPr>
            <w:tcW w:w="202" w:type="pct"/>
            <w:tcBorders>
              <w:top w:val="nil"/>
              <w:left w:val="nil"/>
              <w:bottom w:val="nil"/>
              <w:right w:val="single" w:sz="8" w:space="0" w:color="auto"/>
            </w:tcBorders>
            <w:shd w:val="clear" w:color="000000" w:fill="D9D9D9"/>
            <w:noWrap/>
            <w:vAlign w:val="center"/>
            <w:hideMark/>
          </w:tcPr>
          <w:p w14:paraId="53C05C1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28.1</w:t>
            </w:r>
          </w:p>
        </w:tc>
        <w:tc>
          <w:tcPr>
            <w:tcW w:w="202" w:type="pct"/>
            <w:tcBorders>
              <w:top w:val="nil"/>
              <w:left w:val="nil"/>
              <w:bottom w:val="nil"/>
              <w:right w:val="nil"/>
            </w:tcBorders>
            <w:shd w:val="clear" w:color="000000" w:fill="D9D9D9"/>
            <w:noWrap/>
            <w:vAlign w:val="center"/>
            <w:hideMark/>
          </w:tcPr>
          <w:p w14:paraId="159A50F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730</w:t>
            </w:r>
          </w:p>
        </w:tc>
        <w:tc>
          <w:tcPr>
            <w:tcW w:w="185" w:type="pct"/>
            <w:tcBorders>
              <w:top w:val="nil"/>
              <w:left w:val="nil"/>
              <w:bottom w:val="nil"/>
              <w:right w:val="nil"/>
            </w:tcBorders>
            <w:shd w:val="clear" w:color="000000" w:fill="D9D9D9"/>
            <w:noWrap/>
            <w:vAlign w:val="center"/>
            <w:hideMark/>
          </w:tcPr>
          <w:p w14:paraId="5C214B9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33.7</w:t>
            </w:r>
          </w:p>
        </w:tc>
      </w:tr>
      <w:tr w:rsidR="00FF0D34" w:rsidRPr="00B45512" w14:paraId="3A914551" w14:textId="77777777" w:rsidTr="003E1854">
        <w:trPr>
          <w:trHeight w:val="294"/>
        </w:trPr>
        <w:tc>
          <w:tcPr>
            <w:tcW w:w="631" w:type="pct"/>
            <w:vMerge/>
            <w:tcBorders>
              <w:top w:val="nil"/>
              <w:left w:val="nil"/>
              <w:bottom w:val="single" w:sz="8" w:space="0" w:color="000000"/>
              <w:right w:val="nil"/>
            </w:tcBorders>
            <w:vAlign w:val="center"/>
            <w:hideMark/>
          </w:tcPr>
          <w:p w14:paraId="3032FB4A"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nil"/>
              <w:right w:val="nil"/>
            </w:tcBorders>
            <w:shd w:val="clear" w:color="000000" w:fill="D9D9D9"/>
            <w:noWrap/>
            <w:vAlign w:val="center"/>
            <w:hideMark/>
          </w:tcPr>
          <w:p w14:paraId="2EDF1DED"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 Very</w:t>
            </w:r>
          </w:p>
        </w:tc>
        <w:tc>
          <w:tcPr>
            <w:tcW w:w="202" w:type="pct"/>
            <w:tcBorders>
              <w:top w:val="nil"/>
              <w:left w:val="single" w:sz="8" w:space="0" w:color="auto"/>
              <w:bottom w:val="nil"/>
              <w:right w:val="nil"/>
            </w:tcBorders>
            <w:shd w:val="clear" w:color="000000" w:fill="D9D9D9"/>
            <w:noWrap/>
            <w:vAlign w:val="center"/>
            <w:hideMark/>
          </w:tcPr>
          <w:p w14:paraId="408BD0F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61</w:t>
            </w:r>
          </w:p>
        </w:tc>
        <w:tc>
          <w:tcPr>
            <w:tcW w:w="203" w:type="pct"/>
            <w:tcBorders>
              <w:top w:val="nil"/>
              <w:left w:val="nil"/>
              <w:bottom w:val="nil"/>
              <w:right w:val="single" w:sz="8" w:space="0" w:color="auto"/>
            </w:tcBorders>
            <w:shd w:val="clear" w:color="000000" w:fill="D9D9D9"/>
            <w:noWrap/>
            <w:vAlign w:val="center"/>
            <w:hideMark/>
          </w:tcPr>
          <w:p w14:paraId="4EDD1CC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17.6</w:t>
            </w:r>
          </w:p>
        </w:tc>
        <w:tc>
          <w:tcPr>
            <w:tcW w:w="202" w:type="pct"/>
            <w:tcBorders>
              <w:top w:val="nil"/>
              <w:left w:val="nil"/>
              <w:bottom w:val="nil"/>
              <w:right w:val="nil"/>
            </w:tcBorders>
            <w:shd w:val="clear" w:color="000000" w:fill="D9D9D9"/>
            <w:noWrap/>
            <w:vAlign w:val="center"/>
            <w:hideMark/>
          </w:tcPr>
          <w:p w14:paraId="13A4DD5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78</w:t>
            </w:r>
          </w:p>
        </w:tc>
        <w:tc>
          <w:tcPr>
            <w:tcW w:w="202" w:type="pct"/>
            <w:tcBorders>
              <w:top w:val="nil"/>
              <w:left w:val="nil"/>
              <w:bottom w:val="nil"/>
              <w:right w:val="nil"/>
            </w:tcBorders>
            <w:shd w:val="clear" w:color="000000" w:fill="D9D9D9"/>
            <w:noWrap/>
            <w:vAlign w:val="center"/>
            <w:hideMark/>
          </w:tcPr>
          <w:p w14:paraId="36CC72E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11.8</w:t>
            </w:r>
          </w:p>
        </w:tc>
        <w:tc>
          <w:tcPr>
            <w:tcW w:w="202" w:type="pct"/>
            <w:tcBorders>
              <w:top w:val="nil"/>
              <w:left w:val="single" w:sz="8" w:space="0" w:color="auto"/>
              <w:bottom w:val="nil"/>
              <w:right w:val="nil"/>
            </w:tcBorders>
            <w:shd w:val="clear" w:color="000000" w:fill="D9D9D9"/>
            <w:noWrap/>
            <w:vAlign w:val="center"/>
            <w:hideMark/>
          </w:tcPr>
          <w:p w14:paraId="5C5FE98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22</w:t>
            </w:r>
          </w:p>
        </w:tc>
        <w:tc>
          <w:tcPr>
            <w:tcW w:w="202" w:type="pct"/>
            <w:tcBorders>
              <w:top w:val="nil"/>
              <w:left w:val="nil"/>
              <w:bottom w:val="nil"/>
              <w:right w:val="single" w:sz="8" w:space="0" w:color="auto"/>
            </w:tcBorders>
            <w:shd w:val="clear" w:color="000000" w:fill="D9D9D9"/>
            <w:noWrap/>
            <w:vAlign w:val="center"/>
            <w:hideMark/>
          </w:tcPr>
          <w:p w14:paraId="668E6D9A" w14:textId="02FAA2F5"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13</w:t>
            </w:r>
            <w:r w:rsidR="00A312DD">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000000" w:fill="D9D9D9"/>
            <w:noWrap/>
            <w:vAlign w:val="center"/>
            <w:hideMark/>
          </w:tcPr>
          <w:p w14:paraId="010FA86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29</w:t>
            </w:r>
          </w:p>
        </w:tc>
        <w:tc>
          <w:tcPr>
            <w:tcW w:w="202" w:type="pct"/>
            <w:tcBorders>
              <w:top w:val="nil"/>
              <w:left w:val="nil"/>
              <w:bottom w:val="nil"/>
              <w:right w:val="nil"/>
            </w:tcBorders>
            <w:shd w:val="clear" w:color="000000" w:fill="D9D9D9"/>
            <w:noWrap/>
            <w:vAlign w:val="center"/>
            <w:hideMark/>
          </w:tcPr>
          <w:p w14:paraId="50BD44A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15.3</w:t>
            </w:r>
          </w:p>
        </w:tc>
        <w:tc>
          <w:tcPr>
            <w:tcW w:w="202" w:type="pct"/>
            <w:tcBorders>
              <w:top w:val="nil"/>
              <w:left w:val="single" w:sz="8" w:space="0" w:color="auto"/>
              <w:bottom w:val="nil"/>
              <w:right w:val="nil"/>
            </w:tcBorders>
            <w:shd w:val="clear" w:color="000000" w:fill="D9D9D9"/>
            <w:noWrap/>
            <w:vAlign w:val="center"/>
            <w:hideMark/>
          </w:tcPr>
          <w:p w14:paraId="07FE7E9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17</w:t>
            </w:r>
          </w:p>
        </w:tc>
        <w:tc>
          <w:tcPr>
            <w:tcW w:w="202" w:type="pct"/>
            <w:tcBorders>
              <w:top w:val="nil"/>
              <w:left w:val="nil"/>
              <w:bottom w:val="nil"/>
              <w:right w:val="single" w:sz="8" w:space="0" w:color="auto"/>
            </w:tcBorders>
            <w:shd w:val="clear" w:color="000000" w:fill="D9D9D9"/>
            <w:noWrap/>
            <w:vAlign w:val="center"/>
            <w:hideMark/>
          </w:tcPr>
          <w:p w14:paraId="494B9C08"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21.5</w:t>
            </w:r>
          </w:p>
        </w:tc>
        <w:tc>
          <w:tcPr>
            <w:tcW w:w="202" w:type="pct"/>
            <w:tcBorders>
              <w:top w:val="nil"/>
              <w:left w:val="nil"/>
              <w:bottom w:val="nil"/>
              <w:right w:val="nil"/>
            </w:tcBorders>
            <w:shd w:val="clear" w:color="000000" w:fill="D9D9D9"/>
            <w:noWrap/>
            <w:vAlign w:val="center"/>
            <w:hideMark/>
          </w:tcPr>
          <w:p w14:paraId="74ADC0A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48</w:t>
            </w:r>
          </w:p>
        </w:tc>
        <w:tc>
          <w:tcPr>
            <w:tcW w:w="202" w:type="pct"/>
            <w:tcBorders>
              <w:top w:val="nil"/>
              <w:left w:val="nil"/>
              <w:bottom w:val="nil"/>
              <w:right w:val="nil"/>
            </w:tcBorders>
            <w:shd w:val="clear" w:color="000000" w:fill="D9D9D9"/>
            <w:noWrap/>
            <w:vAlign w:val="center"/>
            <w:hideMark/>
          </w:tcPr>
          <w:p w14:paraId="48C5FB5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18.9</w:t>
            </w:r>
          </w:p>
        </w:tc>
        <w:tc>
          <w:tcPr>
            <w:tcW w:w="202" w:type="pct"/>
            <w:tcBorders>
              <w:top w:val="nil"/>
              <w:left w:val="single" w:sz="8" w:space="0" w:color="auto"/>
              <w:bottom w:val="nil"/>
              <w:right w:val="nil"/>
            </w:tcBorders>
            <w:shd w:val="clear" w:color="000000" w:fill="D9D9D9"/>
            <w:noWrap/>
            <w:vAlign w:val="center"/>
            <w:hideMark/>
          </w:tcPr>
          <w:p w14:paraId="6E48763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w:t>
            </w:r>
          </w:p>
        </w:tc>
        <w:tc>
          <w:tcPr>
            <w:tcW w:w="202" w:type="pct"/>
            <w:tcBorders>
              <w:top w:val="nil"/>
              <w:left w:val="nil"/>
              <w:bottom w:val="nil"/>
              <w:right w:val="single" w:sz="8" w:space="0" w:color="auto"/>
            </w:tcBorders>
            <w:shd w:val="clear" w:color="000000" w:fill="D9D9D9"/>
            <w:noWrap/>
            <w:vAlign w:val="center"/>
            <w:hideMark/>
          </w:tcPr>
          <w:p w14:paraId="6CED44D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21.9</w:t>
            </w:r>
          </w:p>
        </w:tc>
        <w:tc>
          <w:tcPr>
            <w:tcW w:w="202" w:type="pct"/>
            <w:tcBorders>
              <w:top w:val="nil"/>
              <w:left w:val="nil"/>
              <w:bottom w:val="nil"/>
              <w:right w:val="nil"/>
            </w:tcBorders>
            <w:shd w:val="clear" w:color="000000" w:fill="D9D9D9"/>
            <w:noWrap/>
            <w:vAlign w:val="center"/>
            <w:hideMark/>
          </w:tcPr>
          <w:p w14:paraId="657628E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9</w:t>
            </w:r>
          </w:p>
        </w:tc>
        <w:tc>
          <w:tcPr>
            <w:tcW w:w="202" w:type="pct"/>
            <w:tcBorders>
              <w:top w:val="nil"/>
              <w:left w:val="nil"/>
              <w:bottom w:val="nil"/>
              <w:right w:val="nil"/>
            </w:tcBorders>
            <w:shd w:val="clear" w:color="000000" w:fill="D9D9D9"/>
            <w:noWrap/>
            <w:vAlign w:val="center"/>
            <w:hideMark/>
          </w:tcPr>
          <w:p w14:paraId="010BB5B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14.5</w:t>
            </w:r>
          </w:p>
        </w:tc>
        <w:tc>
          <w:tcPr>
            <w:tcW w:w="202" w:type="pct"/>
            <w:tcBorders>
              <w:top w:val="nil"/>
              <w:left w:val="single" w:sz="8" w:space="0" w:color="auto"/>
              <w:bottom w:val="nil"/>
              <w:right w:val="nil"/>
            </w:tcBorders>
            <w:shd w:val="clear" w:color="000000" w:fill="D9D9D9"/>
            <w:noWrap/>
            <w:vAlign w:val="center"/>
            <w:hideMark/>
          </w:tcPr>
          <w:p w14:paraId="394786EC"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46</w:t>
            </w:r>
          </w:p>
        </w:tc>
        <w:tc>
          <w:tcPr>
            <w:tcW w:w="202" w:type="pct"/>
            <w:tcBorders>
              <w:top w:val="nil"/>
              <w:left w:val="nil"/>
              <w:bottom w:val="nil"/>
              <w:right w:val="single" w:sz="8" w:space="0" w:color="auto"/>
            </w:tcBorders>
            <w:shd w:val="clear" w:color="000000" w:fill="D9D9D9"/>
            <w:noWrap/>
            <w:vAlign w:val="center"/>
            <w:hideMark/>
          </w:tcPr>
          <w:p w14:paraId="080FEA39" w14:textId="05381532"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r w:rsidR="0009348B">
              <w:rPr>
                <w:rFonts w:ascii="Calibri" w:eastAsia="Times New Roman" w:hAnsi="Calibri" w:cs="Calibri"/>
                <w:color w:val="000000"/>
                <w:sz w:val="20"/>
                <w:szCs w:val="20"/>
                <w:lang w:eastAsia="en-GB"/>
              </w:rPr>
              <w:t>.0</w:t>
            </w:r>
          </w:p>
        </w:tc>
        <w:tc>
          <w:tcPr>
            <w:tcW w:w="202" w:type="pct"/>
            <w:tcBorders>
              <w:top w:val="nil"/>
              <w:left w:val="nil"/>
              <w:bottom w:val="nil"/>
              <w:right w:val="nil"/>
            </w:tcBorders>
            <w:shd w:val="clear" w:color="000000" w:fill="D9D9D9"/>
            <w:noWrap/>
            <w:vAlign w:val="center"/>
            <w:hideMark/>
          </w:tcPr>
          <w:p w14:paraId="65994D8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331</w:t>
            </w:r>
          </w:p>
        </w:tc>
        <w:tc>
          <w:tcPr>
            <w:tcW w:w="185" w:type="pct"/>
            <w:tcBorders>
              <w:top w:val="nil"/>
              <w:left w:val="nil"/>
              <w:bottom w:val="nil"/>
              <w:right w:val="nil"/>
            </w:tcBorders>
            <w:shd w:val="clear" w:color="000000" w:fill="D9D9D9"/>
            <w:noWrap/>
            <w:vAlign w:val="center"/>
            <w:hideMark/>
          </w:tcPr>
          <w:p w14:paraId="453FC5BA"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15.3</w:t>
            </w:r>
          </w:p>
        </w:tc>
      </w:tr>
      <w:tr w:rsidR="00FF0D34" w:rsidRPr="00B45512" w14:paraId="31B28A04" w14:textId="77777777" w:rsidTr="003E1854">
        <w:trPr>
          <w:trHeight w:val="294"/>
        </w:trPr>
        <w:tc>
          <w:tcPr>
            <w:tcW w:w="631" w:type="pct"/>
            <w:vMerge/>
            <w:tcBorders>
              <w:top w:val="nil"/>
              <w:left w:val="nil"/>
              <w:bottom w:val="single" w:sz="4" w:space="0" w:color="auto"/>
              <w:right w:val="nil"/>
            </w:tcBorders>
            <w:vAlign w:val="center"/>
            <w:hideMark/>
          </w:tcPr>
          <w:p w14:paraId="721CF89C" w14:textId="77777777" w:rsidR="00FF0D34" w:rsidRPr="00B45512" w:rsidRDefault="00FF0D34" w:rsidP="00FF0D34">
            <w:pPr>
              <w:spacing w:after="0" w:line="240" w:lineRule="auto"/>
              <w:rPr>
                <w:rFonts w:ascii="Calibri" w:eastAsia="Times New Roman" w:hAnsi="Calibri" w:cs="Calibri"/>
                <w:color w:val="000000"/>
                <w:sz w:val="20"/>
                <w:szCs w:val="20"/>
                <w:lang w:eastAsia="en-GB"/>
              </w:rPr>
            </w:pPr>
          </w:p>
        </w:tc>
        <w:tc>
          <w:tcPr>
            <w:tcW w:w="346" w:type="pct"/>
            <w:tcBorders>
              <w:top w:val="nil"/>
              <w:left w:val="nil"/>
              <w:bottom w:val="single" w:sz="4" w:space="0" w:color="auto"/>
              <w:right w:val="nil"/>
            </w:tcBorders>
            <w:shd w:val="clear" w:color="000000" w:fill="D9D9D9"/>
            <w:noWrap/>
            <w:vAlign w:val="center"/>
            <w:hideMark/>
          </w:tcPr>
          <w:p w14:paraId="5C7A5DC0" w14:textId="77B0DA1C" w:rsidR="00FF0D34" w:rsidRPr="00B45512" w:rsidRDefault="00FF0D34" w:rsidP="00FF0D34">
            <w:pPr>
              <w:spacing w:after="0" w:line="240" w:lineRule="auto"/>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202" w:type="pct"/>
            <w:tcBorders>
              <w:top w:val="nil"/>
              <w:left w:val="single" w:sz="8" w:space="0" w:color="auto"/>
              <w:bottom w:val="single" w:sz="4" w:space="0" w:color="auto"/>
              <w:right w:val="nil"/>
            </w:tcBorders>
            <w:shd w:val="clear" w:color="000000" w:fill="D9D9D9"/>
            <w:noWrap/>
            <w:vAlign w:val="center"/>
            <w:hideMark/>
          </w:tcPr>
          <w:p w14:paraId="5D6B69F0"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15</w:t>
            </w:r>
          </w:p>
        </w:tc>
        <w:tc>
          <w:tcPr>
            <w:tcW w:w="203" w:type="pct"/>
            <w:tcBorders>
              <w:top w:val="nil"/>
              <w:left w:val="nil"/>
              <w:bottom w:val="single" w:sz="4" w:space="0" w:color="auto"/>
              <w:right w:val="single" w:sz="8" w:space="0" w:color="auto"/>
            </w:tcBorders>
            <w:shd w:val="clear" w:color="000000" w:fill="D9D9D9"/>
            <w:noWrap/>
            <w:vAlign w:val="center"/>
            <w:hideMark/>
          </w:tcPr>
          <w:p w14:paraId="7CCBF832"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4.3</w:t>
            </w:r>
          </w:p>
        </w:tc>
        <w:tc>
          <w:tcPr>
            <w:tcW w:w="202" w:type="pct"/>
            <w:tcBorders>
              <w:top w:val="nil"/>
              <w:left w:val="nil"/>
              <w:bottom w:val="single" w:sz="4" w:space="0" w:color="auto"/>
              <w:right w:val="nil"/>
            </w:tcBorders>
            <w:shd w:val="clear" w:color="000000" w:fill="D9D9D9"/>
            <w:noWrap/>
            <w:vAlign w:val="center"/>
            <w:hideMark/>
          </w:tcPr>
          <w:p w14:paraId="37FD987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38</w:t>
            </w:r>
          </w:p>
        </w:tc>
        <w:tc>
          <w:tcPr>
            <w:tcW w:w="202" w:type="pct"/>
            <w:tcBorders>
              <w:top w:val="nil"/>
              <w:left w:val="nil"/>
              <w:bottom w:val="single" w:sz="4" w:space="0" w:color="auto"/>
              <w:right w:val="nil"/>
            </w:tcBorders>
            <w:shd w:val="clear" w:color="000000" w:fill="D9D9D9"/>
            <w:noWrap/>
            <w:vAlign w:val="center"/>
            <w:hideMark/>
          </w:tcPr>
          <w:p w14:paraId="16CEE24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5.8</w:t>
            </w:r>
          </w:p>
        </w:tc>
        <w:tc>
          <w:tcPr>
            <w:tcW w:w="202" w:type="pct"/>
            <w:tcBorders>
              <w:top w:val="nil"/>
              <w:left w:val="single" w:sz="8" w:space="0" w:color="auto"/>
              <w:bottom w:val="single" w:sz="4" w:space="0" w:color="auto"/>
              <w:right w:val="nil"/>
            </w:tcBorders>
            <w:shd w:val="clear" w:color="000000" w:fill="D9D9D9"/>
            <w:noWrap/>
            <w:vAlign w:val="center"/>
            <w:hideMark/>
          </w:tcPr>
          <w:p w14:paraId="19CB777E"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w:t>
            </w:r>
          </w:p>
        </w:tc>
        <w:tc>
          <w:tcPr>
            <w:tcW w:w="202" w:type="pct"/>
            <w:tcBorders>
              <w:top w:val="nil"/>
              <w:left w:val="nil"/>
              <w:bottom w:val="single" w:sz="4" w:space="0" w:color="auto"/>
              <w:right w:val="single" w:sz="8" w:space="0" w:color="auto"/>
            </w:tcBorders>
            <w:shd w:val="clear" w:color="000000" w:fill="D9D9D9"/>
            <w:noWrap/>
            <w:vAlign w:val="center"/>
            <w:hideMark/>
          </w:tcPr>
          <w:p w14:paraId="2DB3CB01"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8.3</w:t>
            </w:r>
          </w:p>
        </w:tc>
        <w:tc>
          <w:tcPr>
            <w:tcW w:w="202" w:type="pct"/>
            <w:tcBorders>
              <w:top w:val="nil"/>
              <w:left w:val="nil"/>
              <w:bottom w:val="single" w:sz="4" w:space="0" w:color="auto"/>
              <w:right w:val="nil"/>
            </w:tcBorders>
            <w:shd w:val="clear" w:color="000000" w:fill="D9D9D9"/>
            <w:noWrap/>
            <w:vAlign w:val="center"/>
            <w:hideMark/>
          </w:tcPr>
          <w:p w14:paraId="657FC1F9"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nil"/>
              <w:bottom w:val="single" w:sz="4" w:space="0" w:color="auto"/>
              <w:right w:val="nil"/>
            </w:tcBorders>
            <w:shd w:val="clear" w:color="000000" w:fill="D9D9D9"/>
            <w:noWrap/>
            <w:vAlign w:val="center"/>
            <w:hideMark/>
          </w:tcPr>
          <w:p w14:paraId="71415AC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8.5</w:t>
            </w:r>
          </w:p>
        </w:tc>
        <w:tc>
          <w:tcPr>
            <w:tcW w:w="202" w:type="pct"/>
            <w:tcBorders>
              <w:top w:val="nil"/>
              <w:left w:val="single" w:sz="8" w:space="0" w:color="auto"/>
              <w:bottom w:val="single" w:sz="4" w:space="0" w:color="auto"/>
              <w:right w:val="nil"/>
            </w:tcBorders>
            <w:shd w:val="clear" w:color="000000" w:fill="D9D9D9"/>
            <w:noWrap/>
            <w:vAlign w:val="center"/>
            <w:hideMark/>
          </w:tcPr>
          <w:p w14:paraId="73445EA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w:t>
            </w:r>
          </w:p>
        </w:tc>
        <w:tc>
          <w:tcPr>
            <w:tcW w:w="202" w:type="pct"/>
            <w:tcBorders>
              <w:top w:val="nil"/>
              <w:left w:val="nil"/>
              <w:bottom w:val="single" w:sz="4" w:space="0" w:color="auto"/>
              <w:right w:val="single" w:sz="8" w:space="0" w:color="auto"/>
            </w:tcBorders>
            <w:shd w:val="clear" w:color="000000" w:fill="D9D9D9"/>
            <w:noWrap/>
            <w:vAlign w:val="center"/>
            <w:hideMark/>
          </w:tcPr>
          <w:p w14:paraId="20F02F4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10.1</w:t>
            </w:r>
          </w:p>
        </w:tc>
        <w:tc>
          <w:tcPr>
            <w:tcW w:w="202" w:type="pct"/>
            <w:tcBorders>
              <w:top w:val="nil"/>
              <w:left w:val="nil"/>
              <w:bottom w:val="single" w:sz="4" w:space="0" w:color="auto"/>
              <w:right w:val="nil"/>
            </w:tcBorders>
            <w:shd w:val="clear" w:color="000000" w:fill="D9D9D9"/>
            <w:noWrap/>
            <w:vAlign w:val="center"/>
            <w:hideMark/>
          </w:tcPr>
          <w:p w14:paraId="3952349F"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nil"/>
              <w:bottom w:val="single" w:sz="4" w:space="0" w:color="auto"/>
              <w:right w:val="nil"/>
            </w:tcBorders>
            <w:shd w:val="clear" w:color="000000" w:fill="D9D9D9"/>
            <w:noWrap/>
            <w:vAlign w:val="center"/>
            <w:hideMark/>
          </w:tcPr>
          <w:p w14:paraId="21B98756"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6.3</w:t>
            </w:r>
          </w:p>
        </w:tc>
        <w:tc>
          <w:tcPr>
            <w:tcW w:w="202" w:type="pct"/>
            <w:tcBorders>
              <w:top w:val="nil"/>
              <w:left w:val="single" w:sz="8" w:space="0" w:color="auto"/>
              <w:bottom w:val="single" w:sz="4" w:space="0" w:color="auto"/>
              <w:right w:val="nil"/>
            </w:tcBorders>
            <w:shd w:val="clear" w:color="000000" w:fill="D9D9D9"/>
            <w:noWrap/>
            <w:vAlign w:val="center"/>
            <w:hideMark/>
          </w:tcPr>
          <w:p w14:paraId="6589C455"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w:t>
            </w:r>
          </w:p>
        </w:tc>
        <w:tc>
          <w:tcPr>
            <w:tcW w:w="202" w:type="pct"/>
            <w:tcBorders>
              <w:top w:val="nil"/>
              <w:left w:val="nil"/>
              <w:bottom w:val="single" w:sz="4" w:space="0" w:color="auto"/>
              <w:right w:val="single" w:sz="8" w:space="0" w:color="auto"/>
            </w:tcBorders>
            <w:shd w:val="clear" w:color="000000" w:fill="D9D9D9"/>
            <w:noWrap/>
            <w:vAlign w:val="center"/>
            <w:hideMark/>
          </w:tcPr>
          <w:p w14:paraId="713DE5C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7.3</w:t>
            </w:r>
          </w:p>
        </w:tc>
        <w:tc>
          <w:tcPr>
            <w:tcW w:w="202" w:type="pct"/>
            <w:tcBorders>
              <w:top w:val="nil"/>
              <w:left w:val="nil"/>
              <w:bottom w:val="single" w:sz="4" w:space="0" w:color="auto"/>
              <w:right w:val="nil"/>
            </w:tcBorders>
            <w:shd w:val="clear" w:color="000000" w:fill="D9D9D9"/>
            <w:noWrap/>
            <w:vAlign w:val="center"/>
            <w:hideMark/>
          </w:tcPr>
          <w:p w14:paraId="6EA477D4"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w:t>
            </w:r>
          </w:p>
        </w:tc>
        <w:tc>
          <w:tcPr>
            <w:tcW w:w="202" w:type="pct"/>
            <w:tcBorders>
              <w:top w:val="nil"/>
              <w:left w:val="nil"/>
              <w:bottom w:val="single" w:sz="4" w:space="0" w:color="auto"/>
              <w:right w:val="nil"/>
            </w:tcBorders>
            <w:shd w:val="clear" w:color="000000" w:fill="D9D9D9"/>
            <w:noWrap/>
            <w:vAlign w:val="center"/>
            <w:hideMark/>
          </w:tcPr>
          <w:p w14:paraId="3695E1F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1.6</w:t>
            </w:r>
          </w:p>
        </w:tc>
        <w:tc>
          <w:tcPr>
            <w:tcW w:w="202" w:type="pct"/>
            <w:tcBorders>
              <w:top w:val="nil"/>
              <w:left w:val="single" w:sz="8" w:space="0" w:color="auto"/>
              <w:bottom w:val="single" w:sz="4" w:space="0" w:color="auto"/>
              <w:right w:val="nil"/>
            </w:tcBorders>
            <w:shd w:val="clear" w:color="000000" w:fill="D9D9D9"/>
            <w:noWrap/>
            <w:vAlign w:val="center"/>
            <w:hideMark/>
          </w:tcPr>
          <w:p w14:paraId="2F09EA57"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26</w:t>
            </w:r>
          </w:p>
        </w:tc>
        <w:tc>
          <w:tcPr>
            <w:tcW w:w="202" w:type="pct"/>
            <w:tcBorders>
              <w:top w:val="nil"/>
              <w:left w:val="nil"/>
              <w:bottom w:val="single" w:sz="4" w:space="0" w:color="auto"/>
              <w:right w:val="single" w:sz="8" w:space="0" w:color="auto"/>
            </w:tcBorders>
            <w:shd w:val="clear" w:color="000000" w:fill="D9D9D9"/>
            <w:noWrap/>
            <w:vAlign w:val="center"/>
            <w:hideMark/>
          </w:tcPr>
          <w:p w14:paraId="2A6FD4E3"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8.5</w:t>
            </w:r>
          </w:p>
        </w:tc>
        <w:tc>
          <w:tcPr>
            <w:tcW w:w="202" w:type="pct"/>
            <w:tcBorders>
              <w:top w:val="nil"/>
              <w:left w:val="nil"/>
              <w:bottom w:val="single" w:sz="4" w:space="0" w:color="auto"/>
              <w:right w:val="nil"/>
            </w:tcBorders>
            <w:shd w:val="clear" w:color="000000" w:fill="D9D9D9"/>
            <w:noWrap/>
            <w:vAlign w:val="center"/>
            <w:hideMark/>
          </w:tcPr>
          <w:p w14:paraId="1F46D4A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141</w:t>
            </w:r>
          </w:p>
        </w:tc>
        <w:tc>
          <w:tcPr>
            <w:tcW w:w="185" w:type="pct"/>
            <w:tcBorders>
              <w:top w:val="nil"/>
              <w:left w:val="nil"/>
              <w:bottom w:val="single" w:sz="4" w:space="0" w:color="auto"/>
              <w:right w:val="nil"/>
            </w:tcBorders>
            <w:shd w:val="clear" w:color="000000" w:fill="D9D9D9"/>
            <w:noWrap/>
            <w:vAlign w:val="center"/>
            <w:hideMark/>
          </w:tcPr>
          <w:p w14:paraId="7B59738B" w14:textId="77777777" w:rsidR="00FF0D34" w:rsidRPr="00B45512" w:rsidRDefault="00FF0D34" w:rsidP="00FF0D34">
            <w:pPr>
              <w:spacing w:after="0" w:line="240" w:lineRule="auto"/>
              <w:jc w:val="right"/>
              <w:rPr>
                <w:rFonts w:ascii="Calibri" w:eastAsia="Times New Roman" w:hAnsi="Calibri" w:cs="Calibri"/>
                <w:color w:val="000000"/>
                <w:sz w:val="20"/>
                <w:szCs w:val="20"/>
                <w:lang w:eastAsia="en-GB"/>
              </w:rPr>
            </w:pPr>
            <w:r w:rsidRPr="00B45512">
              <w:rPr>
                <w:rFonts w:ascii="Calibri" w:eastAsia="Times New Roman" w:hAnsi="Calibri" w:cs="Calibri"/>
                <w:color w:val="000000"/>
                <w:sz w:val="20"/>
                <w:szCs w:val="20"/>
                <w:lang w:eastAsia="en-GB"/>
              </w:rPr>
              <w:t>6.5</w:t>
            </w:r>
          </w:p>
        </w:tc>
      </w:tr>
      <w:tr w:rsidR="00BB1466" w:rsidRPr="00B45512" w14:paraId="6E6A7EDD" w14:textId="77777777" w:rsidTr="003E1854">
        <w:trPr>
          <w:trHeight w:val="294"/>
        </w:trPr>
        <w:tc>
          <w:tcPr>
            <w:tcW w:w="5000" w:type="pct"/>
            <w:gridSpan w:val="22"/>
            <w:tcBorders>
              <w:top w:val="single" w:sz="4" w:space="0" w:color="auto"/>
              <w:left w:val="nil"/>
              <w:right w:val="nil"/>
            </w:tcBorders>
            <w:vAlign w:val="center"/>
          </w:tcPr>
          <w:p w14:paraId="05AA3972" w14:textId="39A5EB81" w:rsidR="008D4293" w:rsidRPr="00167FA1" w:rsidRDefault="0078209A" w:rsidP="00BB1466">
            <w:pPr>
              <w:spacing w:after="0" w:line="240" w:lineRule="auto"/>
              <w:rPr>
                <w:rFonts w:ascii="Calibri" w:eastAsia="Times New Roman" w:hAnsi="Calibri" w:cs="Calibri"/>
                <w:sz w:val="20"/>
                <w:szCs w:val="20"/>
                <w:lang w:eastAsia="en-GB"/>
              </w:rPr>
            </w:pPr>
            <w:r w:rsidRPr="0078209A">
              <w:rPr>
                <w:rFonts w:ascii="Calibri" w:eastAsia="Times New Roman" w:hAnsi="Calibri" w:cs="Calibri"/>
                <w:sz w:val="20"/>
                <w:szCs w:val="20"/>
                <w:lang w:eastAsia="en-GB"/>
              </w:rPr>
              <w:t xml:space="preserve">*Percentages are of those who answered. The highest number of missing responses for a challenge was 25 (1.2% of total </w:t>
            </w:r>
            <w:r w:rsidR="00FA33FD">
              <w:rPr>
                <w:rFonts w:ascii="Calibri" w:eastAsia="Times New Roman" w:hAnsi="Calibri" w:cs="Calibri"/>
                <w:sz w:val="20"/>
                <w:szCs w:val="20"/>
                <w:lang w:eastAsia="en-GB"/>
              </w:rPr>
              <w:t>participant</w:t>
            </w:r>
            <w:r w:rsidRPr="0078209A">
              <w:rPr>
                <w:rFonts w:ascii="Calibri" w:eastAsia="Times New Roman" w:hAnsi="Calibri" w:cs="Calibri"/>
                <w:sz w:val="20"/>
                <w:szCs w:val="20"/>
                <w:lang w:eastAsia="en-GB"/>
              </w:rPr>
              <w:t xml:space="preserve">s, n=2,180). This was for challenge: 'National initiatives to support service users and carers, such as helplines and online peer support', where n=2,155. </w:t>
            </w:r>
          </w:p>
        </w:tc>
      </w:tr>
      <w:tr w:rsidR="00167FA1" w:rsidRPr="00B45512" w14:paraId="350FB485" w14:textId="77777777" w:rsidTr="003E1854">
        <w:trPr>
          <w:trHeight w:val="294"/>
        </w:trPr>
        <w:tc>
          <w:tcPr>
            <w:tcW w:w="5000" w:type="pct"/>
            <w:gridSpan w:val="22"/>
            <w:tcBorders>
              <w:left w:val="nil"/>
              <w:right w:val="nil"/>
            </w:tcBorders>
          </w:tcPr>
          <w:p w14:paraId="4333CB6C" w14:textId="7E3DEFA8" w:rsidR="00167FA1" w:rsidRPr="0078209A" w:rsidRDefault="00167FA1" w:rsidP="00167FA1">
            <w:pPr>
              <w:spacing w:after="0" w:line="240" w:lineRule="auto"/>
              <w:rPr>
                <w:rFonts w:ascii="Calibri" w:eastAsia="Times New Roman" w:hAnsi="Calibri" w:cs="Calibri"/>
                <w:sz w:val="20"/>
                <w:szCs w:val="20"/>
                <w:lang w:eastAsia="en-GB"/>
              </w:rPr>
            </w:pPr>
            <w:r w:rsidRPr="00A55D99">
              <w:rPr>
                <w:rFonts w:ascii="Calibri" w:eastAsia="Times New Roman" w:hAnsi="Calibri" w:cs="Calibri"/>
                <w:color w:val="000000"/>
                <w:sz w:val="20"/>
                <w:szCs w:val="20"/>
                <w:lang w:eastAsia="en-GB"/>
              </w:rPr>
              <w:t xml:space="preserve">‘Not </w:t>
            </w:r>
            <w:r w:rsidR="002201FA">
              <w:rPr>
                <w:rFonts w:ascii="Calibri" w:eastAsia="Times New Roman" w:hAnsi="Calibri" w:cs="Calibri"/>
                <w:color w:val="000000"/>
                <w:sz w:val="20"/>
                <w:szCs w:val="20"/>
                <w:lang w:eastAsia="en-GB"/>
              </w:rPr>
              <w:t>imp</w:t>
            </w:r>
            <w:r w:rsidRPr="00A55D99">
              <w:rPr>
                <w:rFonts w:ascii="Calibri" w:eastAsia="Times New Roman" w:hAnsi="Calibri" w:cs="Calibri"/>
                <w:color w:val="000000"/>
                <w:sz w:val="20"/>
                <w:szCs w:val="20"/>
                <w:lang w:eastAsia="en-GB"/>
              </w:rPr>
              <w:t xml:space="preserve">.’=’Not </w:t>
            </w:r>
            <w:r w:rsidR="002201FA">
              <w:rPr>
                <w:rFonts w:ascii="Calibri" w:eastAsia="Times New Roman" w:hAnsi="Calibri" w:cs="Calibri"/>
                <w:color w:val="000000"/>
                <w:sz w:val="20"/>
                <w:szCs w:val="20"/>
                <w:lang w:eastAsia="en-GB"/>
              </w:rPr>
              <w:t>important</w:t>
            </w:r>
            <w:r w:rsidRPr="00A55D99">
              <w:rPr>
                <w:rFonts w:ascii="Calibri" w:eastAsia="Times New Roman" w:hAnsi="Calibri" w:cs="Calibri"/>
                <w:color w:val="000000"/>
                <w:sz w:val="20"/>
                <w:szCs w:val="20"/>
                <w:lang w:eastAsia="en-GB"/>
              </w:rPr>
              <w:t xml:space="preserve">’, ‘Mod.’=Moderately, ‘Ex. </w:t>
            </w:r>
            <w:r w:rsidR="002201FA">
              <w:rPr>
                <w:rFonts w:ascii="Calibri" w:eastAsia="Times New Roman" w:hAnsi="Calibri" w:cs="Calibri"/>
                <w:color w:val="000000"/>
                <w:sz w:val="20"/>
                <w:szCs w:val="20"/>
                <w:lang w:eastAsia="en-GB"/>
              </w:rPr>
              <w:t>imp</w:t>
            </w:r>
            <w:r w:rsidRPr="00A55D99">
              <w:rPr>
                <w:rFonts w:ascii="Calibri" w:eastAsia="Times New Roman" w:hAnsi="Calibri" w:cs="Calibri"/>
                <w:color w:val="000000"/>
                <w:sz w:val="20"/>
                <w:szCs w:val="20"/>
                <w:lang w:eastAsia="en-GB"/>
              </w:rPr>
              <w:t xml:space="preserve">.’=’Extremely </w:t>
            </w:r>
            <w:r w:rsidR="002201FA">
              <w:rPr>
                <w:rFonts w:ascii="Calibri" w:eastAsia="Times New Roman" w:hAnsi="Calibri" w:cs="Calibri"/>
                <w:color w:val="000000"/>
                <w:sz w:val="20"/>
                <w:szCs w:val="20"/>
                <w:lang w:eastAsia="en-GB"/>
              </w:rPr>
              <w:t>important</w:t>
            </w:r>
            <w:r w:rsidRPr="00A55D99">
              <w:rPr>
                <w:rFonts w:ascii="Calibri" w:eastAsia="Times New Roman" w:hAnsi="Calibri" w:cs="Calibri"/>
                <w:color w:val="000000"/>
                <w:sz w:val="20"/>
                <w:szCs w:val="20"/>
                <w:lang w:eastAsia="en-GB"/>
              </w:rPr>
              <w:t>’</w:t>
            </w:r>
            <w:r w:rsidR="00A312DD">
              <w:rPr>
                <w:rFonts w:ascii="Calibri" w:eastAsia="Times New Roman" w:hAnsi="Calibri" w:cs="Calibri"/>
                <w:color w:val="000000"/>
                <w:sz w:val="20"/>
                <w:szCs w:val="20"/>
                <w:lang w:eastAsia="en-GB"/>
              </w:rPr>
              <w:t>.</w:t>
            </w:r>
          </w:p>
        </w:tc>
      </w:tr>
    </w:tbl>
    <w:p w14:paraId="78F45B7F" w14:textId="77777777" w:rsidR="00866951" w:rsidRDefault="00866951" w:rsidP="00EA60EF">
      <w:pPr>
        <w:pStyle w:val="Heading1"/>
        <w:sectPr w:rsidR="00866951" w:rsidSect="00FA7FC6">
          <w:pgSz w:w="16838" w:h="11906" w:orient="landscape"/>
          <w:pgMar w:top="720" w:right="720" w:bottom="720" w:left="720" w:header="709" w:footer="709" w:gutter="0"/>
          <w:cols w:space="708"/>
          <w:docGrid w:linePitch="360"/>
        </w:sectPr>
      </w:pPr>
    </w:p>
    <w:p w14:paraId="3056BCCC" w14:textId="0330FED8" w:rsidR="00EA60EF" w:rsidRPr="00B119E7" w:rsidRDefault="00EA60EF" w:rsidP="00B119E7">
      <w:pPr>
        <w:pStyle w:val="Heading1"/>
      </w:pPr>
      <w:bookmarkStart w:id="14" w:name="_Toc47955768"/>
      <w:r w:rsidRPr="00B119E7">
        <w:lastRenderedPageBreak/>
        <w:t>Table 1</w:t>
      </w:r>
      <w:r w:rsidR="00F74314">
        <w:t>4</w:t>
      </w:r>
      <w:r w:rsidRPr="00B119E7">
        <w:t>: Sources of help by</w:t>
      </w:r>
      <w:r w:rsidR="00841075">
        <w:t xml:space="preserve"> managerial</w:t>
      </w:r>
      <w:r w:rsidRPr="00B119E7">
        <w:t xml:space="preserve"> role, in order of %</w:t>
      </w:r>
      <w:r w:rsidR="002B7F10">
        <w:t xml:space="preserve"> rated</w:t>
      </w:r>
      <w:r w:rsidRPr="00B119E7">
        <w:t xml:space="preserve"> ‘Very’ and ‘Extremely </w:t>
      </w:r>
      <w:r w:rsidR="002201FA">
        <w:t>important</w:t>
      </w:r>
      <w:r w:rsidRPr="00B119E7">
        <w:t>’ combined for ‘All roles’ (n=2,180)</w:t>
      </w:r>
      <w:bookmarkEnd w:id="14"/>
    </w:p>
    <w:tbl>
      <w:tblPr>
        <w:tblW w:w="9072" w:type="dxa"/>
        <w:tblLayout w:type="fixed"/>
        <w:tblLook w:val="04A0" w:firstRow="1" w:lastRow="0" w:firstColumn="1" w:lastColumn="0" w:noHBand="0" w:noVBand="1"/>
      </w:tblPr>
      <w:tblGrid>
        <w:gridCol w:w="3686"/>
        <w:gridCol w:w="1134"/>
        <w:gridCol w:w="708"/>
        <w:gridCol w:w="709"/>
        <w:gridCol w:w="709"/>
        <w:gridCol w:w="708"/>
        <w:gridCol w:w="709"/>
        <w:gridCol w:w="709"/>
      </w:tblGrid>
      <w:tr w:rsidR="00EA60EF" w:rsidRPr="00AF1F6A" w14:paraId="700633A9" w14:textId="77777777" w:rsidTr="00A55FBD">
        <w:trPr>
          <w:trHeight w:val="900"/>
        </w:trPr>
        <w:tc>
          <w:tcPr>
            <w:tcW w:w="4820" w:type="dxa"/>
            <w:gridSpan w:val="2"/>
            <w:vMerge w:val="restart"/>
            <w:tcBorders>
              <w:top w:val="nil"/>
              <w:left w:val="nil"/>
              <w:right w:val="nil"/>
            </w:tcBorders>
            <w:shd w:val="clear" w:color="000000" w:fill="D9D9D9"/>
            <w:vAlign w:val="bottom"/>
            <w:hideMark/>
          </w:tcPr>
          <w:p w14:paraId="0A959B2E" w14:textId="77777777" w:rsidR="00EA60EF" w:rsidRPr="00AF1F6A" w:rsidRDefault="00EA60EF" w:rsidP="00A55FBD">
            <w:pPr>
              <w:spacing w:after="0" w:line="240" w:lineRule="auto"/>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 </w:t>
            </w:r>
          </w:p>
          <w:p w14:paraId="286EE89D" w14:textId="77777777" w:rsidR="00EA60EF" w:rsidRPr="00AF1F6A" w:rsidRDefault="00EA60EF" w:rsidP="00A55FBD">
            <w:pPr>
              <w:spacing w:after="0" w:line="240" w:lineRule="auto"/>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 </w:t>
            </w:r>
          </w:p>
          <w:p w14:paraId="41DE8BA7" w14:textId="1512EE74" w:rsidR="00EA60EF" w:rsidRPr="00AF1F6A" w:rsidRDefault="00EA60EF" w:rsidP="00A55FBD">
            <w:pPr>
              <w:spacing w:after="0" w:line="240" w:lineRule="auto"/>
              <w:rPr>
                <w:rFonts w:ascii="Calibri" w:eastAsia="Times New Roman" w:hAnsi="Calibri" w:cs="Calibri"/>
                <w:b/>
                <w:bCs/>
                <w:color w:val="000000"/>
                <w:sz w:val="20"/>
                <w:szCs w:val="20"/>
                <w:lang w:eastAsia="en-GB"/>
              </w:rPr>
            </w:pPr>
          </w:p>
        </w:tc>
        <w:tc>
          <w:tcPr>
            <w:tcW w:w="1417" w:type="dxa"/>
            <w:gridSpan w:val="2"/>
            <w:tcBorders>
              <w:top w:val="nil"/>
              <w:left w:val="single" w:sz="4" w:space="0" w:color="auto"/>
              <w:bottom w:val="nil"/>
              <w:right w:val="single" w:sz="4" w:space="0" w:color="000000"/>
            </w:tcBorders>
            <w:shd w:val="clear" w:color="000000" w:fill="D9D9D9"/>
            <w:hideMark/>
          </w:tcPr>
          <w:p w14:paraId="11A05D7D" w14:textId="77777777" w:rsidR="00EA60EF" w:rsidRPr="00AF1F6A" w:rsidRDefault="00EA60EF" w:rsidP="00A55FBD">
            <w:pPr>
              <w:spacing w:after="0" w:line="240" w:lineRule="auto"/>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Manager/ lead clinician (n=826)</w:t>
            </w:r>
          </w:p>
        </w:tc>
        <w:tc>
          <w:tcPr>
            <w:tcW w:w="1417" w:type="dxa"/>
            <w:gridSpan w:val="2"/>
            <w:tcBorders>
              <w:top w:val="nil"/>
              <w:left w:val="nil"/>
              <w:bottom w:val="nil"/>
              <w:right w:val="single" w:sz="4" w:space="0" w:color="000000"/>
            </w:tcBorders>
            <w:shd w:val="clear" w:color="000000" w:fill="D9D9D9"/>
            <w:hideMark/>
          </w:tcPr>
          <w:p w14:paraId="502F3364" w14:textId="77777777" w:rsidR="00EA60EF" w:rsidRPr="00AF1F6A" w:rsidRDefault="00EA60EF" w:rsidP="00A55FBD">
            <w:pPr>
              <w:spacing w:after="0" w:line="240" w:lineRule="auto"/>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Non-manager/ lead clinician (n=1</w:t>
            </w:r>
            <w:r>
              <w:rPr>
                <w:rFonts w:ascii="Calibri" w:eastAsia="Times New Roman" w:hAnsi="Calibri" w:cs="Calibri"/>
                <w:b/>
                <w:bCs/>
                <w:color w:val="000000"/>
                <w:sz w:val="20"/>
                <w:szCs w:val="20"/>
                <w:lang w:eastAsia="en-GB"/>
              </w:rPr>
              <w:t>,</w:t>
            </w:r>
            <w:r w:rsidRPr="00AF1F6A">
              <w:rPr>
                <w:rFonts w:ascii="Calibri" w:eastAsia="Times New Roman" w:hAnsi="Calibri" w:cs="Calibri"/>
                <w:b/>
                <w:bCs/>
                <w:color w:val="000000"/>
                <w:sz w:val="20"/>
                <w:szCs w:val="20"/>
                <w:lang w:eastAsia="en-GB"/>
              </w:rPr>
              <w:t>350)</w:t>
            </w:r>
          </w:p>
        </w:tc>
        <w:tc>
          <w:tcPr>
            <w:tcW w:w="1418" w:type="dxa"/>
            <w:gridSpan w:val="2"/>
            <w:tcBorders>
              <w:top w:val="nil"/>
              <w:left w:val="nil"/>
              <w:bottom w:val="nil"/>
              <w:right w:val="nil"/>
            </w:tcBorders>
            <w:shd w:val="clear" w:color="000000" w:fill="D9D9D9"/>
            <w:hideMark/>
          </w:tcPr>
          <w:p w14:paraId="3DD358E6" w14:textId="77777777" w:rsidR="00EA60EF" w:rsidRPr="00AF1F6A" w:rsidRDefault="00EA60EF" w:rsidP="00A55FBD">
            <w:pPr>
              <w:spacing w:after="0" w:line="240" w:lineRule="auto"/>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All roles (n=2</w:t>
            </w:r>
            <w:r>
              <w:rPr>
                <w:rFonts w:ascii="Calibri" w:eastAsia="Times New Roman" w:hAnsi="Calibri" w:cs="Calibri"/>
                <w:b/>
                <w:bCs/>
                <w:color w:val="000000"/>
                <w:sz w:val="20"/>
                <w:szCs w:val="20"/>
                <w:lang w:eastAsia="en-GB"/>
              </w:rPr>
              <w:t>,</w:t>
            </w:r>
            <w:r w:rsidRPr="00AF1F6A">
              <w:rPr>
                <w:rFonts w:ascii="Calibri" w:eastAsia="Times New Roman" w:hAnsi="Calibri" w:cs="Calibri"/>
                <w:b/>
                <w:bCs/>
                <w:color w:val="000000"/>
                <w:sz w:val="20"/>
                <w:szCs w:val="20"/>
                <w:lang w:eastAsia="en-GB"/>
              </w:rPr>
              <w:t>180)</w:t>
            </w:r>
          </w:p>
        </w:tc>
      </w:tr>
      <w:tr w:rsidR="00EA60EF" w:rsidRPr="00AF1F6A" w14:paraId="475F8DAB" w14:textId="77777777" w:rsidTr="00A55FBD">
        <w:trPr>
          <w:trHeight w:val="255"/>
        </w:trPr>
        <w:tc>
          <w:tcPr>
            <w:tcW w:w="4820" w:type="dxa"/>
            <w:gridSpan w:val="2"/>
            <w:vMerge/>
            <w:tcBorders>
              <w:left w:val="nil"/>
              <w:bottom w:val="single" w:sz="4" w:space="0" w:color="auto"/>
              <w:right w:val="nil"/>
            </w:tcBorders>
            <w:shd w:val="clear" w:color="000000" w:fill="D9D9D9"/>
            <w:noWrap/>
            <w:vAlign w:val="bottom"/>
            <w:hideMark/>
          </w:tcPr>
          <w:p w14:paraId="38F8DEDE" w14:textId="77777777" w:rsidR="00EA60EF" w:rsidRPr="00AF1F6A" w:rsidRDefault="00EA60EF" w:rsidP="00A55FBD">
            <w:pPr>
              <w:spacing w:after="0" w:line="240" w:lineRule="auto"/>
              <w:rPr>
                <w:rFonts w:ascii="Calibri" w:eastAsia="Times New Roman" w:hAnsi="Calibri" w:cs="Calibri"/>
                <w:b/>
                <w:bCs/>
                <w:color w:val="000000"/>
                <w:sz w:val="20"/>
                <w:szCs w:val="20"/>
                <w:lang w:eastAsia="en-GB"/>
              </w:rPr>
            </w:pPr>
          </w:p>
        </w:tc>
        <w:tc>
          <w:tcPr>
            <w:tcW w:w="708" w:type="dxa"/>
            <w:tcBorders>
              <w:top w:val="nil"/>
              <w:left w:val="single" w:sz="4" w:space="0" w:color="auto"/>
              <w:bottom w:val="single" w:sz="4" w:space="0" w:color="auto"/>
              <w:right w:val="nil"/>
            </w:tcBorders>
            <w:shd w:val="clear" w:color="000000" w:fill="D9D9D9"/>
            <w:noWrap/>
            <w:vAlign w:val="bottom"/>
            <w:hideMark/>
          </w:tcPr>
          <w:p w14:paraId="3E8AC9E2" w14:textId="77777777" w:rsidR="00EA60EF" w:rsidRPr="00AF1F6A" w:rsidRDefault="00EA60EF" w:rsidP="00A55FBD">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n</w:t>
            </w:r>
          </w:p>
        </w:tc>
        <w:tc>
          <w:tcPr>
            <w:tcW w:w="709" w:type="dxa"/>
            <w:tcBorders>
              <w:top w:val="nil"/>
              <w:left w:val="nil"/>
              <w:bottom w:val="single" w:sz="4" w:space="0" w:color="auto"/>
              <w:right w:val="single" w:sz="4" w:space="0" w:color="auto"/>
            </w:tcBorders>
            <w:shd w:val="clear" w:color="000000" w:fill="D9D9D9"/>
            <w:noWrap/>
            <w:vAlign w:val="bottom"/>
            <w:hideMark/>
          </w:tcPr>
          <w:p w14:paraId="6D6FB7C5" w14:textId="05D9A605" w:rsidR="00EA60EF" w:rsidRPr="00AF1F6A" w:rsidRDefault="00EA60EF" w:rsidP="00A55FBD">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w:t>
            </w:r>
            <w:r w:rsidR="00A312DD">
              <w:rPr>
                <w:rFonts w:ascii="Calibri" w:eastAsia="Times New Roman" w:hAnsi="Calibri" w:cs="Calibri"/>
                <w:b/>
                <w:bCs/>
                <w:color w:val="000000"/>
                <w:sz w:val="20"/>
                <w:szCs w:val="20"/>
                <w:lang w:eastAsia="en-GB"/>
              </w:rPr>
              <w:t>*</w:t>
            </w:r>
          </w:p>
        </w:tc>
        <w:tc>
          <w:tcPr>
            <w:tcW w:w="709" w:type="dxa"/>
            <w:tcBorders>
              <w:top w:val="nil"/>
              <w:left w:val="nil"/>
              <w:bottom w:val="single" w:sz="4" w:space="0" w:color="auto"/>
              <w:right w:val="nil"/>
            </w:tcBorders>
            <w:shd w:val="clear" w:color="000000" w:fill="D9D9D9"/>
            <w:noWrap/>
            <w:vAlign w:val="bottom"/>
            <w:hideMark/>
          </w:tcPr>
          <w:p w14:paraId="71E9E425" w14:textId="77777777" w:rsidR="00EA60EF" w:rsidRPr="00AF1F6A" w:rsidRDefault="00EA60EF" w:rsidP="00A55FBD">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n</w:t>
            </w:r>
          </w:p>
        </w:tc>
        <w:tc>
          <w:tcPr>
            <w:tcW w:w="708" w:type="dxa"/>
            <w:tcBorders>
              <w:top w:val="nil"/>
              <w:left w:val="nil"/>
              <w:bottom w:val="single" w:sz="4" w:space="0" w:color="auto"/>
              <w:right w:val="single" w:sz="4" w:space="0" w:color="auto"/>
            </w:tcBorders>
            <w:shd w:val="clear" w:color="000000" w:fill="D9D9D9"/>
            <w:noWrap/>
            <w:vAlign w:val="bottom"/>
            <w:hideMark/>
          </w:tcPr>
          <w:p w14:paraId="34E248B7" w14:textId="77777777" w:rsidR="00EA60EF" w:rsidRPr="00AF1F6A" w:rsidRDefault="00EA60EF" w:rsidP="00A55FBD">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w:t>
            </w:r>
          </w:p>
        </w:tc>
        <w:tc>
          <w:tcPr>
            <w:tcW w:w="709" w:type="dxa"/>
            <w:tcBorders>
              <w:top w:val="nil"/>
              <w:left w:val="nil"/>
              <w:bottom w:val="single" w:sz="4" w:space="0" w:color="auto"/>
              <w:right w:val="nil"/>
            </w:tcBorders>
            <w:shd w:val="clear" w:color="000000" w:fill="D9D9D9"/>
            <w:noWrap/>
            <w:vAlign w:val="bottom"/>
            <w:hideMark/>
          </w:tcPr>
          <w:p w14:paraId="680C7643" w14:textId="77777777" w:rsidR="00EA60EF" w:rsidRPr="00AF1F6A" w:rsidRDefault="00EA60EF" w:rsidP="00A55FBD">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n</w:t>
            </w:r>
          </w:p>
        </w:tc>
        <w:tc>
          <w:tcPr>
            <w:tcW w:w="709" w:type="dxa"/>
            <w:tcBorders>
              <w:top w:val="nil"/>
              <w:left w:val="nil"/>
              <w:bottom w:val="single" w:sz="4" w:space="0" w:color="auto"/>
              <w:right w:val="nil"/>
            </w:tcBorders>
            <w:shd w:val="clear" w:color="000000" w:fill="D9D9D9"/>
            <w:noWrap/>
            <w:vAlign w:val="bottom"/>
            <w:hideMark/>
          </w:tcPr>
          <w:p w14:paraId="4121C3C1" w14:textId="1252998E" w:rsidR="00EA60EF" w:rsidRPr="00AF1F6A" w:rsidRDefault="00EA60EF" w:rsidP="00A55FBD">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w:t>
            </w:r>
          </w:p>
        </w:tc>
      </w:tr>
      <w:tr w:rsidR="00EA60EF" w:rsidRPr="00AF1F6A" w14:paraId="0353E6E9" w14:textId="77777777" w:rsidTr="00A55FBD">
        <w:trPr>
          <w:trHeight w:val="315"/>
        </w:trPr>
        <w:tc>
          <w:tcPr>
            <w:tcW w:w="3686" w:type="dxa"/>
            <w:vMerge w:val="restart"/>
            <w:tcBorders>
              <w:top w:val="nil"/>
              <w:left w:val="nil"/>
              <w:bottom w:val="nil"/>
              <w:right w:val="nil"/>
            </w:tcBorders>
            <w:shd w:val="clear" w:color="auto" w:fill="auto"/>
            <w:vAlign w:val="center"/>
            <w:hideMark/>
          </w:tcPr>
          <w:p w14:paraId="37CAA8B2"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Guidance from my employer on managing clinical and safety needs due to COVID-19</w:t>
            </w:r>
          </w:p>
        </w:tc>
        <w:tc>
          <w:tcPr>
            <w:tcW w:w="1134" w:type="dxa"/>
            <w:tcBorders>
              <w:top w:val="nil"/>
              <w:left w:val="nil"/>
              <w:bottom w:val="nil"/>
              <w:right w:val="nil"/>
            </w:tcBorders>
            <w:shd w:val="clear" w:color="auto" w:fill="auto"/>
            <w:noWrap/>
            <w:vAlign w:val="center"/>
            <w:hideMark/>
          </w:tcPr>
          <w:p w14:paraId="74B68AC1" w14:textId="5C60F613"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19F6030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w:t>
            </w:r>
          </w:p>
        </w:tc>
        <w:tc>
          <w:tcPr>
            <w:tcW w:w="709" w:type="dxa"/>
            <w:tcBorders>
              <w:top w:val="nil"/>
              <w:left w:val="nil"/>
              <w:bottom w:val="nil"/>
              <w:right w:val="single" w:sz="4" w:space="0" w:color="auto"/>
            </w:tcBorders>
            <w:shd w:val="clear" w:color="auto" w:fill="auto"/>
            <w:noWrap/>
            <w:vAlign w:val="center"/>
            <w:hideMark/>
          </w:tcPr>
          <w:p w14:paraId="0DDDFEA1" w14:textId="644A52D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w:t>
            </w:r>
          </w:p>
        </w:tc>
        <w:tc>
          <w:tcPr>
            <w:tcW w:w="709" w:type="dxa"/>
            <w:tcBorders>
              <w:top w:val="nil"/>
              <w:left w:val="nil"/>
              <w:bottom w:val="nil"/>
              <w:right w:val="nil"/>
            </w:tcBorders>
            <w:shd w:val="clear" w:color="auto" w:fill="auto"/>
            <w:noWrap/>
            <w:vAlign w:val="center"/>
            <w:hideMark/>
          </w:tcPr>
          <w:p w14:paraId="187E21F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w:t>
            </w:r>
          </w:p>
        </w:tc>
        <w:tc>
          <w:tcPr>
            <w:tcW w:w="708" w:type="dxa"/>
            <w:tcBorders>
              <w:top w:val="nil"/>
              <w:left w:val="nil"/>
              <w:bottom w:val="nil"/>
              <w:right w:val="single" w:sz="4" w:space="0" w:color="auto"/>
            </w:tcBorders>
            <w:shd w:val="clear" w:color="auto" w:fill="auto"/>
            <w:noWrap/>
            <w:vAlign w:val="center"/>
            <w:hideMark/>
          </w:tcPr>
          <w:p w14:paraId="39EA7C91" w14:textId="154B88DC"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w:t>
            </w:r>
          </w:p>
        </w:tc>
        <w:tc>
          <w:tcPr>
            <w:tcW w:w="709" w:type="dxa"/>
            <w:tcBorders>
              <w:top w:val="nil"/>
              <w:left w:val="nil"/>
              <w:bottom w:val="nil"/>
              <w:right w:val="nil"/>
            </w:tcBorders>
            <w:shd w:val="clear" w:color="auto" w:fill="auto"/>
            <w:noWrap/>
            <w:vAlign w:val="center"/>
            <w:hideMark/>
          </w:tcPr>
          <w:p w14:paraId="73B98D1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66</w:t>
            </w:r>
          </w:p>
        </w:tc>
        <w:tc>
          <w:tcPr>
            <w:tcW w:w="709" w:type="dxa"/>
            <w:tcBorders>
              <w:top w:val="nil"/>
              <w:left w:val="nil"/>
              <w:bottom w:val="nil"/>
              <w:right w:val="nil"/>
            </w:tcBorders>
            <w:shd w:val="clear" w:color="auto" w:fill="auto"/>
            <w:noWrap/>
            <w:vAlign w:val="center"/>
            <w:hideMark/>
          </w:tcPr>
          <w:p w14:paraId="30673B1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w:t>
            </w:r>
          </w:p>
        </w:tc>
      </w:tr>
      <w:tr w:rsidR="00EA60EF" w:rsidRPr="00AF1F6A" w14:paraId="638CC926" w14:textId="77777777" w:rsidTr="00A55FBD">
        <w:trPr>
          <w:trHeight w:val="255"/>
        </w:trPr>
        <w:tc>
          <w:tcPr>
            <w:tcW w:w="3686" w:type="dxa"/>
            <w:vMerge/>
            <w:tcBorders>
              <w:top w:val="nil"/>
              <w:left w:val="nil"/>
              <w:bottom w:val="nil"/>
              <w:right w:val="nil"/>
            </w:tcBorders>
            <w:vAlign w:val="center"/>
            <w:hideMark/>
          </w:tcPr>
          <w:p w14:paraId="44CE3988"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681FBCA"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auto"/>
            <w:noWrap/>
            <w:vAlign w:val="center"/>
            <w:hideMark/>
          </w:tcPr>
          <w:p w14:paraId="33A535A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75</w:t>
            </w:r>
          </w:p>
        </w:tc>
        <w:tc>
          <w:tcPr>
            <w:tcW w:w="709" w:type="dxa"/>
            <w:tcBorders>
              <w:top w:val="nil"/>
              <w:left w:val="nil"/>
              <w:bottom w:val="nil"/>
              <w:right w:val="single" w:sz="4" w:space="0" w:color="auto"/>
            </w:tcBorders>
            <w:shd w:val="clear" w:color="auto" w:fill="auto"/>
            <w:noWrap/>
            <w:vAlign w:val="center"/>
            <w:hideMark/>
          </w:tcPr>
          <w:p w14:paraId="6407DCCC" w14:textId="0330493C"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w:t>
            </w:r>
            <w:r w:rsidR="00A312DD">
              <w:rPr>
                <w:rFonts w:ascii="Calibri" w:eastAsia="Times New Roman" w:hAnsi="Calibri" w:cs="Calibri"/>
                <w:color w:val="000000"/>
                <w:sz w:val="20"/>
                <w:szCs w:val="20"/>
                <w:lang w:eastAsia="en-GB"/>
              </w:rPr>
              <w:t>1</w:t>
            </w:r>
          </w:p>
        </w:tc>
        <w:tc>
          <w:tcPr>
            <w:tcW w:w="709" w:type="dxa"/>
            <w:tcBorders>
              <w:top w:val="nil"/>
              <w:left w:val="nil"/>
              <w:bottom w:val="nil"/>
              <w:right w:val="nil"/>
            </w:tcBorders>
            <w:shd w:val="clear" w:color="auto" w:fill="auto"/>
            <w:noWrap/>
            <w:vAlign w:val="center"/>
            <w:hideMark/>
          </w:tcPr>
          <w:p w14:paraId="1CAE607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165</w:t>
            </w:r>
          </w:p>
        </w:tc>
        <w:tc>
          <w:tcPr>
            <w:tcW w:w="708" w:type="dxa"/>
            <w:tcBorders>
              <w:top w:val="nil"/>
              <w:left w:val="nil"/>
              <w:bottom w:val="nil"/>
              <w:right w:val="single" w:sz="4" w:space="0" w:color="auto"/>
            </w:tcBorders>
            <w:shd w:val="clear" w:color="auto" w:fill="auto"/>
            <w:noWrap/>
            <w:vAlign w:val="center"/>
            <w:hideMark/>
          </w:tcPr>
          <w:p w14:paraId="68B88834" w14:textId="0DCE24C9"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12.2</w:t>
            </w:r>
          </w:p>
        </w:tc>
        <w:tc>
          <w:tcPr>
            <w:tcW w:w="709" w:type="dxa"/>
            <w:tcBorders>
              <w:top w:val="nil"/>
              <w:left w:val="nil"/>
              <w:bottom w:val="nil"/>
              <w:right w:val="nil"/>
            </w:tcBorders>
            <w:shd w:val="clear" w:color="auto" w:fill="auto"/>
            <w:noWrap/>
            <w:vAlign w:val="center"/>
            <w:hideMark/>
          </w:tcPr>
          <w:p w14:paraId="0A4E293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240</w:t>
            </w:r>
          </w:p>
        </w:tc>
        <w:tc>
          <w:tcPr>
            <w:tcW w:w="709" w:type="dxa"/>
            <w:tcBorders>
              <w:top w:val="nil"/>
              <w:left w:val="nil"/>
              <w:bottom w:val="nil"/>
              <w:right w:val="nil"/>
            </w:tcBorders>
            <w:shd w:val="clear" w:color="auto" w:fill="auto"/>
            <w:noWrap/>
            <w:vAlign w:val="center"/>
            <w:hideMark/>
          </w:tcPr>
          <w:p w14:paraId="738F827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11.0</w:t>
            </w:r>
          </w:p>
        </w:tc>
      </w:tr>
      <w:tr w:rsidR="00EA60EF" w:rsidRPr="00AF1F6A" w14:paraId="377BC604" w14:textId="77777777" w:rsidTr="00A55FBD">
        <w:trPr>
          <w:trHeight w:val="255"/>
        </w:trPr>
        <w:tc>
          <w:tcPr>
            <w:tcW w:w="3686" w:type="dxa"/>
            <w:vMerge/>
            <w:tcBorders>
              <w:top w:val="nil"/>
              <w:left w:val="nil"/>
              <w:bottom w:val="nil"/>
              <w:right w:val="nil"/>
            </w:tcBorders>
            <w:vAlign w:val="center"/>
            <w:hideMark/>
          </w:tcPr>
          <w:p w14:paraId="2B0DA06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44CE8074"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auto"/>
            <w:noWrap/>
            <w:vAlign w:val="center"/>
            <w:hideMark/>
          </w:tcPr>
          <w:p w14:paraId="4122CC7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152</w:t>
            </w:r>
          </w:p>
        </w:tc>
        <w:tc>
          <w:tcPr>
            <w:tcW w:w="709" w:type="dxa"/>
            <w:tcBorders>
              <w:top w:val="nil"/>
              <w:left w:val="nil"/>
              <w:bottom w:val="nil"/>
              <w:right w:val="single" w:sz="4" w:space="0" w:color="auto"/>
            </w:tcBorders>
            <w:shd w:val="clear" w:color="auto" w:fill="auto"/>
            <w:noWrap/>
            <w:vAlign w:val="center"/>
            <w:hideMark/>
          </w:tcPr>
          <w:p w14:paraId="6F0AC16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18.4</w:t>
            </w:r>
          </w:p>
        </w:tc>
        <w:tc>
          <w:tcPr>
            <w:tcW w:w="709" w:type="dxa"/>
            <w:tcBorders>
              <w:top w:val="nil"/>
              <w:left w:val="nil"/>
              <w:bottom w:val="nil"/>
              <w:right w:val="nil"/>
            </w:tcBorders>
            <w:shd w:val="clear" w:color="auto" w:fill="auto"/>
            <w:noWrap/>
            <w:vAlign w:val="center"/>
            <w:hideMark/>
          </w:tcPr>
          <w:p w14:paraId="0AAA73E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306</w:t>
            </w:r>
          </w:p>
        </w:tc>
        <w:tc>
          <w:tcPr>
            <w:tcW w:w="708" w:type="dxa"/>
            <w:tcBorders>
              <w:top w:val="nil"/>
              <w:left w:val="nil"/>
              <w:bottom w:val="nil"/>
              <w:right w:val="single" w:sz="4" w:space="0" w:color="auto"/>
            </w:tcBorders>
            <w:shd w:val="clear" w:color="auto" w:fill="auto"/>
            <w:noWrap/>
            <w:vAlign w:val="center"/>
            <w:hideMark/>
          </w:tcPr>
          <w:p w14:paraId="482CEC30" w14:textId="5C95FBA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w:t>
            </w:r>
            <w:r w:rsidR="00841075">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auto"/>
            <w:noWrap/>
            <w:vAlign w:val="center"/>
            <w:hideMark/>
          </w:tcPr>
          <w:p w14:paraId="7E6DB8A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459</w:t>
            </w:r>
          </w:p>
        </w:tc>
        <w:tc>
          <w:tcPr>
            <w:tcW w:w="709" w:type="dxa"/>
            <w:tcBorders>
              <w:top w:val="nil"/>
              <w:left w:val="nil"/>
              <w:bottom w:val="nil"/>
              <w:right w:val="nil"/>
            </w:tcBorders>
            <w:shd w:val="clear" w:color="auto" w:fill="auto"/>
            <w:noWrap/>
            <w:vAlign w:val="center"/>
            <w:hideMark/>
          </w:tcPr>
          <w:p w14:paraId="525239A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21.1</w:t>
            </w:r>
          </w:p>
        </w:tc>
      </w:tr>
      <w:tr w:rsidR="00EA60EF" w:rsidRPr="00AF1F6A" w14:paraId="4F229138" w14:textId="77777777" w:rsidTr="00A55FBD">
        <w:trPr>
          <w:trHeight w:val="255"/>
        </w:trPr>
        <w:tc>
          <w:tcPr>
            <w:tcW w:w="3686" w:type="dxa"/>
            <w:vMerge/>
            <w:tcBorders>
              <w:top w:val="nil"/>
              <w:left w:val="nil"/>
              <w:bottom w:val="nil"/>
              <w:right w:val="nil"/>
            </w:tcBorders>
            <w:vAlign w:val="center"/>
            <w:hideMark/>
          </w:tcPr>
          <w:p w14:paraId="22686052"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943ED9A"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auto"/>
            <w:noWrap/>
            <w:vAlign w:val="center"/>
            <w:hideMark/>
          </w:tcPr>
          <w:p w14:paraId="5DFEEF2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259</w:t>
            </w:r>
          </w:p>
        </w:tc>
        <w:tc>
          <w:tcPr>
            <w:tcW w:w="709" w:type="dxa"/>
            <w:tcBorders>
              <w:top w:val="nil"/>
              <w:left w:val="nil"/>
              <w:bottom w:val="nil"/>
              <w:right w:val="single" w:sz="4" w:space="0" w:color="auto"/>
            </w:tcBorders>
            <w:shd w:val="clear" w:color="auto" w:fill="auto"/>
            <w:noWrap/>
            <w:vAlign w:val="center"/>
            <w:hideMark/>
          </w:tcPr>
          <w:p w14:paraId="182AA76F" w14:textId="29112333"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w:t>
            </w:r>
            <w:r w:rsidR="00A312DD">
              <w:rPr>
                <w:rFonts w:ascii="Calibri" w:eastAsia="Times New Roman" w:hAnsi="Calibri" w:cs="Calibri"/>
                <w:color w:val="000000"/>
                <w:sz w:val="20"/>
                <w:szCs w:val="20"/>
                <w:lang w:eastAsia="en-GB"/>
              </w:rPr>
              <w:t>4</w:t>
            </w:r>
          </w:p>
        </w:tc>
        <w:tc>
          <w:tcPr>
            <w:tcW w:w="709" w:type="dxa"/>
            <w:tcBorders>
              <w:top w:val="nil"/>
              <w:left w:val="nil"/>
              <w:bottom w:val="nil"/>
              <w:right w:val="nil"/>
            </w:tcBorders>
            <w:shd w:val="clear" w:color="auto" w:fill="auto"/>
            <w:noWrap/>
            <w:vAlign w:val="center"/>
            <w:hideMark/>
          </w:tcPr>
          <w:p w14:paraId="3765FA2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445</w:t>
            </w:r>
          </w:p>
        </w:tc>
        <w:tc>
          <w:tcPr>
            <w:tcW w:w="708" w:type="dxa"/>
            <w:tcBorders>
              <w:top w:val="nil"/>
              <w:left w:val="nil"/>
              <w:bottom w:val="nil"/>
              <w:right w:val="single" w:sz="4" w:space="0" w:color="auto"/>
            </w:tcBorders>
            <w:shd w:val="clear" w:color="auto" w:fill="auto"/>
            <w:noWrap/>
            <w:vAlign w:val="center"/>
            <w:hideMark/>
          </w:tcPr>
          <w:p w14:paraId="5E39B5A7" w14:textId="1ACA9D4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w:t>
            </w:r>
            <w:r w:rsidR="00841075">
              <w:rPr>
                <w:rFonts w:ascii="Calibri" w:eastAsia="Times New Roman" w:hAnsi="Calibri" w:cs="Calibri"/>
                <w:color w:val="000000"/>
                <w:sz w:val="20"/>
                <w:szCs w:val="20"/>
                <w:lang w:eastAsia="en-GB"/>
              </w:rPr>
              <w:t>3.0</w:t>
            </w:r>
          </w:p>
        </w:tc>
        <w:tc>
          <w:tcPr>
            <w:tcW w:w="709" w:type="dxa"/>
            <w:tcBorders>
              <w:top w:val="nil"/>
              <w:left w:val="nil"/>
              <w:bottom w:val="nil"/>
              <w:right w:val="nil"/>
            </w:tcBorders>
            <w:shd w:val="clear" w:color="auto" w:fill="auto"/>
            <w:noWrap/>
            <w:vAlign w:val="center"/>
            <w:hideMark/>
          </w:tcPr>
          <w:p w14:paraId="66FAB68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704</w:t>
            </w:r>
          </w:p>
        </w:tc>
        <w:tc>
          <w:tcPr>
            <w:tcW w:w="709" w:type="dxa"/>
            <w:tcBorders>
              <w:top w:val="nil"/>
              <w:left w:val="nil"/>
              <w:bottom w:val="nil"/>
              <w:right w:val="nil"/>
            </w:tcBorders>
            <w:shd w:val="clear" w:color="auto" w:fill="auto"/>
            <w:noWrap/>
            <w:vAlign w:val="center"/>
            <w:hideMark/>
          </w:tcPr>
          <w:p w14:paraId="3B3A858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32.3</w:t>
            </w:r>
          </w:p>
        </w:tc>
      </w:tr>
      <w:tr w:rsidR="00EA60EF" w:rsidRPr="00AF1F6A" w14:paraId="1967F4A7" w14:textId="77777777" w:rsidTr="00A55FBD">
        <w:trPr>
          <w:trHeight w:val="255"/>
        </w:trPr>
        <w:tc>
          <w:tcPr>
            <w:tcW w:w="3686" w:type="dxa"/>
            <w:vMerge/>
            <w:tcBorders>
              <w:top w:val="nil"/>
              <w:left w:val="nil"/>
              <w:bottom w:val="nil"/>
              <w:right w:val="nil"/>
            </w:tcBorders>
            <w:vAlign w:val="center"/>
            <w:hideMark/>
          </w:tcPr>
          <w:p w14:paraId="7C29FC1D"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71B9DE84" w14:textId="6F49592D"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029A631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311</w:t>
            </w:r>
          </w:p>
        </w:tc>
        <w:tc>
          <w:tcPr>
            <w:tcW w:w="709" w:type="dxa"/>
            <w:tcBorders>
              <w:top w:val="nil"/>
              <w:left w:val="nil"/>
              <w:bottom w:val="nil"/>
              <w:right w:val="single" w:sz="4" w:space="0" w:color="auto"/>
            </w:tcBorders>
            <w:shd w:val="clear" w:color="auto" w:fill="auto"/>
            <w:noWrap/>
            <w:vAlign w:val="center"/>
            <w:hideMark/>
          </w:tcPr>
          <w:p w14:paraId="77D7596A" w14:textId="4CBDB5A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w:t>
            </w:r>
            <w:r w:rsidR="00A312DD">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auto"/>
            <w:noWrap/>
            <w:vAlign w:val="center"/>
            <w:hideMark/>
          </w:tcPr>
          <w:p w14:paraId="1B8E3A5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397</w:t>
            </w:r>
          </w:p>
        </w:tc>
        <w:tc>
          <w:tcPr>
            <w:tcW w:w="708" w:type="dxa"/>
            <w:tcBorders>
              <w:top w:val="nil"/>
              <w:left w:val="nil"/>
              <w:bottom w:val="nil"/>
              <w:right w:val="single" w:sz="4" w:space="0" w:color="auto"/>
            </w:tcBorders>
            <w:shd w:val="clear" w:color="auto" w:fill="auto"/>
            <w:noWrap/>
            <w:vAlign w:val="center"/>
            <w:hideMark/>
          </w:tcPr>
          <w:p w14:paraId="3A60C557" w14:textId="6A007FB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29.4</w:t>
            </w:r>
          </w:p>
        </w:tc>
        <w:tc>
          <w:tcPr>
            <w:tcW w:w="709" w:type="dxa"/>
            <w:tcBorders>
              <w:top w:val="nil"/>
              <w:left w:val="nil"/>
              <w:bottom w:val="nil"/>
              <w:right w:val="nil"/>
            </w:tcBorders>
            <w:shd w:val="clear" w:color="auto" w:fill="auto"/>
            <w:noWrap/>
            <w:vAlign w:val="center"/>
            <w:hideMark/>
          </w:tcPr>
          <w:p w14:paraId="2D7F7B1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711</w:t>
            </w:r>
          </w:p>
        </w:tc>
        <w:tc>
          <w:tcPr>
            <w:tcW w:w="709" w:type="dxa"/>
            <w:tcBorders>
              <w:top w:val="nil"/>
              <w:left w:val="nil"/>
              <w:bottom w:val="nil"/>
              <w:right w:val="nil"/>
            </w:tcBorders>
            <w:shd w:val="clear" w:color="auto" w:fill="auto"/>
            <w:noWrap/>
            <w:vAlign w:val="center"/>
            <w:hideMark/>
          </w:tcPr>
          <w:p w14:paraId="0EA2DF9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32.6</w:t>
            </w:r>
          </w:p>
        </w:tc>
      </w:tr>
      <w:tr w:rsidR="00EA60EF" w:rsidRPr="00AF1F6A" w14:paraId="3D8F8311" w14:textId="77777777" w:rsidTr="00A55FBD">
        <w:trPr>
          <w:trHeight w:val="300"/>
        </w:trPr>
        <w:tc>
          <w:tcPr>
            <w:tcW w:w="3686" w:type="dxa"/>
            <w:vMerge w:val="restart"/>
            <w:tcBorders>
              <w:top w:val="nil"/>
              <w:left w:val="nil"/>
              <w:bottom w:val="nil"/>
              <w:right w:val="nil"/>
            </w:tcBorders>
            <w:shd w:val="clear" w:color="000000" w:fill="D9D9D9"/>
            <w:vAlign w:val="center"/>
            <w:hideMark/>
          </w:tcPr>
          <w:p w14:paraId="442173DF"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Support and information from colleagues</w:t>
            </w:r>
          </w:p>
        </w:tc>
        <w:tc>
          <w:tcPr>
            <w:tcW w:w="1134" w:type="dxa"/>
            <w:tcBorders>
              <w:top w:val="nil"/>
              <w:left w:val="nil"/>
              <w:bottom w:val="nil"/>
              <w:right w:val="nil"/>
            </w:tcBorders>
            <w:shd w:val="clear" w:color="000000" w:fill="D9D9D9"/>
            <w:noWrap/>
            <w:vAlign w:val="center"/>
            <w:hideMark/>
          </w:tcPr>
          <w:p w14:paraId="52671D9C" w14:textId="4C8BE874"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000000" w:fill="D9D9D9"/>
            <w:noWrap/>
            <w:vAlign w:val="center"/>
            <w:hideMark/>
          </w:tcPr>
          <w:p w14:paraId="58E7BD3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w:t>
            </w:r>
          </w:p>
        </w:tc>
        <w:tc>
          <w:tcPr>
            <w:tcW w:w="709" w:type="dxa"/>
            <w:tcBorders>
              <w:top w:val="nil"/>
              <w:left w:val="nil"/>
              <w:bottom w:val="nil"/>
              <w:right w:val="single" w:sz="4" w:space="0" w:color="auto"/>
            </w:tcBorders>
            <w:shd w:val="clear" w:color="000000" w:fill="D9D9D9"/>
            <w:noWrap/>
            <w:vAlign w:val="center"/>
            <w:hideMark/>
          </w:tcPr>
          <w:p w14:paraId="4D52D520" w14:textId="03D7DCD6"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w:t>
            </w:r>
            <w:r w:rsidR="00A312DD">
              <w:rPr>
                <w:rFonts w:ascii="Calibri" w:eastAsia="Times New Roman" w:hAnsi="Calibri" w:cs="Calibri"/>
                <w:color w:val="000000"/>
                <w:sz w:val="20"/>
                <w:szCs w:val="20"/>
                <w:lang w:eastAsia="en-GB"/>
              </w:rPr>
              <w:t>5</w:t>
            </w:r>
          </w:p>
        </w:tc>
        <w:tc>
          <w:tcPr>
            <w:tcW w:w="709" w:type="dxa"/>
            <w:tcBorders>
              <w:top w:val="nil"/>
              <w:left w:val="nil"/>
              <w:bottom w:val="nil"/>
              <w:right w:val="nil"/>
            </w:tcBorders>
            <w:shd w:val="clear" w:color="000000" w:fill="D9D9D9"/>
            <w:noWrap/>
            <w:vAlign w:val="center"/>
            <w:hideMark/>
          </w:tcPr>
          <w:p w14:paraId="7DC706E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w:t>
            </w:r>
          </w:p>
        </w:tc>
        <w:tc>
          <w:tcPr>
            <w:tcW w:w="708" w:type="dxa"/>
            <w:tcBorders>
              <w:top w:val="nil"/>
              <w:left w:val="nil"/>
              <w:bottom w:val="nil"/>
              <w:right w:val="single" w:sz="4" w:space="0" w:color="auto"/>
            </w:tcBorders>
            <w:shd w:val="clear" w:color="000000" w:fill="D9D9D9"/>
            <w:noWrap/>
            <w:vAlign w:val="center"/>
            <w:hideMark/>
          </w:tcPr>
          <w:p w14:paraId="57611420" w14:textId="31779A1C"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w:t>
            </w:r>
            <w:r w:rsidR="00841075">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000000" w:fill="D9D9D9"/>
            <w:noWrap/>
            <w:vAlign w:val="center"/>
            <w:hideMark/>
          </w:tcPr>
          <w:p w14:paraId="424DF6A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w:t>
            </w:r>
          </w:p>
        </w:tc>
        <w:tc>
          <w:tcPr>
            <w:tcW w:w="709" w:type="dxa"/>
            <w:tcBorders>
              <w:top w:val="nil"/>
              <w:left w:val="nil"/>
              <w:bottom w:val="nil"/>
              <w:right w:val="nil"/>
            </w:tcBorders>
            <w:shd w:val="clear" w:color="000000" w:fill="D9D9D9"/>
            <w:noWrap/>
            <w:vAlign w:val="center"/>
            <w:hideMark/>
          </w:tcPr>
          <w:p w14:paraId="43FC352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w:t>
            </w:r>
          </w:p>
        </w:tc>
      </w:tr>
      <w:tr w:rsidR="00EA60EF" w:rsidRPr="00AF1F6A" w14:paraId="158BDE64" w14:textId="77777777" w:rsidTr="00A55FBD">
        <w:trPr>
          <w:trHeight w:val="255"/>
        </w:trPr>
        <w:tc>
          <w:tcPr>
            <w:tcW w:w="3686" w:type="dxa"/>
            <w:vMerge/>
            <w:tcBorders>
              <w:top w:val="nil"/>
              <w:left w:val="nil"/>
              <w:bottom w:val="nil"/>
              <w:right w:val="nil"/>
            </w:tcBorders>
            <w:vAlign w:val="center"/>
            <w:hideMark/>
          </w:tcPr>
          <w:p w14:paraId="45A3E69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3BD2DACB"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000000" w:fill="D9D9D9"/>
            <w:noWrap/>
            <w:vAlign w:val="center"/>
            <w:hideMark/>
          </w:tcPr>
          <w:p w14:paraId="23207BB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78</w:t>
            </w:r>
          </w:p>
        </w:tc>
        <w:tc>
          <w:tcPr>
            <w:tcW w:w="709" w:type="dxa"/>
            <w:tcBorders>
              <w:top w:val="nil"/>
              <w:left w:val="nil"/>
              <w:bottom w:val="nil"/>
              <w:right w:val="single" w:sz="4" w:space="0" w:color="auto"/>
            </w:tcBorders>
            <w:shd w:val="clear" w:color="000000" w:fill="D9D9D9"/>
            <w:noWrap/>
            <w:vAlign w:val="center"/>
            <w:hideMark/>
          </w:tcPr>
          <w:p w14:paraId="3036A00D" w14:textId="59B7A111"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w:t>
            </w:r>
            <w:r w:rsidR="00A312DD">
              <w:rPr>
                <w:rFonts w:ascii="Calibri" w:eastAsia="Times New Roman" w:hAnsi="Calibri" w:cs="Calibri"/>
                <w:color w:val="000000"/>
                <w:sz w:val="20"/>
                <w:szCs w:val="20"/>
                <w:lang w:eastAsia="en-GB"/>
              </w:rPr>
              <w:t>5</w:t>
            </w:r>
          </w:p>
        </w:tc>
        <w:tc>
          <w:tcPr>
            <w:tcW w:w="709" w:type="dxa"/>
            <w:tcBorders>
              <w:top w:val="nil"/>
              <w:left w:val="nil"/>
              <w:bottom w:val="nil"/>
              <w:right w:val="nil"/>
            </w:tcBorders>
            <w:shd w:val="clear" w:color="000000" w:fill="D9D9D9"/>
            <w:noWrap/>
            <w:vAlign w:val="center"/>
            <w:hideMark/>
          </w:tcPr>
          <w:p w14:paraId="3AA6EFA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119</w:t>
            </w:r>
          </w:p>
        </w:tc>
        <w:tc>
          <w:tcPr>
            <w:tcW w:w="708" w:type="dxa"/>
            <w:tcBorders>
              <w:top w:val="nil"/>
              <w:left w:val="nil"/>
              <w:bottom w:val="nil"/>
              <w:right w:val="single" w:sz="4" w:space="0" w:color="auto"/>
            </w:tcBorders>
            <w:shd w:val="clear" w:color="000000" w:fill="D9D9D9"/>
            <w:noWrap/>
            <w:vAlign w:val="center"/>
            <w:hideMark/>
          </w:tcPr>
          <w:p w14:paraId="3143FCAF" w14:textId="5460010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8.8</w:t>
            </w:r>
          </w:p>
        </w:tc>
        <w:tc>
          <w:tcPr>
            <w:tcW w:w="709" w:type="dxa"/>
            <w:tcBorders>
              <w:top w:val="nil"/>
              <w:left w:val="nil"/>
              <w:bottom w:val="nil"/>
              <w:right w:val="nil"/>
            </w:tcBorders>
            <w:shd w:val="clear" w:color="000000" w:fill="D9D9D9"/>
            <w:noWrap/>
            <w:vAlign w:val="center"/>
            <w:hideMark/>
          </w:tcPr>
          <w:p w14:paraId="18418F7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198</w:t>
            </w:r>
          </w:p>
        </w:tc>
        <w:tc>
          <w:tcPr>
            <w:tcW w:w="709" w:type="dxa"/>
            <w:tcBorders>
              <w:top w:val="nil"/>
              <w:left w:val="nil"/>
              <w:bottom w:val="nil"/>
              <w:right w:val="nil"/>
            </w:tcBorders>
            <w:shd w:val="clear" w:color="000000" w:fill="D9D9D9"/>
            <w:noWrap/>
            <w:vAlign w:val="center"/>
            <w:hideMark/>
          </w:tcPr>
          <w:p w14:paraId="262932B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9.1</w:t>
            </w:r>
          </w:p>
        </w:tc>
      </w:tr>
      <w:tr w:rsidR="00EA60EF" w:rsidRPr="00AF1F6A" w14:paraId="152F3319" w14:textId="77777777" w:rsidTr="00A55FBD">
        <w:trPr>
          <w:trHeight w:val="255"/>
        </w:trPr>
        <w:tc>
          <w:tcPr>
            <w:tcW w:w="3686" w:type="dxa"/>
            <w:vMerge/>
            <w:tcBorders>
              <w:top w:val="nil"/>
              <w:left w:val="nil"/>
              <w:bottom w:val="nil"/>
              <w:right w:val="nil"/>
            </w:tcBorders>
            <w:vAlign w:val="center"/>
            <w:hideMark/>
          </w:tcPr>
          <w:p w14:paraId="31DF6D7B"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6377E8A4"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000000" w:fill="D9D9D9"/>
            <w:noWrap/>
            <w:vAlign w:val="center"/>
            <w:hideMark/>
          </w:tcPr>
          <w:p w14:paraId="0A24B71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198</w:t>
            </w:r>
          </w:p>
        </w:tc>
        <w:tc>
          <w:tcPr>
            <w:tcW w:w="709" w:type="dxa"/>
            <w:tcBorders>
              <w:top w:val="nil"/>
              <w:left w:val="nil"/>
              <w:bottom w:val="nil"/>
              <w:right w:val="single" w:sz="4" w:space="0" w:color="auto"/>
            </w:tcBorders>
            <w:shd w:val="clear" w:color="000000" w:fill="D9D9D9"/>
            <w:noWrap/>
            <w:vAlign w:val="center"/>
            <w:hideMark/>
          </w:tcPr>
          <w:p w14:paraId="3D8FD8B3" w14:textId="756DCE25"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w:t>
            </w:r>
            <w:r w:rsidR="00A312DD">
              <w:rPr>
                <w:rFonts w:ascii="Calibri" w:eastAsia="Times New Roman" w:hAnsi="Calibri" w:cs="Calibri"/>
                <w:color w:val="000000"/>
                <w:sz w:val="20"/>
                <w:szCs w:val="20"/>
                <w:lang w:eastAsia="en-GB"/>
              </w:rPr>
              <w:t>1</w:t>
            </w:r>
          </w:p>
        </w:tc>
        <w:tc>
          <w:tcPr>
            <w:tcW w:w="709" w:type="dxa"/>
            <w:tcBorders>
              <w:top w:val="nil"/>
              <w:left w:val="nil"/>
              <w:bottom w:val="nil"/>
              <w:right w:val="nil"/>
            </w:tcBorders>
            <w:shd w:val="clear" w:color="000000" w:fill="D9D9D9"/>
            <w:noWrap/>
            <w:vAlign w:val="center"/>
            <w:hideMark/>
          </w:tcPr>
          <w:p w14:paraId="5279167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333</w:t>
            </w:r>
          </w:p>
        </w:tc>
        <w:tc>
          <w:tcPr>
            <w:tcW w:w="708" w:type="dxa"/>
            <w:tcBorders>
              <w:top w:val="nil"/>
              <w:left w:val="nil"/>
              <w:bottom w:val="nil"/>
              <w:right w:val="single" w:sz="4" w:space="0" w:color="auto"/>
            </w:tcBorders>
            <w:shd w:val="clear" w:color="000000" w:fill="D9D9D9"/>
            <w:noWrap/>
            <w:vAlign w:val="center"/>
            <w:hideMark/>
          </w:tcPr>
          <w:p w14:paraId="0A604328" w14:textId="0213859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24.7</w:t>
            </w:r>
          </w:p>
        </w:tc>
        <w:tc>
          <w:tcPr>
            <w:tcW w:w="709" w:type="dxa"/>
            <w:tcBorders>
              <w:top w:val="nil"/>
              <w:left w:val="nil"/>
              <w:bottom w:val="nil"/>
              <w:right w:val="nil"/>
            </w:tcBorders>
            <w:shd w:val="clear" w:color="000000" w:fill="D9D9D9"/>
            <w:noWrap/>
            <w:vAlign w:val="center"/>
            <w:hideMark/>
          </w:tcPr>
          <w:p w14:paraId="29FCFA2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532</w:t>
            </w:r>
          </w:p>
        </w:tc>
        <w:tc>
          <w:tcPr>
            <w:tcW w:w="709" w:type="dxa"/>
            <w:tcBorders>
              <w:top w:val="nil"/>
              <w:left w:val="nil"/>
              <w:bottom w:val="nil"/>
              <w:right w:val="nil"/>
            </w:tcBorders>
            <w:shd w:val="clear" w:color="000000" w:fill="D9D9D9"/>
            <w:noWrap/>
            <w:vAlign w:val="center"/>
            <w:hideMark/>
          </w:tcPr>
          <w:p w14:paraId="69163D0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24.5</w:t>
            </w:r>
          </w:p>
        </w:tc>
      </w:tr>
      <w:tr w:rsidR="00EA60EF" w:rsidRPr="00AF1F6A" w14:paraId="4AC6623A" w14:textId="77777777" w:rsidTr="00A55FBD">
        <w:trPr>
          <w:trHeight w:val="255"/>
        </w:trPr>
        <w:tc>
          <w:tcPr>
            <w:tcW w:w="3686" w:type="dxa"/>
            <w:vMerge/>
            <w:tcBorders>
              <w:top w:val="nil"/>
              <w:left w:val="nil"/>
              <w:bottom w:val="nil"/>
              <w:right w:val="nil"/>
            </w:tcBorders>
            <w:vAlign w:val="center"/>
            <w:hideMark/>
          </w:tcPr>
          <w:p w14:paraId="4EC7F07E"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6761E444"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000000" w:fill="D9D9D9"/>
            <w:noWrap/>
            <w:vAlign w:val="center"/>
            <w:hideMark/>
          </w:tcPr>
          <w:p w14:paraId="317F046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273</w:t>
            </w:r>
          </w:p>
        </w:tc>
        <w:tc>
          <w:tcPr>
            <w:tcW w:w="709" w:type="dxa"/>
            <w:tcBorders>
              <w:top w:val="nil"/>
              <w:left w:val="nil"/>
              <w:bottom w:val="nil"/>
              <w:right w:val="single" w:sz="4" w:space="0" w:color="auto"/>
            </w:tcBorders>
            <w:shd w:val="clear" w:color="000000" w:fill="D9D9D9"/>
            <w:noWrap/>
            <w:vAlign w:val="center"/>
            <w:hideMark/>
          </w:tcPr>
          <w:p w14:paraId="70D7EADB" w14:textId="108A53EF"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33.2</w:t>
            </w:r>
          </w:p>
        </w:tc>
        <w:tc>
          <w:tcPr>
            <w:tcW w:w="709" w:type="dxa"/>
            <w:tcBorders>
              <w:top w:val="nil"/>
              <w:left w:val="nil"/>
              <w:bottom w:val="nil"/>
              <w:right w:val="nil"/>
            </w:tcBorders>
            <w:shd w:val="clear" w:color="000000" w:fill="D9D9D9"/>
            <w:noWrap/>
            <w:vAlign w:val="center"/>
            <w:hideMark/>
          </w:tcPr>
          <w:p w14:paraId="2659C9C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449</w:t>
            </w:r>
          </w:p>
        </w:tc>
        <w:tc>
          <w:tcPr>
            <w:tcW w:w="708" w:type="dxa"/>
            <w:tcBorders>
              <w:top w:val="nil"/>
              <w:left w:val="nil"/>
              <w:bottom w:val="nil"/>
              <w:right w:val="single" w:sz="4" w:space="0" w:color="auto"/>
            </w:tcBorders>
            <w:shd w:val="clear" w:color="000000" w:fill="D9D9D9"/>
            <w:noWrap/>
            <w:vAlign w:val="center"/>
            <w:hideMark/>
          </w:tcPr>
          <w:p w14:paraId="5D9F62DC" w14:textId="34E7A1E9"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w:t>
            </w:r>
            <w:r w:rsidR="00841075">
              <w:rPr>
                <w:rFonts w:ascii="Calibri" w:eastAsia="Times New Roman" w:hAnsi="Calibri" w:cs="Calibri"/>
                <w:color w:val="000000"/>
                <w:sz w:val="20"/>
                <w:szCs w:val="20"/>
                <w:lang w:eastAsia="en-GB"/>
              </w:rPr>
              <w:t>4</w:t>
            </w:r>
          </w:p>
        </w:tc>
        <w:tc>
          <w:tcPr>
            <w:tcW w:w="709" w:type="dxa"/>
            <w:tcBorders>
              <w:top w:val="nil"/>
              <w:left w:val="nil"/>
              <w:bottom w:val="nil"/>
              <w:right w:val="nil"/>
            </w:tcBorders>
            <w:shd w:val="clear" w:color="000000" w:fill="D9D9D9"/>
            <w:noWrap/>
            <w:vAlign w:val="center"/>
            <w:hideMark/>
          </w:tcPr>
          <w:p w14:paraId="46A0844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723</w:t>
            </w:r>
          </w:p>
        </w:tc>
        <w:tc>
          <w:tcPr>
            <w:tcW w:w="709" w:type="dxa"/>
            <w:tcBorders>
              <w:top w:val="nil"/>
              <w:left w:val="nil"/>
              <w:bottom w:val="nil"/>
              <w:right w:val="nil"/>
            </w:tcBorders>
            <w:shd w:val="clear" w:color="000000" w:fill="D9D9D9"/>
            <w:noWrap/>
            <w:vAlign w:val="center"/>
            <w:hideMark/>
          </w:tcPr>
          <w:p w14:paraId="16FEDF3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33.3</w:t>
            </w:r>
          </w:p>
        </w:tc>
      </w:tr>
      <w:tr w:rsidR="00EA60EF" w:rsidRPr="00AF1F6A" w14:paraId="3C259F78" w14:textId="77777777" w:rsidTr="00A55FBD">
        <w:trPr>
          <w:trHeight w:val="255"/>
        </w:trPr>
        <w:tc>
          <w:tcPr>
            <w:tcW w:w="3686" w:type="dxa"/>
            <w:vMerge/>
            <w:tcBorders>
              <w:top w:val="nil"/>
              <w:left w:val="nil"/>
              <w:bottom w:val="nil"/>
              <w:right w:val="nil"/>
            </w:tcBorders>
            <w:vAlign w:val="center"/>
            <w:hideMark/>
          </w:tcPr>
          <w:p w14:paraId="37B320B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6DFAD78E" w14:textId="6F3BF86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000000" w:fill="D9D9D9"/>
            <w:noWrap/>
            <w:vAlign w:val="center"/>
            <w:hideMark/>
          </w:tcPr>
          <w:p w14:paraId="4B2C62F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261</w:t>
            </w:r>
          </w:p>
        </w:tc>
        <w:tc>
          <w:tcPr>
            <w:tcW w:w="709" w:type="dxa"/>
            <w:tcBorders>
              <w:top w:val="nil"/>
              <w:left w:val="nil"/>
              <w:bottom w:val="nil"/>
              <w:right w:val="single" w:sz="4" w:space="0" w:color="auto"/>
            </w:tcBorders>
            <w:shd w:val="clear" w:color="000000" w:fill="D9D9D9"/>
            <w:noWrap/>
            <w:vAlign w:val="center"/>
            <w:hideMark/>
          </w:tcPr>
          <w:p w14:paraId="00DC70E0" w14:textId="209BB6B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w:t>
            </w:r>
            <w:r w:rsidR="00A312DD">
              <w:rPr>
                <w:rFonts w:ascii="Calibri" w:eastAsia="Times New Roman" w:hAnsi="Calibri" w:cs="Calibri"/>
                <w:color w:val="000000"/>
                <w:sz w:val="20"/>
                <w:szCs w:val="20"/>
                <w:lang w:eastAsia="en-GB"/>
              </w:rPr>
              <w:t>8</w:t>
            </w:r>
          </w:p>
        </w:tc>
        <w:tc>
          <w:tcPr>
            <w:tcW w:w="709" w:type="dxa"/>
            <w:tcBorders>
              <w:top w:val="nil"/>
              <w:left w:val="nil"/>
              <w:bottom w:val="nil"/>
              <w:right w:val="nil"/>
            </w:tcBorders>
            <w:shd w:val="clear" w:color="000000" w:fill="D9D9D9"/>
            <w:noWrap/>
            <w:vAlign w:val="center"/>
            <w:hideMark/>
          </w:tcPr>
          <w:p w14:paraId="23E2F32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420</w:t>
            </w:r>
          </w:p>
        </w:tc>
        <w:tc>
          <w:tcPr>
            <w:tcW w:w="708" w:type="dxa"/>
            <w:tcBorders>
              <w:top w:val="nil"/>
              <w:left w:val="nil"/>
              <w:bottom w:val="nil"/>
              <w:right w:val="single" w:sz="4" w:space="0" w:color="auto"/>
            </w:tcBorders>
            <w:shd w:val="clear" w:color="000000" w:fill="D9D9D9"/>
            <w:noWrap/>
            <w:vAlign w:val="center"/>
            <w:hideMark/>
          </w:tcPr>
          <w:p w14:paraId="549603D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31.2</w:t>
            </w:r>
          </w:p>
        </w:tc>
        <w:tc>
          <w:tcPr>
            <w:tcW w:w="709" w:type="dxa"/>
            <w:tcBorders>
              <w:top w:val="nil"/>
              <w:left w:val="nil"/>
              <w:bottom w:val="nil"/>
              <w:right w:val="nil"/>
            </w:tcBorders>
            <w:shd w:val="clear" w:color="000000" w:fill="D9D9D9"/>
            <w:noWrap/>
            <w:vAlign w:val="center"/>
            <w:hideMark/>
          </w:tcPr>
          <w:p w14:paraId="1A1E460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682</w:t>
            </w:r>
          </w:p>
        </w:tc>
        <w:tc>
          <w:tcPr>
            <w:tcW w:w="709" w:type="dxa"/>
            <w:tcBorders>
              <w:top w:val="nil"/>
              <w:left w:val="nil"/>
              <w:bottom w:val="nil"/>
              <w:right w:val="nil"/>
            </w:tcBorders>
            <w:shd w:val="clear" w:color="000000" w:fill="D9D9D9"/>
            <w:noWrap/>
            <w:vAlign w:val="center"/>
            <w:hideMark/>
          </w:tcPr>
          <w:p w14:paraId="16725B4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31.4</w:t>
            </w:r>
          </w:p>
        </w:tc>
      </w:tr>
      <w:tr w:rsidR="00EA60EF" w:rsidRPr="00AF1F6A" w14:paraId="141CD9C1" w14:textId="77777777" w:rsidTr="00A55FBD">
        <w:trPr>
          <w:trHeight w:val="300"/>
        </w:trPr>
        <w:tc>
          <w:tcPr>
            <w:tcW w:w="3686" w:type="dxa"/>
            <w:vMerge w:val="restart"/>
            <w:tcBorders>
              <w:top w:val="nil"/>
              <w:left w:val="nil"/>
              <w:bottom w:val="nil"/>
              <w:right w:val="nil"/>
            </w:tcBorders>
            <w:shd w:val="clear" w:color="auto" w:fill="auto"/>
            <w:vAlign w:val="center"/>
            <w:hideMark/>
          </w:tcPr>
          <w:p w14:paraId="0A639A29"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Support and advice from my manager(s)</w:t>
            </w:r>
          </w:p>
        </w:tc>
        <w:tc>
          <w:tcPr>
            <w:tcW w:w="1134" w:type="dxa"/>
            <w:tcBorders>
              <w:top w:val="nil"/>
              <w:left w:val="nil"/>
              <w:bottom w:val="nil"/>
              <w:right w:val="nil"/>
            </w:tcBorders>
            <w:shd w:val="clear" w:color="auto" w:fill="auto"/>
            <w:noWrap/>
            <w:vAlign w:val="center"/>
            <w:hideMark/>
          </w:tcPr>
          <w:p w14:paraId="2A1DC906" w14:textId="50127CAA"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53B5B28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w:t>
            </w:r>
          </w:p>
        </w:tc>
        <w:tc>
          <w:tcPr>
            <w:tcW w:w="709" w:type="dxa"/>
            <w:tcBorders>
              <w:top w:val="nil"/>
              <w:left w:val="nil"/>
              <w:bottom w:val="nil"/>
              <w:right w:val="single" w:sz="4" w:space="0" w:color="auto"/>
            </w:tcBorders>
            <w:shd w:val="clear" w:color="auto" w:fill="auto"/>
            <w:noWrap/>
            <w:vAlign w:val="center"/>
            <w:hideMark/>
          </w:tcPr>
          <w:p w14:paraId="7C8E226E" w14:textId="10BD74E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4.6</w:t>
            </w:r>
          </w:p>
        </w:tc>
        <w:tc>
          <w:tcPr>
            <w:tcW w:w="709" w:type="dxa"/>
            <w:tcBorders>
              <w:top w:val="nil"/>
              <w:left w:val="nil"/>
              <w:bottom w:val="nil"/>
              <w:right w:val="nil"/>
            </w:tcBorders>
            <w:shd w:val="clear" w:color="auto" w:fill="auto"/>
            <w:noWrap/>
            <w:vAlign w:val="center"/>
            <w:hideMark/>
          </w:tcPr>
          <w:p w14:paraId="73CBC3C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64</w:t>
            </w:r>
          </w:p>
        </w:tc>
        <w:tc>
          <w:tcPr>
            <w:tcW w:w="708" w:type="dxa"/>
            <w:tcBorders>
              <w:top w:val="nil"/>
              <w:left w:val="nil"/>
              <w:bottom w:val="nil"/>
              <w:right w:val="single" w:sz="4" w:space="0" w:color="auto"/>
            </w:tcBorders>
            <w:shd w:val="clear" w:color="auto" w:fill="auto"/>
            <w:noWrap/>
            <w:vAlign w:val="center"/>
            <w:hideMark/>
          </w:tcPr>
          <w:p w14:paraId="6B239AC3" w14:textId="6D36F79B"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w:t>
            </w:r>
            <w:r w:rsidR="00841075">
              <w:rPr>
                <w:rFonts w:ascii="Calibri" w:eastAsia="Times New Roman" w:hAnsi="Calibri" w:cs="Calibri"/>
                <w:color w:val="000000"/>
                <w:sz w:val="20"/>
                <w:szCs w:val="20"/>
                <w:lang w:eastAsia="en-GB"/>
              </w:rPr>
              <w:t>8</w:t>
            </w:r>
          </w:p>
        </w:tc>
        <w:tc>
          <w:tcPr>
            <w:tcW w:w="709" w:type="dxa"/>
            <w:tcBorders>
              <w:top w:val="nil"/>
              <w:left w:val="nil"/>
              <w:bottom w:val="nil"/>
              <w:right w:val="nil"/>
            </w:tcBorders>
            <w:shd w:val="clear" w:color="auto" w:fill="auto"/>
            <w:noWrap/>
            <w:vAlign w:val="center"/>
            <w:hideMark/>
          </w:tcPr>
          <w:p w14:paraId="4FF51E7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102</w:t>
            </w:r>
          </w:p>
        </w:tc>
        <w:tc>
          <w:tcPr>
            <w:tcW w:w="709" w:type="dxa"/>
            <w:tcBorders>
              <w:top w:val="nil"/>
              <w:left w:val="nil"/>
              <w:bottom w:val="nil"/>
              <w:right w:val="nil"/>
            </w:tcBorders>
            <w:shd w:val="clear" w:color="auto" w:fill="auto"/>
            <w:noWrap/>
            <w:vAlign w:val="center"/>
            <w:hideMark/>
          </w:tcPr>
          <w:p w14:paraId="099E2C7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4.7</w:t>
            </w:r>
          </w:p>
        </w:tc>
      </w:tr>
      <w:tr w:rsidR="00EA60EF" w:rsidRPr="00AF1F6A" w14:paraId="001ED763" w14:textId="77777777" w:rsidTr="00A55FBD">
        <w:trPr>
          <w:trHeight w:val="255"/>
        </w:trPr>
        <w:tc>
          <w:tcPr>
            <w:tcW w:w="3686" w:type="dxa"/>
            <w:vMerge/>
            <w:tcBorders>
              <w:top w:val="nil"/>
              <w:left w:val="nil"/>
              <w:bottom w:val="nil"/>
              <w:right w:val="nil"/>
            </w:tcBorders>
            <w:vAlign w:val="center"/>
            <w:hideMark/>
          </w:tcPr>
          <w:p w14:paraId="31DA72A4"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246CD9E4"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auto"/>
            <w:noWrap/>
            <w:vAlign w:val="center"/>
            <w:hideMark/>
          </w:tcPr>
          <w:p w14:paraId="7EEFD14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101</w:t>
            </w:r>
          </w:p>
        </w:tc>
        <w:tc>
          <w:tcPr>
            <w:tcW w:w="709" w:type="dxa"/>
            <w:tcBorders>
              <w:top w:val="nil"/>
              <w:left w:val="nil"/>
              <w:bottom w:val="nil"/>
              <w:right w:val="single" w:sz="4" w:space="0" w:color="auto"/>
            </w:tcBorders>
            <w:shd w:val="clear" w:color="auto" w:fill="auto"/>
            <w:noWrap/>
            <w:vAlign w:val="center"/>
            <w:hideMark/>
          </w:tcPr>
          <w:p w14:paraId="513C5547" w14:textId="00B77E04"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w:t>
            </w:r>
            <w:r w:rsidR="00A312DD">
              <w:rPr>
                <w:rFonts w:ascii="Calibri" w:eastAsia="Times New Roman" w:hAnsi="Calibri" w:cs="Calibri"/>
                <w:color w:val="000000"/>
                <w:sz w:val="20"/>
                <w:szCs w:val="20"/>
                <w:lang w:eastAsia="en-GB"/>
              </w:rPr>
              <w:t>3</w:t>
            </w:r>
          </w:p>
        </w:tc>
        <w:tc>
          <w:tcPr>
            <w:tcW w:w="709" w:type="dxa"/>
            <w:tcBorders>
              <w:top w:val="nil"/>
              <w:left w:val="nil"/>
              <w:bottom w:val="nil"/>
              <w:right w:val="nil"/>
            </w:tcBorders>
            <w:shd w:val="clear" w:color="auto" w:fill="auto"/>
            <w:noWrap/>
            <w:vAlign w:val="center"/>
            <w:hideMark/>
          </w:tcPr>
          <w:p w14:paraId="12A05F8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151</w:t>
            </w:r>
          </w:p>
        </w:tc>
        <w:tc>
          <w:tcPr>
            <w:tcW w:w="708" w:type="dxa"/>
            <w:tcBorders>
              <w:top w:val="nil"/>
              <w:left w:val="nil"/>
              <w:bottom w:val="nil"/>
              <w:right w:val="single" w:sz="4" w:space="0" w:color="auto"/>
            </w:tcBorders>
            <w:shd w:val="clear" w:color="auto" w:fill="auto"/>
            <w:noWrap/>
            <w:vAlign w:val="center"/>
            <w:hideMark/>
          </w:tcPr>
          <w:p w14:paraId="2D7DBCF9" w14:textId="579C309E"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w:t>
            </w:r>
            <w:r w:rsidR="00841075">
              <w:rPr>
                <w:rFonts w:ascii="Calibri" w:eastAsia="Times New Roman" w:hAnsi="Calibri" w:cs="Calibri"/>
                <w:color w:val="000000"/>
                <w:sz w:val="20"/>
                <w:szCs w:val="20"/>
                <w:lang w:eastAsia="en-GB"/>
              </w:rPr>
              <w:t>3</w:t>
            </w:r>
          </w:p>
        </w:tc>
        <w:tc>
          <w:tcPr>
            <w:tcW w:w="709" w:type="dxa"/>
            <w:tcBorders>
              <w:top w:val="nil"/>
              <w:left w:val="nil"/>
              <w:bottom w:val="nil"/>
              <w:right w:val="nil"/>
            </w:tcBorders>
            <w:shd w:val="clear" w:color="auto" w:fill="auto"/>
            <w:noWrap/>
            <w:vAlign w:val="center"/>
            <w:hideMark/>
          </w:tcPr>
          <w:p w14:paraId="4BC76AC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252</w:t>
            </w:r>
          </w:p>
        </w:tc>
        <w:tc>
          <w:tcPr>
            <w:tcW w:w="709" w:type="dxa"/>
            <w:tcBorders>
              <w:top w:val="nil"/>
              <w:left w:val="nil"/>
              <w:bottom w:val="nil"/>
              <w:right w:val="nil"/>
            </w:tcBorders>
            <w:shd w:val="clear" w:color="auto" w:fill="auto"/>
            <w:noWrap/>
            <w:vAlign w:val="center"/>
            <w:hideMark/>
          </w:tcPr>
          <w:p w14:paraId="3C57673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11.6</w:t>
            </w:r>
          </w:p>
        </w:tc>
      </w:tr>
      <w:tr w:rsidR="00EA60EF" w:rsidRPr="00AF1F6A" w14:paraId="3316ED06" w14:textId="77777777" w:rsidTr="00A55FBD">
        <w:trPr>
          <w:trHeight w:val="255"/>
        </w:trPr>
        <w:tc>
          <w:tcPr>
            <w:tcW w:w="3686" w:type="dxa"/>
            <w:vMerge/>
            <w:tcBorders>
              <w:top w:val="nil"/>
              <w:left w:val="nil"/>
              <w:bottom w:val="nil"/>
              <w:right w:val="nil"/>
            </w:tcBorders>
            <w:vAlign w:val="center"/>
            <w:hideMark/>
          </w:tcPr>
          <w:p w14:paraId="3A39ABD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182E7E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auto"/>
            <w:noWrap/>
            <w:vAlign w:val="center"/>
            <w:hideMark/>
          </w:tcPr>
          <w:p w14:paraId="2608182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163</w:t>
            </w:r>
          </w:p>
        </w:tc>
        <w:tc>
          <w:tcPr>
            <w:tcW w:w="709" w:type="dxa"/>
            <w:tcBorders>
              <w:top w:val="nil"/>
              <w:left w:val="nil"/>
              <w:bottom w:val="nil"/>
              <w:right w:val="single" w:sz="4" w:space="0" w:color="auto"/>
            </w:tcBorders>
            <w:shd w:val="clear" w:color="auto" w:fill="auto"/>
            <w:noWrap/>
            <w:vAlign w:val="center"/>
            <w:hideMark/>
          </w:tcPr>
          <w:p w14:paraId="1F93A50E" w14:textId="1A6A2045"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19.8</w:t>
            </w:r>
          </w:p>
        </w:tc>
        <w:tc>
          <w:tcPr>
            <w:tcW w:w="709" w:type="dxa"/>
            <w:tcBorders>
              <w:top w:val="nil"/>
              <w:left w:val="nil"/>
              <w:bottom w:val="nil"/>
              <w:right w:val="nil"/>
            </w:tcBorders>
            <w:shd w:val="clear" w:color="auto" w:fill="auto"/>
            <w:noWrap/>
            <w:vAlign w:val="center"/>
            <w:hideMark/>
          </w:tcPr>
          <w:p w14:paraId="7E2FBA7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278</w:t>
            </w:r>
          </w:p>
        </w:tc>
        <w:tc>
          <w:tcPr>
            <w:tcW w:w="708" w:type="dxa"/>
            <w:tcBorders>
              <w:top w:val="nil"/>
              <w:left w:val="nil"/>
              <w:bottom w:val="nil"/>
              <w:right w:val="single" w:sz="4" w:space="0" w:color="auto"/>
            </w:tcBorders>
            <w:shd w:val="clear" w:color="auto" w:fill="auto"/>
            <w:noWrap/>
            <w:vAlign w:val="center"/>
            <w:hideMark/>
          </w:tcPr>
          <w:p w14:paraId="0812344A" w14:textId="1E020720"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20.7</w:t>
            </w:r>
          </w:p>
        </w:tc>
        <w:tc>
          <w:tcPr>
            <w:tcW w:w="709" w:type="dxa"/>
            <w:tcBorders>
              <w:top w:val="nil"/>
              <w:left w:val="nil"/>
              <w:bottom w:val="nil"/>
              <w:right w:val="nil"/>
            </w:tcBorders>
            <w:shd w:val="clear" w:color="auto" w:fill="auto"/>
            <w:noWrap/>
            <w:vAlign w:val="center"/>
            <w:hideMark/>
          </w:tcPr>
          <w:p w14:paraId="3D6CBD7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441</w:t>
            </w:r>
          </w:p>
        </w:tc>
        <w:tc>
          <w:tcPr>
            <w:tcW w:w="709" w:type="dxa"/>
            <w:tcBorders>
              <w:top w:val="nil"/>
              <w:left w:val="nil"/>
              <w:bottom w:val="nil"/>
              <w:right w:val="nil"/>
            </w:tcBorders>
            <w:shd w:val="clear" w:color="auto" w:fill="auto"/>
            <w:noWrap/>
            <w:vAlign w:val="center"/>
            <w:hideMark/>
          </w:tcPr>
          <w:p w14:paraId="0FAE76F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20.3</w:t>
            </w:r>
          </w:p>
        </w:tc>
      </w:tr>
      <w:tr w:rsidR="00EA60EF" w:rsidRPr="00AF1F6A" w14:paraId="57A06524" w14:textId="77777777" w:rsidTr="00A55FBD">
        <w:trPr>
          <w:trHeight w:val="255"/>
        </w:trPr>
        <w:tc>
          <w:tcPr>
            <w:tcW w:w="3686" w:type="dxa"/>
            <w:vMerge/>
            <w:tcBorders>
              <w:top w:val="nil"/>
              <w:left w:val="nil"/>
              <w:bottom w:val="nil"/>
              <w:right w:val="nil"/>
            </w:tcBorders>
            <w:vAlign w:val="center"/>
            <w:hideMark/>
          </w:tcPr>
          <w:p w14:paraId="118FCC5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49F9C58"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auto"/>
            <w:noWrap/>
            <w:vAlign w:val="center"/>
            <w:hideMark/>
          </w:tcPr>
          <w:p w14:paraId="0A3DBB4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251</w:t>
            </w:r>
          </w:p>
        </w:tc>
        <w:tc>
          <w:tcPr>
            <w:tcW w:w="709" w:type="dxa"/>
            <w:tcBorders>
              <w:top w:val="nil"/>
              <w:left w:val="nil"/>
              <w:bottom w:val="nil"/>
              <w:right w:val="single" w:sz="4" w:space="0" w:color="auto"/>
            </w:tcBorders>
            <w:shd w:val="clear" w:color="auto" w:fill="auto"/>
            <w:noWrap/>
            <w:vAlign w:val="center"/>
            <w:hideMark/>
          </w:tcPr>
          <w:p w14:paraId="7D466E6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30.5</w:t>
            </w:r>
          </w:p>
        </w:tc>
        <w:tc>
          <w:tcPr>
            <w:tcW w:w="709" w:type="dxa"/>
            <w:tcBorders>
              <w:top w:val="nil"/>
              <w:left w:val="nil"/>
              <w:bottom w:val="nil"/>
              <w:right w:val="nil"/>
            </w:tcBorders>
            <w:shd w:val="clear" w:color="auto" w:fill="auto"/>
            <w:noWrap/>
            <w:vAlign w:val="center"/>
            <w:hideMark/>
          </w:tcPr>
          <w:p w14:paraId="1207516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405</w:t>
            </w:r>
          </w:p>
        </w:tc>
        <w:tc>
          <w:tcPr>
            <w:tcW w:w="708" w:type="dxa"/>
            <w:tcBorders>
              <w:top w:val="nil"/>
              <w:left w:val="nil"/>
              <w:bottom w:val="nil"/>
              <w:right w:val="single" w:sz="4" w:space="0" w:color="auto"/>
            </w:tcBorders>
            <w:shd w:val="clear" w:color="auto" w:fill="auto"/>
            <w:noWrap/>
            <w:vAlign w:val="center"/>
            <w:hideMark/>
          </w:tcPr>
          <w:p w14:paraId="3DCB5F98" w14:textId="53D822C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w:t>
            </w:r>
            <w:r w:rsidR="00841075">
              <w:rPr>
                <w:rFonts w:ascii="Calibri" w:eastAsia="Times New Roman" w:hAnsi="Calibri" w:cs="Calibri"/>
                <w:color w:val="000000"/>
                <w:sz w:val="20"/>
                <w:szCs w:val="20"/>
                <w:lang w:eastAsia="en-GB"/>
              </w:rPr>
              <w:t>2</w:t>
            </w:r>
          </w:p>
        </w:tc>
        <w:tc>
          <w:tcPr>
            <w:tcW w:w="709" w:type="dxa"/>
            <w:tcBorders>
              <w:top w:val="nil"/>
              <w:left w:val="nil"/>
              <w:bottom w:val="nil"/>
              <w:right w:val="nil"/>
            </w:tcBorders>
            <w:shd w:val="clear" w:color="auto" w:fill="auto"/>
            <w:noWrap/>
            <w:vAlign w:val="center"/>
            <w:hideMark/>
          </w:tcPr>
          <w:p w14:paraId="3E1F2F5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659</w:t>
            </w:r>
          </w:p>
        </w:tc>
        <w:tc>
          <w:tcPr>
            <w:tcW w:w="709" w:type="dxa"/>
            <w:tcBorders>
              <w:top w:val="nil"/>
              <w:left w:val="nil"/>
              <w:bottom w:val="nil"/>
              <w:right w:val="nil"/>
            </w:tcBorders>
            <w:shd w:val="clear" w:color="auto" w:fill="auto"/>
            <w:noWrap/>
            <w:vAlign w:val="center"/>
            <w:hideMark/>
          </w:tcPr>
          <w:p w14:paraId="4D69319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30.4</w:t>
            </w:r>
          </w:p>
        </w:tc>
      </w:tr>
      <w:tr w:rsidR="00EA60EF" w:rsidRPr="00AF1F6A" w14:paraId="2A88CD4C" w14:textId="77777777" w:rsidTr="00A55FBD">
        <w:trPr>
          <w:trHeight w:val="255"/>
        </w:trPr>
        <w:tc>
          <w:tcPr>
            <w:tcW w:w="3686" w:type="dxa"/>
            <w:vMerge/>
            <w:tcBorders>
              <w:top w:val="nil"/>
              <w:left w:val="nil"/>
              <w:bottom w:val="nil"/>
              <w:right w:val="nil"/>
            </w:tcBorders>
            <w:vAlign w:val="center"/>
            <w:hideMark/>
          </w:tcPr>
          <w:p w14:paraId="3F54F683"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981D0AA" w14:textId="31FB108A"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442ED1C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270</w:t>
            </w:r>
          </w:p>
        </w:tc>
        <w:tc>
          <w:tcPr>
            <w:tcW w:w="709" w:type="dxa"/>
            <w:tcBorders>
              <w:top w:val="nil"/>
              <w:left w:val="nil"/>
              <w:bottom w:val="nil"/>
              <w:right w:val="single" w:sz="4" w:space="0" w:color="auto"/>
            </w:tcBorders>
            <w:shd w:val="clear" w:color="auto" w:fill="auto"/>
            <w:noWrap/>
            <w:vAlign w:val="center"/>
            <w:hideMark/>
          </w:tcPr>
          <w:p w14:paraId="53321508" w14:textId="7464AF1C"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32.8</w:t>
            </w:r>
          </w:p>
        </w:tc>
        <w:tc>
          <w:tcPr>
            <w:tcW w:w="709" w:type="dxa"/>
            <w:tcBorders>
              <w:top w:val="nil"/>
              <w:left w:val="nil"/>
              <w:bottom w:val="nil"/>
              <w:right w:val="nil"/>
            </w:tcBorders>
            <w:shd w:val="clear" w:color="auto" w:fill="auto"/>
            <w:noWrap/>
            <w:vAlign w:val="center"/>
            <w:hideMark/>
          </w:tcPr>
          <w:p w14:paraId="435DC30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444</w:t>
            </w:r>
          </w:p>
        </w:tc>
        <w:tc>
          <w:tcPr>
            <w:tcW w:w="708" w:type="dxa"/>
            <w:tcBorders>
              <w:top w:val="nil"/>
              <w:left w:val="nil"/>
              <w:bottom w:val="nil"/>
              <w:right w:val="single" w:sz="4" w:space="0" w:color="auto"/>
            </w:tcBorders>
            <w:shd w:val="clear" w:color="auto" w:fill="auto"/>
            <w:noWrap/>
            <w:vAlign w:val="center"/>
            <w:hideMark/>
          </w:tcPr>
          <w:p w14:paraId="7F0FA554" w14:textId="2EC5DDF3"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w:t>
            </w:r>
            <w:r w:rsidR="00841075">
              <w:rPr>
                <w:rFonts w:ascii="Calibri" w:eastAsia="Times New Roman" w:hAnsi="Calibri" w:cs="Calibri"/>
                <w:color w:val="000000"/>
                <w:sz w:val="20"/>
                <w:szCs w:val="20"/>
                <w:lang w:eastAsia="en-GB"/>
              </w:rPr>
              <w:t>1</w:t>
            </w:r>
          </w:p>
        </w:tc>
        <w:tc>
          <w:tcPr>
            <w:tcW w:w="709" w:type="dxa"/>
            <w:tcBorders>
              <w:top w:val="nil"/>
              <w:left w:val="nil"/>
              <w:bottom w:val="nil"/>
              <w:right w:val="nil"/>
            </w:tcBorders>
            <w:shd w:val="clear" w:color="auto" w:fill="auto"/>
            <w:noWrap/>
            <w:vAlign w:val="center"/>
            <w:hideMark/>
          </w:tcPr>
          <w:p w14:paraId="164673C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715</w:t>
            </w:r>
          </w:p>
        </w:tc>
        <w:tc>
          <w:tcPr>
            <w:tcW w:w="709" w:type="dxa"/>
            <w:tcBorders>
              <w:top w:val="nil"/>
              <w:left w:val="nil"/>
              <w:bottom w:val="nil"/>
              <w:right w:val="nil"/>
            </w:tcBorders>
            <w:shd w:val="clear" w:color="auto" w:fill="auto"/>
            <w:noWrap/>
            <w:vAlign w:val="center"/>
            <w:hideMark/>
          </w:tcPr>
          <w:p w14:paraId="27D4D1F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33.0</w:t>
            </w:r>
          </w:p>
        </w:tc>
      </w:tr>
      <w:tr w:rsidR="00EA60EF" w:rsidRPr="00AF1F6A" w14:paraId="622DF38E" w14:textId="77777777" w:rsidTr="00A55FBD">
        <w:trPr>
          <w:trHeight w:val="300"/>
        </w:trPr>
        <w:tc>
          <w:tcPr>
            <w:tcW w:w="3686" w:type="dxa"/>
            <w:vMerge w:val="restart"/>
            <w:tcBorders>
              <w:top w:val="nil"/>
              <w:left w:val="nil"/>
              <w:bottom w:val="nil"/>
              <w:right w:val="nil"/>
            </w:tcBorders>
            <w:shd w:val="clear" w:color="000000" w:fill="D9D9D9"/>
            <w:vAlign w:val="center"/>
            <w:hideMark/>
          </w:tcPr>
          <w:p w14:paraId="5D38B62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Adoption of new digital ways of working</w:t>
            </w:r>
          </w:p>
        </w:tc>
        <w:tc>
          <w:tcPr>
            <w:tcW w:w="1134" w:type="dxa"/>
            <w:tcBorders>
              <w:top w:val="nil"/>
              <w:left w:val="nil"/>
              <w:bottom w:val="nil"/>
              <w:right w:val="nil"/>
            </w:tcBorders>
            <w:shd w:val="clear" w:color="000000" w:fill="D9D9D9"/>
            <w:noWrap/>
            <w:vAlign w:val="center"/>
            <w:hideMark/>
          </w:tcPr>
          <w:p w14:paraId="63B0ABF7" w14:textId="752C6D3C"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000000" w:fill="D9D9D9"/>
            <w:noWrap/>
            <w:vAlign w:val="center"/>
            <w:hideMark/>
          </w:tcPr>
          <w:p w14:paraId="0BC20C9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w:t>
            </w:r>
          </w:p>
        </w:tc>
        <w:tc>
          <w:tcPr>
            <w:tcW w:w="709" w:type="dxa"/>
            <w:tcBorders>
              <w:top w:val="nil"/>
              <w:left w:val="nil"/>
              <w:bottom w:val="nil"/>
              <w:right w:val="single" w:sz="4" w:space="0" w:color="auto"/>
            </w:tcBorders>
            <w:shd w:val="clear" w:color="000000" w:fill="D9D9D9"/>
            <w:noWrap/>
            <w:vAlign w:val="center"/>
            <w:hideMark/>
          </w:tcPr>
          <w:p w14:paraId="2E6A6309" w14:textId="559ECBC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w:t>
            </w:r>
          </w:p>
        </w:tc>
        <w:tc>
          <w:tcPr>
            <w:tcW w:w="709" w:type="dxa"/>
            <w:tcBorders>
              <w:top w:val="nil"/>
              <w:left w:val="nil"/>
              <w:bottom w:val="nil"/>
              <w:right w:val="nil"/>
            </w:tcBorders>
            <w:shd w:val="clear" w:color="000000" w:fill="D9D9D9"/>
            <w:noWrap/>
            <w:vAlign w:val="center"/>
            <w:hideMark/>
          </w:tcPr>
          <w:p w14:paraId="42662A1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90</w:t>
            </w:r>
          </w:p>
        </w:tc>
        <w:tc>
          <w:tcPr>
            <w:tcW w:w="708" w:type="dxa"/>
            <w:tcBorders>
              <w:top w:val="nil"/>
              <w:left w:val="nil"/>
              <w:bottom w:val="nil"/>
              <w:right w:val="single" w:sz="4" w:space="0" w:color="auto"/>
            </w:tcBorders>
            <w:shd w:val="clear" w:color="000000" w:fill="D9D9D9"/>
            <w:noWrap/>
            <w:vAlign w:val="center"/>
            <w:hideMark/>
          </w:tcPr>
          <w:p w14:paraId="646A45D8" w14:textId="77E07C1B"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6.7</w:t>
            </w:r>
          </w:p>
        </w:tc>
        <w:tc>
          <w:tcPr>
            <w:tcW w:w="709" w:type="dxa"/>
            <w:tcBorders>
              <w:top w:val="nil"/>
              <w:left w:val="nil"/>
              <w:bottom w:val="nil"/>
              <w:right w:val="nil"/>
            </w:tcBorders>
            <w:shd w:val="clear" w:color="000000" w:fill="D9D9D9"/>
            <w:noWrap/>
            <w:vAlign w:val="center"/>
            <w:hideMark/>
          </w:tcPr>
          <w:p w14:paraId="5C0648D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119</w:t>
            </w:r>
          </w:p>
        </w:tc>
        <w:tc>
          <w:tcPr>
            <w:tcW w:w="709" w:type="dxa"/>
            <w:tcBorders>
              <w:top w:val="nil"/>
              <w:left w:val="nil"/>
              <w:bottom w:val="nil"/>
              <w:right w:val="nil"/>
            </w:tcBorders>
            <w:shd w:val="clear" w:color="000000" w:fill="D9D9D9"/>
            <w:noWrap/>
            <w:vAlign w:val="center"/>
            <w:hideMark/>
          </w:tcPr>
          <w:p w14:paraId="7825EE2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5.5</w:t>
            </w:r>
          </w:p>
        </w:tc>
      </w:tr>
      <w:tr w:rsidR="00EA60EF" w:rsidRPr="00AF1F6A" w14:paraId="40A526DE" w14:textId="77777777" w:rsidTr="00A55FBD">
        <w:trPr>
          <w:trHeight w:val="255"/>
        </w:trPr>
        <w:tc>
          <w:tcPr>
            <w:tcW w:w="3686" w:type="dxa"/>
            <w:vMerge/>
            <w:tcBorders>
              <w:top w:val="nil"/>
              <w:left w:val="nil"/>
              <w:bottom w:val="nil"/>
              <w:right w:val="nil"/>
            </w:tcBorders>
            <w:vAlign w:val="center"/>
            <w:hideMark/>
          </w:tcPr>
          <w:p w14:paraId="17E5810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5A92C4D9"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000000" w:fill="D9D9D9"/>
            <w:noWrap/>
            <w:vAlign w:val="center"/>
            <w:hideMark/>
          </w:tcPr>
          <w:p w14:paraId="4B96AF9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67</w:t>
            </w:r>
          </w:p>
        </w:tc>
        <w:tc>
          <w:tcPr>
            <w:tcW w:w="709" w:type="dxa"/>
            <w:tcBorders>
              <w:top w:val="nil"/>
              <w:left w:val="nil"/>
              <w:bottom w:val="nil"/>
              <w:right w:val="single" w:sz="4" w:space="0" w:color="auto"/>
            </w:tcBorders>
            <w:shd w:val="clear" w:color="000000" w:fill="D9D9D9"/>
            <w:noWrap/>
            <w:vAlign w:val="center"/>
            <w:hideMark/>
          </w:tcPr>
          <w:p w14:paraId="6EDB303C" w14:textId="3A007EA6"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w:t>
            </w:r>
            <w:r w:rsidR="00A312DD">
              <w:rPr>
                <w:rFonts w:ascii="Calibri" w:eastAsia="Times New Roman" w:hAnsi="Calibri" w:cs="Calibri"/>
                <w:color w:val="000000"/>
                <w:sz w:val="20"/>
                <w:szCs w:val="20"/>
                <w:lang w:eastAsia="en-GB"/>
              </w:rPr>
              <w:t>2</w:t>
            </w:r>
          </w:p>
        </w:tc>
        <w:tc>
          <w:tcPr>
            <w:tcW w:w="709" w:type="dxa"/>
            <w:tcBorders>
              <w:top w:val="nil"/>
              <w:left w:val="nil"/>
              <w:bottom w:val="nil"/>
              <w:right w:val="nil"/>
            </w:tcBorders>
            <w:shd w:val="clear" w:color="000000" w:fill="D9D9D9"/>
            <w:noWrap/>
            <w:vAlign w:val="center"/>
            <w:hideMark/>
          </w:tcPr>
          <w:p w14:paraId="69D65BB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167</w:t>
            </w:r>
          </w:p>
        </w:tc>
        <w:tc>
          <w:tcPr>
            <w:tcW w:w="708" w:type="dxa"/>
            <w:tcBorders>
              <w:top w:val="nil"/>
              <w:left w:val="nil"/>
              <w:bottom w:val="nil"/>
              <w:right w:val="single" w:sz="4" w:space="0" w:color="auto"/>
            </w:tcBorders>
            <w:shd w:val="clear" w:color="000000" w:fill="D9D9D9"/>
            <w:noWrap/>
            <w:vAlign w:val="center"/>
            <w:hideMark/>
          </w:tcPr>
          <w:p w14:paraId="5F89674D" w14:textId="66E12F1A"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w:t>
            </w:r>
            <w:r w:rsidR="00841075">
              <w:rPr>
                <w:rFonts w:ascii="Calibri" w:eastAsia="Times New Roman" w:hAnsi="Calibri" w:cs="Calibri"/>
                <w:color w:val="000000"/>
                <w:sz w:val="20"/>
                <w:szCs w:val="20"/>
                <w:lang w:eastAsia="en-GB"/>
              </w:rPr>
              <w:t>5</w:t>
            </w:r>
          </w:p>
        </w:tc>
        <w:tc>
          <w:tcPr>
            <w:tcW w:w="709" w:type="dxa"/>
            <w:tcBorders>
              <w:top w:val="nil"/>
              <w:left w:val="nil"/>
              <w:bottom w:val="nil"/>
              <w:right w:val="nil"/>
            </w:tcBorders>
            <w:shd w:val="clear" w:color="000000" w:fill="D9D9D9"/>
            <w:noWrap/>
            <w:vAlign w:val="center"/>
            <w:hideMark/>
          </w:tcPr>
          <w:p w14:paraId="354CDD6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234</w:t>
            </w:r>
          </w:p>
        </w:tc>
        <w:tc>
          <w:tcPr>
            <w:tcW w:w="709" w:type="dxa"/>
            <w:tcBorders>
              <w:top w:val="nil"/>
              <w:left w:val="nil"/>
              <w:bottom w:val="nil"/>
              <w:right w:val="nil"/>
            </w:tcBorders>
            <w:shd w:val="clear" w:color="000000" w:fill="D9D9D9"/>
            <w:noWrap/>
            <w:vAlign w:val="center"/>
            <w:hideMark/>
          </w:tcPr>
          <w:p w14:paraId="60D75A0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10.8</w:t>
            </w:r>
          </w:p>
        </w:tc>
      </w:tr>
      <w:tr w:rsidR="00EA60EF" w:rsidRPr="00AF1F6A" w14:paraId="0366D849" w14:textId="77777777" w:rsidTr="00A55FBD">
        <w:trPr>
          <w:trHeight w:val="255"/>
        </w:trPr>
        <w:tc>
          <w:tcPr>
            <w:tcW w:w="3686" w:type="dxa"/>
            <w:vMerge/>
            <w:tcBorders>
              <w:top w:val="nil"/>
              <w:left w:val="nil"/>
              <w:bottom w:val="nil"/>
              <w:right w:val="nil"/>
            </w:tcBorders>
            <w:vAlign w:val="center"/>
            <w:hideMark/>
          </w:tcPr>
          <w:p w14:paraId="1AD0DD34"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59C2E37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000000" w:fill="D9D9D9"/>
            <w:noWrap/>
            <w:vAlign w:val="center"/>
            <w:hideMark/>
          </w:tcPr>
          <w:p w14:paraId="249D225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167</w:t>
            </w:r>
          </w:p>
        </w:tc>
        <w:tc>
          <w:tcPr>
            <w:tcW w:w="709" w:type="dxa"/>
            <w:tcBorders>
              <w:top w:val="nil"/>
              <w:left w:val="nil"/>
              <w:bottom w:val="nil"/>
              <w:right w:val="single" w:sz="4" w:space="0" w:color="auto"/>
            </w:tcBorders>
            <w:shd w:val="clear" w:color="000000" w:fill="D9D9D9"/>
            <w:noWrap/>
            <w:vAlign w:val="center"/>
            <w:hideMark/>
          </w:tcPr>
          <w:p w14:paraId="3B3A98AE" w14:textId="4007786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20.3</w:t>
            </w:r>
          </w:p>
        </w:tc>
        <w:tc>
          <w:tcPr>
            <w:tcW w:w="709" w:type="dxa"/>
            <w:tcBorders>
              <w:top w:val="nil"/>
              <w:left w:val="nil"/>
              <w:bottom w:val="nil"/>
              <w:right w:val="nil"/>
            </w:tcBorders>
            <w:shd w:val="clear" w:color="000000" w:fill="D9D9D9"/>
            <w:noWrap/>
            <w:vAlign w:val="center"/>
            <w:hideMark/>
          </w:tcPr>
          <w:p w14:paraId="52000C7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322</w:t>
            </w:r>
          </w:p>
        </w:tc>
        <w:tc>
          <w:tcPr>
            <w:tcW w:w="708" w:type="dxa"/>
            <w:tcBorders>
              <w:top w:val="nil"/>
              <w:left w:val="nil"/>
              <w:bottom w:val="nil"/>
              <w:right w:val="single" w:sz="4" w:space="0" w:color="auto"/>
            </w:tcBorders>
            <w:shd w:val="clear" w:color="000000" w:fill="D9D9D9"/>
            <w:noWrap/>
            <w:vAlign w:val="center"/>
            <w:hideMark/>
          </w:tcPr>
          <w:p w14:paraId="66EB5FD0" w14:textId="67D8E730"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24.0</w:t>
            </w:r>
          </w:p>
        </w:tc>
        <w:tc>
          <w:tcPr>
            <w:tcW w:w="709" w:type="dxa"/>
            <w:tcBorders>
              <w:top w:val="nil"/>
              <w:left w:val="nil"/>
              <w:bottom w:val="nil"/>
              <w:right w:val="nil"/>
            </w:tcBorders>
            <w:shd w:val="clear" w:color="000000" w:fill="D9D9D9"/>
            <w:noWrap/>
            <w:vAlign w:val="center"/>
            <w:hideMark/>
          </w:tcPr>
          <w:p w14:paraId="6EC790F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490</w:t>
            </w:r>
          </w:p>
        </w:tc>
        <w:tc>
          <w:tcPr>
            <w:tcW w:w="709" w:type="dxa"/>
            <w:tcBorders>
              <w:top w:val="nil"/>
              <w:left w:val="nil"/>
              <w:bottom w:val="nil"/>
              <w:right w:val="nil"/>
            </w:tcBorders>
            <w:shd w:val="clear" w:color="000000" w:fill="D9D9D9"/>
            <w:noWrap/>
            <w:vAlign w:val="center"/>
            <w:hideMark/>
          </w:tcPr>
          <w:p w14:paraId="79105A5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22.6</w:t>
            </w:r>
          </w:p>
        </w:tc>
      </w:tr>
      <w:tr w:rsidR="00EA60EF" w:rsidRPr="00AF1F6A" w14:paraId="2D933B13" w14:textId="77777777" w:rsidTr="00A55FBD">
        <w:trPr>
          <w:trHeight w:val="255"/>
        </w:trPr>
        <w:tc>
          <w:tcPr>
            <w:tcW w:w="3686" w:type="dxa"/>
            <w:vMerge/>
            <w:tcBorders>
              <w:top w:val="nil"/>
              <w:left w:val="nil"/>
              <w:bottom w:val="nil"/>
              <w:right w:val="nil"/>
            </w:tcBorders>
            <w:vAlign w:val="center"/>
            <w:hideMark/>
          </w:tcPr>
          <w:p w14:paraId="1B8414CE"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351EE3BA"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000000" w:fill="D9D9D9"/>
            <w:noWrap/>
            <w:vAlign w:val="center"/>
            <w:hideMark/>
          </w:tcPr>
          <w:p w14:paraId="7D13159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232</w:t>
            </w:r>
          </w:p>
        </w:tc>
        <w:tc>
          <w:tcPr>
            <w:tcW w:w="709" w:type="dxa"/>
            <w:tcBorders>
              <w:top w:val="nil"/>
              <w:left w:val="nil"/>
              <w:bottom w:val="nil"/>
              <w:right w:val="single" w:sz="4" w:space="0" w:color="auto"/>
            </w:tcBorders>
            <w:shd w:val="clear" w:color="000000" w:fill="D9D9D9"/>
            <w:noWrap/>
            <w:vAlign w:val="center"/>
            <w:hideMark/>
          </w:tcPr>
          <w:p w14:paraId="602FEC1D" w14:textId="793A5F96"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w:t>
            </w:r>
            <w:r w:rsidR="00A312DD">
              <w:rPr>
                <w:rFonts w:ascii="Calibri" w:eastAsia="Times New Roman" w:hAnsi="Calibri" w:cs="Calibri"/>
                <w:color w:val="000000"/>
                <w:sz w:val="20"/>
                <w:szCs w:val="20"/>
                <w:lang w:eastAsia="en-GB"/>
              </w:rPr>
              <w:t>3</w:t>
            </w:r>
          </w:p>
        </w:tc>
        <w:tc>
          <w:tcPr>
            <w:tcW w:w="709" w:type="dxa"/>
            <w:tcBorders>
              <w:top w:val="nil"/>
              <w:left w:val="nil"/>
              <w:bottom w:val="nil"/>
              <w:right w:val="nil"/>
            </w:tcBorders>
            <w:shd w:val="clear" w:color="000000" w:fill="D9D9D9"/>
            <w:noWrap/>
            <w:vAlign w:val="center"/>
            <w:hideMark/>
          </w:tcPr>
          <w:p w14:paraId="2981FF7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361</w:t>
            </w:r>
          </w:p>
        </w:tc>
        <w:tc>
          <w:tcPr>
            <w:tcW w:w="708" w:type="dxa"/>
            <w:tcBorders>
              <w:top w:val="nil"/>
              <w:left w:val="nil"/>
              <w:bottom w:val="nil"/>
              <w:right w:val="single" w:sz="4" w:space="0" w:color="auto"/>
            </w:tcBorders>
            <w:shd w:val="clear" w:color="000000" w:fill="D9D9D9"/>
            <w:noWrap/>
            <w:vAlign w:val="center"/>
            <w:hideMark/>
          </w:tcPr>
          <w:p w14:paraId="7B320D0F" w14:textId="072A081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26.9</w:t>
            </w:r>
          </w:p>
        </w:tc>
        <w:tc>
          <w:tcPr>
            <w:tcW w:w="709" w:type="dxa"/>
            <w:tcBorders>
              <w:top w:val="nil"/>
              <w:left w:val="nil"/>
              <w:bottom w:val="nil"/>
              <w:right w:val="nil"/>
            </w:tcBorders>
            <w:shd w:val="clear" w:color="000000" w:fill="D9D9D9"/>
            <w:noWrap/>
            <w:vAlign w:val="center"/>
            <w:hideMark/>
          </w:tcPr>
          <w:p w14:paraId="4A2BE55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595</w:t>
            </w:r>
          </w:p>
        </w:tc>
        <w:tc>
          <w:tcPr>
            <w:tcW w:w="709" w:type="dxa"/>
            <w:tcBorders>
              <w:top w:val="nil"/>
              <w:left w:val="nil"/>
              <w:bottom w:val="nil"/>
              <w:right w:val="nil"/>
            </w:tcBorders>
            <w:shd w:val="clear" w:color="000000" w:fill="D9D9D9"/>
            <w:noWrap/>
            <w:vAlign w:val="center"/>
            <w:hideMark/>
          </w:tcPr>
          <w:p w14:paraId="110951C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27.5</w:t>
            </w:r>
          </w:p>
        </w:tc>
      </w:tr>
      <w:tr w:rsidR="00EA60EF" w:rsidRPr="00AF1F6A" w14:paraId="39C49DA4" w14:textId="77777777" w:rsidTr="00A55FBD">
        <w:trPr>
          <w:trHeight w:val="255"/>
        </w:trPr>
        <w:tc>
          <w:tcPr>
            <w:tcW w:w="3686" w:type="dxa"/>
            <w:vMerge/>
            <w:tcBorders>
              <w:top w:val="nil"/>
              <w:left w:val="nil"/>
              <w:bottom w:val="nil"/>
              <w:right w:val="nil"/>
            </w:tcBorders>
            <w:vAlign w:val="center"/>
            <w:hideMark/>
          </w:tcPr>
          <w:p w14:paraId="044E247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44D8C30A" w14:textId="54CDF01C"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000000" w:fill="D9D9D9"/>
            <w:noWrap/>
            <w:vAlign w:val="center"/>
            <w:hideMark/>
          </w:tcPr>
          <w:p w14:paraId="4ABF351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326</w:t>
            </w:r>
          </w:p>
        </w:tc>
        <w:tc>
          <w:tcPr>
            <w:tcW w:w="709" w:type="dxa"/>
            <w:tcBorders>
              <w:top w:val="nil"/>
              <w:left w:val="nil"/>
              <w:bottom w:val="nil"/>
              <w:right w:val="single" w:sz="4" w:space="0" w:color="auto"/>
            </w:tcBorders>
            <w:shd w:val="clear" w:color="000000" w:fill="D9D9D9"/>
            <w:noWrap/>
            <w:vAlign w:val="center"/>
            <w:hideMark/>
          </w:tcPr>
          <w:p w14:paraId="24659B9D" w14:textId="4F71E8A4"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39.7</w:t>
            </w:r>
          </w:p>
        </w:tc>
        <w:tc>
          <w:tcPr>
            <w:tcW w:w="709" w:type="dxa"/>
            <w:tcBorders>
              <w:top w:val="nil"/>
              <w:left w:val="nil"/>
              <w:bottom w:val="nil"/>
              <w:right w:val="nil"/>
            </w:tcBorders>
            <w:shd w:val="clear" w:color="000000" w:fill="D9D9D9"/>
            <w:noWrap/>
            <w:vAlign w:val="center"/>
            <w:hideMark/>
          </w:tcPr>
          <w:p w14:paraId="690F961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400</w:t>
            </w:r>
          </w:p>
        </w:tc>
        <w:tc>
          <w:tcPr>
            <w:tcW w:w="708" w:type="dxa"/>
            <w:tcBorders>
              <w:top w:val="nil"/>
              <w:left w:val="nil"/>
              <w:bottom w:val="nil"/>
              <w:right w:val="single" w:sz="4" w:space="0" w:color="auto"/>
            </w:tcBorders>
            <w:shd w:val="clear" w:color="000000" w:fill="D9D9D9"/>
            <w:noWrap/>
            <w:vAlign w:val="center"/>
            <w:hideMark/>
          </w:tcPr>
          <w:p w14:paraId="15FE228A" w14:textId="23DE135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w:t>
            </w:r>
            <w:r w:rsidR="00841075">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000000" w:fill="D9D9D9"/>
            <w:noWrap/>
            <w:vAlign w:val="center"/>
            <w:hideMark/>
          </w:tcPr>
          <w:p w14:paraId="517FB95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727</w:t>
            </w:r>
          </w:p>
        </w:tc>
        <w:tc>
          <w:tcPr>
            <w:tcW w:w="709" w:type="dxa"/>
            <w:tcBorders>
              <w:top w:val="nil"/>
              <w:left w:val="nil"/>
              <w:bottom w:val="nil"/>
              <w:right w:val="nil"/>
            </w:tcBorders>
            <w:shd w:val="clear" w:color="000000" w:fill="D9D9D9"/>
            <w:noWrap/>
            <w:vAlign w:val="center"/>
            <w:hideMark/>
          </w:tcPr>
          <w:p w14:paraId="2BF6E53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33.6</w:t>
            </w:r>
          </w:p>
        </w:tc>
      </w:tr>
      <w:tr w:rsidR="00EA60EF" w:rsidRPr="00AF1F6A" w14:paraId="6CEB2745" w14:textId="77777777" w:rsidTr="00A55FBD">
        <w:trPr>
          <w:trHeight w:val="300"/>
        </w:trPr>
        <w:tc>
          <w:tcPr>
            <w:tcW w:w="3686" w:type="dxa"/>
            <w:vMerge w:val="restart"/>
            <w:tcBorders>
              <w:top w:val="nil"/>
              <w:left w:val="nil"/>
              <w:bottom w:val="nil"/>
              <w:right w:val="nil"/>
            </w:tcBorders>
            <w:shd w:val="clear" w:color="auto" w:fill="auto"/>
            <w:vAlign w:val="center"/>
            <w:hideMark/>
          </w:tcPr>
          <w:p w14:paraId="46E05F90"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Resilience and resourcefulness in adversity among service users and carers</w:t>
            </w:r>
          </w:p>
        </w:tc>
        <w:tc>
          <w:tcPr>
            <w:tcW w:w="1134" w:type="dxa"/>
            <w:tcBorders>
              <w:top w:val="nil"/>
              <w:left w:val="nil"/>
              <w:bottom w:val="nil"/>
              <w:right w:val="nil"/>
            </w:tcBorders>
            <w:shd w:val="clear" w:color="auto" w:fill="auto"/>
            <w:noWrap/>
            <w:vAlign w:val="center"/>
            <w:hideMark/>
          </w:tcPr>
          <w:p w14:paraId="28BEFFFD" w14:textId="27B17338"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426F5D3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w:t>
            </w:r>
          </w:p>
        </w:tc>
        <w:tc>
          <w:tcPr>
            <w:tcW w:w="709" w:type="dxa"/>
            <w:tcBorders>
              <w:top w:val="nil"/>
              <w:left w:val="nil"/>
              <w:bottom w:val="nil"/>
              <w:right w:val="single" w:sz="4" w:space="0" w:color="auto"/>
            </w:tcBorders>
            <w:shd w:val="clear" w:color="auto" w:fill="auto"/>
            <w:noWrap/>
            <w:vAlign w:val="center"/>
            <w:hideMark/>
          </w:tcPr>
          <w:p w14:paraId="455895D9" w14:textId="5FF6ABD3"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w:t>
            </w:r>
          </w:p>
        </w:tc>
        <w:tc>
          <w:tcPr>
            <w:tcW w:w="709" w:type="dxa"/>
            <w:tcBorders>
              <w:top w:val="nil"/>
              <w:left w:val="nil"/>
              <w:bottom w:val="nil"/>
              <w:right w:val="nil"/>
            </w:tcBorders>
            <w:shd w:val="clear" w:color="auto" w:fill="auto"/>
            <w:noWrap/>
            <w:vAlign w:val="center"/>
            <w:hideMark/>
          </w:tcPr>
          <w:p w14:paraId="7279718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60</w:t>
            </w:r>
          </w:p>
        </w:tc>
        <w:tc>
          <w:tcPr>
            <w:tcW w:w="708" w:type="dxa"/>
            <w:tcBorders>
              <w:top w:val="nil"/>
              <w:left w:val="nil"/>
              <w:bottom w:val="nil"/>
              <w:right w:val="single" w:sz="4" w:space="0" w:color="auto"/>
            </w:tcBorders>
            <w:shd w:val="clear" w:color="auto" w:fill="auto"/>
            <w:noWrap/>
            <w:vAlign w:val="center"/>
            <w:hideMark/>
          </w:tcPr>
          <w:p w14:paraId="3804739A" w14:textId="1998095B"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w:t>
            </w:r>
          </w:p>
        </w:tc>
        <w:tc>
          <w:tcPr>
            <w:tcW w:w="709" w:type="dxa"/>
            <w:tcBorders>
              <w:top w:val="nil"/>
              <w:left w:val="nil"/>
              <w:bottom w:val="nil"/>
              <w:right w:val="nil"/>
            </w:tcBorders>
            <w:shd w:val="clear" w:color="auto" w:fill="auto"/>
            <w:noWrap/>
            <w:vAlign w:val="center"/>
            <w:hideMark/>
          </w:tcPr>
          <w:p w14:paraId="1DD399A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80</w:t>
            </w:r>
          </w:p>
        </w:tc>
        <w:tc>
          <w:tcPr>
            <w:tcW w:w="709" w:type="dxa"/>
            <w:tcBorders>
              <w:top w:val="nil"/>
              <w:left w:val="nil"/>
              <w:bottom w:val="nil"/>
              <w:right w:val="nil"/>
            </w:tcBorders>
            <w:shd w:val="clear" w:color="auto" w:fill="auto"/>
            <w:noWrap/>
            <w:vAlign w:val="center"/>
            <w:hideMark/>
          </w:tcPr>
          <w:p w14:paraId="59BAC38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w:t>
            </w:r>
          </w:p>
        </w:tc>
      </w:tr>
      <w:tr w:rsidR="00EA60EF" w:rsidRPr="00AF1F6A" w14:paraId="1DD60034" w14:textId="77777777" w:rsidTr="00A55FBD">
        <w:trPr>
          <w:trHeight w:val="255"/>
        </w:trPr>
        <w:tc>
          <w:tcPr>
            <w:tcW w:w="3686" w:type="dxa"/>
            <w:vMerge/>
            <w:tcBorders>
              <w:top w:val="nil"/>
              <w:left w:val="nil"/>
              <w:bottom w:val="nil"/>
              <w:right w:val="nil"/>
            </w:tcBorders>
            <w:vAlign w:val="center"/>
            <w:hideMark/>
          </w:tcPr>
          <w:p w14:paraId="144E622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E173A5F"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auto"/>
            <w:noWrap/>
            <w:vAlign w:val="center"/>
            <w:hideMark/>
          </w:tcPr>
          <w:p w14:paraId="7C2712B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74</w:t>
            </w:r>
          </w:p>
        </w:tc>
        <w:tc>
          <w:tcPr>
            <w:tcW w:w="709" w:type="dxa"/>
            <w:tcBorders>
              <w:top w:val="nil"/>
              <w:left w:val="nil"/>
              <w:bottom w:val="nil"/>
              <w:right w:val="single" w:sz="4" w:space="0" w:color="auto"/>
            </w:tcBorders>
            <w:shd w:val="clear" w:color="auto" w:fill="auto"/>
            <w:noWrap/>
            <w:vAlign w:val="center"/>
            <w:hideMark/>
          </w:tcPr>
          <w:p w14:paraId="02051BBF" w14:textId="2BD29E07" w:rsidR="00EA60EF" w:rsidRPr="00AF1F6A" w:rsidRDefault="00A312DD" w:rsidP="00A55FBD">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9.0</w:t>
            </w:r>
          </w:p>
        </w:tc>
        <w:tc>
          <w:tcPr>
            <w:tcW w:w="709" w:type="dxa"/>
            <w:tcBorders>
              <w:top w:val="nil"/>
              <w:left w:val="nil"/>
              <w:bottom w:val="nil"/>
              <w:right w:val="nil"/>
            </w:tcBorders>
            <w:shd w:val="clear" w:color="auto" w:fill="auto"/>
            <w:noWrap/>
            <w:vAlign w:val="center"/>
            <w:hideMark/>
          </w:tcPr>
          <w:p w14:paraId="1906233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167</w:t>
            </w:r>
          </w:p>
        </w:tc>
        <w:tc>
          <w:tcPr>
            <w:tcW w:w="708" w:type="dxa"/>
            <w:tcBorders>
              <w:top w:val="nil"/>
              <w:left w:val="nil"/>
              <w:bottom w:val="nil"/>
              <w:right w:val="single" w:sz="4" w:space="0" w:color="auto"/>
            </w:tcBorders>
            <w:shd w:val="clear" w:color="auto" w:fill="auto"/>
            <w:noWrap/>
            <w:vAlign w:val="center"/>
            <w:hideMark/>
          </w:tcPr>
          <w:p w14:paraId="1B81AAA2" w14:textId="3514E54C"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w:t>
            </w:r>
            <w:r w:rsidR="00841075">
              <w:rPr>
                <w:rFonts w:ascii="Calibri" w:eastAsia="Times New Roman" w:hAnsi="Calibri" w:cs="Calibri"/>
                <w:color w:val="000000"/>
                <w:sz w:val="20"/>
                <w:szCs w:val="20"/>
                <w:lang w:eastAsia="en-GB"/>
              </w:rPr>
              <w:t>4</w:t>
            </w:r>
          </w:p>
        </w:tc>
        <w:tc>
          <w:tcPr>
            <w:tcW w:w="709" w:type="dxa"/>
            <w:tcBorders>
              <w:top w:val="nil"/>
              <w:left w:val="nil"/>
              <w:bottom w:val="nil"/>
              <w:right w:val="nil"/>
            </w:tcBorders>
            <w:shd w:val="clear" w:color="auto" w:fill="auto"/>
            <w:noWrap/>
            <w:vAlign w:val="center"/>
            <w:hideMark/>
          </w:tcPr>
          <w:p w14:paraId="587BD56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242</w:t>
            </w:r>
          </w:p>
        </w:tc>
        <w:tc>
          <w:tcPr>
            <w:tcW w:w="709" w:type="dxa"/>
            <w:tcBorders>
              <w:top w:val="nil"/>
              <w:left w:val="nil"/>
              <w:bottom w:val="nil"/>
              <w:right w:val="nil"/>
            </w:tcBorders>
            <w:shd w:val="clear" w:color="auto" w:fill="auto"/>
            <w:noWrap/>
            <w:vAlign w:val="center"/>
            <w:hideMark/>
          </w:tcPr>
          <w:p w14:paraId="21B7A8D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11.1</w:t>
            </w:r>
          </w:p>
        </w:tc>
      </w:tr>
      <w:tr w:rsidR="00EA60EF" w:rsidRPr="00AF1F6A" w14:paraId="2CEB3C3E" w14:textId="77777777" w:rsidTr="00A55FBD">
        <w:trPr>
          <w:trHeight w:val="255"/>
        </w:trPr>
        <w:tc>
          <w:tcPr>
            <w:tcW w:w="3686" w:type="dxa"/>
            <w:vMerge/>
            <w:tcBorders>
              <w:top w:val="nil"/>
              <w:left w:val="nil"/>
              <w:bottom w:val="nil"/>
              <w:right w:val="nil"/>
            </w:tcBorders>
            <w:vAlign w:val="center"/>
            <w:hideMark/>
          </w:tcPr>
          <w:p w14:paraId="35D27D2B"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6718AFE3"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auto"/>
            <w:noWrap/>
            <w:vAlign w:val="center"/>
            <w:hideMark/>
          </w:tcPr>
          <w:p w14:paraId="39208C6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220</w:t>
            </w:r>
          </w:p>
        </w:tc>
        <w:tc>
          <w:tcPr>
            <w:tcW w:w="709" w:type="dxa"/>
            <w:tcBorders>
              <w:top w:val="nil"/>
              <w:left w:val="nil"/>
              <w:bottom w:val="nil"/>
              <w:right w:val="single" w:sz="4" w:space="0" w:color="auto"/>
            </w:tcBorders>
            <w:shd w:val="clear" w:color="auto" w:fill="auto"/>
            <w:noWrap/>
            <w:vAlign w:val="center"/>
            <w:hideMark/>
          </w:tcPr>
          <w:p w14:paraId="30B82031" w14:textId="4A053E9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26.6</w:t>
            </w:r>
          </w:p>
        </w:tc>
        <w:tc>
          <w:tcPr>
            <w:tcW w:w="709" w:type="dxa"/>
            <w:tcBorders>
              <w:top w:val="nil"/>
              <w:left w:val="nil"/>
              <w:bottom w:val="nil"/>
              <w:right w:val="nil"/>
            </w:tcBorders>
            <w:shd w:val="clear" w:color="auto" w:fill="auto"/>
            <w:noWrap/>
            <w:vAlign w:val="center"/>
            <w:hideMark/>
          </w:tcPr>
          <w:p w14:paraId="22B7D58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328</w:t>
            </w:r>
          </w:p>
        </w:tc>
        <w:tc>
          <w:tcPr>
            <w:tcW w:w="708" w:type="dxa"/>
            <w:tcBorders>
              <w:top w:val="nil"/>
              <w:left w:val="nil"/>
              <w:bottom w:val="nil"/>
              <w:right w:val="single" w:sz="4" w:space="0" w:color="auto"/>
            </w:tcBorders>
            <w:shd w:val="clear" w:color="auto" w:fill="auto"/>
            <w:noWrap/>
            <w:vAlign w:val="center"/>
            <w:hideMark/>
          </w:tcPr>
          <w:p w14:paraId="0187CB8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24.3</w:t>
            </w:r>
          </w:p>
        </w:tc>
        <w:tc>
          <w:tcPr>
            <w:tcW w:w="709" w:type="dxa"/>
            <w:tcBorders>
              <w:top w:val="nil"/>
              <w:left w:val="nil"/>
              <w:bottom w:val="nil"/>
              <w:right w:val="nil"/>
            </w:tcBorders>
            <w:shd w:val="clear" w:color="auto" w:fill="auto"/>
            <w:noWrap/>
            <w:vAlign w:val="center"/>
            <w:hideMark/>
          </w:tcPr>
          <w:p w14:paraId="5197BCF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549</w:t>
            </w:r>
          </w:p>
        </w:tc>
        <w:tc>
          <w:tcPr>
            <w:tcW w:w="709" w:type="dxa"/>
            <w:tcBorders>
              <w:top w:val="nil"/>
              <w:left w:val="nil"/>
              <w:bottom w:val="nil"/>
              <w:right w:val="nil"/>
            </w:tcBorders>
            <w:shd w:val="clear" w:color="auto" w:fill="auto"/>
            <w:noWrap/>
            <w:vAlign w:val="center"/>
            <w:hideMark/>
          </w:tcPr>
          <w:p w14:paraId="4538BE5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25.2</w:t>
            </w:r>
          </w:p>
        </w:tc>
      </w:tr>
      <w:tr w:rsidR="00EA60EF" w:rsidRPr="00AF1F6A" w14:paraId="26F7DD94" w14:textId="77777777" w:rsidTr="00A55FBD">
        <w:trPr>
          <w:trHeight w:val="255"/>
        </w:trPr>
        <w:tc>
          <w:tcPr>
            <w:tcW w:w="3686" w:type="dxa"/>
            <w:vMerge/>
            <w:tcBorders>
              <w:top w:val="nil"/>
              <w:left w:val="nil"/>
              <w:bottom w:val="nil"/>
              <w:right w:val="nil"/>
            </w:tcBorders>
            <w:vAlign w:val="center"/>
            <w:hideMark/>
          </w:tcPr>
          <w:p w14:paraId="5772DD2E"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6C9C1290"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auto"/>
            <w:noWrap/>
            <w:vAlign w:val="center"/>
            <w:hideMark/>
          </w:tcPr>
          <w:p w14:paraId="3A810AE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218</w:t>
            </w:r>
          </w:p>
        </w:tc>
        <w:tc>
          <w:tcPr>
            <w:tcW w:w="709" w:type="dxa"/>
            <w:tcBorders>
              <w:top w:val="nil"/>
              <w:left w:val="nil"/>
              <w:bottom w:val="nil"/>
              <w:right w:val="single" w:sz="4" w:space="0" w:color="auto"/>
            </w:tcBorders>
            <w:shd w:val="clear" w:color="auto" w:fill="auto"/>
            <w:noWrap/>
            <w:vAlign w:val="center"/>
            <w:hideMark/>
          </w:tcPr>
          <w:p w14:paraId="038B6196" w14:textId="19E0A435"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w:t>
            </w:r>
            <w:r w:rsidR="00A312DD">
              <w:rPr>
                <w:rFonts w:ascii="Calibri" w:eastAsia="Times New Roman" w:hAnsi="Calibri" w:cs="Calibri"/>
                <w:color w:val="000000"/>
                <w:sz w:val="20"/>
                <w:szCs w:val="20"/>
                <w:lang w:eastAsia="en-GB"/>
              </w:rPr>
              <w:t>4</w:t>
            </w:r>
          </w:p>
        </w:tc>
        <w:tc>
          <w:tcPr>
            <w:tcW w:w="709" w:type="dxa"/>
            <w:tcBorders>
              <w:top w:val="nil"/>
              <w:left w:val="nil"/>
              <w:bottom w:val="nil"/>
              <w:right w:val="nil"/>
            </w:tcBorders>
            <w:shd w:val="clear" w:color="auto" w:fill="auto"/>
            <w:noWrap/>
            <w:vAlign w:val="center"/>
            <w:hideMark/>
          </w:tcPr>
          <w:p w14:paraId="152B770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404</w:t>
            </w:r>
          </w:p>
        </w:tc>
        <w:tc>
          <w:tcPr>
            <w:tcW w:w="708" w:type="dxa"/>
            <w:tcBorders>
              <w:top w:val="nil"/>
              <w:left w:val="nil"/>
              <w:bottom w:val="nil"/>
              <w:right w:val="single" w:sz="4" w:space="0" w:color="auto"/>
            </w:tcBorders>
            <w:shd w:val="clear" w:color="auto" w:fill="auto"/>
            <w:noWrap/>
            <w:vAlign w:val="center"/>
            <w:hideMark/>
          </w:tcPr>
          <w:p w14:paraId="3F8248F2" w14:textId="7DAD75F0"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29.9</w:t>
            </w:r>
          </w:p>
        </w:tc>
        <w:tc>
          <w:tcPr>
            <w:tcW w:w="709" w:type="dxa"/>
            <w:tcBorders>
              <w:top w:val="nil"/>
              <w:left w:val="nil"/>
              <w:bottom w:val="nil"/>
              <w:right w:val="nil"/>
            </w:tcBorders>
            <w:shd w:val="clear" w:color="auto" w:fill="auto"/>
            <w:noWrap/>
            <w:vAlign w:val="center"/>
            <w:hideMark/>
          </w:tcPr>
          <w:p w14:paraId="043539F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623</w:t>
            </w:r>
          </w:p>
        </w:tc>
        <w:tc>
          <w:tcPr>
            <w:tcW w:w="709" w:type="dxa"/>
            <w:tcBorders>
              <w:top w:val="nil"/>
              <w:left w:val="nil"/>
              <w:bottom w:val="nil"/>
              <w:right w:val="nil"/>
            </w:tcBorders>
            <w:shd w:val="clear" w:color="auto" w:fill="auto"/>
            <w:noWrap/>
            <w:vAlign w:val="center"/>
            <w:hideMark/>
          </w:tcPr>
          <w:p w14:paraId="08FE831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28.6</w:t>
            </w:r>
          </w:p>
        </w:tc>
      </w:tr>
      <w:tr w:rsidR="00EA60EF" w:rsidRPr="00AF1F6A" w14:paraId="309B5CA3" w14:textId="77777777" w:rsidTr="00A55FBD">
        <w:trPr>
          <w:trHeight w:val="255"/>
        </w:trPr>
        <w:tc>
          <w:tcPr>
            <w:tcW w:w="3686" w:type="dxa"/>
            <w:vMerge/>
            <w:tcBorders>
              <w:top w:val="nil"/>
              <w:left w:val="nil"/>
              <w:bottom w:val="nil"/>
              <w:right w:val="nil"/>
            </w:tcBorders>
            <w:vAlign w:val="center"/>
            <w:hideMark/>
          </w:tcPr>
          <w:p w14:paraId="0DFC308A"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EDED356" w14:textId="1267ABAE"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655E3C5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294</w:t>
            </w:r>
          </w:p>
        </w:tc>
        <w:tc>
          <w:tcPr>
            <w:tcW w:w="709" w:type="dxa"/>
            <w:tcBorders>
              <w:top w:val="nil"/>
              <w:left w:val="nil"/>
              <w:bottom w:val="nil"/>
              <w:right w:val="single" w:sz="4" w:space="0" w:color="auto"/>
            </w:tcBorders>
            <w:shd w:val="clear" w:color="auto" w:fill="auto"/>
            <w:noWrap/>
            <w:vAlign w:val="center"/>
            <w:hideMark/>
          </w:tcPr>
          <w:p w14:paraId="6B3ECFD7" w14:textId="07D979B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w:t>
            </w:r>
            <w:r w:rsidR="00A312DD">
              <w:rPr>
                <w:rFonts w:ascii="Calibri" w:eastAsia="Times New Roman" w:hAnsi="Calibri" w:cs="Calibri"/>
                <w:color w:val="000000"/>
                <w:sz w:val="20"/>
                <w:szCs w:val="20"/>
                <w:lang w:eastAsia="en-GB"/>
              </w:rPr>
              <w:t>6</w:t>
            </w:r>
          </w:p>
        </w:tc>
        <w:tc>
          <w:tcPr>
            <w:tcW w:w="709" w:type="dxa"/>
            <w:tcBorders>
              <w:top w:val="nil"/>
              <w:left w:val="nil"/>
              <w:bottom w:val="nil"/>
              <w:right w:val="nil"/>
            </w:tcBorders>
            <w:shd w:val="clear" w:color="auto" w:fill="auto"/>
            <w:noWrap/>
            <w:vAlign w:val="center"/>
            <w:hideMark/>
          </w:tcPr>
          <w:p w14:paraId="63B8684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391</w:t>
            </w:r>
          </w:p>
        </w:tc>
        <w:tc>
          <w:tcPr>
            <w:tcW w:w="708" w:type="dxa"/>
            <w:tcBorders>
              <w:top w:val="nil"/>
              <w:left w:val="nil"/>
              <w:bottom w:val="nil"/>
              <w:right w:val="single" w:sz="4" w:space="0" w:color="auto"/>
            </w:tcBorders>
            <w:shd w:val="clear" w:color="auto" w:fill="auto"/>
            <w:noWrap/>
            <w:vAlign w:val="center"/>
            <w:hideMark/>
          </w:tcPr>
          <w:p w14:paraId="34868C9F" w14:textId="2A2FFA3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w:t>
            </w:r>
            <w:r w:rsidR="00841075">
              <w:rPr>
                <w:rFonts w:ascii="Calibri" w:eastAsia="Times New Roman" w:hAnsi="Calibri" w:cs="Calibri"/>
                <w:color w:val="000000"/>
                <w:sz w:val="20"/>
                <w:szCs w:val="20"/>
                <w:lang w:eastAsia="en-GB"/>
              </w:rPr>
              <w:t>9.0</w:t>
            </w:r>
          </w:p>
        </w:tc>
        <w:tc>
          <w:tcPr>
            <w:tcW w:w="709" w:type="dxa"/>
            <w:tcBorders>
              <w:top w:val="nil"/>
              <w:left w:val="nil"/>
              <w:bottom w:val="nil"/>
              <w:right w:val="nil"/>
            </w:tcBorders>
            <w:shd w:val="clear" w:color="auto" w:fill="auto"/>
            <w:noWrap/>
            <w:vAlign w:val="center"/>
            <w:hideMark/>
          </w:tcPr>
          <w:p w14:paraId="28CD752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686</w:t>
            </w:r>
          </w:p>
        </w:tc>
        <w:tc>
          <w:tcPr>
            <w:tcW w:w="709" w:type="dxa"/>
            <w:tcBorders>
              <w:top w:val="nil"/>
              <w:left w:val="nil"/>
              <w:bottom w:val="nil"/>
              <w:right w:val="nil"/>
            </w:tcBorders>
            <w:shd w:val="clear" w:color="auto" w:fill="auto"/>
            <w:noWrap/>
            <w:vAlign w:val="center"/>
            <w:hideMark/>
          </w:tcPr>
          <w:p w14:paraId="6D13EDE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31.5</w:t>
            </w:r>
          </w:p>
        </w:tc>
      </w:tr>
      <w:tr w:rsidR="00EA60EF" w:rsidRPr="00AF1F6A" w14:paraId="127F91B2" w14:textId="77777777" w:rsidTr="00A55FBD">
        <w:trPr>
          <w:trHeight w:val="300"/>
        </w:trPr>
        <w:tc>
          <w:tcPr>
            <w:tcW w:w="3686" w:type="dxa"/>
            <w:vMerge w:val="restart"/>
            <w:tcBorders>
              <w:top w:val="nil"/>
              <w:left w:val="nil"/>
              <w:bottom w:val="nil"/>
              <w:right w:val="nil"/>
            </w:tcBorders>
            <w:shd w:val="clear" w:color="000000" w:fill="D9D9D9"/>
            <w:vAlign w:val="center"/>
            <w:hideMark/>
          </w:tcPr>
          <w:p w14:paraId="533DB440"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Guidance disseminated by the NHS or professional bodies</w:t>
            </w:r>
          </w:p>
        </w:tc>
        <w:tc>
          <w:tcPr>
            <w:tcW w:w="1134" w:type="dxa"/>
            <w:tcBorders>
              <w:top w:val="nil"/>
              <w:left w:val="nil"/>
              <w:bottom w:val="nil"/>
              <w:right w:val="nil"/>
            </w:tcBorders>
            <w:shd w:val="clear" w:color="000000" w:fill="D9D9D9"/>
            <w:noWrap/>
            <w:vAlign w:val="center"/>
            <w:hideMark/>
          </w:tcPr>
          <w:p w14:paraId="0138EFB1" w14:textId="4CD210C3"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000000" w:fill="D9D9D9"/>
            <w:noWrap/>
            <w:vAlign w:val="center"/>
            <w:hideMark/>
          </w:tcPr>
          <w:p w14:paraId="0050171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w:t>
            </w:r>
          </w:p>
        </w:tc>
        <w:tc>
          <w:tcPr>
            <w:tcW w:w="709" w:type="dxa"/>
            <w:tcBorders>
              <w:top w:val="nil"/>
              <w:left w:val="nil"/>
              <w:bottom w:val="nil"/>
              <w:right w:val="single" w:sz="4" w:space="0" w:color="auto"/>
            </w:tcBorders>
            <w:shd w:val="clear" w:color="000000" w:fill="D9D9D9"/>
            <w:noWrap/>
            <w:vAlign w:val="center"/>
            <w:hideMark/>
          </w:tcPr>
          <w:p w14:paraId="1B93AE1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w:t>
            </w:r>
          </w:p>
        </w:tc>
        <w:tc>
          <w:tcPr>
            <w:tcW w:w="709" w:type="dxa"/>
            <w:tcBorders>
              <w:top w:val="nil"/>
              <w:left w:val="nil"/>
              <w:bottom w:val="nil"/>
              <w:right w:val="nil"/>
            </w:tcBorders>
            <w:shd w:val="clear" w:color="000000" w:fill="D9D9D9"/>
            <w:noWrap/>
            <w:vAlign w:val="center"/>
            <w:hideMark/>
          </w:tcPr>
          <w:p w14:paraId="0B8BA08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w:t>
            </w:r>
          </w:p>
        </w:tc>
        <w:tc>
          <w:tcPr>
            <w:tcW w:w="708" w:type="dxa"/>
            <w:tcBorders>
              <w:top w:val="nil"/>
              <w:left w:val="nil"/>
              <w:bottom w:val="nil"/>
              <w:right w:val="single" w:sz="4" w:space="0" w:color="auto"/>
            </w:tcBorders>
            <w:shd w:val="clear" w:color="000000" w:fill="D9D9D9"/>
            <w:noWrap/>
            <w:vAlign w:val="center"/>
            <w:hideMark/>
          </w:tcPr>
          <w:p w14:paraId="069A5781" w14:textId="6C8FC0A1"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w:t>
            </w:r>
            <w:r w:rsidR="00841075">
              <w:rPr>
                <w:rFonts w:ascii="Calibri" w:eastAsia="Times New Roman" w:hAnsi="Calibri" w:cs="Calibri"/>
                <w:color w:val="000000"/>
                <w:sz w:val="20"/>
                <w:szCs w:val="20"/>
                <w:lang w:eastAsia="en-GB"/>
              </w:rPr>
              <w:t>2</w:t>
            </w:r>
          </w:p>
        </w:tc>
        <w:tc>
          <w:tcPr>
            <w:tcW w:w="709" w:type="dxa"/>
            <w:tcBorders>
              <w:top w:val="nil"/>
              <w:left w:val="nil"/>
              <w:bottom w:val="nil"/>
              <w:right w:val="nil"/>
            </w:tcBorders>
            <w:shd w:val="clear" w:color="000000" w:fill="D9D9D9"/>
            <w:noWrap/>
            <w:vAlign w:val="center"/>
            <w:hideMark/>
          </w:tcPr>
          <w:p w14:paraId="6A1B980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43</w:t>
            </w:r>
          </w:p>
        </w:tc>
        <w:tc>
          <w:tcPr>
            <w:tcW w:w="709" w:type="dxa"/>
            <w:tcBorders>
              <w:top w:val="nil"/>
              <w:left w:val="nil"/>
              <w:bottom w:val="nil"/>
              <w:right w:val="nil"/>
            </w:tcBorders>
            <w:shd w:val="clear" w:color="000000" w:fill="D9D9D9"/>
            <w:noWrap/>
            <w:vAlign w:val="center"/>
            <w:hideMark/>
          </w:tcPr>
          <w:p w14:paraId="3FA405C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w:t>
            </w:r>
          </w:p>
        </w:tc>
      </w:tr>
      <w:tr w:rsidR="00EA60EF" w:rsidRPr="00AF1F6A" w14:paraId="1E339CE4" w14:textId="77777777" w:rsidTr="00A55FBD">
        <w:trPr>
          <w:trHeight w:val="255"/>
        </w:trPr>
        <w:tc>
          <w:tcPr>
            <w:tcW w:w="3686" w:type="dxa"/>
            <w:vMerge/>
            <w:tcBorders>
              <w:top w:val="nil"/>
              <w:left w:val="nil"/>
              <w:bottom w:val="nil"/>
              <w:right w:val="nil"/>
            </w:tcBorders>
            <w:vAlign w:val="center"/>
            <w:hideMark/>
          </w:tcPr>
          <w:p w14:paraId="430515AF"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351DA102"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000000" w:fill="D9D9D9"/>
            <w:noWrap/>
            <w:vAlign w:val="center"/>
            <w:hideMark/>
          </w:tcPr>
          <w:p w14:paraId="4CB699A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73</w:t>
            </w:r>
          </w:p>
        </w:tc>
        <w:tc>
          <w:tcPr>
            <w:tcW w:w="709" w:type="dxa"/>
            <w:tcBorders>
              <w:top w:val="nil"/>
              <w:left w:val="nil"/>
              <w:bottom w:val="nil"/>
              <w:right w:val="single" w:sz="4" w:space="0" w:color="auto"/>
            </w:tcBorders>
            <w:shd w:val="clear" w:color="000000" w:fill="D9D9D9"/>
            <w:noWrap/>
            <w:vAlign w:val="center"/>
            <w:hideMark/>
          </w:tcPr>
          <w:p w14:paraId="1432546C" w14:textId="08AC1F56"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w:t>
            </w:r>
            <w:r w:rsidR="00A312DD">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000000" w:fill="D9D9D9"/>
            <w:noWrap/>
            <w:vAlign w:val="center"/>
            <w:hideMark/>
          </w:tcPr>
          <w:p w14:paraId="69DD6D2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200</w:t>
            </w:r>
          </w:p>
        </w:tc>
        <w:tc>
          <w:tcPr>
            <w:tcW w:w="708" w:type="dxa"/>
            <w:tcBorders>
              <w:top w:val="nil"/>
              <w:left w:val="nil"/>
              <w:bottom w:val="nil"/>
              <w:right w:val="single" w:sz="4" w:space="0" w:color="auto"/>
            </w:tcBorders>
            <w:shd w:val="clear" w:color="000000" w:fill="D9D9D9"/>
            <w:noWrap/>
            <w:vAlign w:val="center"/>
            <w:hideMark/>
          </w:tcPr>
          <w:p w14:paraId="6EB15AAA" w14:textId="61DDDF0A"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14.9</w:t>
            </w:r>
          </w:p>
        </w:tc>
        <w:tc>
          <w:tcPr>
            <w:tcW w:w="709" w:type="dxa"/>
            <w:tcBorders>
              <w:top w:val="nil"/>
              <w:left w:val="nil"/>
              <w:bottom w:val="nil"/>
              <w:right w:val="nil"/>
            </w:tcBorders>
            <w:shd w:val="clear" w:color="000000" w:fill="D9D9D9"/>
            <w:noWrap/>
            <w:vAlign w:val="center"/>
            <w:hideMark/>
          </w:tcPr>
          <w:p w14:paraId="24F0225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273</w:t>
            </w:r>
          </w:p>
        </w:tc>
        <w:tc>
          <w:tcPr>
            <w:tcW w:w="709" w:type="dxa"/>
            <w:tcBorders>
              <w:top w:val="nil"/>
              <w:left w:val="nil"/>
              <w:bottom w:val="nil"/>
              <w:right w:val="nil"/>
            </w:tcBorders>
            <w:shd w:val="clear" w:color="000000" w:fill="D9D9D9"/>
            <w:noWrap/>
            <w:vAlign w:val="center"/>
            <w:hideMark/>
          </w:tcPr>
          <w:p w14:paraId="2B635EA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12.6</w:t>
            </w:r>
          </w:p>
        </w:tc>
      </w:tr>
      <w:tr w:rsidR="00EA60EF" w:rsidRPr="00AF1F6A" w14:paraId="742EA02B" w14:textId="77777777" w:rsidTr="00A55FBD">
        <w:trPr>
          <w:trHeight w:val="255"/>
        </w:trPr>
        <w:tc>
          <w:tcPr>
            <w:tcW w:w="3686" w:type="dxa"/>
            <w:vMerge/>
            <w:tcBorders>
              <w:top w:val="nil"/>
              <w:left w:val="nil"/>
              <w:bottom w:val="nil"/>
              <w:right w:val="nil"/>
            </w:tcBorders>
            <w:vAlign w:val="center"/>
            <w:hideMark/>
          </w:tcPr>
          <w:p w14:paraId="3D169758"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26B8CD82"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000000" w:fill="D9D9D9"/>
            <w:noWrap/>
            <w:vAlign w:val="center"/>
            <w:hideMark/>
          </w:tcPr>
          <w:p w14:paraId="1AB0B31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215</w:t>
            </w:r>
          </w:p>
        </w:tc>
        <w:tc>
          <w:tcPr>
            <w:tcW w:w="709" w:type="dxa"/>
            <w:tcBorders>
              <w:top w:val="nil"/>
              <w:left w:val="nil"/>
              <w:bottom w:val="nil"/>
              <w:right w:val="single" w:sz="4" w:space="0" w:color="auto"/>
            </w:tcBorders>
            <w:shd w:val="clear" w:color="000000" w:fill="D9D9D9"/>
            <w:noWrap/>
            <w:vAlign w:val="center"/>
            <w:hideMark/>
          </w:tcPr>
          <w:p w14:paraId="07D36269" w14:textId="4E3AE82E"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26.1</w:t>
            </w:r>
          </w:p>
        </w:tc>
        <w:tc>
          <w:tcPr>
            <w:tcW w:w="709" w:type="dxa"/>
            <w:tcBorders>
              <w:top w:val="nil"/>
              <w:left w:val="nil"/>
              <w:bottom w:val="nil"/>
              <w:right w:val="nil"/>
            </w:tcBorders>
            <w:shd w:val="clear" w:color="000000" w:fill="D9D9D9"/>
            <w:noWrap/>
            <w:vAlign w:val="center"/>
            <w:hideMark/>
          </w:tcPr>
          <w:p w14:paraId="5372FC9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357</w:t>
            </w:r>
          </w:p>
        </w:tc>
        <w:tc>
          <w:tcPr>
            <w:tcW w:w="708" w:type="dxa"/>
            <w:tcBorders>
              <w:top w:val="nil"/>
              <w:left w:val="nil"/>
              <w:bottom w:val="nil"/>
              <w:right w:val="single" w:sz="4" w:space="0" w:color="auto"/>
            </w:tcBorders>
            <w:shd w:val="clear" w:color="000000" w:fill="D9D9D9"/>
            <w:noWrap/>
            <w:vAlign w:val="center"/>
            <w:hideMark/>
          </w:tcPr>
          <w:p w14:paraId="7D50C0EF" w14:textId="17C27AE5"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26.6</w:t>
            </w:r>
          </w:p>
        </w:tc>
        <w:tc>
          <w:tcPr>
            <w:tcW w:w="709" w:type="dxa"/>
            <w:tcBorders>
              <w:top w:val="nil"/>
              <w:left w:val="nil"/>
              <w:bottom w:val="nil"/>
              <w:right w:val="nil"/>
            </w:tcBorders>
            <w:shd w:val="clear" w:color="000000" w:fill="D9D9D9"/>
            <w:noWrap/>
            <w:vAlign w:val="center"/>
            <w:hideMark/>
          </w:tcPr>
          <w:p w14:paraId="1E0684B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574</w:t>
            </w:r>
          </w:p>
        </w:tc>
        <w:tc>
          <w:tcPr>
            <w:tcW w:w="709" w:type="dxa"/>
            <w:tcBorders>
              <w:top w:val="nil"/>
              <w:left w:val="nil"/>
              <w:bottom w:val="nil"/>
              <w:right w:val="nil"/>
            </w:tcBorders>
            <w:shd w:val="clear" w:color="000000" w:fill="D9D9D9"/>
            <w:noWrap/>
            <w:vAlign w:val="center"/>
            <w:hideMark/>
          </w:tcPr>
          <w:p w14:paraId="7B1F207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26.5</w:t>
            </w:r>
          </w:p>
        </w:tc>
      </w:tr>
      <w:tr w:rsidR="00EA60EF" w:rsidRPr="00AF1F6A" w14:paraId="1E5101C0" w14:textId="77777777" w:rsidTr="00A55FBD">
        <w:trPr>
          <w:trHeight w:val="255"/>
        </w:trPr>
        <w:tc>
          <w:tcPr>
            <w:tcW w:w="3686" w:type="dxa"/>
            <w:vMerge/>
            <w:tcBorders>
              <w:top w:val="nil"/>
              <w:left w:val="nil"/>
              <w:bottom w:val="nil"/>
              <w:right w:val="nil"/>
            </w:tcBorders>
            <w:vAlign w:val="center"/>
            <w:hideMark/>
          </w:tcPr>
          <w:p w14:paraId="3BC3918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58B29DEA"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000000" w:fill="D9D9D9"/>
            <w:noWrap/>
            <w:vAlign w:val="center"/>
            <w:hideMark/>
          </w:tcPr>
          <w:p w14:paraId="57610AD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250</w:t>
            </w:r>
          </w:p>
        </w:tc>
        <w:tc>
          <w:tcPr>
            <w:tcW w:w="709" w:type="dxa"/>
            <w:tcBorders>
              <w:top w:val="nil"/>
              <w:left w:val="nil"/>
              <w:bottom w:val="nil"/>
              <w:right w:val="single" w:sz="4" w:space="0" w:color="auto"/>
            </w:tcBorders>
            <w:shd w:val="clear" w:color="000000" w:fill="D9D9D9"/>
            <w:noWrap/>
            <w:vAlign w:val="center"/>
            <w:hideMark/>
          </w:tcPr>
          <w:p w14:paraId="40EA15CD" w14:textId="669BB353"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w:t>
            </w:r>
            <w:r w:rsidR="00A312DD">
              <w:rPr>
                <w:rFonts w:ascii="Calibri" w:eastAsia="Times New Roman" w:hAnsi="Calibri" w:cs="Calibri"/>
                <w:color w:val="000000"/>
                <w:sz w:val="20"/>
                <w:szCs w:val="20"/>
                <w:lang w:eastAsia="en-GB"/>
              </w:rPr>
              <w:t>4</w:t>
            </w:r>
          </w:p>
        </w:tc>
        <w:tc>
          <w:tcPr>
            <w:tcW w:w="709" w:type="dxa"/>
            <w:tcBorders>
              <w:top w:val="nil"/>
              <w:left w:val="nil"/>
              <w:bottom w:val="nil"/>
              <w:right w:val="nil"/>
            </w:tcBorders>
            <w:shd w:val="clear" w:color="000000" w:fill="D9D9D9"/>
            <w:noWrap/>
            <w:vAlign w:val="center"/>
            <w:hideMark/>
          </w:tcPr>
          <w:p w14:paraId="6F5333A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426</w:t>
            </w:r>
          </w:p>
        </w:tc>
        <w:tc>
          <w:tcPr>
            <w:tcW w:w="708" w:type="dxa"/>
            <w:tcBorders>
              <w:top w:val="nil"/>
              <w:left w:val="nil"/>
              <w:bottom w:val="nil"/>
              <w:right w:val="single" w:sz="4" w:space="0" w:color="auto"/>
            </w:tcBorders>
            <w:shd w:val="clear" w:color="000000" w:fill="D9D9D9"/>
            <w:noWrap/>
            <w:vAlign w:val="center"/>
            <w:hideMark/>
          </w:tcPr>
          <w:p w14:paraId="65F2B516" w14:textId="43F9C449"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w:t>
            </w:r>
            <w:r w:rsidR="00841075">
              <w:rPr>
                <w:rFonts w:ascii="Calibri" w:eastAsia="Times New Roman" w:hAnsi="Calibri" w:cs="Calibri"/>
                <w:color w:val="000000"/>
                <w:sz w:val="20"/>
                <w:szCs w:val="20"/>
                <w:lang w:eastAsia="en-GB"/>
              </w:rPr>
              <w:t>8</w:t>
            </w:r>
          </w:p>
        </w:tc>
        <w:tc>
          <w:tcPr>
            <w:tcW w:w="709" w:type="dxa"/>
            <w:tcBorders>
              <w:top w:val="nil"/>
              <w:left w:val="nil"/>
              <w:bottom w:val="nil"/>
              <w:right w:val="nil"/>
            </w:tcBorders>
            <w:shd w:val="clear" w:color="000000" w:fill="D9D9D9"/>
            <w:noWrap/>
            <w:vAlign w:val="center"/>
            <w:hideMark/>
          </w:tcPr>
          <w:p w14:paraId="2B19F83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677</w:t>
            </w:r>
          </w:p>
        </w:tc>
        <w:tc>
          <w:tcPr>
            <w:tcW w:w="709" w:type="dxa"/>
            <w:tcBorders>
              <w:top w:val="nil"/>
              <w:left w:val="nil"/>
              <w:bottom w:val="nil"/>
              <w:right w:val="nil"/>
            </w:tcBorders>
            <w:shd w:val="clear" w:color="000000" w:fill="D9D9D9"/>
            <w:noWrap/>
            <w:vAlign w:val="center"/>
            <w:hideMark/>
          </w:tcPr>
          <w:p w14:paraId="1E542D0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31.2</w:t>
            </w:r>
          </w:p>
        </w:tc>
      </w:tr>
      <w:tr w:rsidR="00EA60EF" w:rsidRPr="00AF1F6A" w14:paraId="0DE65073" w14:textId="77777777" w:rsidTr="00A55FBD">
        <w:trPr>
          <w:trHeight w:val="255"/>
        </w:trPr>
        <w:tc>
          <w:tcPr>
            <w:tcW w:w="3686" w:type="dxa"/>
            <w:vMerge/>
            <w:tcBorders>
              <w:top w:val="nil"/>
              <w:left w:val="nil"/>
              <w:bottom w:val="nil"/>
              <w:right w:val="nil"/>
            </w:tcBorders>
            <w:vAlign w:val="center"/>
            <w:hideMark/>
          </w:tcPr>
          <w:p w14:paraId="24BCD4CE"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7B3CA332" w14:textId="0FCB7406"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000000" w:fill="D9D9D9"/>
            <w:noWrap/>
            <w:vAlign w:val="center"/>
            <w:hideMark/>
          </w:tcPr>
          <w:p w14:paraId="604DB67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271</w:t>
            </w:r>
          </w:p>
        </w:tc>
        <w:tc>
          <w:tcPr>
            <w:tcW w:w="709" w:type="dxa"/>
            <w:tcBorders>
              <w:top w:val="nil"/>
              <w:left w:val="nil"/>
              <w:bottom w:val="nil"/>
              <w:right w:val="single" w:sz="4" w:space="0" w:color="auto"/>
            </w:tcBorders>
            <w:shd w:val="clear" w:color="000000" w:fill="D9D9D9"/>
            <w:noWrap/>
            <w:vAlign w:val="center"/>
            <w:hideMark/>
          </w:tcPr>
          <w:p w14:paraId="205EC708" w14:textId="7E3B7421"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32.9</w:t>
            </w:r>
          </w:p>
        </w:tc>
        <w:tc>
          <w:tcPr>
            <w:tcW w:w="709" w:type="dxa"/>
            <w:tcBorders>
              <w:top w:val="nil"/>
              <w:left w:val="nil"/>
              <w:bottom w:val="nil"/>
              <w:right w:val="nil"/>
            </w:tcBorders>
            <w:shd w:val="clear" w:color="000000" w:fill="D9D9D9"/>
            <w:noWrap/>
            <w:vAlign w:val="center"/>
            <w:hideMark/>
          </w:tcPr>
          <w:p w14:paraId="6F064DC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328</w:t>
            </w:r>
          </w:p>
        </w:tc>
        <w:tc>
          <w:tcPr>
            <w:tcW w:w="708" w:type="dxa"/>
            <w:tcBorders>
              <w:top w:val="nil"/>
              <w:left w:val="nil"/>
              <w:bottom w:val="nil"/>
              <w:right w:val="single" w:sz="4" w:space="0" w:color="auto"/>
            </w:tcBorders>
            <w:shd w:val="clear" w:color="000000" w:fill="D9D9D9"/>
            <w:noWrap/>
            <w:vAlign w:val="center"/>
            <w:hideMark/>
          </w:tcPr>
          <w:p w14:paraId="5FE2BD42" w14:textId="12B61EC6"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w:t>
            </w:r>
            <w:r w:rsidR="00841075">
              <w:rPr>
                <w:rFonts w:ascii="Calibri" w:eastAsia="Times New Roman" w:hAnsi="Calibri" w:cs="Calibri"/>
                <w:color w:val="000000"/>
                <w:sz w:val="20"/>
                <w:szCs w:val="20"/>
                <w:lang w:eastAsia="en-GB"/>
              </w:rPr>
              <w:t>5</w:t>
            </w:r>
          </w:p>
        </w:tc>
        <w:tc>
          <w:tcPr>
            <w:tcW w:w="709" w:type="dxa"/>
            <w:tcBorders>
              <w:top w:val="nil"/>
              <w:left w:val="nil"/>
              <w:bottom w:val="nil"/>
              <w:right w:val="nil"/>
            </w:tcBorders>
            <w:shd w:val="clear" w:color="000000" w:fill="D9D9D9"/>
            <w:noWrap/>
            <w:vAlign w:val="center"/>
            <w:hideMark/>
          </w:tcPr>
          <w:p w14:paraId="1883717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600</w:t>
            </w:r>
          </w:p>
        </w:tc>
        <w:tc>
          <w:tcPr>
            <w:tcW w:w="709" w:type="dxa"/>
            <w:tcBorders>
              <w:top w:val="nil"/>
              <w:left w:val="nil"/>
              <w:bottom w:val="nil"/>
              <w:right w:val="nil"/>
            </w:tcBorders>
            <w:shd w:val="clear" w:color="000000" w:fill="D9D9D9"/>
            <w:noWrap/>
            <w:vAlign w:val="center"/>
            <w:hideMark/>
          </w:tcPr>
          <w:p w14:paraId="05A45F3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27.7</w:t>
            </w:r>
          </w:p>
        </w:tc>
      </w:tr>
      <w:tr w:rsidR="00EA60EF" w:rsidRPr="00AF1F6A" w14:paraId="492C2780" w14:textId="77777777" w:rsidTr="00A55FBD">
        <w:trPr>
          <w:trHeight w:val="300"/>
        </w:trPr>
        <w:tc>
          <w:tcPr>
            <w:tcW w:w="3686" w:type="dxa"/>
            <w:vMerge w:val="restart"/>
            <w:tcBorders>
              <w:top w:val="nil"/>
              <w:left w:val="nil"/>
              <w:bottom w:val="nil"/>
              <w:right w:val="nil"/>
            </w:tcBorders>
            <w:shd w:val="clear" w:color="auto" w:fill="auto"/>
            <w:vAlign w:val="center"/>
            <w:hideMark/>
          </w:tcPr>
          <w:p w14:paraId="57A90279"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Being aware of public support for key workers</w:t>
            </w:r>
          </w:p>
        </w:tc>
        <w:tc>
          <w:tcPr>
            <w:tcW w:w="1134" w:type="dxa"/>
            <w:tcBorders>
              <w:top w:val="nil"/>
              <w:left w:val="nil"/>
              <w:bottom w:val="nil"/>
              <w:right w:val="nil"/>
            </w:tcBorders>
            <w:shd w:val="clear" w:color="auto" w:fill="auto"/>
            <w:noWrap/>
            <w:vAlign w:val="center"/>
            <w:hideMark/>
          </w:tcPr>
          <w:p w14:paraId="09D0CCBA" w14:textId="1AFAEA09"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2A4ABD3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72</w:t>
            </w:r>
          </w:p>
        </w:tc>
        <w:tc>
          <w:tcPr>
            <w:tcW w:w="709" w:type="dxa"/>
            <w:tcBorders>
              <w:top w:val="nil"/>
              <w:left w:val="nil"/>
              <w:bottom w:val="nil"/>
              <w:right w:val="single" w:sz="4" w:space="0" w:color="auto"/>
            </w:tcBorders>
            <w:shd w:val="clear" w:color="auto" w:fill="auto"/>
            <w:noWrap/>
            <w:vAlign w:val="center"/>
            <w:hideMark/>
          </w:tcPr>
          <w:p w14:paraId="10497898" w14:textId="58C80F8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w:t>
            </w:r>
            <w:r w:rsidR="00A312DD">
              <w:rPr>
                <w:rFonts w:ascii="Calibri" w:eastAsia="Times New Roman" w:hAnsi="Calibri" w:cs="Calibri"/>
                <w:color w:val="000000"/>
                <w:sz w:val="20"/>
                <w:szCs w:val="20"/>
                <w:lang w:eastAsia="en-GB"/>
              </w:rPr>
              <w:t>8</w:t>
            </w:r>
          </w:p>
        </w:tc>
        <w:tc>
          <w:tcPr>
            <w:tcW w:w="709" w:type="dxa"/>
            <w:tcBorders>
              <w:top w:val="nil"/>
              <w:left w:val="nil"/>
              <w:bottom w:val="nil"/>
              <w:right w:val="nil"/>
            </w:tcBorders>
            <w:shd w:val="clear" w:color="auto" w:fill="auto"/>
            <w:noWrap/>
            <w:vAlign w:val="center"/>
            <w:hideMark/>
          </w:tcPr>
          <w:p w14:paraId="6DA406A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132</w:t>
            </w:r>
          </w:p>
        </w:tc>
        <w:tc>
          <w:tcPr>
            <w:tcW w:w="708" w:type="dxa"/>
            <w:tcBorders>
              <w:top w:val="nil"/>
              <w:left w:val="nil"/>
              <w:bottom w:val="nil"/>
              <w:right w:val="single" w:sz="4" w:space="0" w:color="auto"/>
            </w:tcBorders>
            <w:shd w:val="clear" w:color="auto" w:fill="auto"/>
            <w:noWrap/>
            <w:vAlign w:val="center"/>
            <w:hideMark/>
          </w:tcPr>
          <w:p w14:paraId="489F3D28" w14:textId="40BD06D1"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w:t>
            </w:r>
            <w:r w:rsidR="00841075">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auto" w:fill="auto"/>
            <w:noWrap/>
            <w:vAlign w:val="center"/>
            <w:hideMark/>
          </w:tcPr>
          <w:p w14:paraId="1FFA0C5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204</w:t>
            </w:r>
          </w:p>
        </w:tc>
        <w:tc>
          <w:tcPr>
            <w:tcW w:w="709" w:type="dxa"/>
            <w:tcBorders>
              <w:top w:val="nil"/>
              <w:left w:val="nil"/>
              <w:bottom w:val="nil"/>
              <w:right w:val="nil"/>
            </w:tcBorders>
            <w:shd w:val="clear" w:color="auto" w:fill="auto"/>
            <w:noWrap/>
            <w:vAlign w:val="center"/>
            <w:hideMark/>
          </w:tcPr>
          <w:p w14:paraId="56B7184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9.4</w:t>
            </w:r>
          </w:p>
        </w:tc>
      </w:tr>
      <w:tr w:rsidR="00EA60EF" w:rsidRPr="00AF1F6A" w14:paraId="510C037A" w14:textId="77777777" w:rsidTr="00A55FBD">
        <w:trPr>
          <w:trHeight w:val="255"/>
        </w:trPr>
        <w:tc>
          <w:tcPr>
            <w:tcW w:w="3686" w:type="dxa"/>
            <w:vMerge/>
            <w:tcBorders>
              <w:top w:val="nil"/>
              <w:left w:val="nil"/>
              <w:bottom w:val="nil"/>
              <w:right w:val="nil"/>
            </w:tcBorders>
            <w:vAlign w:val="center"/>
            <w:hideMark/>
          </w:tcPr>
          <w:p w14:paraId="3DF4380F"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D177A2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auto"/>
            <w:noWrap/>
            <w:vAlign w:val="center"/>
            <w:hideMark/>
          </w:tcPr>
          <w:p w14:paraId="68B5264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170</w:t>
            </w:r>
          </w:p>
        </w:tc>
        <w:tc>
          <w:tcPr>
            <w:tcW w:w="709" w:type="dxa"/>
            <w:tcBorders>
              <w:top w:val="nil"/>
              <w:left w:val="nil"/>
              <w:bottom w:val="nil"/>
              <w:right w:val="single" w:sz="4" w:space="0" w:color="auto"/>
            </w:tcBorders>
            <w:shd w:val="clear" w:color="auto" w:fill="auto"/>
            <w:noWrap/>
            <w:vAlign w:val="center"/>
            <w:hideMark/>
          </w:tcPr>
          <w:p w14:paraId="088AF114" w14:textId="0E089A05"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20.7</w:t>
            </w:r>
          </w:p>
        </w:tc>
        <w:tc>
          <w:tcPr>
            <w:tcW w:w="709" w:type="dxa"/>
            <w:tcBorders>
              <w:top w:val="nil"/>
              <w:left w:val="nil"/>
              <w:bottom w:val="nil"/>
              <w:right w:val="nil"/>
            </w:tcBorders>
            <w:shd w:val="clear" w:color="auto" w:fill="auto"/>
            <w:noWrap/>
            <w:vAlign w:val="center"/>
            <w:hideMark/>
          </w:tcPr>
          <w:p w14:paraId="554F39F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295</w:t>
            </w:r>
          </w:p>
        </w:tc>
        <w:tc>
          <w:tcPr>
            <w:tcW w:w="708" w:type="dxa"/>
            <w:tcBorders>
              <w:top w:val="nil"/>
              <w:left w:val="nil"/>
              <w:bottom w:val="nil"/>
              <w:right w:val="single" w:sz="4" w:space="0" w:color="auto"/>
            </w:tcBorders>
            <w:shd w:val="clear" w:color="auto" w:fill="auto"/>
            <w:noWrap/>
            <w:vAlign w:val="center"/>
            <w:hideMark/>
          </w:tcPr>
          <w:p w14:paraId="5B6FD7A7" w14:textId="2EBB4BE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22.0</w:t>
            </w:r>
          </w:p>
        </w:tc>
        <w:tc>
          <w:tcPr>
            <w:tcW w:w="709" w:type="dxa"/>
            <w:tcBorders>
              <w:top w:val="nil"/>
              <w:left w:val="nil"/>
              <w:bottom w:val="nil"/>
              <w:right w:val="nil"/>
            </w:tcBorders>
            <w:shd w:val="clear" w:color="auto" w:fill="auto"/>
            <w:noWrap/>
            <w:vAlign w:val="center"/>
            <w:hideMark/>
          </w:tcPr>
          <w:p w14:paraId="6CB1057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467</w:t>
            </w:r>
          </w:p>
        </w:tc>
        <w:tc>
          <w:tcPr>
            <w:tcW w:w="709" w:type="dxa"/>
            <w:tcBorders>
              <w:top w:val="nil"/>
              <w:left w:val="nil"/>
              <w:bottom w:val="nil"/>
              <w:right w:val="nil"/>
            </w:tcBorders>
            <w:shd w:val="clear" w:color="auto" w:fill="auto"/>
            <w:noWrap/>
            <w:vAlign w:val="center"/>
            <w:hideMark/>
          </w:tcPr>
          <w:p w14:paraId="5E2BCAB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21.6</w:t>
            </w:r>
          </w:p>
        </w:tc>
      </w:tr>
      <w:tr w:rsidR="00EA60EF" w:rsidRPr="00AF1F6A" w14:paraId="575DFED0" w14:textId="77777777" w:rsidTr="00A55FBD">
        <w:trPr>
          <w:trHeight w:val="255"/>
        </w:trPr>
        <w:tc>
          <w:tcPr>
            <w:tcW w:w="3686" w:type="dxa"/>
            <w:vMerge/>
            <w:tcBorders>
              <w:top w:val="nil"/>
              <w:left w:val="nil"/>
              <w:bottom w:val="nil"/>
              <w:right w:val="nil"/>
            </w:tcBorders>
            <w:vAlign w:val="center"/>
            <w:hideMark/>
          </w:tcPr>
          <w:p w14:paraId="54EE3FFA"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3193FC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auto"/>
            <w:noWrap/>
            <w:vAlign w:val="center"/>
            <w:hideMark/>
          </w:tcPr>
          <w:p w14:paraId="0AB1571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200</w:t>
            </w:r>
          </w:p>
        </w:tc>
        <w:tc>
          <w:tcPr>
            <w:tcW w:w="709" w:type="dxa"/>
            <w:tcBorders>
              <w:top w:val="nil"/>
              <w:left w:val="nil"/>
              <w:bottom w:val="nil"/>
              <w:right w:val="single" w:sz="4" w:space="0" w:color="auto"/>
            </w:tcBorders>
            <w:shd w:val="clear" w:color="auto" w:fill="auto"/>
            <w:noWrap/>
            <w:vAlign w:val="center"/>
            <w:hideMark/>
          </w:tcPr>
          <w:p w14:paraId="5067E3DA" w14:textId="7BEA442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w:t>
            </w:r>
            <w:r w:rsidR="00A312DD">
              <w:rPr>
                <w:rFonts w:ascii="Calibri" w:eastAsia="Times New Roman" w:hAnsi="Calibri" w:cs="Calibri"/>
                <w:color w:val="000000"/>
                <w:sz w:val="20"/>
                <w:szCs w:val="20"/>
                <w:lang w:eastAsia="en-GB"/>
              </w:rPr>
              <w:t>4</w:t>
            </w:r>
          </w:p>
        </w:tc>
        <w:tc>
          <w:tcPr>
            <w:tcW w:w="709" w:type="dxa"/>
            <w:tcBorders>
              <w:top w:val="nil"/>
              <w:left w:val="nil"/>
              <w:bottom w:val="nil"/>
              <w:right w:val="nil"/>
            </w:tcBorders>
            <w:shd w:val="clear" w:color="auto" w:fill="auto"/>
            <w:noWrap/>
            <w:vAlign w:val="center"/>
            <w:hideMark/>
          </w:tcPr>
          <w:p w14:paraId="3C9D06C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329</w:t>
            </w:r>
          </w:p>
        </w:tc>
        <w:tc>
          <w:tcPr>
            <w:tcW w:w="708" w:type="dxa"/>
            <w:tcBorders>
              <w:top w:val="nil"/>
              <w:left w:val="nil"/>
              <w:bottom w:val="nil"/>
              <w:right w:val="single" w:sz="4" w:space="0" w:color="auto"/>
            </w:tcBorders>
            <w:shd w:val="clear" w:color="auto" w:fill="auto"/>
            <w:noWrap/>
            <w:vAlign w:val="center"/>
            <w:hideMark/>
          </w:tcPr>
          <w:p w14:paraId="6F18C472" w14:textId="685D26EA"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w:t>
            </w:r>
            <w:r w:rsidR="00841075">
              <w:rPr>
                <w:rFonts w:ascii="Calibri" w:eastAsia="Times New Roman" w:hAnsi="Calibri" w:cs="Calibri"/>
                <w:color w:val="000000"/>
                <w:sz w:val="20"/>
                <w:szCs w:val="20"/>
                <w:lang w:eastAsia="en-GB"/>
              </w:rPr>
              <w:t>6</w:t>
            </w:r>
          </w:p>
        </w:tc>
        <w:tc>
          <w:tcPr>
            <w:tcW w:w="709" w:type="dxa"/>
            <w:tcBorders>
              <w:top w:val="nil"/>
              <w:left w:val="nil"/>
              <w:bottom w:val="nil"/>
              <w:right w:val="nil"/>
            </w:tcBorders>
            <w:shd w:val="clear" w:color="auto" w:fill="auto"/>
            <w:noWrap/>
            <w:vAlign w:val="center"/>
            <w:hideMark/>
          </w:tcPr>
          <w:p w14:paraId="24353B4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531</w:t>
            </w:r>
          </w:p>
        </w:tc>
        <w:tc>
          <w:tcPr>
            <w:tcW w:w="709" w:type="dxa"/>
            <w:tcBorders>
              <w:top w:val="nil"/>
              <w:left w:val="nil"/>
              <w:bottom w:val="nil"/>
              <w:right w:val="nil"/>
            </w:tcBorders>
            <w:shd w:val="clear" w:color="auto" w:fill="auto"/>
            <w:noWrap/>
            <w:vAlign w:val="center"/>
            <w:hideMark/>
          </w:tcPr>
          <w:p w14:paraId="2930FCC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24.5</w:t>
            </w:r>
          </w:p>
        </w:tc>
      </w:tr>
      <w:tr w:rsidR="00EA60EF" w:rsidRPr="00AF1F6A" w14:paraId="70AF30FA" w14:textId="77777777" w:rsidTr="00A55FBD">
        <w:trPr>
          <w:trHeight w:val="255"/>
        </w:trPr>
        <w:tc>
          <w:tcPr>
            <w:tcW w:w="3686" w:type="dxa"/>
            <w:vMerge/>
            <w:tcBorders>
              <w:top w:val="nil"/>
              <w:left w:val="nil"/>
              <w:bottom w:val="nil"/>
              <w:right w:val="nil"/>
            </w:tcBorders>
            <w:vAlign w:val="center"/>
            <w:hideMark/>
          </w:tcPr>
          <w:p w14:paraId="4C0544F5"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01334B3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auto"/>
            <w:noWrap/>
            <w:vAlign w:val="center"/>
            <w:hideMark/>
          </w:tcPr>
          <w:p w14:paraId="27D9392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178</w:t>
            </w:r>
          </w:p>
        </w:tc>
        <w:tc>
          <w:tcPr>
            <w:tcW w:w="709" w:type="dxa"/>
            <w:tcBorders>
              <w:top w:val="nil"/>
              <w:left w:val="nil"/>
              <w:bottom w:val="nil"/>
              <w:right w:val="single" w:sz="4" w:space="0" w:color="auto"/>
            </w:tcBorders>
            <w:shd w:val="clear" w:color="auto" w:fill="auto"/>
            <w:noWrap/>
            <w:vAlign w:val="center"/>
            <w:hideMark/>
          </w:tcPr>
          <w:p w14:paraId="53723B2D" w14:textId="0669A2A4"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w:t>
            </w:r>
            <w:r w:rsidR="00A312DD">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auto"/>
            <w:noWrap/>
            <w:vAlign w:val="center"/>
            <w:hideMark/>
          </w:tcPr>
          <w:p w14:paraId="6055008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304</w:t>
            </w:r>
          </w:p>
        </w:tc>
        <w:tc>
          <w:tcPr>
            <w:tcW w:w="708" w:type="dxa"/>
            <w:tcBorders>
              <w:top w:val="nil"/>
              <w:left w:val="nil"/>
              <w:bottom w:val="nil"/>
              <w:right w:val="single" w:sz="4" w:space="0" w:color="auto"/>
            </w:tcBorders>
            <w:shd w:val="clear" w:color="auto" w:fill="auto"/>
            <w:noWrap/>
            <w:vAlign w:val="center"/>
            <w:hideMark/>
          </w:tcPr>
          <w:p w14:paraId="38032998" w14:textId="442999B4"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w:t>
            </w:r>
            <w:r w:rsidR="00841075">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auto"/>
            <w:noWrap/>
            <w:vAlign w:val="center"/>
            <w:hideMark/>
          </w:tcPr>
          <w:p w14:paraId="6C5F762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482</w:t>
            </w:r>
          </w:p>
        </w:tc>
        <w:tc>
          <w:tcPr>
            <w:tcW w:w="709" w:type="dxa"/>
            <w:tcBorders>
              <w:top w:val="nil"/>
              <w:left w:val="nil"/>
              <w:bottom w:val="nil"/>
              <w:right w:val="nil"/>
            </w:tcBorders>
            <w:shd w:val="clear" w:color="auto" w:fill="auto"/>
            <w:noWrap/>
            <w:vAlign w:val="center"/>
            <w:hideMark/>
          </w:tcPr>
          <w:p w14:paraId="25455A8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22.3</w:t>
            </w:r>
          </w:p>
        </w:tc>
      </w:tr>
      <w:tr w:rsidR="00EA60EF" w:rsidRPr="00AF1F6A" w14:paraId="6EA9BBCB" w14:textId="77777777" w:rsidTr="00A55FBD">
        <w:trPr>
          <w:trHeight w:val="255"/>
        </w:trPr>
        <w:tc>
          <w:tcPr>
            <w:tcW w:w="3686" w:type="dxa"/>
            <w:vMerge/>
            <w:tcBorders>
              <w:top w:val="nil"/>
              <w:left w:val="nil"/>
              <w:bottom w:val="nil"/>
              <w:right w:val="nil"/>
            </w:tcBorders>
            <w:vAlign w:val="center"/>
            <w:hideMark/>
          </w:tcPr>
          <w:p w14:paraId="0BF6E6A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9FB43A7" w14:textId="085C8C3C"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575F0CD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201</w:t>
            </w:r>
          </w:p>
        </w:tc>
        <w:tc>
          <w:tcPr>
            <w:tcW w:w="709" w:type="dxa"/>
            <w:tcBorders>
              <w:top w:val="nil"/>
              <w:left w:val="nil"/>
              <w:bottom w:val="nil"/>
              <w:right w:val="single" w:sz="4" w:space="0" w:color="auto"/>
            </w:tcBorders>
            <w:shd w:val="clear" w:color="auto" w:fill="auto"/>
            <w:noWrap/>
            <w:vAlign w:val="center"/>
            <w:hideMark/>
          </w:tcPr>
          <w:p w14:paraId="747DB17B" w14:textId="194A97F9"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w:t>
            </w:r>
            <w:r w:rsidR="00A312DD">
              <w:rPr>
                <w:rFonts w:ascii="Calibri" w:eastAsia="Times New Roman" w:hAnsi="Calibri" w:cs="Calibri"/>
                <w:color w:val="000000"/>
                <w:sz w:val="20"/>
                <w:szCs w:val="20"/>
                <w:lang w:eastAsia="en-GB"/>
              </w:rPr>
              <w:t>5</w:t>
            </w:r>
          </w:p>
        </w:tc>
        <w:tc>
          <w:tcPr>
            <w:tcW w:w="709" w:type="dxa"/>
            <w:tcBorders>
              <w:top w:val="nil"/>
              <w:left w:val="nil"/>
              <w:bottom w:val="nil"/>
              <w:right w:val="nil"/>
            </w:tcBorders>
            <w:shd w:val="clear" w:color="auto" w:fill="auto"/>
            <w:noWrap/>
            <w:vAlign w:val="center"/>
            <w:hideMark/>
          </w:tcPr>
          <w:p w14:paraId="150EC02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280</w:t>
            </w:r>
          </w:p>
        </w:tc>
        <w:tc>
          <w:tcPr>
            <w:tcW w:w="708" w:type="dxa"/>
            <w:tcBorders>
              <w:top w:val="nil"/>
              <w:left w:val="nil"/>
              <w:bottom w:val="nil"/>
              <w:right w:val="single" w:sz="4" w:space="0" w:color="auto"/>
            </w:tcBorders>
            <w:shd w:val="clear" w:color="auto" w:fill="auto"/>
            <w:noWrap/>
            <w:vAlign w:val="center"/>
            <w:hideMark/>
          </w:tcPr>
          <w:p w14:paraId="71EE9DC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20.9</w:t>
            </w:r>
          </w:p>
        </w:tc>
        <w:tc>
          <w:tcPr>
            <w:tcW w:w="709" w:type="dxa"/>
            <w:tcBorders>
              <w:top w:val="nil"/>
              <w:left w:val="nil"/>
              <w:bottom w:val="nil"/>
              <w:right w:val="nil"/>
            </w:tcBorders>
            <w:shd w:val="clear" w:color="auto" w:fill="auto"/>
            <w:noWrap/>
            <w:vAlign w:val="center"/>
            <w:hideMark/>
          </w:tcPr>
          <w:p w14:paraId="6A273CD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481</w:t>
            </w:r>
          </w:p>
        </w:tc>
        <w:tc>
          <w:tcPr>
            <w:tcW w:w="709" w:type="dxa"/>
            <w:tcBorders>
              <w:top w:val="nil"/>
              <w:left w:val="nil"/>
              <w:bottom w:val="nil"/>
              <w:right w:val="nil"/>
            </w:tcBorders>
            <w:shd w:val="clear" w:color="auto" w:fill="auto"/>
            <w:noWrap/>
            <w:vAlign w:val="center"/>
            <w:hideMark/>
          </w:tcPr>
          <w:p w14:paraId="7E571AB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22.2</w:t>
            </w:r>
          </w:p>
        </w:tc>
      </w:tr>
      <w:tr w:rsidR="00EA60EF" w:rsidRPr="00AF1F6A" w14:paraId="04B6759F" w14:textId="77777777" w:rsidTr="00A55FBD">
        <w:trPr>
          <w:trHeight w:val="300"/>
        </w:trPr>
        <w:tc>
          <w:tcPr>
            <w:tcW w:w="3686" w:type="dxa"/>
            <w:vMerge w:val="restart"/>
            <w:tcBorders>
              <w:top w:val="nil"/>
              <w:left w:val="nil"/>
              <w:bottom w:val="nil"/>
              <w:right w:val="nil"/>
            </w:tcBorders>
            <w:shd w:val="clear" w:color="000000" w:fill="D9D9D9"/>
            <w:vAlign w:val="center"/>
            <w:hideMark/>
          </w:tcPr>
          <w:p w14:paraId="009653C2"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Staff well-being initiatives set up during COVID-19 in my workplace</w:t>
            </w:r>
          </w:p>
        </w:tc>
        <w:tc>
          <w:tcPr>
            <w:tcW w:w="1134" w:type="dxa"/>
            <w:tcBorders>
              <w:top w:val="nil"/>
              <w:left w:val="nil"/>
              <w:bottom w:val="nil"/>
              <w:right w:val="nil"/>
            </w:tcBorders>
            <w:shd w:val="clear" w:color="000000" w:fill="D9D9D9"/>
            <w:noWrap/>
            <w:vAlign w:val="center"/>
            <w:hideMark/>
          </w:tcPr>
          <w:p w14:paraId="2217FA71" w14:textId="03E83539"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000000" w:fill="D9D9D9"/>
            <w:noWrap/>
            <w:vAlign w:val="center"/>
            <w:hideMark/>
          </w:tcPr>
          <w:p w14:paraId="0CEF870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95</w:t>
            </w:r>
          </w:p>
        </w:tc>
        <w:tc>
          <w:tcPr>
            <w:tcW w:w="709" w:type="dxa"/>
            <w:tcBorders>
              <w:top w:val="nil"/>
              <w:left w:val="nil"/>
              <w:bottom w:val="nil"/>
              <w:right w:val="single" w:sz="4" w:space="0" w:color="auto"/>
            </w:tcBorders>
            <w:shd w:val="clear" w:color="000000" w:fill="D9D9D9"/>
            <w:noWrap/>
            <w:vAlign w:val="center"/>
            <w:hideMark/>
          </w:tcPr>
          <w:p w14:paraId="5C1C3C45" w14:textId="5DB4E2C1"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11.6</w:t>
            </w:r>
          </w:p>
        </w:tc>
        <w:tc>
          <w:tcPr>
            <w:tcW w:w="709" w:type="dxa"/>
            <w:tcBorders>
              <w:top w:val="nil"/>
              <w:left w:val="nil"/>
              <w:bottom w:val="nil"/>
              <w:right w:val="nil"/>
            </w:tcBorders>
            <w:shd w:val="clear" w:color="000000" w:fill="D9D9D9"/>
            <w:noWrap/>
            <w:vAlign w:val="center"/>
            <w:hideMark/>
          </w:tcPr>
          <w:p w14:paraId="42411D0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214</w:t>
            </w:r>
          </w:p>
        </w:tc>
        <w:tc>
          <w:tcPr>
            <w:tcW w:w="708" w:type="dxa"/>
            <w:tcBorders>
              <w:top w:val="nil"/>
              <w:left w:val="nil"/>
              <w:bottom w:val="nil"/>
              <w:right w:val="single" w:sz="4" w:space="0" w:color="auto"/>
            </w:tcBorders>
            <w:shd w:val="clear" w:color="000000" w:fill="D9D9D9"/>
            <w:noWrap/>
            <w:vAlign w:val="center"/>
            <w:hideMark/>
          </w:tcPr>
          <w:p w14:paraId="5702DA80" w14:textId="6DE81E9F"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w:t>
            </w:r>
            <w:r w:rsidR="00841075">
              <w:rPr>
                <w:rFonts w:ascii="Calibri" w:eastAsia="Times New Roman" w:hAnsi="Calibri" w:cs="Calibri"/>
                <w:color w:val="000000"/>
                <w:sz w:val="20"/>
                <w:szCs w:val="20"/>
                <w:lang w:eastAsia="en-GB"/>
              </w:rPr>
              <w:t>6.0</w:t>
            </w:r>
          </w:p>
        </w:tc>
        <w:tc>
          <w:tcPr>
            <w:tcW w:w="709" w:type="dxa"/>
            <w:tcBorders>
              <w:top w:val="nil"/>
              <w:left w:val="nil"/>
              <w:bottom w:val="nil"/>
              <w:right w:val="nil"/>
            </w:tcBorders>
            <w:shd w:val="clear" w:color="000000" w:fill="D9D9D9"/>
            <w:noWrap/>
            <w:vAlign w:val="center"/>
            <w:hideMark/>
          </w:tcPr>
          <w:p w14:paraId="2385353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309</w:t>
            </w:r>
          </w:p>
        </w:tc>
        <w:tc>
          <w:tcPr>
            <w:tcW w:w="709" w:type="dxa"/>
            <w:tcBorders>
              <w:top w:val="nil"/>
              <w:left w:val="nil"/>
              <w:bottom w:val="nil"/>
              <w:right w:val="nil"/>
            </w:tcBorders>
            <w:shd w:val="clear" w:color="000000" w:fill="D9D9D9"/>
            <w:noWrap/>
            <w:vAlign w:val="center"/>
            <w:hideMark/>
          </w:tcPr>
          <w:p w14:paraId="4858761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14.3</w:t>
            </w:r>
          </w:p>
        </w:tc>
      </w:tr>
      <w:tr w:rsidR="00EA60EF" w:rsidRPr="00AF1F6A" w14:paraId="410EAD5A" w14:textId="77777777" w:rsidTr="00A55FBD">
        <w:trPr>
          <w:trHeight w:val="255"/>
        </w:trPr>
        <w:tc>
          <w:tcPr>
            <w:tcW w:w="3686" w:type="dxa"/>
            <w:vMerge/>
            <w:tcBorders>
              <w:top w:val="nil"/>
              <w:left w:val="nil"/>
              <w:bottom w:val="nil"/>
              <w:right w:val="nil"/>
            </w:tcBorders>
            <w:vAlign w:val="center"/>
            <w:hideMark/>
          </w:tcPr>
          <w:p w14:paraId="66CB0982"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1638BBA3"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000000" w:fill="D9D9D9"/>
            <w:noWrap/>
            <w:vAlign w:val="center"/>
            <w:hideMark/>
          </w:tcPr>
          <w:p w14:paraId="198315E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168</w:t>
            </w:r>
          </w:p>
        </w:tc>
        <w:tc>
          <w:tcPr>
            <w:tcW w:w="709" w:type="dxa"/>
            <w:tcBorders>
              <w:top w:val="nil"/>
              <w:left w:val="nil"/>
              <w:bottom w:val="nil"/>
              <w:right w:val="single" w:sz="4" w:space="0" w:color="auto"/>
            </w:tcBorders>
            <w:shd w:val="clear" w:color="000000" w:fill="D9D9D9"/>
            <w:noWrap/>
            <w:vAlign w:val="center"/>
            <w:hideMark/>
          </w:tcPr>
          <w:p w14:paraId="54EC603D" w14:textId="1411489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w:t>
            </w:r>
            <w:r w:rsidR="00A312DD">
              <w:rPr>
                <w:rFonts w:ascii="Calibri" w:eastAsia="Times New Roman" w:hAnsi="Calibri" w:cs="Calibri"/>
                <w:color w:val="000000"/>
                <w:sz w:val="20"/>
                <w:szCs w:val="20"/>
                <w:lang w:eastAsia="en-GB"/>
              </w:rPr>
              <w:t>6</w:t>
            </w:r>
          </w:p>
        </w:tc>
        <w:tc>
          <w:tcPr>
            <w:tcW w:w="709" w:type="dxa"/>
            <w:tcBorders>
              <w:top w:val="nil"/>
              <w:left w:val="nil"/>
              <w:bottom w:val="nil"/>
              <w:right w:val="nil"/>
            </w:tcBorders>
            <w:shd w:val="clear" w:color="000000" w:fill="D9D9D9"/>
            <w:noWrap/>
            <w:vAlign w:val="center"/>
            <w:hideMark/>
          </w:tcPr>
          <w:p w14:paraId="0B34E0C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331</w:t>
            </w:r>
          </w:p>
        </w:tc>
        <w:tc>
          <w:tcPr>
            <w:tcW w:w="708" w:type="dxa"/>
            <w:tcBorders>
              <w:top w:val="nil"/>
              <w:left w:val="nil"/>
              <w:bottom w:val="nil"/>
              <w:right w:val="single" w:sz="4" w:space="0" w:color="auto"/>
            </w:tcBorders>
            <w:shd w:val="clear" w:color="000000" w:fill="D9D9D9"/>
            <w:noWrap/>
            <w:vAlign w:val="center"/>
            <w:hideMark/>
          </w:tcPr>
          <w:p w14:paraId="069FD2E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24.7</w:t>
            </w:r>
          </w:p>
        </w:tc>
        <w:tc>
          <w:tcPr>
            <w:tcW w:w="709" w:type="dxa"/>
            <w:tcBorders>
              <w:top w:val="nil"/>
              <w:left w:val="nil"/>
              <w:bottom w:val="nil"/>
              <w:right w:val="nil"/>
            </w:tcBorders>
            <w:shd w:val="clear" w:color="000000" w:fill="D9D9D9"/>
            <w:noWrap/>
            <w:vAlign w:val="center"/>
            <w:hideMark/>
          </w:tcPr>
          <w:p w14:paraId="3C6A28D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501</w:t>
            </w:r>
          </w:p>
        </w:tc>
        <w:tc>
          <w:tcPr>
            <w:tcW w:w="709" w:type="dxa"/>
            <w:tcBorders>
              <w:top w:val="nil"/>
              <w:left w:val="nil"/>
              <w:bottom w:val="nil"/>
              <w:right w:val="nil"/>
            </w:tcBorders>
            <w:shd w:val="clear" w:color="000000" w:fill="D9D9D9"/>
            <w:noWrap/>
            <w:vAlign w:val="center"/>
            <w:hideMark/>
          </w:tcPr>
          <w:p w14:paraId="4FAD291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23.2</w:t>
            </w:r>
          </w:p>
        </w:tc>
      </w:tr>
      <w:tr w:rsidR="00EA60EF" w:rsidRPr="00AF1F6A" w14:paraId="2101B8E5" w14:textId="77777777" w:rsidTr="00A55FBD">
        <w:trPr>
          <w:trHeight w:val="255"/>
        </w:trPr>
        <w:tc>
          <w:tcPr>
            <w:tcW w:w="3686" w:type="dxa"/>
            <w:vMerge/>
            <w:tcBorders>
              <w:top w:val="nil"/>
              <w:left w:val="nil"/>
              <w:bottom w:val="nil"/>
              <w:right w:val="nil"/>
            </w:tcBorders>
            <w:vAlign w:val="center"/>
            <w:hideMark/>
          </w:tcPr>
          <w:p w14:paraId="6B1D268A"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585C7BF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000000" w:fill="D9D9D9"/>
            <w:noWrap/>
            <w:vAlign w:val="center"/>
            <w:hideMark/>
          </w:tcPr>
          <w:p w14:paraId="6F0C61B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195</w:t>
            </w:r>
          </w:p>
        </w:tc>
        <w:tc>
          <w:tcPr>
            <w:tcW w:w="709" w:type="dxa"/>
            <w:tcBorders>
              <w:top w:val="nil"/>
              <w:left w:val="nil"/>
              <w:bottom w:val="nil"/>
              <w:right w:val="single" w:sz="4" w:space="0" w:color="auto"/>
            </w:tcBorders>
            <w:shd w:val="clear" w:color="000000" w:fill="D9D9D9"/>
            <w:noWrap/>
            <w:vAlign w:val="center"/>
            <w:hideMark/>
          </w:tcPr>
          <w:p w14:paraId="490D58AF" w14:textId="12EC458A"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w:t>
            </w:r>
            <w:r w:rsidR="00A312DD">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000000" w:fill="D9D9D9"/>
            <w:noWrap/>
            <w:vAlign w:val="center"/>
            <w:hideMark/>
          </w:tcPr>
          <w:p w14:paraId="20101C3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300</w:t>
            </w:r>
          </w:p>
        </w:tc>
        <w:tc>
          <w:tcPr>
            <w:tcW w:w="708" w:type="dxa"/>
            <w:tcBorders>
              <w:top w:val="nil"/>
              <w:left w:val="nil"/>
              <w:bottom w:val="nil"/>
              <w:right w:val="single" w:sz="4" w:space="0" w:color="auto"/>
            </w:tcBorders>
            <w:shd w:val="clear" w:color="000000" w:fill="D9D9D9"/>
            <w:noWrap/>
            <w:vAlign w:val="center"/>
            <w:hideMark/>
          </w:tcPr>
          <w:p w14:paraId="25169636" w14:textId="44CB92EF"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w:t>
            </w:r>
            <w:r w:rsidR="00841075">
              <w:rPr>
                <w:rFonts w:ascii="Calibri" w:eastAsia="Times New Roman" w:hAnsi="Calibri" w:cs="Calibri"/>
                <w:color w:val="000000"/>
                <w:sz w:val="20"/>
                <w:szCs w:val="20"/>
                <w:lang w:eastAsia="en-GB"/>
              </w:rPr>
              <w:t>4</w:t>
            </w:r>
          </w:p>
        </w:tc>
        <w:tc>
          <w:tcPr>
            <w:tcW w:w="709" w:type="dxa"/>
            <w:tcBorders>
              <w:top w:val="nil"/>
              <w:left w:val="nil"/>
              <w:bottom w:val="nil"/>
              <w:right w:val="nil"/>
            </w:tcBorders>
            <w:shd w:val="clear" w:color="000000" w:fill="D9D9D9"/>
            <w:noWrap/>
            <w:vAlign w:val="center"/>
            <w:hideMark/>
          </w:tcPr>
          <w:p w14:paraId="6E8D6C9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495</w:t>
            </w:r>
          </w:p>
        </w:tc>
        <w:tc>
          <w:tcPr>
            <w:tcW w:w="709" w:type="dxa"/>
            <w:tcBorders>
              <w:top w:val="nil"/>
              <w:left w:val="nil"/>
              <w:bottom w:val="nil"/>
              <w:right w:val="nil"/>
            </w:tcBorders>
            <w:shd w:val="clear" w:color="000000" w:fill="D9D9D9"/>
            <w:noWrap/>
            <w:vAlign w:val="center"/>
            <w:hideMark/>
          </w:tcPr>
          <w:p w14:paraId="428C721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22.9</w:t>
            </w:r>
          </w:p>
        </w:tc>
      </w:tr>
      <w:tr w:rsidR="00EA60EF" w:rsidRPr="00AF1F6A" w14:paraId="76B0BC34" w14:textId="77777777" w:rsidTr="00A55FBD">
        <w:trPr>
          <w:trHeight w:val="255"/>
        </w:trPr>
        <w:tc>
          <w:tcPr>
            <w:tcW w:w="3686" w:type="dxa"/>
            <w:vMerge/>
            <w:tcBorders>
              <w:top w:val="nil"/>
              <w:left w:val="nil"/>
              <w:bottom w:val="nil"/>
              <w:right w:val="nil"/>
            </w:tcBorders>
            <w:vAlign w:val="center"/>
            <w:hideMark/>
          </w:tcPr>
          <w:p w14:paraId="5A1EE92E"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6EE4683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000000" w:fill="D9D9D9"/>
            <w:noWrap/>
            <w:vAlign w:val="center"/>
            <w:hideMark/>
          </w:tcPr>
          <w:p w14:paraId="4B7E21E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177</w:t>
            </w:r>
          </w:p>
        </w:tc>
        <w:tc>
          <w:tcPr>
            <w:tcW w:w="709" w:type="dxa"/>
            <w:tcBorders>
              <w:top w:val="nil"/>
              <w:left w:val="nil"/>
              <w:bottom w:val="nil"/>
              <w:right w:val="single" w:sz="4" w:space="0" w:color="auto"/>
            </w:tcBorders>
            <w:shd w:val="clear" w:color="000000" w:fill="D9D9D9"/>
            <w:noWrap/>
            <w:vAlign w:val="center"/>
            <w:hideMark/>
          </w:tcPr>
          <w:p w14:paraId="40E674CD" w14:textId="7A6823D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w:t>
            </w:r>
            <w:r w:rsidR="00A312DD">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000000" w:fill="D9D9D9"/>
            <w:noWrap/>
            <w:vAlign w:val="center"/>
            <w:hideMark/>
          </w:tcPr>
          <w:p w14:paraId="641BC1E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242</w:t>
            </w:r>
          </w:p>
        </w:tc>
        <w:tc>
          <w:tcPr>
            <w:tcW w:w="708" w:type="dxa"/>
            <w:tcBorders>
              <w:top w:val="nil"/>
              <w:left w:val="nil"/>
              <w:bottom w:val="nil"/>
              <w:right w:val="single" w:sz="4" w:space="0" w:color="auto"/>
            </w:tcBorders>
            <w:shd w:val="clear" w:color="000000" w:fill="D9D9D9"/>
            <w:noWrap/>
            <w:vAlign w:val="center"/>
            <w:hideMark/>
          </w:tcPr>
          <w:p w14:paraId="17EB78B1" w14:textId="5A1F65FB"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r w:rsidR="00841075">
              <w:rPr>
                <w:rFonts w:ascii="Calibri" w:eastAsia="Times New Roman" w:hAnsi="Calibri" w:cs="Calibri"/>
                <w:color w:val="000000"/>
                <w:sz w:val="20"/>
                <w:szCs w:val="20"/>
                <w:lang w:eastAsia="en-GB"/>
              </w:rPr>
              <w:t>1</w:t>
            </w:r>
          </w:p>
        </w:tc>
        <w:tc>
          <w:tcPr>
            <w:tcW w:w="709" w:type="dxa"/>
            <w:tcBorders>
              <w:top w:val="nil"/>
              <w:left w:val="nil"/>
              <w:bottom w:val="nil"/>
              <w:right w:val="nil"/>
            </w:tcBorders>
            <w:shd w:val="clear" w:color="000000" w:fill="D9D9D9"/>
            <w:noWrap/>
            <w:vAlign w:val="center"/>
            <w:hideMark/>
          </w:tcPr>
          <w:p w14:paraId="3F81DEB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420</w:t>
            </w:r>
          </w:p>
        </w:tc>
        <w:tc>
          <w:tcPr>
            <w:tcW w:w="709" w:type="dxa"/>
            <w:tcBorders>
              <w:top w:val="nil"/>
              <w:left w:val="nil"/>
              <w:bottom w:val="nil"/>
              <w:right w:val="nil"/>
            </w:tcBorders>
            <w:shd w:val="clear" w:color="000000" w:fill="D9D9D9"/>
            <w:noWrap/>
            <w:vAlign w:val="center"/>
            <w:hideMark/>
          </w:tcPr>
          <w:p w14:paraId="744ADA9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19.4</w:t>
            </w:r>
          </w:p>
        </w:tc>
      </w:tr>
      <w:tr w:rsidR="00EA60EF" w:rsidRPr="00AF1F6A" w14:paraId="5A1129A7" w14:textId="77777777" w:rsidTr="00A55FBD">
        <w:trPr>
          <w:trHeight w:val="255"/>
        </w:trPr>
        <w:tc>
          <w:tcPr>
            <w:tcW w:w="3686" w:type="dxa"/>
            <w:vMerge/>
            <w:tcBorders>
              <w:top w:val="nil"/>
              <w:left w:val="nil"/>
              <w:bottom w:val="nil"/>
              <w:right w:val="nil"/>
            </w:tcBorders>
            <w:vAlign w:val="center"/>
            <w:hideMark/>
          </w:tcPr>
          <w:p w14:paraId="7530FFB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000000" w:fill="D9D9D9"/>
            <w:noWrap/>
            <w:vAlign w:val="center"/>
            <w:hideMark/>
          </w:tcPr>
          <w:p w14:paraId="73CEEDD0" w14:textId="26326B93"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000000" w:fill="D9D9D9"/>
            <w:noWrap/>
            <w:vAlign w:val="center"/>
            <w:hideMark/>
          </w:tcPr>
          <w:p w14:paraId="648638C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182</w:t>
            </w:r>
          </w:p>
        </w:tc>
        <w:tc>
          <w:tcPr>
            <w:tcW w:w="709" w:type="dxa"/>
            <w:tcBorders>
              <w:top w:val="nil"/>
              <w:left w:val="nil"/>
              <w:bottom w:val="nil"/>
              <w:right w:val="single" w:sz="4" w:space="0" w:color="auto"/>
            </w:tcBorders>
            <w:shd w:val="clear" w:color="000000" w:fill="D9D9D9"/>
            <w:noWrap/>
            <w:vAlign w:val="center"/>
            <w:hideMark/>
          </w:tcPr>
          <w:p w14:paraId="0C3CF9A5" w14:textId="06F26FE5"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w:t>
            </w:r>
            <w:r w:rsidR="00A312DD">
              <w:rPr>
                <w:rFonts w:ascii="Calibri" w:eastAsia="Times New Roman" w:hAnsi="Calibri" w:cs="Calibri"/>
                <w:color w:val="000000"/>
                <w:sz w:val="20"/>
                <w:szCs w:val="20"/>
                <w:lang w:eastAsia="en-GB"/>
              </w:rPr>
              <w:t>3</w:t>
            </w:r>
          </w:p>
        </w:tc>
        <w:tc>
          <w:tcPr>
            <w:tcW w:w="709" w:type="dxa"/>
            <w:tcBorders>
              <w:top w:val="nil"/>
              <w:left w:val="nil"/>
              <w:bottom w:val="nil"/>
              <w:right w:val="nil"/>
            </w:tcBorders>
            <w:shd w:val="clear" w:color="000000" w:fill="D9D9D9"/>
            <w:noWrap/>
            <w:vAlign w:val="center"/>
            <w:hideMark/>
          </w:tcPr>
          <w:p w14:paraId="1A41F02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253</w:t>
            </w:r>
          </w:p>
        </w:tc>
        <w:tc>
          <w:tcPr>
            <w:tcW w:w="708" w:type="dxa"/>
            <w:tcBorders>
              <w:top w:val="nil"/>
              <w:left w:val="nil"/>
              <w:bottom w:val="nil"/>
              <w:right w:val="single" w:sz="4" w:space="0" w:color="auto"/>
            </w:tcBorders>
            <w:shd w:val="clear" w:color="000000" w:fill="D9D9D9"/>
            <w:noWrap/>
            <w:vAlign w:val="center"/>
            <w:hideMark/>
          </w:tcPr>
          <w:p w14:paraId="6EA5FCE0" w14:textId="5A2E608F"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r w:rsidR="00841075">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000000" w:fill="D9D9D9"/>
            <w:noWrap/>
            <w:vAlign w:val="center"/>
            <w:hideMark/>
          </w:tcPr>
          <w:p w14:paraId="70E303E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435</w:t>
            </w:r>
          </w:p>
        </w:tc>
        <w:tc>
          <w:tcPr>
            <w:tcW w:w="709" w:type="dxa"/>
            <w:tcBorders>
              <w:top w:val="nil"/>
              <w:left w:val="nil"/>
              <w:bottom w:val="nil"/>
              <w:right w:val="nil"/>
            </w:tcBorders>
            <w:shd w:val="clear" w:color="000000" w:fill="D9D9D9"/>
            <w:noWrap/>
            <w:vAlign w:val="center"/>
            <w:hideMark/>
          </w:tcPr>
          <w:p w14:paraId="501894C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20.1</w:t>
            </w:r>
          </w:p>
        </w:tc>
      </w:tr>
      <w:tr w:rsidR="00EA60EF" w:rsidRPr="00AF1F6A" w14:paraId="398CEE65" w14:textId="77777777" w:rsidTr="00A55FBD">
        <w:trPr>
          <w:trHeight w:val="300"/>
        </w:trPr>
        <w:tc>
          <w:tcPr>
            <w:tcW w:w="3686" w:type="dxa"/>
            <w:vMerge w:val="restart"/>
            <w:tcBorders>
              <w:top w:val="nil"/>
              <w:left w:val="nil"/>
              <w:bottom w:val="nil"/>
              <w:right w:val="nil"/>
            </w:tcBorders>
            <w:shd w:val="clear" w:color="auto" w:fill="auto"/>
            <w:vAlign w:val="center"/>
            <w:hideMark/>
          </w:tcPr>
          <w:p w14:paraId="5F77D9D0"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National initiatives to support service users and carers, such as helplines and online peer support</w:t>
            </w:r>
          </w:p>
        </w:tc>
        <w:tc>
          <w:tcPr>
            <w:tcW w:w="1134" w:type="dxa"/>
            <w:tcBorders>
              <w:top w:val="nil"/>
              <w:left w:val="nil"/>
              <w:bottom w:val="nil"/>
              <w:right w:val="nil"/>
            </w:tcBorders>
            <w:shd w:val="clear" w:color="auto" w:fill="auto"/>
            <w:noWrap/>
            <w:vAlign w:val="center"/>
            <w:hideMark/>
          </w:tcPr>
          <w:p w14:paraId="13EBDADB" w14:textId="2B560EE5"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5A37B25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95</w:t>
            </w:r>
          </w:p>
        </w:tc>
        <w:tc>
          <w:tcPr>
            <w:tcW w:w="709" w:type="dxa"/>
            <w:tcBorders>
              <w:top w:val="nil"/>
              <w:left w:val="nil"/>
              <w:bottom w:val="nil"/>
              <w:right w:val="single" w:sz="4" w:space="0" w:color="auto"/>
            </w:tcBorders>
            <w:shd w:val="clear" w:color="auto" w:fill="auto"/>
            <w:noWrap/>
            <w:vAlign w:val="center"/>
            <w:hideMark/>
          </w:tcPr>
          <w:p w14:paraId="25C08E17" w14:textId="2D870C33"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w:t>
            </w:r>
            <w:r w:rsidR="00A312DD">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auto"/>
            <w:noWrap/>
            <w:vAlign w:val="center"/>
            <w:hideMark/>
          </w:tcPr>
          <w:p w14:paraId="6717D8D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207</w:t>
            </w:r>
          </w:p>
        </w:tc>
        <w:tc>
          <w:tcPr>
            <w:tcW w:w="708" w:type="dxa"/>
            <w:tcBorders>
              <w:top w:val="nil"/>
              <w:left w:val="nil"/>
              <w:bottom w:val="nil"/>
              <w:right w:val="single" w:sz="4" w:space="0" w:color="auto"/>
            </w:tcBorders>
            <w:shd w:val="clear" w:color="auto" w:fill="auto"/>
            <w:noWrap/>
            <w:vAlign w:val="center"/>
            <w:hideMark/>
          </w:tcPr>
          <w:p w14:paraId="18E61A01" w14:textId="6C482D8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w:t>
            </w:r>
            <w:r w:rsidR="00841075">
              <w:rPr>
                <w:rFonts w:ascii="Calibri" w:eastAsia="Times New Roman" w:hAnsi="Calibri" w:cs="Calibri"/>
                <w:color w:val="000000"/>
                <w:sz w:val="20"/>
                <w:szCs w:val="20"/>
                <w:lang w:eastAsia="en-GB"/>
              </w:rPr>
              <w:t>5</w:t>
            </w:r>
          </w:p>
        </w:tc>
        <w:tc>
          <w:tcPr>
            <w:tcW w:w="709" w:type="dxa"/>
            <w:tcBorders>
              <w:top w:val="nil"/>
              <w:left w:val="nil"/>
              <w:bottom w:val="nil"/>
              <w:right w:val="nil"/>
            </w:tcBorders>
            <w:shd w:val="clear" w:color="auto" w:fill="auto"/>
            <w:noWrap/>
            <w:vAlign w:val="center"/>
            <w:hideMark/>
          </w:tcPr>
          <w:p w14:paraId="4E805BC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302</w:t>
            </w:r>
          </w:p>
        </w:tc>
        <w:tc>
          <w:tcPr>
            <w:tcW w:w="709" w:type="dxa"/>
            <w:tcBorders>
              <w:top w:val="nil"/>
              <w:left w:val="nil"/>
              <w:bottom w:val="nil"/>
              <w:right w:val="nil"/>
            </w:tcBorders>
            <w:shd w:val="clear" w:color="auto" w:fill="auto"/>
            <w:noWrap/>
            <w:vAlign w:val="center"/>
            <w:hideMark/>
          </w:tcPr>
          <w:p w14:paraId="2D4E8D3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14.0</w:t>
            </w:r>
          </w:p>
        </w:tc>
      </w:tr>
      <w:tr w:rsidR="00EA60EF" w:rsidRPr="00AF1F6A" w14:paraId="02C13702" w14:textId="77777777" w:rsidTr="00A55FBD">
        <w:trPr>
          <w:trHeight w:val="255"/>
        </w:trPr>
        <w:tc>
          <w:tcPr>
            <w:tcW w:w="3686" w:type="dxa"/>
            <w:vMerge/>
            <w:tcBorders>
              <w:top w:val="nil"/>
              <w:left w:val="nil"/>
              <w:bottom w:val="nil"/>
              <w:right w:val="nil"/>
            </w:tcBorders>
            <w:vAlign w:val="center"/>
            <w:hideMark/>
          </w:tcPr>
          <w:p w14:paraId="6EA269F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67C8EBD2"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auto"/>
            <w:noWrap/>
            <w:vAlign w:val="center"/>
            <w:hideMark/>
          </w:tcPr>
          <w:p w14:paraId="220BBA1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207</w:t>
            </w:r>
          </w:p>
        </w:tc>
        <w:tc>
          <w:tcPr>
            <w:tcW w:w="709" w:type="dxa"/>
            <w:tcBorders>
              <w:top w:val="nil"/>
              <w:left w:val="nil"/>
              <w:bottom w:val="nil"/>
              <w:right w:val="single" w:sz="4" w:space="0" w:color="auto"/>
            </w:tcBorders>
            <w:shd w:val="clear" w:color="auto" w:fill="auto"/>
            <w:noWrap/>
            <w:vAlign w:val="center"/>
            <w:hideMark/>
          </w:tcPr>
          <w:p w14:paraId="36F00124" w14:textId="30EBC444"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25.4</w:t>
            </w:r>
          </w:p>
        </w:tc>
        <w:tc>
          <w:tcPr>
            <w:tcW w:w="709" w:type="dxa"/>
            <w:tcBorders>
              <w:top w:val="nil"/>
              <w:left w:val="nil"/>
              <w:bottom w:val="nil"/>
              <w:right w:val="nil"/>
            </w:tcBorders>
            <w:shd w:val="clear" w:color="auto" w:fill="auto"/>
            <w:noWrap/>
            <w:vAlign w:val="center"/>
            <w:hideMark/>
          </w:tcPr>
          <w:p w14:paraId="30689FA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314</w:t>
            </w:r>
          </w:p>
        </w:tc>
        <w:tc>
          <w:tcPr>
            <w:tcW w:w="708" w:type="dxa"/>
            <w:tcBorders>
              <w:top w:val="nil"/>
              <w:left w:val="nil"/>
              <w:bottom w:val="nil"/>
              <w:right w:val="single" w:sz="4" w:space="0" w:color="auto"/>
            </w:tcBorders>
            <w:shd w:val="clear" w:color="auto" w:fill="auto"/>
            <w:noWrap/>
            <w:vAlign w:val="center"/>
            <w:hideMark/>
          </w:tcPr>
          <w:p w14:paraId="38C21194" w14:textId="48D92DB5"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w:t>
            </w:r>
            <w:r w:rsidR="00841075">
              <w:rPr>
                <w:rFonts w:ascii="Calibri" w:eastAsia="Times New Roman" w:hAnsi="Calibri" w:cs="Calibri"/>
                <w:color w:val="000000"/>
                <w:sz w:val="20"/>
                <w:szCs w:val="20"/>
                <w:lang w:eastAsia="en-GB"/>
              </w:rPr>
              <w:t>5</w:t>
            </w:r>
          </w:p>
        </w:tc>
        <w:tc>
          <w:tcPr>
            <w:tcW w:w="709" w:type="dxa"/>
            <w:tcBorders>
              <w:top w:val="nil"/>
              <w:left w:val="nil"/>
              <w:bottom w:val="nil"/>
              <w:right w:val="nil"/>
            </w:tcBorders>
            <w:shd w:val="clear" w:color="auto" w:fill="auto"/>
            <w:noWrap/>
            <w:vAlign w:val="center"/>
            <w:hideMark/>
          </w:tcPr>
          <w:p w14:paraId="082925E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522</w:t>
            </w:r>
          </w:p>
        </w:tc>
        <w:tc>
          <w:tcPr>
            <w:tcW w:w="709" w:type="dxa"/>
            <w:tcBorders>
              <w:top w:val="nil"/>
              <w:left w:val="nil"/>
              <w:bottom w:val="nil"/>
              <w:right w:val="nil"/>
            </w:tcBorders>
            <w:shd w:val="clear" w:color="auto" w:fill="auto"/>
            <w:noWrap/>
            <w:vAlign w:val="center"/>
            <w:hideMark/>
          </w:tcPr>
          <w:p w14:paraId="2DA0895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24.2</w:t>
            </w:r>
          </w:p>
        </w:tc>
      </w:tr>
      <w:tr w:rsidR="00EA60EF" w:rsidRPr="00AF1F6A" w14:paraId="7F126BFC" w14:textId="77777777" w:rsidTr="00A55FBD">
        <w:trPr>
          <w:trHeight w:val="255"/>
        </w:trPr>
        <w:tc>
          <w:tcPr>
            <w:tcW w:w="3686" w:type="dxa"/>
            <w:vMerge/>
            <w:tcBorders>
              <w:top w:val="nil"/>
              <w:left w:val="nil"/>
              <w:bottom w:val="nil"/>
              <w:right w:val="nil"/>
            </w:tcBorders>
            <w:vAlign w:val="center"/>
            <w:hideMark/>
          </w:tcPr>
          <w:p w14:paraId="4967F2E3"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3DDB9E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auto"/>
            <w:noWrap/>
            <w:vAlign w:val="center"/>
            <w:hideMark/>
          </w:tcPr>
          <w:p w14:paraId="5C3259D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210</w:t>
            </w:r>
          </w:p>
        </w:tc>
        <w:tc>
          <w:tcPr>
            <w:tcW w:w="709" w:type="dxa"/>
            <w:tcBorders>
              <w:top w:val="nil"/>
              <w:left w:val="nil"/>
              <w:bottom w:val="nil"/>
              <w:right w:val="single" w:sz="4" w:space="0" w:color="auto"/>
            </w:tcBorders>
            <w:shd w:val="clear" w:color="auto" w:fill="auto"/>
            <w:noWrap/>
            <w:vAlign w:val="center"/>
            <w:hideMark/>
          </w:tcPr>
          <w:p w14:paraId="12AD756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25.8</w:t>
            </w:r>
          </w:p>
        </w:tc>
        <w:tc>
          <w:tcPr>
            <w:tcW w:w="709" w:type="dxa"/>
            <w:tcBorders>
              <w:top w:val="nil"/>
              <w:left w:val="nil"/>
              <w:bottom w:val="nil"/>
              <w:right w:val="nil"/>
            </w:tcBorders>
            <w:shd w:val="clear" w:color="auto" w:fill="auto"/>
            <w:noWrap/>
            <w:vAlign w:val="center"/>
            <w:hideMark/>
          </w:tcPr>
          <w:p w14:paraId="237DEAA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297</w:t>
            </w:r>
          </w:p>
        </w:tc>
        <w:tc>
          <w:tcPr>
            <w:tcW w:w="708" w:type="dxa"/>
            <w:tcBorders>
              <w:top w:val="nil"/>
              <w:left w:val="nil"/>
              <w:bottom w:val="nil"/>
              <w:right w:val="single" w:sz="4" w:space="0" w:color="auto"/>
            </w:tcBorders>
            <w:shd w:val="clear" w:color="auto" w:fill="auto"/>
            <w:noWrap/>
            <w:vAlign w:val="center"/>
            <w:hideMark/>
          </w:tcPr>
          <w:p w14:paraId="309EDFC8" w14:textId="4EBB41F5"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22.2</w:t>
            </w:r>
          </w:p>
        </w:tc>
        <w:tc>
          <w:tcPr>
            <w:tcW w:w="709" w:type="dxa"/>
            <w:tcBorders>
              <w:top w:val="nil"/>
              <w:left w:val="nil"/>
              <w:bottom w:val="nil"/>
              <w:right w:val="nil"/>
            </w:tcBorders>
            <w:shd w:val="clear" w:color="auto" w:fill="auto"/>
            <w:noWrap/>
            <w:vAlign w:val="center"/>
            <w:hideMark/>
          </w:tcPr>
          <w:p w14:paraId="59FBC57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508</w:t>
            </w:r>
          </w:p>
        </w:tc>
        <w:tc>
          <w:tcPr>
            <w:tcW w:w="709" w:type="dxa"/>
            <w:tcBorders>
              <w:top w:val="nil"/>
              <w:left w:val="nil"/>
              <w:bottom w:val="nil"/>
              <w:right w:val="nil"/>
            </w:tcBorders>
            <w:shd w:val="clear" w:color="auto" w:fill="auto"/>
            <w:noWrap/>
            <w:vAlign w:val="center"/>
            <w:hideMark/>
          </w:tcPr>
          <w:p w14:paraId="2AD3167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23.6</w:t>
            </w:r>
          </w:p>
        </w:tc>
      </w:tr>
      <w:tr w:rsidR="00EA60EF" w:rsidRPr="00AF1F6A" w14:paraId="47F6B715" w14:textId="77777777" w:rsidTr="00A55FBD">
        <w:trPr>
          <w:trHeight w:val="255"/>
        </w:trPr>
        <w:tc>
          <w:tcPr>
            <w:tcW w:w="3686" w:type="dxa"/>
            <w:vMerge/>
            <w:tcBorders>
              <w:top w:val="nil"/>
              <w:left w:val="nil"/>
              <w:bottom w:val="nil"/>
              <w:right w:val="nil"/>
            </w:tcBorders>
            <w:vAlign w:val="center"/>
            <w:hideMark/>
          </w:tcPr>
          <w:p w14:paraId="00C593B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6BFAB9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auto"/>
            <w:noWrap/>
            <w:vAlign w:val="center"/>
            <w:hideMark/>
          </w:tcPr>
          <w:p w14:paraId="7225B15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149</w:t>
            </w:r>
          </w:p>
        </w:tc>
        <w:tc>
          <w:tcPr>
            <w:tcW w:w="709" w:type="dxa"/>
            <w:tcBorders>
              <w:top w:val="nil"/>
              <w:left w:val="nil"/>
              <w:bottom w:val="nil"/>
              <w:right w:val="single" w:sz="4" w:space="0" w:color="auto"/>
            </w:tcBorders>
            <w:shd w:val="clear" w:color="auto" w:fill="auto"/>
            <w:noWrap/>
            <w:vAlign w:val="center"/>
            <w:hideMark/>
          </w:tcPr>
          <w:p w14:paraId="2B114FD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18.3</w:t>
            </w:r>
          </w:p>
        </w:tc>
        <w:tc>
          <w:tcPr>
            <w:tcW w:w="709" w:type="dxa"/>
            <w:tcBorders>
              <w:top w:val="nil"/>
              <w:left w:val="nil"/>
              <w:bottom w:val="nil"/>
              <w:right w:val="nil"/>
            </w:tcBorders>
            <w:shd w:val="clear" w:color="auto" w:fill="auto"/>
            <w:noWrap/>
            <w:vAlign w:val="center"/>
            <w:hideMark/>
          </w:tcPr>
          <w:p w14:paraId="5230C10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264</w:t>
            </w:r>
          </w:p>
        </w:tc>
        <w:tc>
          <w:tcPr>
            <w:tcW w:w="708" w:type="dxa"/>
            <w:tcBorders>
              <w:top w:val="nil"/>
              <w:left w:val="nil"/>
              <w:bottom w:val="nil"/>
              <w:right w:val="single" w:sz="4" w:space="0" w:color="auto"/>
            </w:tcBorders>
            <w:shd w:val="clear" w:color="auto" w:fill="auto"/>
            <w:noWrap/>
            <w:vAlign w:val="center"/>
            <w:hideMark/>
          </w:tcPr>
          <w:p w14:paraId="336AD050" w14:textId="0F770B8F"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w:t>
            </w:r>
            <w:r w:rsidR="00841075">
              <w:rPr>
                <w:rFonts w:ascii="Calibri" w:eastAsia="Times New Roman" w:hAnsi="Calibri" w:cs="Calibri"/>
                <w:color w:val="000000"/>
                <w:sz w:val="20"/>
                <w:szCs w:val="20"/>
                <w:lang w:eastAsia="en-GB"/>
              </w:rPr>
              <w:t>8</w:t>
            </w:r>
          </w:p>
        </w:tc>
        <w:tc>
          <w:tcPr>
            <w:tcW w:w="709" w:type="dxa"/>
            <w:tcBorders>
              <w:top w:val="nil"/>
              <w:left w:val="nil"/>
              <w:bottom w:val="nil"/>
              <w:right w:val="nil"/>
            </w:tcBorders>
            <w:shd w:val="clear" w:color="auto" w:fill="auto"/>
            <w:noWrap/>
            <w:vAlign w:val="center"/>
            <w:hideMark/>
          </w:tcPr>
          <w:p w14:paraId="23C6569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415</w:t>
            </w:r>
          </w:p>
        </w:tc>
        <w:tc>
          <w:tcPr>
            <w:tcW w:w="709" w:type="dxa"/>
            <w:tcBorders>
              <w:top w:val="nil"/>
              <w:left w:val="nil"/>
              <w:bottom w:val="nil"/>
              <w:right w:val="nil"/>
            </w:tcBorders>
            <w:shd w:val="clear" w:color="auto" w:fill="auto"/>
            <w:noWrap/>
            <w:vAlign w:val="center"/>
            <w:hideMark/>
          </w:tcPr>
          <w:p w14:paraId="0AF3D9C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19.3</w:t>
            </w:r>
          </w:p>
        </w:tc>
      </w:tr>
      <w:tr w:rsidR="00EA60EF" w:rsidRPr="00AF1F6A" w14:paraId="004CA8A7" w14:textId="77777777" w:rsidTr="00A55FBD">
        <w:trPr>
          <w:trHeight w:val="255"/>
        </w:trPr>
        <w:tc>
          <w:tcPr>
            <w:tcW w:w="3686" w:type="dxa"/>
            <w:vMerge/>
            <w:tcBorders>
              <w:top w:val="nil"/>
              <w:left w:val="nil"/>
              <w:bottom w:val="nil"/>
              <w:right w:val="nil"/>
            </w:tcBorders>
            <w:vAlign w:val="center"/>
            <w:hideMark/>
          </w:tcPr>
          <w:p w14:paraId="5EDA69E8"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7C1DDBD8" w14:textId="774F5D11"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2087E34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153</w:t>
            </w:r>
          </w:p>
        </w:tc>
        <w:tc>
          <w:tcPr>
            <w:tcW w:w="709" w:type="dxa"/>
            <w:tcBorders>
              <w:top w:val="nil"/>
              <w:left w:val="nil"/>
              <w:bottom w:val="nil"/>
              <w:right w:val="single" w:sz="4" w:space="0" w:color="auto"/>
            </w:tcBorders>
            <w:shd w:val="clear" w:color="auto" w:fill="auto"/>
            <w:noWrap/>
            <w:vAlign w:val="center"/>
            <w:hideMark/>
          </w:tcPr>
          <w:p w14:paraId="1826232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18.8</w:t>
            </w:r>
          </w:p>
        </w:tc>
        <w:tc>
          <w:tcPr>
            <w:tcW w:w="709" w:type="dxa"/>
            <w:tcBorders>
              <w:top w:val="nil"/>
              <w:left w:val="nil"/>
              <w:bottom w:val="nil"/>
              <w:right w:val="nil"/>
            </w:tcBorders>
            <w:shd w:val="clear" w:color="auto" w:fill="auto"/>
            <w:noWrap/>
            <w:vAlign w:val="center"/>
            <w:hideMark/>
          </w:tcPr>
          <w:p w14:paraId="0A1EA61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255</w:t>
            </w:r>
          </w:p>
        </w:tc>
        <w:tc>
          <w:tcPr>
            <w:tcW w:w="708" w:type="dxa"/>
            <w:tcBorders>
              <w:top w:val="nil"/>
              <w:left w:val="nil"/>
              <w:bottom w:val="nil"/>
              <w:right w:val="single" w:sz="4" w:space="0" w:color="auto"/>
            </w:tcBorders>
            <w:shd w:val="clear" w:color="auto" w:fill="auto"/>
            <w:noWrap/>
            <w:vAlign w:val="center"/>
            <w:hideMark/>
          </w:tcPr>
          <w:p w14:paraId="54D7B3C6" w14:textId="4448401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w:t>
            </w:r>
            <w:r w:rsidR="00841075">
              <w:rPr>
                <w:rFonts w:ascii="Calibri" w:eastAsia="Times New Roman" w:hAnsi="Calibri" w:cs="Calibri"/>
                <w:color w:val="000000"/>
                <w:sz w:val="20"/>
                <w:szCs w:val="20"/>
                <w:lang w:eastAsia="en-GB"/>
              </w:rPr>
              <w:t>1</w:t>
            </w:r>
          </w:p>
        </w:tc>
        <w:tc>
          <w:tcPr>
            <w:tcW w:w="709" w:type="dxa"/>
            <w:tcBorders>
              <w:top w:val="nil"/>
              <w:left w:val="nil"/>
              <w:bottom w:val="nil"/>
              <w:right w:val="nil"/>
            </w:tcBorders>
            <w:shd w:val="clear" w:color="auto" w:fill="auto"/>
            <w:noWrap/>
            <w:vAlign w:val="center"/>
            <w:hideMark/>
          </w:tcPr>
          <w:p w14:paraId="72189BD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408</w:t>
            </w:r>
          </w:p>
        </w:tc>
        <w:tc>
          <w:tcPr>
            <w:tcW w:w="709" w:type="dxa"/>
            <w:tcBorders>
              <w:top w:val="nil"/>
              <w:left w:val="nil"/>
              <w:bottom w:val="nil"/>
              <w:right w:val="nil"/>
            </w:tcBorders>
            <w:shd w:val="clear" w:color="auto" w:fill="auto"/>
            <w:noWrap/>
            <w:vAlign w:val="center"/>
            <w:hideMark/>
          </w:tcPr>
          <w:p w14:paraId="351EF93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18.9</w:t>
            </w:r>
          </w:p>
        </w:tc>
      </w:tr>
    </w:tbl>
    <w:p w14:paraId="17EEBC14" w14:textId="77777777" w:rsidR="00EA60EF" w:rsidRDefault="00EA60EF" w:rsidP="00EA60EF"/>
    <w:p w14:paraId="3CB20197" w14:textId="77777777" w:rsidR="00EA60EF" w:rsidRDefault="00EA60EF" w:rsidP="00EA60EF"/>
    <w:tbl>
      <w:tblPr>
        <w:tblW w:w="9072" w:type="dxa"/>
        <w:tblLayout w:type="fixed"/>
        <w:tblLook w:val="04A0" w:firstRow="1" w:lastRow="0" w:firstColumn="1" w:lastColumn="0" w:noHBand="0" w:noVBand="1"/>
      </w:tblPr>
      <w:tblGrid>
        <w:gridCol w:w="3686"/>
        <w:gridCol w:w="1134"/>
        <w:gridCol w:w="708"/>
        <w:gridCol w:w="709"/>
        <w:gridCol w:w="709"/>
        <w:gridCol w:w="708"/>
        <w:gridCol w:w="709"/>
        <w:gridCol w:w="709"/>
      </w:tblGrid>
      <w:tr w:rsidR="00EA60EF" w:rsidRPr="00AF1F6A" w14:paraId="365EDE6A" w14:textId="77777777" w:rsidTr="00841075">
        <w:trPr>
          <w:trHeight w:val="300"/>
        </w:trPr>
        <w:tc>
          <w:tcPr>
            <w:tcW w:w="4820" w:type="dxa"/>
            <w:gridSpan w:val="2"/>
            <w:vMerge w:val="restart"/>
            <w:tcBorders>
              <w:top w:val="nil"/>
              <w:left w:val="nil"/>
              <w:right w:val="nil"/>
            </w:tcBorders>
            <w:shd w:val="clear" w:color="000000" w:fill="D9D9D9"/>
          </w:tcPr>
          <w:p w14:paraId="09D81586" w14:textId="2EC22B0D" w:rsidR="00EA60EF" w:rsidRPr="00841075" w:rsidRDefault="00EA60EF" w:rsidP="00841075">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lastRenderedPageBreak/>
              <w:t>Sources of help by</w:t>
            </w:r>
            <w:r w:rsidR="00841075">
              <w:rPr>
                <w:rFonts w:ascii="Calibri" w:eastAsia="Times New Roman" w:hAnsi="Calibri" w:cs="Calibri"/>
                <w:b/>
                <w:bCs/>
                <w:color w:val="000000"/>
                <w:sz w:val="20"/>
                <w:szCs w:val="20"/>
                <w:lang w:eastAsia="en-GB"/>
              </w:rPr>
              <w:t xml:space="preserve"> managerial</w:t>
            </w:r>
            <w:r>
              <w:rPr>
                <w:rFonts w:ascii="Calibri" w:eastAsia="Times New Roman" w:hAnsi="Calibri" w:cs="Calibri"/>
                <w:b/>
                <w:bCs/>
                <w:color w:val="000000"/>
                <w:sz w:val="20"/>
                <w:szCs w:val="20"/>
                <w:lang w:eastAsia="en-GB"/>
              </w:rPr>
              <w:t xml:space="preserve"> role, </w:t>
            </w:r>
            <w:r w:rsidRPr="00311065">
              <w:rPr>
                <w:rFonts w:ascii="Calibri" w:eastAsia="Times New Roman" w:hAnsi="Calibri" w:cs="Calibri"/>
                <w:b/>
                <w:bCs/>
                <w:color w:val="000000"/>
                <w:sz w:val="20"/>
                <w:szCs w:val="20"/>
                <w:lang w:eastAsia="en-GB"/>
              </w:rPr>
              <w:t>in order of %</w:t>
            </w:r>
            <w:r w:rsidR="002B7F10">
              <w:rPr>
                <w:rFonts w:ascii="Calibri" w:eastAsia="Times New Roman" w:hAnsi="Calibri" w:cs="Calibri"/>
                <w:b/>
                <w:bCs/>
                <w:color w:val="000000"/>
                <w:sz w:val="20"/>
                <w:szCs w:val="20"/>
                <w:lang w:eastAsia="en-GB"/>
              </w:rPr>
              <w:t xml:space="preserve"> rated</w:t>
            </w:r>
            <w:r w:rsidRPr="00311065">
              <w:rPr>
                <w:rFonts w:ascii="Calibri" w:eastAsia="Times New Roman" w:hAnsi="Calibri" w:cs="Calibri"/>
                <w:b/>
                <w:bCs/>
                <w:color w:val="000000"/>
                <w:sz w:val="20"/>
                <w:szCs w:val="20"/>
                <w:lang w:eastAsia="en-GB"/>
              </w:rPr>
              <w:t xml:space="preserve"> ‘Very’ and ‘Extremely </w:t>
            </w:r>
            <w:r w:rsidR="002201FA">
              <w:rPr>
                <w:rFonts w:ascii="Calibri" w:eastAsia="Times New Roman" w:hAnsi="Calibri" w:cs="Calibri"/>
                <w:b/>
                <w:bCs/>
                <w:color w:val="000000"/>
                <w:sz w:val="20"/>
                <w:szCs w:val="20"/>
                <w:lang w:eastAsia="en-GB"/>
              </w:rPr>
              <w:t>importa</w:t>
            </w:r>
            <w:r w:rsidRPr="00311065">
              <w:rPr>
                <w:rFonts w:ascii="Calibri" w:eastAsia="Times New Roman" w:hAnsi="Calibri" w:cs="Calibri"/>
                <w:b/>
                <w:bCs/>
                <w:color w:val="000000"/>
                <w:sz w:val="20"/>
                <w:szCs w:val="20"/>
                <w:lang w:eastAsia="en-GB"/>
              </w:rPr>
              <w:t>nt’</w:t>
            </w:r>
            <w:r>
              <w:rPr>
                <w:rFonts w:ascii="Calibri" w:eastAsia="Times New Roman" w:hAnsi="Calibri" w:cs="Calibri"/>
                <w:b/>
                <w:bCs/>
                <w:color w:val="000000"/>
                <w:sz w:val="20"/>
                <w:szCs w:val="20"/>
                <w:lang w:eastAsia="en-GB"/>
              </w:rPr>
              <w:t xml:space="preserve"> combined for ‘All roles’ (n=2,180)</w:t>
            </w:r>
          </w:p>
        </w:tc>
        <w:tc>
          <w:tcPr>
            <w:tcW w:w="1417" w:type="dxa"/>
            <w:gridSpan w:val="2"/>
            <w:tcBorders>
              <w:top w:val="nil"/>
              <w:left w:val="single" w:sz="4" w:space="0" w:color="auto"/>
              <w:bottom w:val="nil"/>
              <w:right w:val="single" w:sz="4" w:space="0" w:color="auto"/>
            </w:tcBorders>
            <w:shd w:val="clear" w:color="000000" w:fill="D9D9D9"/>
            <w:noWrap/>
          </w:tcPr>
          <w:p w14:paraId="41BE5F3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Manager/ lead clinician (n=826)</w:t>
            </w:r>
          </w:p>
        </w:tc>
        <w:tc>
          <w:tcPr>
            <w:tcW w:w="1417" w:type="dxa"/>
            <w:gridSpan w:val="2"/>
            <w:tcBorders>
              <w:top w:val="nil"/>
              <w:left w:val="nil"/>
              <w:bottom w:val="nil"/>
              <w:right w:val="single" w:sz="4" w:space="0" w:color="auto"/>
            </w:tcBorders>
            <w:shd w:val="clear" w:color="000000" w:fill="D9D9D9"/>
            <w:noWrap/>
          </w:tcPr>
          <w:p w14:paraId="3F56A66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Non-manager/ lead clinician (n=1</w:t>
            </w:r>
            <w:r>
              <w:rPr>
                <w:rFonts w:ascii="Calibri" w:eastAsia="Times New Roman" w:hAnsi="Calibri" w:cs="Calibri"/>
                <w:b/>
                <w:bCs/>
                <w:color w:val="000000"/>
                <w:sz w:val="20"/>
                <w:szCs w:val="20"/>
                <w:lang w:eastAsia="en-GB"/>
              </w:rPr>
              <w:t>,</w:t>
            </w:r>
            <w:r w:rsidRPr="00AF1F6A">
              <w:rPr>
                <w:rFonts w:ascii="Calibri" w:eastAsia="Times New Roman" w:hAnsi="Calibri" w:cs="Calibri"/>
                <w:b/>
                <w:bCs/>
                <w:color w:val="000000"/>
                <w:sz w:val="20"/>
                <w:szCs w:val="20"/>
                <w:lang w:eastAsia="en-GB"/>
              </w:rPr>
              <w:t>350)</w:t>
            </w:r>
          </w:p>
        </w:tc>
        <w:tc>
          <w:tcPr>
            <w:tcW w:w="1418" w:type="dxa"/>
            <w:gridSpan w:val="2"/>
            <w:tcBorders>
              <w:top w:val="nil"/>
              <w:left w:val="nil"/>
              <w:bottom w:val="nil"/>
              <w:right w:val="nil"/>
            </w:tcBorders>
            <w:shd w:val="clear" w:color="000000" w:fill="D9D9D9"/>
            <w:noWrap/>
          </w:tcPr>
          <w:p w14:paraId="7A3AA1D2"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All roles (n=2</w:t>
            </w:r>
            <w:r>
              <w:rPr>
                <w:rFonts w:ascii="Calibri" w:eastAsia="Times New Roman" w:hAnsi="Calibri" w:cs="Calibri"/>
                <w:b/>
                <w:bCs/>
                <w:color w:val="000000"/>
                <w:sz w:val="20"/>
                <w:szCs w:val="20"/>
                <w:lang w:eastAsia="en-GB"/>
              </w:rPr>
              <w:t>,</w:t>
            </w:r>
            <w:r w:rsidRPr="00AF1F6A">
              <w:rPr>
                <w:rFonts w:ascii="Calibri" w:eastAsia="Times New Roman" w:hAnsi="Calibri" w:cs="Calibri"/>
                <w:b/>
                <w:bCs/>
                <w:color w:val="000000"/>
                <w:sz w:val="20"/>
                <w:szCs w:val="20"/>
                <w:lang w:eastAsia="en-GB"/>
              </w:rPr>
              <w:t>180)</w:t>
            </w:r>
          </w:p>
        </w:tc>
      </w:tr>
      <w:tr w:rsidR="00EA60EF" w:rsidRPr="00AF1F6A" w14:paraId="67846DDB" w14:textId="77777777" w:rsidTr="00A55FBD">
        <w:trPr>
          <w:trHeight w:val="300"/>
        </w:trPr>
        <w:tc>
          <w:tcPr>
            <w:tcW w:w="4820" w:type="dxa"/>
            <w:gridSpan w:val="2"/>
            <w:vMerge/>
            <w:tcBorders>
              <w:left w:val="nil"/>
              <w:bottom w:val="single" w:sz="4" w:space="0" w:color="auto"/>
              <w:right w:val="nil"/>
            </w:tcBorders>
            <w:shd w:val="clear" w:color="000000" w:fill="D9D9D9"/>
            <w:vAlign w:val="bottom"/>
          </w:tcPr>
          <w:p w14:paraId="70875C5A"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708" w:type="dxa"/>
            <w:tcBorders>
              <w:top w:val="nil"/>
              <w:left w:val="single" w:sz="4" w:space="0" w:color="auto"/>
              <w:bottom w:val="single" w:sz="4" w:space="0" w:color="auto"/>
              <w:right w:val="nil"/>
            </w:tcBorders>
            <w:shd w:val="clear" w:color="000000" w:fill="D9D9D9"/>
            <w:noWrap/>
            <w:vAlign w:val="bottom"/>
          </w:tcPr>
          <w:p w14:paraId="13EECC5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w:t>
            </w:r>
          </w:p>
        </w:tc>
        <w:tc>
          <w:tcPr>
            <w:tcW w:w="709" w:type="dxa"/>
            <w:tcBorders>
              <w:top w:val="nil"/>
              <w:left w:val="nil"/>
              <w:bottom w:val="single" w:sz="4" w:space="0" w:color="auto"/>
              <w:right w:val="single" w:sz="4" w:space="0" w:color="auto"/>
            </w:tcBorders>
            <w:shd w:val="clear" w:color="000000" w:fill="D9D9D9"/>
            <w:noWrap/>
            <w:vAlign w:val="bottom"/>
          </w:tcPr>
          <w:p w14:paraId="4B2262A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w:t>
            </w:r>
          </w:p>
        </w:tc>
        <w:tc>
          <w:tcPr>
            <w:tcW w:w="709" w:type="dxa"/>
            <w:tcBorders>
              <w:top w:val="nil"/>
              <w:left w:val="nil"/>
              <w:bottom w:val="single" w:sz="4" w:space="0" w:color="auto"/>
              <w:right w:val="nil"/>
            </w:tcBorders>
            <w:shd w:val="clear" w:color="000000" w:fill="D9D9D9"/>
            <w:noWrap/>
            <w:vAlign w:val="bottom"/>
          </w:tcPr>
          <w:p w14:paraId="012F5ED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w:t>
            </w:r>
          </w:p>
        </w:tc>
        <w:tc>
          <w:tcPr>
            <w:tcW w:w="708" w:type="dxa"/>
            <w:tcBorders>
              <w:top w:val="nil"/>
              <w:left w:val="nil"/>
              <w:bottom w:val="single" w:sz="4" w:space="0" w:color="auto"/>
              <w:right w:val="single" w:sz="4" w:space="0" w:color="auto"/>
            </w:tcBorders>
            <w:shd w:val="clear" w:color="000000" w:fill="D9D9D9"/>
            <w:noWrap/>
            <w:vAlign w:val="bottom"/>
          </w:tcPr>
          <w:p w14:paraId="1156EE9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709" w:type="dxa"/>
            <w:tcBorders>
              <w:top w:val="nil"/>
              <w:left w:val="nil"/>
              <w:bottom w:val="single" w:sz="4" w:space="0" w:color="auto"/>
              <w:right w:val="nil"/>
            </w:tcBorders>
            <w:shd w:val="clear" w:color="000000" w:fill="D9D9D9"/>
            <w:noWrap/>
            <w:vAlign w:val="bottom"/>
          </w:tcPr>
          <w:p w14:paraId="4F0D154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w:t>
            </w:r>
          </w:p>
        </w:tc>
        <w:tc>
          <w:tcPr>
            <w:tcW w:w="709" w:type="dxa"/>
            <w:tcBorders>
              <w:top w:val="nil"/>
              <w:left w:val="nil"/>
              <w:bottom w:val="single" w:sz="4" w:space="0" w:color="auto"/>
              <w:right w:val="nil"/>
            </w:tcBorders>
            <w:shd w:val="clear" w:color="000000" w:fill="D9D9D9"/>
            <w:noWrap/>
            <w:vAlign w:val="bottom"/>
          </w:tcPr>
          <w:p w14:paraId="43F6A0D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EA60EF" w:rsidRPr="00AF1F6A" w14:paraId="3AC81FB1" w14:textId="77777777" w:rsidTr="00303EFE">
        <w:trPr>
          <w:trHeight w:val="300"/>
        </w:trPr>
        <w:tc>
          <w:tcPr>
            <w:tcW w:w="3686" w:type="dxa"/>
            <w:vMerge w:val="restart"/>
            <w:tcBorders>
              <w:top w:val="single" w:sz="4" w:space="0" w:color="auto"/>
              <w:left w:val="nil"/>
              <w:bottom w:val="nil"/>
              <w:right w:val="nil"/>
            </w:tcBorders>
            <w:shd w:val="clear" w:color="auto" w:fill="auto"/>
            <w:vAlign w:val="center"/>
            <w:hideMark/>
          </w:tcPr>
          <w:p w14:paraId="5E775508"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New initiatives in NHS mental health services</w:t>
            </w:r>
          </w:p>
        </w:tc>
        <w:tc>
          <w:tcPr>
            <w:tcW w:w="1134" w:type="dxa"/>
            <w:tcBorders>
              <w:top w:val="single" w:sz="4" w:space="0" w:color="auto"/>
              <w:left w:val="nil"/>
              <w:bottom w:val="nil"/>
              <w:right w:val="nil"/>
            </w:tcBorders>
            <w:shd w:val="clear" w:color="auto" w:fill="auto"/>
            <w:noWrap/>
            <w:vAlign w:val="center"/>
            <w:hideMark/>
          </w:tcPr>
          <w:p w14:paraId="2305F205" w14:textId="4271195D"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single" w:sz="4" w:space="0" w:color="auto"/>
              <w:left w:val="single" w:sz="4" w:space="0" w:color="auto"/>
              <w:bottom w:val="nil"/>
              <w:right w:val="nil"/>
            </w:tcBorders>
            <w:shd w:val="clear" w:color="auto" w:fill="auto"/>
            <w:noWrap/>
            <w:vAlign w:val="center"/>
            <w:hideMark/>
          </w:tcPr>
          <w:p w14:paraId="362262B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85</w:t>
            </w:r>
          </w:p>
        </w:tc>
        <w:tc>
          <w:tcPr>
            <w:tcW w:w="709" w:type="dxa"/>
            <w:tcBorders>
              <w:top w:val="single" w:sz="4" w:space="0" w:color="auto"/>
              <w:left w:val="nil"/>
              <w:bottom w:val="nil"/>
              <w:right w:val="single" w:sz="4" w:space="0" w:color="auto"/>
            </w:tcBorders>
            <w:shd w:val="clear" w:color="auto" w:fill="auto"/>
            <w:noWrap/>
            <w:vAlign w:val="center"/>
            <w:hideMark/>
          </w:tcPr>
          <w:p w14:paraId="6030CE9B" w14:textId="22CED5F9"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10.4</w:t>
            </w:r>
          </w:p>
        </w:tc>
        <w:tc>
          <w:tcPr>
            <w:tcW w:w="709" w:type="dxa"/>
            <w:tcBorders>
              <w:top w:val="single" w:sz="4" w:space="0" w:color="auto"/>
              <w:left w:val="nil"/>
              <w:bottom w:val="nil"/>
              <w:right w:val="nil"/>
            </w:tcBorders>
            <w:shd w:val="clear" w:color="auto" w:fill="auto"/>
            <w:noWrap/>
            <w:vAlign w:val="center"/>
            <w:hideMark/>
          </w:tcPr>
          <w:p w14:paraId="4B72F3E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175</w:t>
            </w:r>
          </w:p>
        </w:tc>
        <w:tc>
          <w:tcPr>
            <w:tcW w:w="708" w:type="dxa"/>
            <w:tcBorders>
              <w:top w:val="single" w:sz="4" w:space="0" w:color="auto"/>
              <w:left w:val="nil"/>
              <w:bottom w:val="nil"/>
              <w:right w:val="single" w:sz="4" w:space="0" w:color="auto"/>
            </w:tcBorders>
            <w:shd w:val="clear" w:color="auto" w:fill="auto"/>
            <w:noWrap/>
            <w:vAlign w:val="center"/>
            <w:hideMark/>
          </w:tcPr>
          <w:p w14:paraId="140334AB" w14:textId="061D569A"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w:t>
            </w:r>
            <w:r w:rsidR="00841075">
              <w:rPr>
                <w:rFonts w:ascii="Calibri" w:eastAsia="Times New Roman" w:hAnsi="Calibri" w:cs="Calibri"/>
                <w:color w:val="000000"/>
                <w:sz w:val="20"/>
                <w:szCs w:val="20"/>
                <w:lang w:eastAsia="en-GB"/>
              </w:rPr>
              <w:t>1</w:t>
            </w:r>
          </w:p>
        </w:tc>
        <w:tc>
          <w:tcPr>
            <w:tcW w:w="709" w:type="dxa"/>
            <w:tcBorders>
              <w:top w:val="single" w:sz="4" w:space="0" w:color="auto"/>
              <w:left w:val="nil"/>
              <w:bottom w:val="nil"/>
              <w:right w:val="nil"/>
            </w:tcBorders>
            <w:shd w:val="clear" w:color="auto" w:fill="auto"/>
            <w:noWrap/>
            <w:vAlign w:val="center"/>
            <w:hideMark/>
          </w:tcPr>
          <w:p w14:paraId="5A08387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260</w:t>
            </w:r>
          </w:p>
        </w:tc>
        <w:tc>
          <w:tcPr>
            <w:tcW w:w="709" w:type="dxa"/>
            <w:tcBorders>
              <w:top w:val="single" w:sz="4" w:space="0" w:color="auto"/>
              <w:left w:val="nil"/>
              <w:bottom w:val="nil"/>
              <w:right w:val="nil"/>
            </w:tcBorders>
            <w:shd w:val="clear" w:color="auto" w:fill="auto"/>
            <w:noWrap/>
            <w:vAlign w:val="center"/>
            <w:hideMark/>
          </w:tcPr>
          <w:p w14:paraId="086C38B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12.1</w:t>
            </w:r>
          </w:p>
        </w:tc>
      </w:tr>
      <w:tr w:rsidR="00EA60EF" w:rsidRPr="00AF1F6A" w14:paraId="141C3704" w14:textId="77777777" w:rsidTr="00303EFE">
        <w:trPr>
          <w:trHeight w:val="255"/>
        </w:trPr>
        <w:tc>
          <w:tcPr>
            <w:tcW w:w="3686" w:type="dxa"/>
            <w:vMerge/>
            <w:tcBorders>
              <w:top w:val="nil"/>
              <w:left w:val="nil"/>
              <w:bottom w:val="nil"/>
              <w:right w:val="nil"/>
            </w:tcBorders>
            <w:shd w:val="clear" w:color="auto" w:fill="auto"/>
            <w:vAlign w:val="center"/>
            <w:hideMark/>
          </w:tcPr>
          <w:p w14:paraId="2A749C0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6925A09"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auto"/>
            <w:noWrap/>
            <w:vAlign w:val="center"/>
            <w:hideMark/>
          </w:tcPr>
          <w:p w14:paraId="4794EC8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176</w:t>
            </w:r>
          </w:p>
        </w:tc>
        <w:tc>
          <w:tcPr>
            <w:tcW w:w="709" w:type="dxa"/>
            <w:tcBorders>
              <w:top w:val="nil"/>
              <w:left w:val="nil"/>
              <w:bottom w:val="nil"/>
              <w:right w:val="single" w:sz="4" w:space="0" w:color="auto"/>
            </w:tcBorders>
            <w:shd w:val="clear" w:color="auto" w:fill="auto"/>
            <w:noWrap/>
            <w:vAlign w:val="center"/>
            <w:hideMark/>
          </w:tcPr>
          <w:p w14:paraId="3742C80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21.6</w:t>
            </w:r>
          </w:p>
        </w:tc>
        <w:tc>
          <w:tcPr>
            <w:tcW w:w="709" w:type="dxa"/>
            <w:tcBorders>
              <w:top w:val="nil"/>
              <w:left w:val="nil"/>
              <w:bottom w:val="nil"/>
              <w:right w:val="nil"/>
            </w:tcBorders>
            <w:shd w:val="clear" w:color="auto" w:fill="auto"/>
            <w:noWrap/>
            <w:vAlign w:val="center"/>
            <w:hideMark/>
          </w:tcPr>
          <w:p w14:paraId="18010F0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304</w:t>
            </w:r>
          </w:p>
        </w:tc>
        <w:tc>
          <w:tcPr>
            <w:tcW w:w="708" w:type="dxa"/>
            <w:tcBorders>
              <w:top w:val="nil"/>
              <w:left w:val="nil"/>
              <w:bottom w:val="nil"/>
              <w:right w:val="single" w:sz="4" w:space="0" w:color="auto"/>
            </w:tcBorders>
            <w:shd w:val="clear" w:color="auto" w:fill="auto"/>
            <w:noWrap/>
            <w:vAlign w:val="center"/>
            <w:hideMark/>
          </w:tcPr>
          <w:p w14:paraId="7BAA993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22.7</w:t>
            </w:r>
          </w:p>
        </w:tc>
        <w:tc>
          <w:tcPr>
            <w:tcW w:w="709" w:type="dxa"/>
            <w:tcBorders>
              <w:top w:val="nil"/>
              <w:left w:val="nil"/>
              <w:bottom w:val="nil"/>
              <w:right w:val="nil"/>
            </w:tcBorders>
            <w:shd w:val="clear" w:color="auto" w:fill="auto"/>
            <w:noWrap/>
            <w:vAlign w:val="center"/>
            <w:hideMark/>
          </w:tcPr>
          <w:p w14:paraId="5AC4E81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481</w:t>
            </w:r>
          </w:p>
        </w:tc>
        <w:tc>
          <w:tcPr>
            <w:tcW w:w="709" w:type="dxa"/>
            <w:tcBorders>
              <w:top w:val="nil"/>
              <w:left w:val="nil"/>
              <w:bottom w:val="nil"/>
              <w:right w:val="nil"/>
            </w:tcBorders>
            <w:shd w:val="clear" w:color="auto" w:fill="auto"/>
            <w:noWrap/>
            <w:vAlign w:val="center"/>
            <w:hideMark/>
          </w:tcPr>
          <w:p w14:paraId="4F087FD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22.3</w:t>
            </w:r>
          </w:p>
        </w:tc>
      </w:tr>
      <w:tr w:rsidR="00EA60EF" w:rsidRPr="00AF1F6A" w14:paraId="00F4F7AE" w14:textId="77777777" w:rsidTr="00303EFE">
        <w:trPr>
          <w:trHeight w:val="255"/>
        </w:trPr>
        <w:tc>
          <w:tcPr>
            <w:tcW w:w="3686" w:type="dxa"/>
            <w:vMerge/>
            <w:tcBorders>
              <w:top w:val="nil"/>
              <w:left w:val="nil"/>
              <w:bottom w:val="nil"/>
              <w:right w:val="nil"/>
            </w:tcBorders>
            <w:shd w:val="clear" w:color="auto" w:fill="auto"/>
            <w:vAlign w:val="center"/>
            <w:hideMark/>
          </w:tcPr>
          <w:p w14:paraId="19774FE0"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13FF96D"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auto"/>
            <w:noWrap/>
            <w:vAlign w:val="center"/>
            <w:hideMark/>
          </w:tcPr>
          <w:p w14:paraId="5E50952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213</w:t>
            </w:r>
          </w:p>
        </w:tc>
        <w:tc>
          <w:tcPr>
            <w:tcW w:w="709" w:type="dxa"/>
            <w:tcBorders>
              <w:top w:val="nil"/>
              <w:left w:val="nil"/>
              <w:bottom w:val="nil"/>
              <w:right w:val="single" w:sz="4" w:space="0" w:color="auto"/>
            </w:tcBorders>
            <w:shd w:val="clear" w:color="auto" w:fill="auto"/>
            <w:noWrap/>
            <w:vAlign w:val="center"/>
            <w:hideMark/>
          </w:tcPr>
          <w:p w14:paraId="5476C8BE" w14:textId="73F3665B"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26.1</w:t>
            </w:r>
          </w:p>
        </w:tc>
        <w:tc>
          <w:tcPr>
            <w:tcW w:w="709" w:type="dxa"/>
            <w:tcBorders>
              <w:top w:val="nil"/>
              <w:left w:val="nil"/>
              <w:bottom w:val="nil"/>
              <w:right w:val="nil"/>
            </w:tcBorders>
            <w:shd w:val="clear" w:color="auto" w:fill="auto"/>
            <w:noWrap/>
            <w:vAlign w:val="center"/>
            <w:hideMark/>
          </w:tcPr>
          <w:p w14:paraId="6BFFF71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387</w:t>
            </w:r>
          </w:p>
        </w:tc>
        <w:tc>
          <w:tcPr>
            <w:tcW w:w="708" w:type="dxa"/>
            <w:tcBorders>
              <w:top w:val="nil"/>
              <w:left w:val="nil"/>
              <w:bottom w:val="nil"/>
              <w:right w:val="single" w:sz="4" w:space="0" w:color="auto"/>
            </w:tcBorders>
            <w:shd w:val="clear" w:color="auto" w:fill="auto"/>
            <w:noWrap/>
            <w:vAlign w:val="center"/>
            <w:hideMark/>
          </w:tcPr>
          <w:p w14:paraId="55B8086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28.9</w:t>
            </w:r>
          </w:p>
        </w:tc>
        <w:tc>
          <w:tcPr>
            <w:tcW w:w="709" w:type="dxa"/>
            <w:tcBorders>
              <w:top w:val="nil"/>
              <w:left w:val="nil"/>
              <w:bottom w:val="nil"/>
              <w:right w:val="nil"/>
            </w:tcBorders>
            <w:shd w:val="clear" w:color="auto" w:fill="auto"/>
            <w:noWrap/>
            <w:vAlign w:val="center"/>
            <w:hideMark/>
          </w:tcPr>
          <w:p w14:paraId="1027FED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602</w:t>
            </w:r>
          </w:p>
        </w:tc>
        <w:tc>
          <w:tcPr>
            <w:tcW w:w="709" w:type="dxa"/>
            <w:tcBorders>
              <w:top w:val="nil"/>
              <w:left w:val="nil"/>
              <w:bottom w:val="nil"/>
              <w:right w:val="nil"/>
            </w:tcBorders>
            <w:shd w:val="clear" w:color="auto" w:fill="auto"/>
            <w:noWrap/>
            <w:vAlign w:val="center"/>
            <w:hideMark/>
          </w:tcPr>
          <w:p w14:paraId="69691FC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27.9</w:t>
            </w:r>
          </w:p>
        </w:tc>
      </w:tr>
      <w:tr w:rsidR="00EA60EF" w:rsidRPr="00AF1F6A" w14:paraId="4CF12E1B" w14:textId="77777777" w:rsidTr="00303EFE">
        <w:trPr>
          <w:trHeight w:val="255"/>
        </w:trPr>
        <w:tc>
          <w:tcPr>
            <w:tcW w:w="3686" w:type="dxa"/>
            <w:vMerge/>
            <w:tcBorders>
              <w:top w:val="nil"/>
              <w:left w:val="nil"/>
              <w:bottom w:val="nil"/>
              <w:right w:val="nil"/>
            </w:tcBorders>
            <w:shd w:val="clear" w:color="auto" w:fill="auto"/>
            <w:vAlign w:val="center"/>
            <w:hideMark/>
          </w:tcPr>
          <w:p w14:paraId="50CE6E48"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A69901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auto"/>
            <w:noWrap/>
            <w:vAlign w:val="center"/>
            <w:hideMark/>
          </w:tcPr>
          <w:p w14:paraId="5ECA39D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184</w:t>
            </w:r>
          </w:p>
        </w:tc>
        <w:tc>
          <w:tcPr>
            <w:tcW w:w="709" w:type="dxa"/>
            <w:tcBorders>
              <w:top w:val="nil"/>
              <w:left w:val="nil"/>
              <w:bottom w:val="nil"/>
              <w:right w:val="single" w:sz="4" w:space="0" w:color="auto"/>
            </w:tcBorders>
            <w:shd w:val="clear" w:color="auto" w:fill="auto"/>
            <w:noWrap/>
            <w:vAlign w:val="center"/>
            <w:hideMark/>
          </w:tcPr>
          <w:p w14:paraId="0F19EBBD" w14:textId="6472BFF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w:t>
            </w:r>
            <w:r w:rsidR="00841075">
              <w:rPr>
                <w:rFonts w:ascii="Calibri" w:eastAsia="Times New Roman" w:hAnsi="Calibri" w:cs="Calibri"/>
                <w:color w:val="000000"/>
                <w:sz w:val="20"/>
                <w:szCs w:val="20"/>
                <w:lang w:eastAsia="en-GB"/>
              </w:rPr>
              <w:t>6</w:t>
            </w:r>
          </w:p>
        </w:tc>
        <w:tc>
          <w:tcPr>
            <w:tcW w:w="709" w:type="dxa"/>
            <w:tcBorders>
              <w:top w:val="nil"/>
              <w:left w:val="nil"/>
              <w:bottom w:val="nil"/>
              <w:right w:val="nil"/>
            </w:tcBorders>
            <w:shd w:val="clear" w:color="auto" w:fill="auto"/>
            <w:noWrap/>
            <w:vAlign w:val="center"/>
            <w:hideMark/>
          </w:tcPr>
          <w:p w14:paraId="7075641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250</w:t>
            </w:r>
          </w:p>
        </w:tc>
        <w:tc>
          <w:tcPr>
            <w:tcW w:w="708" w:type="dxa"/>
            <w:tcBorders>
              <w:top w:val="nil"/>
              <w:left w:val="nil"/>
              <w:bottom w:val="nil"/>
              <w:right w:val="single" w:sz="4" w:space="0" w:color="auto"/>
            </w:tcBorders>
            <w:shd w:val="clear" w:color="auto" w:fill="auto"/>
            <w:noWrap/>
            <w:vAlign w:val="center"/>
            <w:hideMark/>
          </w:tcPr>
          <w:p w14:paraId="628D8332" w14:textId="4D1B4AB6"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r w:rsidR="00841075">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auto"/>
            <w:noWrap/>
            <w:vAlign w:val="center"/>
            <w:hideMark/>
          </w:tcPr>
          <w:p w14:paraId="69EF01E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435</w:t>
            </w:r>
          </w:p>
        </w:tc>
        <w:tc>
          <w:tcPr>
            <w:tcW w:w="709" w:type="dxa"/>
            <w:tcBorders>
              <w:top w:val="nil"/>
              <w:left w:val="nil"/>
              <w:bottom w:val="nil"/>
              <w:right w:val="nil"/>
            </w:tcBorders>
            <w:shd w:val="clear" w:color="auto" w:fill="auto"/>
            <w:noWrap/>
            <w:vAlign w:val="center"/>
            <w:hideMark/>
          </w:tcPr>
          <w:p w14:paraId="11282A7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20.2</w:t>
            </w:r>
          </w:p>
        </w:tc>
      </w:tr>
      <w:tr w:rsidR="00EA60EF" w:rsidRPr="00AF1F6A" w14:paraId="1A9D6D73" w14:textId="77777777" w:rsidTr="00303EFE">
        <w:trPr>
          <w:trHeight w:val="182"/>
        </w:trPr>
        <w:tc>
          <w:tcPr>
            <w:tcW w:w="3686" w:type="dxa"/>
            <w:vMerge/>
            <w:tcBorders>
              <w:top w:val="nil"/>
              <w:left w:val="nil"/>
              <w:bottom w:val="nil"/>
              <w:right w:val="nil"/>
            </w:tcBorders>
            <w:shd w:val="clear" w:color="auto" w:fill="auto"/>
            <w:vAlign w:val="center"/>
            <w:hideMark/>
          </w:tcPr>
          <w:p w14:paraId="5B82A1B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D82D680" w14:textId="3C0EF34B"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5F6BD15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157</w:t>
            </w:r>
          </w:p>
        </w:tc>
        <w:tc>
          <w:tcPr>
            <w:tcW w:w="709" w:type="dxa"/>
            <w:tcBorders>
              <w:top w:val="nil"/>
              <w:left w:val="nil"/>
              <w:bottom w:val="nil"/>
              <w:right w:val="single" w:sz="4" w:space="0" w:color="auto"/>
            </w:tcBorders>
            <w:shd w:val="clear" w:color="auto" w:fill="auto"/>
            <w:noWrap/>
            <w:vAlign w:val="center"/>
            <w:hideMark/>
          </w:tcPr>
          <w:p w14:paraId="464B5644" w14:textId="4DF02DE3"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w:t>
            </w:r>
            <w:r w:rsidR="00841075">
              <w:rPr>
                <w:rFonts w:ascii="Calibri" w:eastAsia="Times New Roman" w:hAnsi="Calibri" w:cs="Calibri"/>
                <w:color w:val="000000"/>
                <w:sz w:val="20"/>
                <w:szCs w:val="20"/>
                <w:lang w:eastAsia="en-GB"/>
              </w:rPr>
              <w:t>3</w:t>
            </w:r>
          </w:p>
        </w:tc>
        <w:tc>
          <w:tcPr>
            <w:tcW w:w="709" w:type="dxa"/>
            <w:tcBorders>
              <w:top w:val="nil"/>
              <w:left w:val="nil"/>
              <w:bottom w:val="nil"/>
              <w:right w:val="nil"/>
            </w:tcBorders>
            <w:shd w:val="clear" w:color="auto" w:fill="auto"/>
            <w:noWrap/>
            <w:vAlign w:val="center"/>
            <w:hideMark/>
          </w:tcPr>
          <w:p w14:paraId="5339501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223</w:t>
            </w:r>
          </w:p>
        </w:tc>
        <w:tc>
          <w:tcPr>
            <w:tcW w:w="708" w:type="dxa"/>
            <w:tcBorders>
              <w:top w:val="nil"/>
              <w:left w:val="nil"/>
              <w:bottom w:val="nil"/>
              <w:right w:val="single" w:sz="4" w:space="0" w:color="auto"/>
            </w:tcBorders>
            <w:shd w:val="clear" w:color="auto" w:fill="auto"/>
            <w:noWrap/>
            <w:vAlign w:val="center"/>
            <w:hideMark/>
          </w:tcPr>
          <w:p w14:paraId="58C3211B" w14:textId="2E2B2A6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w:t>
            </w:r>
            <w:r w:rsidR="00841075">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auto"/>
            <w:noWrap/>
            <w:vAlign w:val="center"/>
            <w:hideMark/>
          </w:tcPr>
          <w:p w14:paraId="50D9E7F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380</w:t>
            </w:r>
          </w:p>
        </w:tc>
        <w:tc>
          <w:tcPr>
            <w:tcW w:w="709" w:type="dxa"/>
            <w:tcBorders>
              <w:top w:val="nil"/>
              <w:left w:val="nil"/>
              <w:bottom w:val="nil"/>
              <w:right w:val="nil"/>
            </w:tcBorders>
            <w:shd w:val="clear" w:color="auto" w:fill="auto"/>
            <w:noWrap/>
            <w:vAlign w:val="center"/>
            <w:hideMark/>
          </w:tcPr>
          <w:p w14:paraId="52A4E2C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17.6</w:t>
            </w:r>
          </w:p>
        </w:tc>
      </w:tr>
      <w:tr w:rsidR="00EA60EF" w:rsidRPr="00AF1F6A" w14:paraId="20622DC9" w14:textId="77777777" w:rsidTr="00303EFE">
        <w:trPr>
          <w:trHeight w:val="300"/>
        </w:trPr>
        <w:tc>
          <w:tcPr>
            <w:tcW w:w="3686" w:type="dxa"/>
            <w:vMerge w:val="restart"/>
            <w:tcBorders>
              <w:top w:val="nil"/>
              <w:left w:val="nil"/>
              <w:bottom w:val="nil"/>
              <w:right w:val="nil"/>
            </w:tcBorders>
            <w:shd w:val="clear" w:color="auto" w:fill="D9D9D9" w:themeFill="background1" w:themeFillShade="D9"/>
            <w:vAlign w:val="center"/>
            <w:hideMark/>
          </w:tcPr>
          <w:p w14:paraId="247C973E"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The support offered by local volunteers and mutual aid groups</w:t>
            </w:r>
          </w:p>
        </w:tc>
        <w:tc>
          <w:tcPr>
            <w:tcW w:w="1134" w:type="dxa"/>
            <w:tcBorders>
              <w:top w:val="nil"/>
              <w:left w:val="nil"/>
              <w:bottom w:val="nil"/>
              <w:right w:val="nil"/>
            </w:tcBorders>
            <w:shd w:val="clear" w:color="auto" w:fill="D9D9D9" w:themeFill="background1" w:themeFillShade="D9"/>
            <w:noWrap/>
            <w:vAlign w:val="center"/>
            <w:hideMark/>
          </w:tcPr>
          <w:p w14:paraId="5AC2DD6B" w14:textId="03477036"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00B53F0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133</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4440556C" w14:textId="04C95F56"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w:t>
            </w:r>
            <w:r w:rsidR="00841075">
              <w:rPr>
                <w:rFonts w:ascii="Calibri" w:eastAsia="Times New Roman" w:hAnsi="Calibri" w:cs="Calibri"/>
                <w:color w:val="000000"/>
                <w:sz w:val="20"/>
                <w:szCs w:val="20"/>
                <w:lang w:eastAsia="en-GB"/>
              </w:rPr>
              <w:t>2</w:t>
            </w:r>
          </w:p>
        </w:tc>
        <w:tc>
          <w:tcPr>
            <w:tcW w:w="709" w:type="dxa"/>
            <w:tcBorders>
              <w:top w:val="nil"/>
              <w:left w:val="nil"/>
              <w:bottom w:val="nil"/>
              <w:right w:val="nil"/>
            </w:tcBorders>
            <w:shd w:val="clear" w:color="auto" w:fill="D9D9D9" w:themeFill="background1" w:themeFillShade="D9"/>
            <w:noWrap/>
            <w:vAlign w:val="center"/>
            <w:hideMark/>
          </w:tcPr>
          <w:p w14:paraId="7319F49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238</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45C825EF" w14:textId="7DDD30B3"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w:t>
            </w:r>
            <w:r w:rsidR="00841075">
              <w:rPr>
                <w:rFonts w:ascii="Calibri" w:eastAsia="Times New Roman" w:hAnsi="Calibri" w:cs="Calibri"/>
                <w:color w:val="000000"/>
                <w:sz w:val="20"/>
                <w:szCs w:val="20"/>
                <w:lang w:eastAsia="en-GB"/>
              </w:rPr>
              <w:t>8</w:t>
            </w:r>
          </w:p>
        </w:tc>
        <w:tc>
          <w:tcPr>
            <w:tcW w:w="709" w:type="dxa"/>
            <w:tcBorders>
              <w:top w:val="nil"/>
              <w:left w:val="nil"/>
              <w:bottom w:val="nil"/>
              <w:right w:val="nil"/>
            </w:tcBorders>
            <w:shd w:val="clear" w:color="auto" w:fill="D9D9D9" w:themeFill="background1" w:themeFillShade="D9"/>
            <w:noWrap/>
            <w:vAlign w:val="center"/>
            <w:hideMark/>
          </w:tcPr>
          <w:p w14:paraId="2A6411C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372</w:t>
            </w:r>
          </w:p>
        </w:tc>
        <w:tc>
          <w:tcPr>
            <w:tcW w:w="709" w:type="dxa"/>
            <w:tcBorders>
              <w:top w:val="nil"/>
              <w:left w:val="nil"/>
              <w:bottom w:val="nil"/>
              <w:right w:val="nil"/>
            </w:tcBorders>
            <w:shd w:val="clear" w:color="auto" w:fill="D9D9D9" w:themeFill="background1" w:themeFillShade="D9"/>
            <w:noWrap/>
            <w:vAlign w:val="center"/>
            <w:hideMark/>
          </w:tcPr>
          <w:p w14:paraId="5C0AAB8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17.2</w:t>
            </w:r>
          </w:p>
        </w:tc>
      </w:tr>
      <w:tr w:rsidR="00EA60EF" w:rsidRPr="00AF1F6A" w14:paraId="60C21B7E" w14:textId="77777777" w:rsidTr="00303EFE">
        <w:trPr>
          <w:trHeight w:val="255"/>
        </w:trPr>
        <w:tc>
          <w:tcPr>
            <w:tcW w:w="3686" w:type="dxa"/>
            <w:vMerge/>
            <w:tcBorders>
              <w:top w:val="nil"/>
              <w:left w:val="nil"/>
              <w:bottom w:val="nil"/>
              <w:right w:val="nil"/>
            </w:tcBorders>
            <w:shd w:val="clear" w:color="auto" w:fill="D9D9D9" w:themeFill="background1" w:themeFillShade="D9"/>
            <w:vAlign w:val="center"/>
            <w:hideMark/>
          </w:tcPr>
          <w:p w14:paraId="71833B2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D9D9D9" w:themeFill="background1" w:themeFillShade="D9"/>
            <w:noWrap/>
            <w:vAlign w:val="center"/>
            <w:hideMark/>
          </w:tcPr>
          <w:p w14:paraId="52813DC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432BE9D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210</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06B5A755" w14:textId="5F78324E"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w:t>
            </w:r>
            <w:r w:rsidR="00841075">
              <w:rPr>
                <w:rFonts w:ascii="Calibri" w:eastAsia="Times New Roman" w:hAnsi="Calibri" w:cs="Calibri"/>
                <w:color w:val="000000"/>
                <w:sz w:val="20"/>
                <w:szCs w:val="20"/>
                <w:lang w:eastAsia="en-GB"/>
              </w:rPr>
              <w:t>6</w:t>
            </w:r>
          </w:p>
        </w:tc>
        <w:tc>
          <w:tcPr>
            <w:tcW w:w="709" w:type="dxa"/>
            <w:tcBorders>
              <w:top w:val="nil"/>
              <w:left w:val="nil"/>
              <w:bottom w:val="nil"/>
              <w:right w:val="nil"/>
            </w:tcBorders>
            <w:shd w:val="clear" w:color="auto" w:fill="D9D9D9" w:themeFill="background1" w:themeFillShade="D9"/>
            <w:noWrap/>
            <w:vAlign w:val="center"/>
            <w:hideMark/>
          </w:tcPr>
          <w:p w14:paraId="01E1286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334</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35D76D3B" w14:textId="29A24FF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24.9</w:t>
            </w:r>
          </w:p>
        </w:tc>
        <w:tc>
          <w:tcPr>
            <w:tcW w:w="709" w:type="dxa"/>
            <w:tcBorders>
              <w:top w:val="nil"/>
              <w:left w:val="nil"/>
              <w:bottom w:val="nil"/>
              <w:right w:val="nil"/>
            </w:tcBorders>
            <w:shd w:val="clear" w:color="auto" w:fill="D9D9D9" w:themeFill="background1" w:themeFillShade="D9"/>
            <w:noWrap/>
            <w:vAlign w:val="center"/>
            <w:hideMark/>
          </w:tcPr>
          <w:p w14:paraId="24862F4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544</w:t>
            </w:r>
          </w:p>
        </w:tc>
        <w:tc>
          <w:tcPr>
            <w:tcW w:w="709" w:type="dxa"/>
            <w:tcBorders>
              <w:top w:val="nil"/>
              <w:left w:val="nil"/>
              <w:bottom w:val="nil"/>
              <w:right w:val="nil"/>
            </w:tcBorders>
            <w:shd w:val="clear" w:color="auto" w:fill="D9D9D9" w:themeFill="background1" w:themeFillShade="D9"/>
            <w:noWrap/>
            <w:vAlign w:val="center"/>
            <w:hideMark/>
          </w:tcPr>
          <w:p w14:paraId="4AD176A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25.1</w:t>
            </w:r>
          </w:p>
        </w:tc>
      </w:tr>
      <w:tr w:rsidR="00EA60EF" w:rsidRPr="00AF1F6A" w14:paraId="50BA1457" w14:textId="77777777" w:rsidTr="00303EFE">
        <w:trPr>
          <w:trHeight w:val="255"/>
        </w:trPr>
        <w:tc>
          <w:tcPr>
            <w:tcW w:w="3686" w:type="dxa"/>
            <w:vMerge/>
            <w:tcBorders>
              <w:top w:val="nil"/>
              <w:left w:val="nil"/>
              <w:bottom w:val="nil"/>
              <w:right w:val="nil"/>
            </w:tcBorders>
            <w:shd w:val="clear" w:color="auto" w:fill="D9D9D9" w:themeFill="background1" w:themeFillShade="D9"/>
            <w:vAlign w:val="center"/>
            <w:hideMark/>
          </w:tcPr>
          <w:p w14:paraId="11A59268"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D9D9D9" w:themeFill="background1" w:themeFillShade="D9"/>
            <w:noWrap/>
            <w:vAlign w:val="center"/>
            <w:hideMark/>
          </w:tcPr>
          <w:p w14:paraId="17EE6D43"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30E24FC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186</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751B2DC0" w14:textId="212EBE9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22.6</w:t>
            </w:r>
          </w:p>
        </w:tc>
        <w:tc>
          <w:tcPr>
            <w:tcW w:w="709" w:type="dxa"/>
            <w:tcBorders>
              <w:top w:val="nil"/>
              <w:left w:val="nil"/>
              <w:bottom w:val="nil"/>
              <w:right w:val="nil"/>
            </w:tcBorders>
            <w:shd w:val="clear" w:color="auto" w:fill="D9D9D9" w:themeFill="background1" w:themeFillShade="D9"/>
            <w:noWrap/>
            <w:vAlign w:val="center"/>
            <w:hideMark/>
          </w:tcPr>
          <w:p w14:paraId="2EB7224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279</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42A9C2B2" w14:textId="52E2AA3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20.8</w:t>
            </w:r>
          </w:p>
        </w:tc>
        <w:tc>
          <w:tcPr>
            <w:tcW w:w="709" w:type="dxa"/>
            <w:tcBorders>
              <w:top w:val="nil"/>
              <w:left w:val="nil"/>
              <w:bottom w:val="nil"/>
              <w:right w:val="nil"/>
            </w:tcBorders>
            <w:shd w:val="clear" w:color="auto" w:fill="D9D9D9" w:themeFill="background1" w:themeFillShade="D9"/>
            <w:noWrap/>
            <w:vAlign w:val="center"/>
            <w:hideMark/>
          </w:tcPr>
          <w:p w14:paraId="059F118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467</w:t>
            </w:r>
          </w:p>
        </w:tc>
        <w:tc>
          <w:tcPr>
            <w:tcW w:w="709" w:type="dxa"/>
            <w:tcBorders>
              <w:top w:val="nil"/>
              <w:left w:val="nil"/>
              <w:bottom w:val="nil"/>
              <w:right w:val="nil"/>
            </w:tcBorders>
            <w:shd w:val="clear" w:color="auto" w:fill="D9D9D9" w:themeFill="background1" w:themeFillShade="D9"/>
            <w:noWrap/>
            <w:vAlign w:val="center"/>
            <w:hideMark/>
          </w:tcPr>
          <w:p w14:paraId="426FA92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21.6</w:t>
            </w:r>
          </w:p>
        </w:tc>
      </w:tr>
      <w:tr w:rsidR="00EA60EF" w:rsidRPr="00AF1F6A" w14:paraId="0D0D46AB" w14:textId="77777777" w:rsidTr="00303EFE">
        <w:trPr>
          <w:trHeight w:val="255"/>
        </w:trPr>
        <w:tc>
          <w:tcPr>
            <w:tcW w:w="3686" w:type="dxa"/>
            <w:vMerge/>
            <w:tcBorders>
              <w:top w:val="nil"/>
              <w:left w:val="nil"/>
              <w:bottom w:val="nil"/>
              <w:right w:val="nil"/>
            </w:tcBorders>
            <w:shd w:val="clear" w:color="auto" w:fill="D9D9D9" w:themeFill="background1" w:themeFillShade="D9"/>
            <w:vAlign w:val="center"/>
            <w:hideMark/>
          </w:tcPr>
          <w:p w14:paraId="0DAB242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D9D9D9" w:themeFill="background1" w:themeFillShade="D9"/>
            <w:noWrap/>
            <w:vAlign w:val="center"/>
            <w:hideMark/>
          </w:tcPr>
          <w:p w14:paraId="799697C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21497C3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154</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1B2E47FC" w14:textId="1952820C"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18.7</w:t>
            </w:r>
          </w:p>
        </w:tc>
        <w:tc>
          <w:tcPr>
            <w:tcW w:w="709" w:type="dxa"/>
            <w:tcBorders>
              <w:top w:val="nil"/>
              <w:left w:val="nil"/>
              <w:bottom w:val="nil"/>
              <w:right w:val="nil"/>
            </w:tcBorders>
            <w:shd w:val="clear" w:color="auto" w:fill="D9D9D9" w:themeFill="background1" w:themeFillShade="D9"/>
            <w:noWrap/>
            <w:vAlign w:val="center"/>
            <w:hideMark/>
          </w:tcPr>
          <w:p w14:paraId="598C3C6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250</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73F61B8C" w14:textId="5DD543CC"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r w:rsidR="00841075">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D9D9D9" w:themeFill="background1" w:themeFillShade="D9"/>
            <w:noWrap/>
            <w:vAlign w:val="center"/>
            <w:hideMark/>
          </w:tcPr>
          <w:p w14:paraId="438BCBC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404</w:t>
            </w:r>
          </w:p>
        </w:tc>
        <w:tc>
          <w:tcPr>
            <w:tcW w:w="709" w:type="dxa"/>
            <w:tcBorders>
              <w:top w:val="nil"/>
              <w:left w:val="nil"/>
              <w:bottom w:val="nil"/>
              <w:right w:val="nil"/>
            </w:tcBorders>
            <w:shd w:val="clear" w:color="auto" w:fill="D9D9D9" w:themeFill="background1" w:themeFillShade="D9"/>
            <w:noWrap/>
            <w:vAlign w:val="center"/>
            <w:hideMark/>
          </w:tcPr>
          <w:p w14:paraId="6515B6A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18.7</w:t>
            </w:r>
          </w:p>
        </w:tc>
      </w:tr>
      <w:tr w:rsidR="00EA60EF" w:rsidRPr="00AF1F6A" w14:paraId="33E23AE1" w14:textId="77777777" w:rsidTr="00303EFE">
        <w:trPr>
          <w:trHeight w:val="255"/>
        </w:trPr>
        <w:tc>
          <w:tcPr>
            <w:tcW w:w="3686" w:type="dxa"/>
            <w:vMerge/>
            <w:tcBorders>
              <w:top w:val="nil"/>
              <w:left w:val="nil"/>
              <w:bottom w:val="nil"/>
              <w:right w:val="nil"/>
            </w:tcBorders>
            <w:shd w:val="clear" w:color="auto" w:fill="D9D9D9" w:themeFill="background1" w:themeFillShade="D9"/>
            <w:vAlign w:val="center"/>
            <w:hideMark/>
          </w:tcPr>
          <w:p w14:paraId="515CB65B"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D9D9D9" w:themeFill="background1" w:themeFillShade="D9"/>
            <w:noWrap/>
            <w:vAlign w:val="center"/>
            <w:hideMark/>
          </w:tcPr>
          <w:p w14:paraId="6CCCAFA6" w14:textId="6ADFDE5D"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037B776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139</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32A08D40" w14:textId="0D53BC03"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16.9</w:t>
            </w:r>
          </w:p>
        </w:tc>
        <w:tc>
          <w:tcPr>
            <w:tcW w:w="709" w:type="dxa"/>
            <w:tcBorders>
              <w:top w:val="nil"/>
              <w:left w:val="nil"/>
              <w:bottom w:val="nil"/>
              <w:right w:val="nil"/>
            </w:tcBorders>
            <w:shd w:val="clear" w:color="auto" w:fill="D9D9D9" w:themeFill="background1" w:themeFillShade="D9"/>
            <w:noWrap/>
            <w:vAlign w:val="center"/>
            <w:hideMark/>
          </w:tcPr>
          <w:p w14:paraId="54579A2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239</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3FC0C193" w14:textId="5996CC1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17.8</w:t>
            </w:r>
          </w:p>
        </w:tc>
        <w:tc>
          <w:tcPr>
            <w:tcW w:w="709" w:type="dxa"/>
            <w:tcBorders>
              <w:top w:val="nil"/>
              <w:left w:val="nil"/>
              <w:bottom w:val="nil"/>
              <w:right w:val="nil"/>
            </w:tcBorders>
            <w:shd w:val="clear" w:color="auto" w:fill="D9D9D9" w:themeFill="background1" w:themeFillShade="D9"/>
            <w:noWrap/>
            <w:vAlign w:val="center"/>
            <w:hideMark/>
          </w:tcPr>
          <w:p w14:paraId="60CEF93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379</w:t>
            </w:r>
          </w:p>
        </w:tc>
        <w:tc>
          <w:tcPr>
            <w:tcW w:w="709" w:type="dxa"/>
            <w:tcBorders>
              <w:top w:val="nil"/>
              <w:left w:val="nil"/>
              <w:bottom w:val="nil"/>
              <w:right w:val="nil"/>
            </w:tcBorders>
            <w:shd w:val="clear" w:color="auto" w:fill="D9D9D9" w:themeFill="background1" w:themeFillShade="D9"/>
            <w:noWrap/>
            <w:vAlign w:val="center"/>
            <w:hideMark/>
          </w:tcPr>
          <w:p w14:paraId="7F3BCAD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17.5</w:t>
            </w:r>
          </w:p>
        </w:tc>
      </w:tr>
      <w:tr w:rsidR="00EA60EF" w:rsidRPr="00AF1F6A" w14:paraId="174309CD" w14:textId="77777777" w:rsidTr="00303EFE">
        <w:trPr>
          <w:trHeight w:val="300"/>
        </w:trPr>
        <w:tc>
          <w:tcPr>
            <w:tcW w:w="3686" w:type="dxa"/>
            <w:vMerge w:val="restart"/>
            <w:tcBorders>
              <w:top w:val="nil"/>
              <w:left w:val="nil"/>
              <w:bottom w:val="nil"/>
              <w:right w:val="nil"/>
            </w:tcBorders>
            <w:shd w:val="clear" w:color="auto" w:fill="auto"/>
            <w:vAlign w:val="center"/>
            <w:hideMark/>
          </w:tcPr>
          <w:p w14:paraId="08F9A561"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Support and new initiatives from local voluntary sector organisations</w:t>
            </w:r>
          </w:p>
        </w:tc>
        <w:tc>
          <w:tcPr>
            <w:tcW w:w="1134" w:type="dxa"/>
            <w:tcBorders>
              <w:top w:val="nil"/>
              <w:left w:val="nil"/>
              <w:bottom w:val="nil"/>
              <w:right w:val="nil"/>
            </w:tcBorders>
            <w:shd w:val="clear" w:color="auto" w:fill="auto"/>
            <w:noWrap/>
            <w:vAlign w:val="center"/>
            <w:hideMark/>
          </w:tcPr>
          <w:p w14:paraId="6C4A3355" w14:textId="412A55D2"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75A02D7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149</w:t>
            </w:r>
          </w:p>
        </w:tc>
        <w:tc>
          <w:tcPr>
            <w:tcW w:w="709" w:type="dxa"/>
            <w:tcBorders>
              <w:top w:val="nil"/>
              <w:left w:val="nil"/>
              <w:bottom w:val="nil"/>
              <w:right w:val="single" w:sz="4" w:space="0" w:color="auto"/>
            </w:tcBorders>
            <w:shd w:val="clear" w:color="auto" w:fill="auto"/>
            <w:noWrap/>
            <w:vAlign w:val="center"/>
            <w:hideMark/>
          </w:tcPr>
          <w:p w14:paraId="1CFC926F" w14:textId="150622AA"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r w:rsidR="00841075">
              <w:rPr>
                <w:rFonts w:ascii="Calibri" w:eastAsia="Times New Roman" w:hAnsi="Calibri" w:cs="Calibri"/>
                <w:color w:val="000000"/>
                <w:sz w:val="20"/>
                <w:szCs w:val="20"/>
                <w:lang w:eastAsia="en-GB"/>
              </w:rPr>
              <w:t>2</w:t>
            </w:r>
          </w:p>
        </w:tc>
        <w:tc>
          <w:tcPr>
            <w:tcW w:w="709" w:type="dxa"/>
            <w:tcBorders>
              <w:top w:val="nil"/>
              <w:left w:val="nil"/>
              <w:bottom w:val="nil"/>
              <w:right w:val="nil"/>
            </w:tcBorders>
            <w:shd w:val="clear" w:color="auto" w:fill="auto"/>
            <w:noWrap/>
            <w:vAlign w:val="center"/>
            <w:hideMark/>
          </w:tcPr>
          <w:p w14:paraId="208A775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252</w:t>
            </w:r>
          </w:p>
        </w:tc>
        <w:tc>
          <w:tcPr>
            <w:tcW w:w="708" w:type="dxa"/>
            <w:tcBorders>
              <w:top w:val="nil"/>
              <w:left w:val="nil"/>
              <w:bottom w:val="nil"/>
              <w:right w:val="single" w:sz="4" w:space="0" w:color="auto"/>
            </w:tcBorders>
            <w:shd w:val="clear" w:color="auto" w:fill="auto"/>
            <w:noWrap/>
            <w:vAlign w:val="center"/>
            <w:hideMark/>
          </w:tcPr>
          <w:p w14:paraId="7B10A488" w14:textId="03141B16"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r w:rsidR="00841075">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auto" w:fill="auto"/>
            <w:noWrap/>
            <w:vAlign w:val="center"/>
            <w:hideMark/>
          </w:tcPr>
          <w:p w14:paraId="4884FF8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401</w:t>
            </w:r>
          </w:p>
        </w:tc>
        <w:tc>
          <w:tcPr>
            <w:tcW w:w="709" w:type="dxa"/>
            <w:tcBorders>
              <w:top w:val="nil"/>
              <w:left w:val="nil"/>
              <w:bottom w:val="nil"/>
              <w:right w:val="nil"/>
            </w:tcBorders>
            <w:shd w:val="clear" w:color="auto" w:fill="auto"/>
            <w:noWrap/>
            <w:vAlign w:val="center"/>
            <w:hideMark/>
          </w:tcPr>
          <w:p w14:paraId="314AA25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18.6</w:t>
            </w:r>
          </w:p>
        </w:tc>
      </w:tr>
      <w:tr w:rsidR="00EA60EF" w:rsidRPr="00AF1F6A" w14:paraId="541FAA0F" w14:textId="77777777" w:rsidTr="00303EFE">
        <w:trPr>
          <w:trHeight w:val="255"/>
        </w:trPr>
        <w:tc>
          <w:tcPr>
            <w:tcW w:w="3686" w:type="dxa"/>
            <w:vMerge/>
            <w:tcBorders>
              <w:top w:val="nil"/>
              <w:left w:val="nil"/>
              <w:bottom w:val="nil"/>
              <w:right w:val="nil"/>
            </w:tcBorders>
            <w:shd w:val="clear" w:color="auto" w:fill="auto"/>
            <w:vAlign w:val="center"/>
            <w:hideMark/>
          </w:tcPr>
          <w:p w14:paraId="01DBAC4F"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636DF3F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auto"/>
            <w:noWrap/>
            <w:vAlign w:val="center"/>
            <w:hideMark/>
          </w:tcPr>
          <w:p w14:paraId="0C353D7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214</w:t>
            </w:r>
          </w:p>
        </w:tc>
        <w:tc>
          <w:tcPr>
            <w:tcW w:w="709" w:type="dxa"/>
            <w:tcBorders>
              <w:top w:val="nil"/>
              <w:left w:val="nil"/>
              <w:bottom w:val="nil"/>
              <w:right w:val="single" w:sz="4" w:space="0" w:color="auto"/>
            </w:tcBorders>
            <w:shd w:val="clear" w:color="auto" w:fill="auto"/>
            <w:noWrap/>
            <w:vAlign w:val="center"/>
            <w:hideMark/>
          </w:tcPr>
          <w:p w14:paraId="718332C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26.1</w:t>
            </w:r>
          </w:p>
        </w:tc>
        <w:tc>
          <w:tcPr>
            <w:tcW w:w="709" w:type="dxa"/>
            <w:tcBorders>
              <w:top w:val="nil"/>
              <w:left w:val="nil"/>
              <w:bottom w:val="nil"/>
              <w:right w:val="nil"/>
            </w:tcBorders>
            <w:shd w:val="clear" w:color="auto" w:fill="auto"/>
            <w:noWrap/>
            <w:vAlign w:val="center"/>
            <w:hideMark/>
          </w:tcPr>
          <w:p w14:paraId="513FD98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326</w:t>
            </w:r>
          </w:p>
        </w:tc>
        <w:tc>
          <w:tcPr>
            <w:tcW w:w="708" w:type="dxa"/>
            <w:tcBorders>
              <w:top w:val="nil"/>
              <w:left w:val="nil"/>
              <w:bottom w:val="nil"/>
              <w:right w:val="single" w:sz="4" w:space="0" w:color="auto"/>
            </w:tcBorders>
            <w:shd w:val="clear" w:color="auto" w:fill="auto"/>
            <w:noWrap/>
            <w:vAlign w:val="center"/>
            <w:hideMark/>
          </w:tcPr>
          <w:p w14:paraId="19880235" w14:textId="7E142BD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w:t>
            </w:r>
            <w:r w:rsidR="00841075">
              <w:rPr>
                <w:rFonts w:ascii="Calibri" w:eastAsia="Times New Roman" w:hAnsi="Calibri" w:cs="Calibri"/>
                <w:color w:val="000000"/>
                <w:sz w:val="20"/>
                <w:szCs w:val="20"/>
                <w:lang w:eastAsia="en-GB"/>
              </w:rPr>
              <w:t>4</w:t>
            </w:r>
          </w:p>
        </w:tc>
        <w:tc>
          <w:tcPr>
            <w:tcW w:w="709" w:type="dxa"/>
            <w:tcBorders>
              <w:top w:val="nil"/>
              <w:left w:val="nil"/>
              <w:bottom w:val="nil"/>
              <w:right w:val="nil"/>
            </w:tcBorders>
            <w:shd w:val="clear" w:color="auto" w:fill="auto"/>
            <w:noWrap/>
            <w:vAlign w:val="center"/>
            <w:hideMark/>
          </w:tcPr>
          <w:p w14:paraId="11C964A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541</w:t>
            </w:r>
          </w:p>
        </w:tc>
        <w:tc>
          <w:tcPr>
            <w:tcW w:w="709" w:type="dxa"/>
            <w:tcBorders>
              <w:top w:val="nil"/>
              <w:left w:val="nil"/>
              <w:bottom w:val="nil"/>
              <w:right w:val="nil"/>
            </w:tcBorders>
            <w:shd w:val="clear" w:color="auto" w:fill="auto"/>
            <w:noWrap/>
            <w:vAlign w:val="center"/>
            <w:hideMark/>
          </w:tcPr>
          <w:p w14:paraId="7627136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25.0</w:t>
            </w:r>
          </w:p>
        </w:tc>
      </w:tr>
      <w:tr w:rsidR="00EA60EF" w:rsidRPr="00AF1F6A" w14:paraId="451EA7B8" w14:textId="77777777" w:rsidTr="00303EFE">
        <w:trPr>
          <w:trHeight w:val="255"/>
        </w:trPr>
        <w:tc>
          <w:tcPr>
            <w:tcW w:w="3686" w:type="dxa"/>
            <w:vMerge/>
            <w:tcBorders>
              <w:top w:val="nil"/>
              <w:left w:val="nil"/>
              <w:bottom w:val="nil"/>
              <w:right w:val="nil"/>
            </w:tcBorders>
            <w:shd w:val="clear" w:color="auto" w:fill="auto"/>
            <w:vAlign w:val="center"/>
            <w:hideMark/>
          </w:tcPr>
          <w:p w14:paraId="5DCBED45"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735A5883"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auto"/>
            <w:noWrap/>
            <w:vAlign w:val="center"/>
            <w:hideMark/>
          </w:tcPr>
          <w:p w14:paraId="6C02A1B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178</w:t>
            </w:r>
          </w:p>
        </w:tc>
        <w:tc>
          <w:tcPr>
            <w:tcW w:w="709" w:type="dxa"/>
            <w:tcBorders>
              <w:top w:val="nil"/>
              <w:left w:val="nil"/>
              <w:bottom w:val="nil"/>
              <w:right w:val="single" w:sz="4" w:space="0" w:color="auto"/>
            </w:tcBorders>
            <w:shd w:val="clear" w:color="auto" w:fill="auto"/>
            <w:noWrap/>
            <w:vAlign w:val="center"/>
            <w:hideMark/>
          </w:tcPr>
          <w:p w14:paraId="3C0384C9" w14:textId="276C8630"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21.7</w:t>
            </w:r>
          </w:p>
        </w:tc>
        <w:tc>
          <w:tcPr>
            <w:tcW w:w="709" w:type="dxa"/>
            <w:tcBorders>
              <w:top w:val="nil"/>
              <w:left w:val="nil"/>
              <w:bottom w:val="nil"/>
              <w:right w:val="nil"/>
            </w:tcBorders>
            <w:shd w:val="clear" w:color="auto" w:fill="auto"/>
            <w:noWrap/>
            <w:vAlign w:val="center"/>
            <w:hideMark/>
          </w:tcPr>
          <w:p w14:paraId="6E09E49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276</w:t>
            </w:r>
          </w:p>
        </w:tc>
        <w:tc>
          <w:tcPr>
            <w:tcW w:w="708" w:type="dxa"/>
            <w:tcBorders>
              <w:top w:val="nil"/>
              <w:left w:val="nil"/>
              <w:bottom w:val="nil"/>
              <w:right w:val="single" w:sz="4" w:space="0" w:color="auto"/>
            </w:tcBorders>
            <w:shd w:val="clear" w:color="auto" w:fill="auto"/>
            <w:noWrap/>
            <w:vAlign w:val="center"/>
            <w:hideMark/>
          </w:tcPr>
          <w:p w14:paraId="0C9453D3" w14:textId="66E20941"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20.6</w:t>
            </w:r>
          </w:p>
        </w:tc>
        <w:tc>
          <w:tcPr>
            <w:tcW w:w="709" w:type="dxa"/>
            <w:tcBorders>
              <w:top w:val="nil"/>
              <w:left w:val="nil"/>
              <w:bottom w:val="nil"/>
              <w:right w:val="nil"/>
            </w:tcBorders>
            <w:shd w:val="clear" w:color="auto" w:fill="auto"/>
            <w:noWrap/>
            <w:vAlign w:val="center"/>
            <w:hideMark/>
          </w:tcPr>
          <w:p w14:paraId="316071A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456</w:t>
            </w:r>
          </w:p>
        </w:tc>
        <w:tc>
          <w:tcPr>
            <w:tcW w:w="709" w:type="dxa"/>
            <w:tcBorders>
              <w:top w:val="nil"/>
              <w:left w:val="nil"/>
              <w:bottom w:val="nil"/>
              <w:right w:val="nil"/>
            </w:tcBorders>
            <w:shd w:val="clear" w:color="auto" w:fill="auto"/>
            <w:noWrap/>
            <w:vAlign w:val="center"/>
            <w:hideMark/>
          </w:tcPr>
          <w:p w14:paraId="5BF4459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21.1</w:t>
            </w:r>
          </w:p>
        </w:tc>
      </w:tr>
      <w:tr w:rsidR="00EA60EF" w:rsidRPr="00AF1F6A" w14:paraId="6D097A47" w14:textId="77777777" w:rsidTr="00303EFE">
        <w:trPr>
          <w:trHeight w:val="255"/>
        </w:trPr>
        <w:tc>
          <w:tcPr>
            <w:tcW w:w="3686" w:type="dxa"/>
            <w:vMerge/>
            <w:tcBorders>
              <w:top w:val="nil"/>
              <w:left w:val="nil"/>
              <w:bottom w:val="nil"/>
              <w:right w:val="nil"/>
            </w:tcBorders>
            <w:shd w:val="clear" w:color="auto" w:fill="auto"/>
            <w:vAlign w:val="center"/>
            <w:hideMark/>
          </w:tcPr>
          <w:p w14:paraId="44150CF8"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769F58BD"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auto"/>
            <w:noWrap/>
            <w:vAlign w:val="center"/>
            <w:hideMark/>
          </w:tcPr>
          <w:p w14:paraId="5A1C31E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147</w:t>
            </w:r>
          </w:p>
        </w:tc>
        <w:tc>
          <w:tcPr>
            <w:tcW w:w="709" w:type="dxa"/>
            <w:tcBorders>
              <w:top w:val="nil"/>
              <w:left w:val="nil"/>
              <w:bottom w:val="nil"/>
              <w:right w:val="single" w:sz="4" w:space="0" w:color="auto"/>
            </w:tcBorders>
            <w:shd w:val="clear" w:color="auto" w:fill="auto"/>
            <w:noWrap/>
            <w:vAlign w:val="center"/>
            <w:hideMark/>
          </w:tcPr>
          <w:p w14:paraId="06B39D2D" w14:textId="09649C4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17.9</w:t>
            </w:r>
          </w:p>
        </w:tc>
        <w:tc>
          <w:tcPr>
            <w:tcW w:w="709" w:type="dxa"/>
            <w:tcBorders>
              <w:top w:val="nil"/>
              <w:left w:val="nil"/>
              <w:bottom w:val="nil"/>
              <w:right w:val="nil"/>
            </w:tcBorders>
            <w:shd w:val="clear" w:color="auto" w:fill="auto"/>
            <w:noWrap/>
            <w:vAlign w:val="center"/>
            <w:hideMark/>
          </w:tcPr>
          <w:p w14:paraId="33A17F8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253</w:t>
            </w:r>
          </w:p>
        </w:tc>
        <w:tc>
          <w:tcPr>
            <w:tcW w:w="708" w:type="dxa"/>
            <w:tcBorders>
              <w:top w:val="nil"/>
              <w:left w:val="nil"/>
              <w:bottom w:val="nil"/>
              <w:right w:val="single" w:sz="4" w:space="0" w:color="auto"/>
            </w:tcBorders>
            <w:shd w:val="clear" w:color="auto" w:fill="auto"/>
            <w:noWrap/>
            <w:vAlign w:val="center"/>
            <w:hideMark/>
          </w:tcPr>
          <w:p w14:paraId="55A6DA2D" w14:textId="0889E719"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18.9</w:t>
            </w:r>
          </w:p>
        </w:tc>
        <w:tc>
          <w:tcPr>
            <w:tcW w:w="709" w:type="dxa"/>
            <w:tcBorders>
              <w:top w:val="nil"/>
              <w:left w:val="nil"/>
              <w:bottom w:val="nil"/>
              <w:right w:val="nil"/>
            </w:tcBorders>
            <w:shd w:val="clear" w:color="auto" w:fill="auto"/>
            <w:noWrap/>
            <w:vAlign w:val="center"/>
            <w:hideMark/>
          </w:tcPr>
          <w:p w14:paraId="7D0CD2A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401</w:t>
            </w:r>
          </w:p>
        </w:tc>
        <w:tc>
          <w:tcPr>
            <w:tcW w:w="709" w:type="dxa"/>
            <w:tcBorders>
              <w:top w:val="nil"/>
              <w:left w:val="nil"/>
              <w:bottom w:val="nil"/>
              <w:right w:val="nil"/>
            </w:tcBorders>
            <w:shd w:val="clear" w:color="auto" w:fill="auto"/>
            <w:noWrap/>
            <w:vAlign w:val="center"/>
            <w:hideMark/>
          </w:tcPr>
          <w:p w14:paraId="6FFA367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18.6</w:t>
            </w:r>
          </w:p>
        </w:tc>
      </w:tr>
      <w:tr w:rsidR="00EA60EF" w:rsidRPr="00AF1F6A" w14:paraId="73282055" w14:textId="77777777" w:rsidTr="00303EFE">
        <w:trPr>
          <w:trHeight w:val="255"/>
        </w:trPr>
        <w:tc>
          <w:tcPr>
            <w:tcW w:w="3686" w:type="dxa"/>
            <w:vMerge/>
            <w:tcBorders>
              <w:top w:val="nil"/>
              <w:left w:val="nil"/>
              <w:bottom w:val="nil"/>
              <w:right w:val="nil"/>
            </w:tcBorders>
            <w:shd w:val="clear" w:color="auto" w:fill="auto"/>
            <w:vAlign w:val="center"/>
            <w:hideMark/>
          </w:tcPr>
          <w:p w14:paraId="1FA4F56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16670A6C" w14:textId="6252C1CF"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0A0785D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132</w:t>
            </w:r>
          </w:p>
        </w:tc>
        <w:tc>
          <w:tcPr>
            <w:tcW w:w="709" w:type="dxa"/>
            <w:tcBorders>
              <w:top w:val="nil"/>
              <w:left w:val="nil"/>
              <w:bottom w:val="nil"/>
              <w:right w:val="single" w:sz="4" w:space="0" w:color="auto"/>
            </w:tcBorders>
            <w:shd w:val="clear" w:color="auto" w:fill="auto"/>
            <w:noWrap/>
            <w:vAlign w:val="center"/>
            <w:hideMark/>
          </w:tcPr>
          <w:p w14:paraId="5DA629D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16.1</w:t>
            </w:r>
          </w:p>
        </w:tc>
        <w:tc>
          <w:tcPr>
            <w:tcW w:w="709" w:type="dxa"/>
            <w:tcBorders>
              <w:top w:val="nil"/>
              <w:left w:val="nil"/>
              <w:bottom w:val="nil"/>
              <w:right w:val="nil"/>
            </w:tcBorders>
            <w:shd w:val="clear" w:color="auto" w:fill="auto"/>
            <w:noWrap/>
            <w:vAlign w:val="center"/>
            <w:hideMark/>
          </w:tcPr>
          <w:p w14:paraId="4AA0522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230</w:t>
            </w:r>
          </w:p>
        </w:tc>
        <w:tc>
          <w:tcPr>
            <w:tcW w:w="708" w:type="dxa"/>
            <w:tcBorders>
              <w:top w:val="nil"/>
              <w:left w:val="nil"/>
              <w:bottom w:val="nil"/>
              <w:right w:val="single" w:sz="4" w:space="0" w:color="auto"/>
            </w:tcBorders>
            <w:shd w:val="clear" w:color="auto" w:fill="auto"/>
            <w:noWrap/>
            <w:vAlign w:val="center"/>
            <w:hideMark/>
          </w:tcPr>
          <w:p w14:paraId="037BB63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17.2</w:t>
            </w:r>
          </w:p>
        </w:tc>
        <w:tc>
          <w:tcPr>
            <w:tcW w:w="709" w:type="dxa"/>
            <w:tcBorders>
              <w:top w:val="nil"/>
              <w:left w:val="nil"/>
              <w:bottom w:val="nil"/>
              <w:right w:val="nil"/>
            </w:tcBorders>
            <w:shd w:val="clear" w:color="auto" w:fill="auto"/>
            <w:noWrap/>
            <w:vAlign w:val="center"/>
            <w:hideMark/>
          </w:tcPr>
          <w:p w14:paraId="3C097FD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362</w:t>
            </w:r>
          </w:p>
        </w:tc>
        <w:tc>
          <w:tcPr>
            <w:tcW w:w="709" w:type="dxa"/>
            <w:tcBorders>
              <w:top w:val="nil"/>
              <w:left w:val="nil"/>
              <w:bottom w:val="nil"/>
              <w:right w:val="nil"/>
            </w:tcBorders>
            <w:shd w:val="clear" w:color="auto" w:fill="auto"/>
            <w:noWrap/>
            <w:vAlign w:val="center"/>
            <w:hideMark/>
          </w:tcPr>
          <w:p w14:paraId="5379651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16.8</w:t>
            </w:r>
          </w:p>
        </w:tc>
      </w:tr>
      <w:tr w:rsidR="00EA60EF" w:rsidRPr="00AF1F6A" w14:paraId="0C5DEDFC" w14:textId="77777777" w:rsidTr="00303EFE">
        <w:trPr>
          <w:trHeight w:val="300"/>
        </w:trPr>
        <w:tc>
          <w:tcPr>
            <w:tcW w:w="3686" w:type="dxa"/>
            <w:vMerge w:val="restart"/>
            <w:tcBorders>
              <w:top w:val="nil"/>
              <w:left w:val="nil"/>
              <w:bottom w:val="nil"/>
              <w:right w:val="nil"/>
            </w:tcBorders>
            <w:shd w:val="clear" w:color="auto" w:fill="D9D9D9" w:themeFill="background1" w:themeFillShade="D9"/>
            <w:vAlign w:val="center"/>
            <w:hideMark/>
          </w:tcPr>
          <w:p w14:paraId="656D5C2E"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National initiatives to support staff well-being</w:t>
            </w:r>
          </w:p>
        </w:tc>
        <w:tc>
          <w:tcPr>
            <w:tcW w:w="1134" w:type="dxa"/>
            <w:tcBorders>
              <w:top w:val="nil"/>
              <w:left w:val="nil"/>
              <w:bottom w:val="nil"/>
              <w:right w:val="nil"/>
            </w:tcBorders>
            <w:shd w:val="clear" w:color="auto" w:fill="D9D9D9" w:themeFill="background1" w:themeFillShade="D9"/>
            <w:noWrap/>
            <w:vAlign w:val="center"/>
            <w:hideMark/>
          </w:tcPr>
          <w:p w14:paraId="2F7641EE" w14:textId="48CDEEF3"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66CC0C8B"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131</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3D0A1C78" w14:textId="430C13AB"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w:t>
            </w:r>
            <w:r w:rsidR="00841075">
              <w:rPr>
                <w:rFonts w:ascii="Calibri" w:eastAsia="Times New Roman" w:hAnsi="Calibri" w:cs="Calibri"/>
                <w:color w:val="000000"/>
                <w:sz w:val="20"/>
                <w:szCs w:val="20"/>
                <w:lang w:eastAsia="en-GB"/>
              </w:rPr>
              <w:t>1</w:t>
            </w:r>
          </w:p>
        </w:tc>
        <w:tc>
          <w:tcPr>
            <w:tcW w:w="709" w:type="dxa"/>
            <w:tcBorders>
              <w:top w:val="nil"/>
              <w:left w:val="nil"/>
              <w:bottom w:val="nil"/>
              <w:right w:val="nil"/>
            </w:tcBorders>
            <w:shd w:val="clear" w:color="auto" w:fill="D9D9D9" w:themeFill="background1" w:themeFillShade="D9"/>
            <w:noWrap/>
            <w:vAlign w:val="center"/>
            <w:hideMark/>
          </w:tcPr>
          <w:p w14:paraId="47F2F79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250</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4F1241F0" w14:textId="2D09A6A9"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r w:rsidR="00841075">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D9D9D9" w:themeFill="background1" w:themeFillShade="D9"/>
            <w:noWrap/>
            <w:vAlign w:val="center"/>
            <w:hideMark/>
          </w:tcPr>
          <w:p w14:paraId="0A78705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381</w:t>
            </w:r>
          </w:p>
        </w:tc>
        <w:tc>
          <w:tcPr>
            <w:tcW w:w="709" w:type="dxa"/>
            <w:tcBorders>
              <w:top w:val="nil"/>
              <w:left w:val="nil"/>
              <w:bottom w:val="nil"/>
              <w:right w:val="nil"/>
            </w:tcBorders>
            <w:shd w:val="clear" w:color="auto" w:fill="D9D9D9" w:themeFill="background1" w:themeFillShade="D9"/>
            <w:noWrap/>
            <w:vAlign w:val="center"/>
            <w:hideMark/>
          </w:tcPr>
          <w:p w14:paraId="497AF03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17.7</w:t>
            </w:r>
          </w:p>
        </w:tc>
      </w:tr>
      <w:tr w:rsidR="00EA60EF" w:rsidRPr="00AF1F6A" w14:paraId="75DF6832" w14:textId="77777777" w:rsidTr="00303EFE">
        <w:trPr>
          <w:trHeight w:val="255"/>
        </w:trPr>
        <w:tc>
          <w:tcPr>
            <w:tcW w:w="3686" w:type="dxa"/>
            <w:vMerge/>
            <w:tcBorders>
              <w:top w:val="nil"/>
              <w:left w:val="nil"/>
              <w:bottom w:val="nil"/>
              <w:right w:val="nil"/>
            </w:tcBorders>
            <w:shd w:val="clear" w:color="auto" w:fill="D9D9D9" w:themeFill="background1" w:themeFillShade="D9"/>
            <w:vAlign w:val="center"/>
            <w:hideMark/>
          </w:tcPr>
          <w:p w14:paraId="0A7F9007"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D9D9D9" w:themeFill="background1" w:themeFillShade="D9"/>
            <w:noWrap/>
            <w:vAlign w:val="center"/>
            <w:hideMark/>
          </w:tcPr>
          <w:p w14:paraId="5AC507DA"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53CB0F95"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209</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3021BBB8" w14:textId="27965EB4"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w:t>
            </w:r>
            <w:r w:rsidR="00841075">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D9D9D9" w:themeFill="background1" w:themeFillShade="D9"/>
            <w:noWrap/>
            <w:vAlign w:val="center"/>
            <w:hideMark/>
          </w:tcPr>
          <w:p w14:paraId="192B4D9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364</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2D4CB290" w14:textId="422E658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w:t>
            </w:r>
            <w:r w:rsidR="00841075">
              <w:rPr>
                <w:rFonts w:ascii="Calibri" w:eastAsia="Times New Roman" w:hAnsi="Calibri" w:cs="Calibri"/>
                <w:color w:val="000000"/>
                <w:sz w:val="20"/>
                <w:szCs w:val="20"/>
                <w:lang w:eastAsia="en-GB"/>
              </w:rPr>
              <w:t>2</w:t>
            </w:r>
          </w:p>
        </w:tc>
        <w:tc>
          <w:tcPr>
            <w:tcW w:w="709" w:type="dxa"/>
            <w:tcBorders>
              <w:top w:val="nil"/>
              <w:left w:val="nil"/>
              <w:bottom w:val="nil"/>
              <w:right w:val="nil"/>
            </w:tcBorders>
            <w:shd w:val="clear" w:color="auto" w:fill="D9D9D9" w:themeFill="background1" w:themeFillShade="D9"/>
            <w:noWrap/>
            <w:vAlign w:val="center"/>
            <w:hideMark/>
          </w:tcPr>
          <w:p w14:paraId="726AF8D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575</w:t>
            </w:r>
          </w:p>
        </w:tc>
        <w:tc>
          <w:tcPr>
            <w:tcW w:w="709" w:type="dxa"/>
            <w:tcBorders>
              <w:top w:val="nil"/>
              <w:left w:val="nil"/>
              <w:bottom w:val="nil"/>
              <w:right w:val="nil"/>
            </w:tcBorders>
            <w:shd w:val="clear" w:color="auto" w:fill="D9D9D9" w:themeFill="background1" w:themeFillShade="D9"/>
            <w:noWrap/>
            <w:vAlign w:val="center"/>
            <w:hideMark/>
          </w:tcPr>
          <w:p w14:paraId="0CD8D7E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26.7</w:t>
            </w:r>
          </w:p>
        </w:tc>
      </w:tr>
      <w:tr w:rsidR="00EA60EF" w:rsidRPr="00AF1F6A" w14:paraId="13B3D94B" w14:textId="77777777" w:rsidTr="00303EFE">
        <w:trPr>
          <w:trHeight w:val="255"/>
        </w:trPr>
        <w:tc>
          <w:tcPr>
            <w:tcW w:w="3686" w:type="dxa"/>
            <w:vMerge/>
            <w:tcBorders>
              <w:top w:val="nil"/>
              <w:left w:val="nil"/>
              <w:bottom w:val="nil"/>
              <w:right w:val="nil"/>
            </w:tcBorders>
            <w:shd w:val="clear" w:color="auto" w:fill="D9D9D9" w:themeFill="background1" w:themeFillShade="D9"/>
            <w:vAlign w:val="center"/>
            <w:hideMark/>
          </w:tcPr>
          <w:p w14:paraId="16AD379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D9D9D9" w:themeFill="background1" w:themeFillShade="D9"/>
            <w:noWrap/>
            <w:vAlign w:val="center"/>
            <w:hideMark/>
          </w:tcPr>
          <w:p w14:paraId="0E3B0F73"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0ACC75F6"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200</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60D62745" w14:textId="55E59B93"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w:t>
            </w:r>
            <w:r w:rsidR="00841075">
              <w:rPr>
                <w:rFonts w:ascii="Calibri" w:eastAsia="Times New Roman" w:hAnsi="Calibri" w:cs="Calibri"/>
                <w:color w:val="000000"/>
                <w:sz w:val="20"/>
                <w:szCs w:val="20"/>
                <w:lang w:eastAsia="en-GB"/>
              </w:rPr>
              <w:t>6</w:t>
            </w:r>
          </w:p>
        </w:tc>
        <w:tc>
          <w:tcPr>
            <w:tcW w:w="709" w:type="dxa"/>
            <w:tcBorders>
              <w:top w:val="nil"/>
              <w:left w:val="nil"/>
              <w:bottom w:val="nil"/>
              <w:right w:val="nil"/>
            </w:tcBorders>
            <w:shd w:val="clear" w:color="auto" w:fill="D9D9D9" w:themeFill="background1" w:themeFillShade="D9"/>
            <w:noWrap/>
            <w:vAlign w:val="center"/>
            <w:hideMark/>
          </w:tcPr>
          <w:p w14:paraId="12AD7828"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285</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23E75433" w14:textId="2A81AEB8"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w:t>
            </w:r>
            <w:r w:rsidR="00841075">
              <w:rPr>
                <w:rFonts w:ascii="Calibri" w:eastAsia="Times New Roman" w:hAnsi="Calibri" w:cs="Calibri"/>
                <w:color w:val="000000"/>
                <w:sz w:val="20"/>
                <w:szCs w:val="20"/>
                <w:lang w:eastAsia="en-GB"/>
              </w:rPr>
              <w:t>3</w:t>
            </w:r>
          </w:p>
        </w:tc>
        <w:tc>
          <w:tcPr>
            <w:tcW w:w="709" w:type="dxa"/>
            <w:tcBorders>
              <w:top w:val="nil"/>
              <w:left w:val="nil"/>
              <w:bottom w:val="nil"/>
              <w:right w:val="nil"/>
            </w:tcBorders>
            <w:shd w:val="clear" w:color="auto" w:fill="D9D9D9" w:themeFill="background1" w:themeFillShade="D9"/>
            <w:noWrap/>
            <w:vAlign w:val="center"/>
            <w:hideMark/>
          </w:tcPr>
          <w:p w14:paraId="7C95EEC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486</w:t>
            </w:r>
          </w:p>
        </w:tc>
        <w:tc>
          <w:tcPr>
            <w:tcW w:w="709" w:type="dxa"/>
            <w:tcBorders>
              <w:top w:val="nil"/>
              <w:left w:val="nil"/>
              <w:bottom w:val="nil"/>
              <w:right w:val="nil"/>
            </w:tcBorders>
            <w:shd w:val="clear" w:color="auto" w:fill="D9D9D9" w:themeFill="background1" w:themeFillShade="D9"/>
            <w:noWrap/>
            <w:vAlign w:val="center"/>
            <w:hideMark/>
          </w:tcPr>
          <w:p w14:paraId="1EF7639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22.5</w:t>
            </w:r>
          </w:p>
        </w:tc>
      </w:tr>
      <w:tr w:rsidR="00EA60EF" w:rsidRPr="00AF1F6A" w14:paraId="4D97A9C2" w14:textId="77777777" w:rsidTr="00303EFE">
        <w:trPr>
          <w:trHeight w:val="255"/>
        </w:trPr>
        <w:tc>
          <w:tcPr>
            <w:tcW w:w="3686" w:type="dxa"/>
            <w:vMerge/>
            <w:tcBorders>
              <w:top w:val="nil"/>
              <w:left w:val="nil"/>
              <w:bottom w:val="nil"/>
              <w:right w:val="nil"/>
            </w:tcBorders>
            <w:shd w:val="clear" w:color="auto" w:fill="D9D9D9" w:themeFill="background1" w:themeFillShade="D9"/>
            <w:vAlign w:val="center"/>
            <w:hideMark/>
          </w:tcPr>
          <w:p w14:paraId="75A3D262"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D9D9D9" w:themeFill="background1" w:themeFillShade="D9"/>
            <w:noWrap/>
            <w:vAlign w:val="center"/>
            <w:hideMark/>
          </w:tcPr>
          <w:p w14:paraId="28CAE60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0AE747B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127</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65B7725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15.6</w:t>
            </w:r>
          </w:p>
        </w:tc>
        <w:tc>
          <w:tcPr>
            <w:tcW w:w="709" w:type="dxa"/>
            <w:tcBorders>
              <w:top w:val="nil"/>
              <w:left w:val="nil"/>
              <w:bottom w:val="nil"/>
              <w:right w:val="nil"/>
            </w:tcBorders>
            <w:shd w:val="clear" w:color="auto" w:fill="D9D9D9" w:themeFill="background1" w:themeFillShade="D9"/>
            <w:noWrap/>
            <w:vAlign w:val="center"/>
            <w:hideMark/>
          </w:tcPr>
          <w:p w14:paraId="49AAC0F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201</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36BA58AB" w14:textId="4C18817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15.0</w:t>
            </w:r>
          </w:p>
        </w:tc>
        <w:tc>
          <w:tcPr>
            <w:tcW w:w="709" w:type="dxa"/>
            <w:tcBorders>
              <w:top w:val="nil"/>
              <w:left w:val="nil"/>
              <w:bottom w:val="nil"/>
              <w:right w:val="nil"/>
            </w:tcBorders>
            <w:shd w:val="clear" w:color="auto" w:fill="D9D9D9" w:themeFill="background1" w:themeFillShade="D9"/>
            <w:noWrap/>
            <w:vAlign w:val="center"/>
            <w:hideMark/>
          </w:tcPr>
          <w:p w14:paraId="25E858C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328</w:t>
            </w:r>
          </w:p>
        </w:tc>
        <w:tc>
          <w:tcPr>
            <w:tcW w:w="709" w:type="dxa"/>
            <w:tcBorders>
              <w:top w:val="nil"/>
              <w:left w:val="nil"/>
              <w:bottom w:val="nil"/>
              <w:right w:val="nil"/>
            </w:tcBorders>
            <w:shd w:val="clear" w:color="auto" w:fill="D9D9D9" w:themeFill="background1" w:themeFillShade="D9"/>
            <w:noWrap/>
            <w:vAlign w:val="center"/>
            <w:hideMark/>
          </w:tcPr>
          <w:p w14:paraId="5DA2E77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15.2</w:t>
            </w:r>
          </w:p>
        </w:tc>
      </w:tr>
      <w:tr w:rsidR="00EA60EF" w:rsidRPr="00AF1F6A" w14:paraId="11A6734E" w14:textId="77777777" w:rsidTr="00303EFE">
        <w:trPr>
          <w:trHeight w:val="255"/>
        </w:trPr>
        <w:tc>
          <w:tcPr>
            <w:tcW w:w="3686" w:type="dxa"/>
            <w:vMerge/>
            <w:tcBorders>
              <w:top w:val="nil"/>
              <w:left w:val="nil"/>
              <w:bottom w:val="nil"/>
              <w:right w:val="nil"/>
            </w:tcBorders>
            <w:shd w:val="clear" w:color="auto" w:fill="D9D9D9" w:themeFill="background1" w:themeFillShade="D9"/>
            <w:vAlign w:val="center"/>
            <w:hideMark/>
          </w:tcPr>
          <w:p w14:paraId="4E58614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D9D9D9" w:themeFill="background1" w:themeFillShade="D9"/>
            <w:noWrap/>
            <w:vAlign w:val="center"/>
            <w:hideMark/>
          </w:tcPr>
          <w:p w14:paraId="2F98A68D" w14:textId="10D3BE4E"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D9D9D9" w:themeFill="background1" w:themeFillShade="D9"/>
            <w:noWrap/>
            <w:vAlign w:val="center"/>
            <w:hideMark/>
          </w:tcPr>
          <w:p w14:paraId="0E3A4D3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147</w:t>
            </w:r>
          </w:p>
        </w:tc>
        <w:tc>
          <w:tcPr>
            <w:tcW w:w="709" w:type="dxa"/>
            <w:tcBorders>
              <w:top w:val="nil"/>
              <w:left w:val="nil"/>
              <w:bottom w:val="nil"/>
              <w:right w:val="single" w:sz="4" w:space="0" w:color="auto"/>
            </w:tcBorders>
            <w:shd w:val="clear" w:color="auto" w:fill="D9D9D9" w:themeFill="background1" w:themeFillShade="D9"/>
            <w:noWrap/>
            <w:vAlign w:val="center"/>
            <w:hideMark/>
          </w:tcPr>
          <w:p w14:paraId="6DAFD55E" w14:textId="694D4876"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r w:rsidR="00841075">
              <w:rPr>
                <w:rFonts w:ascii="Calibri" w:eastAsia="Times New Roman" w:hAnsi="Calibri" w:cs="Calibri"/>
                <w:color w:val="000000"/>
                <w:sz w:val="20"/>
                <w:szCs w:val="20"/>
                <w:lang w:eastAsia="en-GB"/>
              </w:rPr>
              <w:t>1</w:t>
            </w:r>
          </w:p>
        </w:tc>
        <w:tc>
          <w:tcPr>
            <w:tcW w:w="709" w:type="dxa"/>
            <w:tcBorders>
              <w:top w:val="nil"/>
              <w:left w:val="nil"/>
              <w:bottom w:val="nil"/>
              <w:right w:val="nil"/>
            </w:tcBorders>
            <w:shd w:val="clear" w:color="auto" w:fill="D9D9D9" w:themeFill="background1" w:themeFillShade="D9"/>
            <w:noWrap/>
            <w:vAlign w:val="center"/>
            <w:hideMark/>
          </w:tcPr>
          <w:p w14:paraId="0D997A6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239</w:t>
            </w:r>
          </w:p>
        </w:tc>
        <w:tc>
          <w:tcPr>
            <w:tcW w:w="708" w:type="dxa"/>
            <w:tcBorders>
              <w:top w:val="nil"/>
              <w:left w:val="nil"/>
              <w:bottom w:val="nil"/>
              <w:right w:val="single" w:sz="4" w:space="0" w:color="auto"/>
            </w:tcBorders>
            <w:shd w:val="clear" w:color="auto" w:fill="D9D9D9" w:themeFill="background1" w:themeFillShade="D9"/>
            <w:noWrap/>
            <w:vAlign w:val="center"/>
            <w:hideMark/>
          </w:tcPr>
          <w:p w14:paraId="53FA6410" w14:textId="26EF5732"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w:t>
            </w:r>
            <w:r w:rsidR="00841075">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auto" w:fill="D9D9D9" w:themeFill="background1" w:themeFillShade="D9"/>
            <w:noWrap/>
            <w:vAlign w:val="center"/>
            <w:hideMark/>
          </w:tcPr>
          <w:p w14:paraId="47DDAA0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386</w:t>
            </w:r>
          </w:p>
        </w:tc>
        <w:tc>
          <w:tcPr>
            <w:tcW w:w="709" w:type="dxa"/>
            <w:tcBorders>
              <w:top w:val="nil"/>
              <w:left w:val="nil"/>
              <w:bottom w:val="nil"/>
              <w:right w:val="nil"/>
            </w:tcBorders>
            <w:shd w:val="clear" w:color="auto" w:fill="D9D9D9" w:themeFill="background1" w:themeFillShade="D9"/>
            <w:noWrap/>
            <w:vAlign w:val="center"/>
            <w:hideMark/>
          </w:tcPr>
          <w:p w14:paraId="1DD1B8AC"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17.9</w:t>
            </w:r>
          </w:p>
        </w:tc>
      </w:tr>
      <w:tr w:rsidR="00EA60EF" w:rsidRPr="00AF1F6A" w14:paraId="2622D95A" w14:textId="77777777" w:rsidTr="00303EFE">
        <w:trPr>
          <w:trHeight w:val="300"/>
        </w:trPr>
        <w:tc>
          <w:tcPr>
            <w:tcW w:w="3686" w:type="dxa"/>
            <w:vMerge w:val="restart"/>
            <w:tcBorders>
              <w:top w:val="nil"/>
              <w:left w:val="nil"/>
              <w:bottom w:val="single" w:sz="4" w:space="0" w:color="000000"/>
              <w:right w:val="nil"/>
            </w:tcBorders>
            <w:shd w:val="clear" w:color="auto" w:fill="auto"/>
            <w:vAlign w:val="center"/>
            <w:hideMark/>
          </w:tcPr>
          <w:p w14:paraId="39A2427D"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Information from the media or social media</w:t>
            </w:r>
          </w:p>
        </w:tc>
        <w:tc>
          <w:tcPr>
            <w:tcW w:w="1134" w:type="dxa"/>
            <w:tcBorders>
              <w:top w:val="nil"/>
              <w:left w:val="nil"/>
              <w:bottom w:val="nil"/>
              <w:right w:val="nil"/>
            </w:tcBorders>
            <w:shd w:val="clear" w:color="auto" w:fill="auto"/>
            <w:noWrap/>
            <w:vAlign w:val="center"/>
            <w:hideMark/>
          </w:tcPr>
          <w:p w14:paraId="20DD965F" w14:textId="5FCCA4E0"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1. Not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nil"/>
              <w:right w:val="nil"/>
            </w:tcBorders>
            <w:shd w:val="clear" w:color="auto" w:fill="auto"/>
            <w:noWrap/>
            <w:vAlign w:val="center"/>
            <w:hideMark/>
          </w:tcPr>
          <w:p w14:paraId="6FDE6FA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111</w:t>
            </w:r>
          </w:p>
        </w:tc>
        <w:tc>
          <w:tcPr>
            <w:tcW w:w="709" w:type="dxa"/>
            <w:tcBorders>
              <w:top w:val="nil"/>
              <w:left w:val="nil"/>
              <w:bottom w:val="nil"/>
              <w:right w:val="single" w:sz="4" w:space="0" w:color="auto"/>
            </w:tcBorders>
            <w:shd w:val="clear" w:color="auto" w:fill="auto"/>
            <w:noWrap/>
            <w:vAlign w:val="center"/>
            <w:hideMark/>
          </w:tcPr>
          <w:p w14:paraId="436D91B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13.5</w:t>
            </w:r>
          </w:p>
        </w:tc>
        <w:tc>
          <w:tcPr>
            <w:tcW w:w="709" w:type="dxa"/>
            <w:tcBorders>
              <w:top w:val="nil"/>
              <w:left w:val="nil"/>
              <w:bottom w:val="nil"/>
              <w:right w:val="nil"/>
            </w:tcBorders>
            <w:shd w:val="clear" w:color="auto" w:fill="auto"/>
            <w:noWrap/>
            <w:vAlign w:val="center"/>
            <w:hideMark/>
          </w:tcPr>
          <w:p w14:paraId="5D7CCB1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185</w:t>
            </w:r>
          </w:p>
        </w:tc>
        <w:tc>
          <w:tcPr>
            <w:tcW w:w="708" w:type="dxa"/>
            <w:tcBorders>
              <w:top w:val="nil"/>
              <w:left w:val="nil"/>
              <w:bottom w:val="nil"/>
              <w:right w:val="single" w:sz="4" w:space="0" w:color="auto"/>
            </w:tcBorders>
            <w:shd w:val="clear" w:color="auto" w:fill="auto"/>
            <w:noWrap/>
            <w:vAlign w:val="center"/>
            <w:hideMark/>
          </w:tcPr>
          <w:p w14:paraId="1788EE01" w14:textId="1A6B96EA"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w:t>
            </w:r>
            <w:r w:rsidR="00841075">
              <w:rPr>
                <w:rFonts w:ascii="Calibri" w:eastAsia="Times New Roman" w:hAnsi="Calibri" w:cs="Calibri"/>
                <w:color w:val="000000"/>
                <w:sz w:val="20"/>
                <w:szCs w:val="20"/>
                <w:lang w:eastAsia="en-GB"/>
              </w:rPr>
              <w:t>8</w:t>
            </w:r>
          </w:p>
        </w:tc>
        <w:tc>
          <w:tcPr>
            <w:tcW w:w="709" w:type="dxa"/>
            <w:tcBorders>
              <w:top w:val="nil"/>
              <w:left w:val="nil"/>
              <w:bottom w:val="nil"/>
              <w:right w:val="nil"/>
            </w:tcBorders>
            <w:shd w:val="clear" w:color="auto" w:fill="auto"/>
            <w:noWrap/>
            <w:vAlign w:val="center"/>
            <w:hideMark/>
          </w:tcPr>
          <w:p w14:paraId="7B1F675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297</w:t>
            </w:r>
          </w:p>
        </w:tc>
        <w:tc>
          <w:tcPr>
            <w:tcW w:w="709" w:type="dxa"/>
            <w:tcBorders>
              <w:top w:val="nil"/>
              <w:left w:val="nil"/>
              <w:bottom w:val="nil"/>
              <w:right w:val="nil"/>
            </w:tcBorders>
            <w:shd w:val="clear" w:color="auto" w:fill="auto"/>
            <w:noWrap/>
            <w:vAlign w:val="center"/>
            <w:hideMark/>
          </w:tcPr>
          <w:p w14:paraId="7ECD542A"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13.7</w:t>
            </w:r>
          </w:p>
        </w:tc>
      </w:tr>
      <w:tr w:rsidR="00EA60EF" w:rsidRPr="00AF1F6A" w14:paraId="28E37066" w14:textId="77777777" w:rsidTr="00303EFE">
        <w:trPr>
          <w:trHeight w:val="255"/>
        </w:trPr>
        <w:tc>
          <w:tcPr>
            <w:tcW w:w="3686" w:type="dxa"/>
            <w:vMerge/>
            <w:tcBorders>
              <w:top w:val="nil"/>
              <w:left w:val="nil"/>
              <w:bottom w:val="single" w:sz="4" w:space="0" w:color="000000"/>
              <w:right w:val="nil"/>
            </w:tcBorders>
            <w:shd w:val="clear" w:color="auto" w:fill="auto"/>
            <w:vAlign w:val="center"/>
            <w:hideMark/>
          </w:tcPr>
          <w:p w14:paraId="21F9228C"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6DAF07F5"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Slightly</w:t>
            </w:r>
          </w:p>
        </w:tc>
        <w:tc>
          <w:tcPr>
            <w:tcW w:w="708" w:type="dxa"/>
            <w:tcBorders>
              <w:top w:val="nil"/>
              <w:left w:val="single" w:sz="4" w:space="0" w:color="auto"/>
              <w:bottom w:val="nil"/>
              <w:right w:val="nil"/>
            </w:tcBorders>
            <w:shd w:val="clear" w:color="auto" w:fill="auto"/>
            <w:noWrap/>
            <w:vAlign w:val="center"/>
            <w:hideMark/>
          </w:tcPr>
          <w:p w14:paraId="6ED13D8F"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246</w:t>
            </w:r>
          </w:p>
        </w:tc>
        <w:tc>
          <w:tcPr>
            <w:tcW w:w="709" w:type="dxa"/>
            <w:tcBorders>
              <w:top w:val="nil"/>
              <w:left w:val="nil"/>
              <w:bottom w:val="nil"/>
              <w:right w:val="single" w:sz="4" w:space="0" w:color="auto"/>
            </w:tcBorders>
            <w:shd w:val="clear" w:color="auto" w:fill="auto"/>
            <w:noWrap/>
            <w:vAlign w:val="center"/>
            <w:hideMark/>
          </w:tcPr>
          <w:p w14:paraId="6C338504" w14:textId="54E1D8CB"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29.9</w:t>
            </w:r>
          </w:p>
        </w:tc>
        <w:tc>
          <w:tcPr>
            <w:tcW w:w="709" w:type="dxa"/>
            <w:tcBorders>
              <w:top w:val="nil"/>
              <w:left w:val="nil"/>
              <w:bottom w:val="nil"/>
              <w:right w:val="nil"/>
            </w:tcBorders>
            <w:shd w:val="clear" w:color="auto" w:fill="auto"/>
            <w:noWrap/>
            <w:vAlign w:val="center"/>
            <w:hideMark/>
          </w:tcPr>
          <w:p w14:paraId="0F82E43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422</w:t>
            </w:r>
          </w:p>
        </w:tc>
        <w:tc>
          <w:tcPr>
            <w:tcW w:w="708" w:type="dxa"/>
            <w:tcBorders>
              <w:top w:val="nil"/>
              <w:left w:val="nil"/>
              <w:bottom w:val="nil"/>
              <w:right w:val="single" w:sz="4" w:space="0" w:color="auto"/>
            </w:tcBorders>
            <w:shd w:val="clear" w:color="auto" w:fill="auto"/>
            <w:noWrap/>
            <w:vAlign w:val="center"/>
            <w:hideMark/>
          </w:tcPr>
          <w:p w14:paraId="2B79CBE7" w14:textId="2C8949D4"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31.4</w:t>
            </w:r>
          </w:p>
        </w:tc>
        <w:tc>
          <w:tcPr>
            <w:tcW w:w="709" w:type="dxa"/>
            <w:tcBorders>
              <w:top w:val="nil"/>
              <w:left w:val="nil"/>
              <w:bottom w:val="nil"/>
              <w:right w:val="nil"/>
            </w:tcBorders>
            <w:shd w:val="clear" w:color="auto" w:fill="auto"/>
            <w:noWrap/>
            <w:vAlign w:val="center"/>
            <w:hideMark/>
          </w:tcPr>
          <w:p w14:paraId="7A90200D"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670</w:t>
            </w:r>
          </w:p>
        </w:tc>
        <w:tc>
          <w:tcPr>
            <w:tcW w:w="709" w:type="dxa"/>
            <w:tcBorders>
              <w:top w:val="nil"/>
              <w:left w:val="nil"/>
              <w:bottom w:val="nil"/>
              <w:right w:val="nil"/>
            </w:tcBorders>
            <w:shd w:val="clear" w:color="auto" w:fill="auto"/>
            <w:noWrap/>
            <w:vAlign w:val="center"/>
            <w:hideMark/>
          </w:tcPr>
          <w:p w14:paraId="062A895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30.9</w:t>
            </w:r>
          </w:p>
        </w:tc>
      </w:tr>
      <w:tr w:rsidR="00EA60EF" w:rsidRPr="00AF1F6A" w14:paraId="7F77D0BB" w14:textId="77777777" w:rsidTr="00303EFE">
        <w:trPr>
          <w:trHeight w:val="85"/>
        </w:trPr>
        <w:tc>
          <w:tcPr>
            <w:tcW w:w="3686" w:type="dxa"/>
            <w:vMerge/>
            <w:tcBorders>
              <w:top w:val="nil"/>
              <w:left w:val="nil"/>
              <w:bottom w:val="single" w:sz="4" w:space="0" w:color="000000"/>
              <w:right w:val="nil"/>
            </w:tcBorders>
            <w:shd w:val="clear" w:color="auto" w:fill="auto"/>
            <w:vAlign w:val="center"/>
            <w:hideMark/>
          </w:tcPr>
          <w:p w14:paraId="385BCFD3"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3540922B"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Mod.</w:t>
            </w:r>
          </w:p>
        </w:tc>
        <w:tc>
          <w:tcPr>
            <w:tcW w:w="708" w:type="dxa"/>
            <w:tcBorders>
              <w:top w:val="nil"/>
              <w:left w:val="single" w:sz="4" w:space="0" w:color="auto"/>
              <w:bottom w:val="nil"/>
              <w:right w:val="nil"/>
            </w:tcBorders>
            <w:shd w:val="clear" w:color="auto" w:fill="auto"/>
            <w:noWrap/>
            <w:vAlign w:val="center"/>
            <w:hideMark/>
          </w:tcPr>
          <w:p w14:paraId="09343E2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305</w:t>
            </w:r>
          </w:p>
        </w:tc>
        <w:tc>
          <w:tcPr>
            <w:tcW w:w="709" w:type="dxa"/>
            <w:tcBorders>
              <w:top w:val="nil"/>
              <w:left w:val="nil"/>
              <w:bottom w:val="nil"/>
              <w:right w:val="single" w:sz="4" w:space="0" w:color="auto"/>
            </w:tcBorders>
            <w:shd w:val="clear" w:color="auto" w:fill="auto"/>
            <w:noWrap/>
            <w:vAlign w:val="center"/>
            <w:hideMark/>
          </w:tcPr>
          <w:p w14:paraId="344169C3"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37.1</w:t>
            </w:r>
          </w:p>
        </w:tc>
        <w:tc>
          <w:tcPr>
            <w:tcW w:w="709" w:type="dxa"/>
            <w:tcBorders>
              <w:top w:val="nil"/>
              <w:left w:val="nil"/>
              <w:bottom w:val="nil"/>
              <w:right w:val="nil"/>
            </w:tcBorders>
            <w:shd w:val="clear" w:color="auto" w:fill="auto"/>
            <w:noWrap/>
            <w:vAlign w:val="center"/>
            <w:hideMark/>
          </w:tcPr>
          <w:p w14:paraId="4C83208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424</w:t>
            </w:r>
          </w:p>
        </w:tc>
        <w:tc>
          <w:tcPr>
            <w:tcW w:w="708" w:type="dxa"/>
            <w:tcBorders>
              <w:top w:val="nil"/>
              <w:left w:val="nil"/>
              <w:bottom w:val="nil"/>
              <w:right w:val="single" w:sz="4" w:space="0" w:color="auto"/>
            </w:tcBorders>
            <w:shd w:val="clear" w:color="auto" w:fill="auto"/>
            <w:noWrap/>
            <w:vAlign w:val="center"/>
            <w:hideMark/>
          </w:tcPr>
          <w:p w14:paraId="5D83A7D8" w14:textId="50371BE4"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w:t>
            </w:r>
            <w:r w:rsidR="00841075">
              <w:rPr>
                <w:rFonts w:ascii="Calibri" w:eastAsia="Times New Roman" w:hAnsi="Calibri" w:cs="Calibri"/>
                <w:color w:val="000000"/>
                <w:sz w:val="20"/>
                <w:szCs w:val="20"/>
                <w:lang w:eastAsia="en-GB"/>
              </w:rPr>
              <w:t>6</w:t>
            </w:r>
          </w:p>
        </w:tc>
        <w:tc>
          <w:tcPr>
            <w:tcW w:w="709" w:type="dxa"/>
            <w:tcBorders>
              <w:top w:val="nil"/>
              <w:left w:val="nil"/>
              <w:bottom w:val="nil"/>
              <w:right w:val="nil"/>
            </w:tcBorders>
            <w:shd w:val="clear" w:color="auto" w:fill="auto"/>
            <w:noWrap/>
            <w:vAlign w:val="center"/>
            <w:hideMark/>
          </w:tcPr>
          <w:p w14:paraId="1ECAEA4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730</w:t>
            </w:r>
          </w:p>
        </w:tc>
        <w:tc>
          <w:tcPr>
            <w:tcW w:w="709" w:type="dxa"/>
            <w:tcBorders>
              <w:top w:val="nil"/>
              <w:left w:val="nil"/>
              <w:bottom w:val="nil"/>
              <w:right w:val="nil"/>
            </w:tcBorders>
            <w:shd w:val="clear" w:color="auto" w:fill="auto"/>
            <w:noWrap/>
            <w:vAlign w:val="center"/>
            <w:hideMark/>
          </w:tcPr>
          <w:p w14:paraId="698A735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33.7</w:t>
            </w:r>
          </w:p>
        </w:tc>
      </w:tr>
      <w:tr w:rsidR="00EA60EF" w:rsidRPr="00AF1F6A" w14:paraId="61F31232" w14:textId="77777777" w:rsidTr="00303EFE">
        <w:trPr>
          <w:trHeight w:val="130"/>
        </w:trPr>
        <w:tc>
          <w:tcPr>
            <w:tcW w:w="3686" w:type="dxa"/>
            <w:vMerge/>
            <w:tcBorders>
              <w:top w:val="nil"/>
              <w:left w:val="nil"/>
              <w:bottom w:val="single" w:sz="4" w:space="0" w:color="000000"/>
              <w:right w:val="nil"/>
            </w:tcBorders>
            <w:shd w:val="clear" w:color="auto" w:fill="auto"/>
            <w:vAlign w:val="center"/>
            <w:hideMark/>
          </w:tcPr>
          <w:p w14:paraId="328F8700"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473AE896"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Very</w:t>
            </w:r>
          </w:p>
        </w:tc>
        <w:tc>
          <w:tcPr>
            <w:tcW w:w="708" w:type="dxa"/>
            <w:tcBorders>
              <w:top w:val="nil"/>
              <w:left w:val="single" w:sz="4" w:space="0" w:color="auto"/>
              <w:bottom w:val="nil"/>
              <w:right w:val="nil"/>
            </w:tcBorders>
            <w:shd w:val="clear" w:color="auto" w:fill="auto"/>
            <w:noWrap/>
            <w:vAlign w:val="center"/>
            <w:hideMark/>
          </w:tcPr>
          <w:p w14:paraId="39F99750"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114</w:t>
            </w:r>
          </w:p>
        </w:tc>
        <w:tc>
          <w:tcPr>
            <w:tcW w:w="709" w:type="dxa"/>
            <w:tcBorders>
              <w:top w:val="nil"/>
              <w:left w:val="nil"/>
              <w:bottom w:val="nil"/>
              <w:right w:val="single" w:sz="4" w:space="0" w:color="auto"/>
            </w:tcBorders>
            <w:shd w:val="clear" w:color="auto" w:fill="auto"/>
            <w:noWrap/>
            <w:vAlign w:val="center"/>
            <w:hideMark/>
          </w:tcPr>
          <w:p w14:paraId="372EA337" w14:textId="564DB39D"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w:t>
            </w:r>
            <w:r w:rsidR="00841075">
              <w:rPr>
                <w:rFonts w:ascii="Calibri" w:eastAsia="Times New Roman" w:hAnsi="Calibri" w:cs="Calibri"/>
                <w:color w:val="000000"/>
                <w:sz w:val="20"/>
                <w:szCs w:val="20"/>
                <w:lang w:eastAsia="en-GB"/>
              </w:rPr>
              <w:t>9</w:t>
            </w:r>
          </w:p>
        </w:tc>
        <w:tc>
          <w:tcPr>
            <w:tcW w:w="709" w:type="dxa"/>
            <w:tcBorders>
              <w:top w:val="nil"/>
              <w:left w:val="nil"/>
              <w:bottom w:val="nil"/>
              <w:right w:val="nil"/>
            </w:tcBorders>
            <w:shd w:val="clear" w:color="auto" w:fill="auto"/>
            <w:noWrap/>
            <w:vAlign w:val="center"/>
            <w:hideMark/>
          </w:tcPr>
          <w:p w14:paraId="133855F1"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217</w:t>
            </w:r>
          </w:p>
        </w:tc>
        <w:tc>
          <w:tcPr>
            <w:tcW w:w="708" w:type="dxa"/>
            <w:tcBorders>
              <w:top w:val="nil"/>
              <w:left w:val="nil"/>
              <w:bottom w:val="nil"/>
              <w:right w:val="single" w:sz="4" w:space="0" w:color="auto"/>
            </w:tcBorders>
            <w:shd w:val="clear" w:color="auto" w:fill="auto"/>
            <w:noWrap/>
            <w:vAlign w:val="center"/>
            <w:hideMark/>
          </w:tcPr>
          <w:p w14:paraId="7345B3AC" w14:textId="039CD57F"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w:t>
            </w:r>
            <w:r w:rsidR="00841075">
              <w:rPr>
                <w:rFonts w:ascii="Calibri" w:eastAsia="Times New Roman" w:hAnsi="Calibri" w:cs="Calibri"/>
                <w:color w:val="000000"/>
                <w:sz w:val="20"/>
                <w:szCs w:val="20"/>
                <w:lang w:eastAsia="en-GB"/>
              </w:rPr>
              <w:t>2</w:t>
            </w:r>
          </w:p>
        </w:tc>
        <w:tc>
          <w:tcPr>
            <w:tcW w:w="709" w:type="dxa"/>
            <w:tcBorders>
              <w:top w:val="nil"/>
              <w:left w:val="nil"/>
              <w:bottom w:val="nil"/>
              <w:right w:val="nil"/>
            </w:tcBorders>
            <w:shd w:val="clear" w:color="auto" w:fill="auto"/>
            <w:noWrap/>
            <w:vAlign w:val="center"/>
            <w:hideMark/>
          </w:tcPr>
          <w:p w14:paraId="540AC55E"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331</w:t>
            </w:r>
          </w:p>
        </w:tc>
        <w:tc>
          <w:tcPr>
            <w:tcW w:w="709" w:type="dxa"/>
            <w:tcBorders>
              <w:top w:val="nil"/>
              <w:left w:val="nil"/>
              <w:bottom w:val="nil"/>
              <w:right w:val="nil"/>
            </w:tcBorders>
            <w:shd w:val="clear" w:color="auto" w:fill="auto"/>
            <w:noWrap/>
            <w:vAlign w:val="center"/>
            <w:hideMark/>
          </w:tcPr>
          <w:p w14:paraId="3C4298F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15.3</w:t>
            </w:r>
          </w:p>
        </w:tc>
      </w:tr>
      <w:tr w:rsidR="00EA60EF" w:rsidRPr="00AF1F6A" w14:paraId="25C19B93" w14:textId="77777777" w:rsidTr="00303EFE">
        <w:trPr>
          <w:trHeight w:val="255"/>
        </w:trPr>
        <w:tc>
          <w:tcPr>
            <w:tcW w:w="3686" w:type="dxa"/>
            <w:vMerge/>
            <w:tcBorders>
              <w:top w:val="nil"/>
              <w:left w:val="nil"/>
              <w:bottom w:val="single" w:sz="4" w:space="0" w:color="auto"/>
              <w:right w:val="nil"/>
            </w:tcBorders>
            <w:shd w:val="clear" w:color="auto" w:fill="auto"/>
            <w:vAlign w:val="center"/>
            <w:hideMark/>
          </w:tcPr>
          <w:p w14:paraId="450DF988" w14:textId="77777777" w:rsidR="00EA60EF" w:rsidRPr="00AF1F6A" w:rsidRDefault="00EA60EF" w:rsidP="00A55FBD">
            <w:pPr>
              <w:spacing w:after="0" w:line="240" w:lineRule="auto"/>
              <w:rPr>
                <w:rFonts w:ascii="Calibri" w:eastAsia="Times New Roman" w:hAnsi="Calibri" w:cs="Calibri"/>
                <w:color w:val="000000"/>
                <w:sz w:val="20"/>
                <w:szCs w:val="20"/>
                <w:lang w:eastAsia="en-GB"/>
              </w:rPr>
            </w:pPr>
          </w:p>
        </w:tc>
        <w:tc>
          <w:tcPr>
            <w:tcW w:w="1134" w:type="dxa"/>
            <w:tcBorders>
              <w:top w:val="nil"/>
              <w:left w:val="nil"/>
              <w:bottom w:val="single" w:sz="4" w:space="0" w:color="auto"/>
              <w:right w:val="nil"/>
            </w:tcBorders>
            <w:shd w:val="clear" w:color="auto" w:fill="auto"/>
            <w:noWrap/>
            <w:vAlign w:val="center"/>
            <w:hideMark/>
          </w:tcPr>
          <w:p w14:paraId="442AA96D" w14:textId="0B0CEAB2" w:rsidR="00EA60EF" w:rsidRPr="00AF1F6A" w:rsidRDefault="00EA60EF" w:rsidP="00A55FBD">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 xml:space="preserve">5. Ex. </w:t>
            </w:r>
            <w:r w:rsidR="002201FA">
              <w:rPr>
                <w:rFonts w:ascii="Calibri" w:eastAsia="Times New Roman" w:hAnsi="Calibri" w:cs="Calibri"/>
                <w:color w:val="000000"/>
                <w:sz w:val="20"/>
                <w:szCs w:val="20"/>
                <w:lang w:eastAsia="en-GB"/>
              </w:rPr>
              <w:t>imp.</w:t>
            </w:r>
          </w:p>
        </w:tc>
        <w:tc>
          <w:tcPr>
            <w:tcW w:w="708" w:type="dxa"/>
            <w:tcBorders>
              <w:top w:val="nil"/>
              <w:left w:val="single" w:sz="4" w:space="0" w:color="auto"/>
              <w:bottom w:val="single" w:sz="4" w:space="0" w:color="auto"/>
              <w:right w:val="nil"/>
            </w:tcBorders>
            <w:shd w:val="clear" w:color="auto" w:fill="auto"/>
            <w:noWrap/>
            <w:vAlign w:val="center"/>
            <w:hideMark/>
          </w:tcPr>
          <w:p w14:paraId="33B29E54"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46</w:t>
            </w:r>
          </w:p>
        </w:tc>
        <w:tc>
          <w:tcPr>
            <w:tcW w:w="709" w:type="dxa"/>
            <w:tcBorders>
              <w:top w:val="nil"/>
              <w:left w:val="nil"/>
              <w:bottom w:val="single" w:sz="4" w:space="0" w:color="auto"/>
              <w:right w:val="single" w:sz="4" w:space="0" w:color="auto"/>
            </w:tcBorders>
            <w:shd w:val="clear" w:color="auto" w:fill="auto"/>
            <w:noWrap/>
            <w:vAlign w:val="center"/>
            <w:hideMark/>
          </w:tcPr>
          <w:p w14:paraId="6670CD4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5.6</w:t>
            </w:r>
          </w:p>
        </w:tc>
        <w:tc>
          <w:tcPr>
            <w:tcW w:w="709" w:type="dxa"/>
            <w:tcBorders>
              <w:top w:val="nil"/>
              <w:left w:val="nil"/>
              <w:bottom w:val="single" w:sz="4" w:space="0" w:color="auto"/>
              <w:right w:val="nil"/>
            </w:tcBorders>
            <w:shd w:val="clear" w:color="auto" w:fill="auto"/>
            <w:noWrap/>
            <w:vAlign w:val="center"/>
            <w:hideMark/>
          </w:tcPr>
          <w:p w14:paraId="10806262"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95</w:t>
            </w:r>
          </w:p>
        </w:tc>
        <w:tc>
          <w:tcPr>
            <w:tcW w:w="708" w:type="dxa"/>
            <w:tcBorders>
              <w:top w:val="nil"/>
              <w:left w:val="nil"/>
              <w:bottom w:val="single" w:sz="4" w:space="0" w:color="auto"/>
              <w:right w:val="single" w:sz="4" w:space="0" w:color="auto"/>
            </w:tcBorders>
            <w:shd w:val="clear" w:color="auto" w:fill="auto"/>
            <w:noWrap/>
            <w:vAlign w:val="center"/>
            <w:hideMark/>
          </w:tcPr>
          <w:p w14:paraId="284AFC8E" w14:textId="7B15B1CF"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w:t>
            </w:r>
            <w:r w:rsidR="00841075">
              <w:rPr>
                <w:rFonts w:ascii="Calibri" w:eastAsia="Times New Roman" w:hAnsi="Calibri" w:cs="Calibri"/>
                <w:color w:val="000000"/>
                <w:sz w:val="20"/>
                <w:szCs w:val="20"/>
                <w:lang w:eastAsia="en-GB"/>
              </w:rPr>
              <w:t>1</w:t>
            </w:r>
          </w:p>
        </w:tc>
        <w:tc>
          <w:tcPr>
            <w:tcW w:w="709" w:type="dxa"/>
            <w:tcBorders>
              <w:top w:val="nil"/>
              <w:left w:val="nil"/>
              <w:bottom w:val="single" w:sz="4" w:space="0" w:color="auto"/>
              <w:right w:val="nil"/>
            </w:tcBorders>
            <w:shd w:val="clear" w:color="auto" w:fill="auto"/>
            <w:noWrap/>
            <w:vAlign w:val="center"/>
            <w:hideMark/>
          </w:tcPr>
          <w:p w14:paraId="5FC79AD7"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141</w:t>
            </w:r>
          </w:p>
        </w:tc>
        <w:tc>
          <w:tcPr>
            <w:tcW w:w="709" w:type="dxa"/>
            <w:tcBorders>
              <w:top w:val="nil"/>
              <w:left w:val="nil"/>
              <w:bottom w:val="single" w:sz="4" w:space="0" w:color="auto"/>
              <w:right w:val="nil"/>
            </w:tcBorders>
            <w:shd w:val="clear" w:color="auto" w:fill="auto"/>
            <w:noWrap/>
            <w:vAlign w:val="center"/>
            <w:hideMark/>
          </w:tcPr>
          <w:p w14:paraId="078C2059" w14:textId="77777777" w:rsidR="00EA60EF" w:rsidRPr="00AF1F6A" w:rsidRDefault="00EA60EF" w:rsidP="00A55FBD">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6.5</w:t>
            </w:r>
          </w:p>
        </w:tc>
      </w:tr>
      <w:tr w:rsidR="00EA60EF" w:rsidRPr="00AF1F6A" w14:paraId="596F1C2D" w14:textId="77777777" w:rsidTr="00A55FBD">
        <w:trPr>
          <w:trHeight w:val="255"/>
        </w:trPr>
        <w:tc>
          <w:tcPr>
            <w:tcW w:w="9072" w:type="dxa"/>
            <w:gridSpan w:val="8"/>
            <w:tcBorders>
              <w:top w:val="single" w:sz="4" w:space="0" w:color="auto"/>
              <w:left w:val="nil"/>
              <w:right w:val="nil"/>
            </w:tcBorders>
            <w:vAlign w:val="center"/>
          </w:tcPr>
          <w:p w14:paraId="0F7A1472" w14:textId="550371F5" w:rsidR="00EA60EF" w:rsidRPr="00167FA1" w:rsidRDefault="00EA60EF" w:rsidP="00A55FBD">
            <w:pPr>
              <w:spacing w:after="0" w:line="240" w:lineRule="auto"/>
              <w:rPr>
                <w:rFonts w:ascii="Calibri" w:eastAsia="Times New Roman" w:hAnsi="Calibri" w:cs="Calibri"/>
                <w:sz w:val="20"/>
                <w:szCs w:val="20"/>
                <w:lang w:eastAsia="en-GB"/>
              </w:rPr>
            </w:pPr>
            <w:r w:rsidRPr="0078209A">
              <w:rPr>
                <w:rFonts w:ascii="Calibri" w:eastAsia="Times New Roman" w:hAnsi="Calibri" w:cs="Calibri"/>
                <w:sz w:val="20"/>
                <w:szCs w:val="20"/>
                <w:lang w:eastAsia="en-GB"/>
              </w:rPr>
              <w:t xml:space="preserve">*Percentages are of those who answered. The highest number of missing responses for a challenge was 25 (1.2% of total </w:t>
            </w:r>
            <w:r w:rsidR="00FA33FD">
              <w:rPr>
                <w:rFonts w:ascii="Calibri" w:eastAsia="Times New Roman" w:hAnsi="Calibri" w:cs="Calibri"/>
                <w:sz w:val="20"/>
                <w:szCs w:val="20"/>
                <w:lang w:eastAsia="en-GB"/>
              </w:rPr>
              <w:t>participant</w:t>
            </w:r>
            <w:r w:rsidRPr="0078209A">
              <w:rPr>
                <w:rFonts w:ascii="Calibri" w:eastAsia="Times New Roman" w:hAnsi="Calibri" w:cs="Calibri"/>
                <w:sz w:val="20"/>
                <w:szCs w:val="20"/>
                <w:lang w:eastAsia="en-GB"/>
              </w:rPr>
              <w:t xml:space="preserve">s, n=2,180). This was for challenge: 'National initiatives to support service users and carers, such as helplines and online peer support', where n=2,155. </w:t>
            </w:r>
          </w:p>
        </w:tc>
      </w:tr>
      <w:tr w:rsidR="00EA60EF" w:rsidRPr="00AF1F6A" w14:paraId="7CC26195" w14:textId="77777777" w:rsidTr="00A55FBD">
        <w:trPr>
          <w:trHeight w:val="255"/>
        </w:trPr>
        <w:tc>
          <w:tcPr>
            <w:tcW w:w="9072" w:type="dxa"/>
            <w:gridSpan w:val="8"/>
            <w:tcBorders>
              <w:left w:val="nil"/>
              <w:right w:val="nil"/>
            </w:tcBorders>
          </w:tcPr>
          <w:p w14:paraId="1698BE1F" w14:textId="283BD744" w:rsidR="00866951" w:rsidRPr="0078209A" w:rsidRDefault="00EA60EF" w:rsidP="00841075">
            <w:pPr>
              <w:spacing w:after="0" w:line="240" w:lineRule="auto"/>
              <w:rPr>
                <w:rFonts w:ascii="Calibri" w:eastAsia="Times New Roman" w:hAnsi="Calibri" w:cs="Calibri"/>
                <w:sz w:val="20"/>
                <w:szCs w:val="20"/>
                <w:lang w:eastAsia="en-GB"/>
              </w:rPr>
            </w:pPr>
            <w:r w:rsidRPr="007B1C3C">
              <w:rPr>
                <w:rFonts w:ascii="Calibri" w:eastAsia="Times New Roman" w:hAnsi="Calibri" w:cs="Calibri"/>
                <w:color w:val="000000"/>
                <w:sz w:val="20"/>
                <w:szCs w:val="20"/>
                <w:lang w:eastAsia="en-GB"/>
              </w:rPr>
              <w:t xml:space="preserve">‘Not </w:t>
            </w:r>
            <w:r w:rsidR="002201FA">
              <w:rPr>
                <w:rFonts w:ascii="Calibri" w:eastAsia="Times New Roman" w:hAnsi="Calibri" w:cs="Calibri"/>
                <w:color w:val="000000"/>
                <w:sz w:val="20"/>
                <w:szCs w:val="20"/>
                <w:lang w:eastAsia="en-GB"/>
              </w:rPr>
              <w:t>imp</w:t>
            </w:r>
            <w:r w:rsidRPr="007B1C3C">
              <w:rPr>
                <w:rFonts w:ascii="Calibri" w:eastAsia="Times New Roman" w:hAnsi="Calibri" w:cs="Calibri"/>
                <w:color w:val="000000"/>
                <w:sz w:val="20"/>
                <w:szCs w:val="20"/>
                <w:lang w:eastAsia="en-GB"/>
              </w:rPr>
              <w:t xml:space="preserve">.’=’Not </w:t>
            </w:r>
            <w:r w:rsidR="002201FA">
              <w:rPr>
                <w:rFonts w:ascii="Calibri" w:eastAsia="Times New Roman" w:hAnsi="Calibri" w:cs="Calibri"/>
                <w:color w:val="000000"/>
                <w:sz w:val="20"/>
                <w:szCs w:val="20"/>
                <w:lang w:eastAsia="en-GB"/>
              </w:rPr>
              <w:t>importan</w:t>
            </w:r>
            <w:r w:rsidRPr="007B1C3C">
              <w:rPr>
                <w:rFonts w:ascii="Calibri" w:eastAsia="Times New Roman" w:hAnsi="Calibri" w:cs="Calibri"/>
                <w:color w:val="000000"/>
                <w:sz w:val="20"/>
                <w:szCs w:val="20"/>
                <w:lang w:eastAsia="en-GB"/>
              </w:rPr>
              <w:t xml:space="preserve">t’, ‘Mod.’=Moderately, ‘Ex. </w:t>
            </w:r>
            <w:r w:rsidR="002201FA">
              <w:rPr>
                <w:rFonts w:ascii="Calibri" w:eastAsia="Times New Roman" w:hAnsi="Calibri" w:cs="Calibri"/>
                <w:color w:val="000000"/>
                <w:sz w:val="20"/>
                <w:szCs w:val="20"/>
                <w:lang w:eastAsia="en-GB"/>
              </w:rPr>
              <w:t>imp</w:t>
            </w:r>
            <w:r w:rsidRPr="007B1C3C">
              <w:rPr>
                <w:rFonts w:ascii="Calibri" w:eastAsia="Times New Roman" w:hAnsi="Calibri" w:cs="Calibri"/>
                <w:color w:val="000000"/>
                <w:sz w:val="20"/>
                <w:szCs w:val="20"/>
                <w:lang w:eastAsia="en-GB"/>
              </w:rPr>
              <w:t xml:space="preserve">.’=’Extremely </w:t>
            </w:r>
            <w:r w:rsidR="002201FA">
              <w:rPr>
                <w:rFonts w:ascii="Calibri" w:eastAsia="Times New Roman" w:hAnsi="Calibri" w:cs="Calibri"/>
                <w:color w:val="000000"/>
                <w:sz w:val="20"/>
                <w:szCs w:val="20"/>
                <w:lang w:eastAsia="en-GB"/>
              </w:rPr>
              <w:t>important</w:t>
            </w:r>
            <w:r w:rsidRPr="007B1C3C">
              <w:rPr>
                <w:rFonts w:ascii="Calibri" w:eastAsia="Times New Roman" w:hAnsi="Calibri" w:cs="Calibri"/>
                <w:color w:val="000000"/>
                <w:sz w:val="20"/>
                <w:szCs w:val="20"/>
                <w:lang w:eastAsia="en-GB"/>
              </w:rPr>
              <w:t>’</w:t>
            </w:r>
            <w:r w:rsidR="00841075">
              <w:rPr>
                <w:rFonts w:ascii="Calibri" w:eastAsia="Times New Roman" w:hAnsi="Calibri" w:cs="Calibri"/>
                <w:color w:val="000000"/>
                <w:sz w:val="20"/>
                <w:szCs w:val="20"/>
                <w:lang w:eastAsia="en-GB"/>
              </w:rPr>
              <w:t>.</w:t>
            </w:r>
          </w:p>
        </w:tc>
      </w:tr>
    </w:tbl>
    <w:p w14:paraId="4826856B" w14:textId="77777777" w:rsidR="00EA60EF" w:rsidRDefault="00EA60EF" w:rsidP="00EA60EF"/>
    <w:p w14:paraId="509C4D8E" w14:textId="77777777" w:rsidR="00866951" w:rsidRDefault="00866951" w:rsidP="00EA60EF">
      <w:pPr>
        <w:sectPr w:rsidR="00866951" w:rsidSect="00866951">
          <w:pgSz w:w="11906" w:h="16838"/>
          <w:pgMar w:top="720" w:right="720" w:bottom="720" w:left="720" w:header="709" w:footer="709" w:gutter="0"/>
          <w:cols w:space="708"/>
          <w:docGrid w:linePitch="360"/>
        </w:sectPr>
      </w:pPr>
    </w:p>
    <w:p w14:paraId="670F7992" w14:textId="0CA82AC4" w:rsidR="00582081" w:rsidRDefault="00582081" w:rsidP="00582081">
      <w:pPr>
        <w:pStyle w:val="Heading1"/>
      </w:pPr>
      <w:bookmarkStart w:id="15" w:name="_Toc47955769"/>
      <w:r>
        <w:lastRenderedPageBreak/>
        <w:t>Table 1</w:t>
      </w:r>
      <w:r w:rsidR="00F74314">
        <w:t>5</w:t>
      </w:r>
      <w:r>
        <w:t xml:space="preserve">: </w:t>
      </w:r>
      <w:r w:rsidRPr="005E4C36">
        <w:t>Staff</w:t>
      </w:r>
      <w:r w:rsidR="002959CA">
        <w:t>-</w:t>
      </w:r>
      <w:r w:rsidRPr="005E4C36">
        <w:t>reported service changes</w:t>
      </w:r>
      <w:bookmarkEnd w:id="15"/>
    </w:p>
    <w:tbl>
      <w:tblPr>
        <w:tblW w:w="15368" w:type="dxa"/>
        <w:tblLook w:val="04A0" w:firstRow="1" w:lastRow="0" w:firstColumn="1" w:lastColumn="0" w:noHBand="0" w:noVBand="1"/>
      </w:tblPr>
      <w:tblGrid>
        <w:gridCol w:w="1794"/>
        <w:gridCol w:w="6406"/>
        <w:gridCol w:w="5662"/>
        <w:gridCol w:w="717"/>
        <w:gridCol w:w="789"/>
      </w:tblGrid>
      <w:tr w:rsidR="00582081" w:rsidRPr="00995F4A" w14:paraId="67B6C077" w14:textId="77777777" w:rsidTr="00B35BC6">
        <w:trPr>
          <w:trHeight w:val="493"/>
        </w:trPr>
        <w:tc>
          <w:tcPr>
            <w:tcW w:w="1794" w:type="dxa"/>
            <w:tcBorders>
              <w:top w:val="nil"/>
              <w:left w:val="nil"/>
              <w:bottom w:val="single" w:sz="4" w:space="0" w:color="000000"/>
              <w:right w:val="nil"/>
            </w:tcBorders>
            <w:shd w:val="clear" w:color="000000" w:fill="D9D9D9"/>
            <w:noWrap/>
            <w:vAlign w:val="bottom"/>
            <w:hideMark/>
          </w:tcPr>
          <w:p w14:paraId="57B7CA2D" w14:textId="77777777" w:rsidR="00582081" w:rsidRPr="00995F4A" w:rsidRDefault="00582081" w:rsidP="00B35BC6">
            <w:pPr>
              <w:spacing w:after="0" w:line="240" w:lineRule="auto"/>
              <w:rPr>
                <w:rFonts w:ascii="Calibri" w:eastAsia="Times New Roman" w:hAnsi="Calibri" w:cs="Calibri"/>
                <w:b/>
                <w:bCs/>
                <w:color w:val="000000"/>
                <w:sz w:val="20"/>
                <w:szCs w:val="20"/>
                <w:lang w:eastAsia="en-GB"/>
              </w:rPr>
            </w:pPr>
            <w:r w:rsidRPr="00995F4A">
              <w:rPr>
                <w:rFonts w:ascii="Calibri" w:eastAsia="Times New Roman" w:hAnsi="Calibri" w:cs="Calibri"/>
                <w:b/>
                <w:bCs/>
                <w:color w:val="000000"/>
                <w:sz w:val="20"/>
                <w:szCs w:val="20"/>
                <w:lang w:eastAsia="en-GB"/>
              </w:rPr>
              <w:t>Setting</w:t>
            </w:r>
          </w:p>
        </w:tc>
        <w:tc>
          <w:tcPr>
            <w:tcW w:w="6406" w:type="dxa"/>
            <w:tcBorders>
              <w:top w:val="nil"/>
              <w:left w:val="nil"/>
              <w:bottom w:val="nil"/>
              <w:right w:val="nil"/>
            </w:tcBorders>
            <w:shd w:val="clear" w:color="000000" w:fill="D9D9D9"/>
            <w:noWrap/>
            <w:vAlign w:val="bottom"/>
            <w:hideMark/>
          </w:tcPr>
          <w:p w14:paraId="40D40F04" w14:textId="77777777" w:rsidR="00582081" w:rsidRPr="00995F4A" w:rsidRDefault="00582081" w:rsidP="00B35BC6">
            <w:pPr>
              <w:spacing w:after="0" w:line="240" w:lineRule="auto"/>
              <w:rPr>
                <w:rFonts w:ascii="Calibri" w:eastAsia="Times New Roman" w:hAnsi="Calibri" w:cs="Calibri"/>
                <w:b/>
                <w:bCs/>
                <w:color w:val="000000"/>
                <w:sz w:val="20"/>
                <w:szCs w:val="20"/>
                <w:lang w:eastAsia="en-GB"/>
              </w:rPr>
            </w:pPr>
            <w:r w:rsidRPr="00995F4A">
              <w:rPr>
                <w:rFonts w:ascii="Calibri" w:eastAsia="Times New Roman" w:hAnsi="Calibri" w:cs="Calibri"/>
                <w:b/>
                <w:bCs/>
                <w:color w:val="000000"/>
                <w:sz w:val="20"/>
                <w:szCs w:val="20"/>
                <w:lang w:eastAsia="en-GB"/>
              </w:rPr>
              <w:t>Question</w:t>
            </w:r>
          </w:p>
        </w:tc>
        <w:tc>
          <w:tcPr>
            <w:tcW w:w="5662" w:type="dxa"/>
            <w:tcBorders>
              <w:top w:val="nil"/>
              <w:left w:val="nil"/>
              <w:bottom w:val="nil"/>
              <w:right w:val="nil"/>
            </w:tcBorders>
            <w:shd w:val="clear" w:color="000000" w:fill="D9D9D9"/>
            <w:vAlign w:val="bottom"/>
            <w:hideMark/>
          </w:tcPr>
          <w:p w14:paraId="2250F129" w14:textId="77777777" w:rsidR="00582081" w:rsidRPr="00995F4A" w:rsidRDefault="00582081" w:rsidP="00B35BC6">
            <w:pPr>
              <w:spacing w:after="0" w:line="240" w:lineRule="auto"/>
              <w:rPr>
                <w:rFonts w:ascii="Calibri" w:eastAsia="Times New Roman" w:hAnsi="Calibri" w:cs="Calibri"/>
                <w:b/>
                <w:bCs/>
                <w:color w:val="000000"/>
                <w:sz w:val="20"/>
                <w:szCs w:val="20"/>
                <w:lang w:eastAsia="en-GB"/>
              </w:rPr>
            </w:pPr>
            <w:r w:rsidRPr="00995F4A">
              <w:rPr>
                <w:rFonts w:ascii="Calibri" w:eastAsia="Times New Roman" w:hAnsi="Calibri" w:cs="Calibri"/>
                <w:b/>
                <w:bCs/>
                <w:color w:val="000000"/>
                <w:sz w:val="20"/>
                <w:szCs w:val="20"/>
                <w:lang w:eastAsia="en-GB"/>
              </w:rPr>
              <w:t>Response option (top commonly reported changes, with frequencies)</w:t>
            </w:r>
          </w:p>
        </w:tc>
        <w:tc>
          <w:tcPr>
            <w:tcW w:w="717" w:type="dxa"/>
            <w:tcBorders>
              <w:top w:val="nil"/>
              <w:left w:val="single" w:sz="4" w:space="0" w:color="000000"/>
              <w:bottom w:val="nil"/>
              <w:right w:val="nil"/>
            </w:tcBorders>
            <w:shd w:val="clear" w:color="000000" w:fill="D9D9D9"/>
            <w:noWrap/>
            <w:vAlign w:val="bottom"/>
            <w:hideMark/>
          </w:tcPr>
          <w:p w14:paraId="16406A2B" w14:textId="77777777" w:rsidR="00582081" w:rsidRPr="00995F4A" w:rsidRDefault="00582081" w:rsidP="00B35BC6">
            <w:pPr>
              <w:spacing w:after="0" w:line="240" w:lineRule="auto"/>
              <w:jc w:val="right"/>
              <w:rPr>
                <w:rFonts w:ascii="Calibri" w:eastAsia="Times New Roman" w:hAnsi="Calibri" w:cs="Calibri"/>
                <w:b/>
                <w:bCs/>
                <w:color w:val="000000"/>
                <w:sz w:val="20"/>
                <w:szCs w:val="20"/>
                <w:lang w:eastAsia="en-GB"/>
              </w:rPr>
            </w:pPr>
            <w:r w:rsidRPr="00995F4A">
              <w:rPr>
                <w:rFonts w:ascii="Calibri" w:eastAsia="Times New Roman" w:hAnsi="Calibri" w:cs="Calibri"/>
                <w:b/>
                <w:bCs/>
                <w:color w:val="000000"/>
                <w:sz w:val="20"/>
                <w:szCs w:val="20"/>
                <w:lang w:eastAsia="en-GB"/>
              </w:rPr>
              <w:t>n</w:t>
            </w:r>
          </w:p>
        </w:tc>
        <w:tc>
          <w:tcPr>
            <w:tcW w:w="789" w:type="dxa"/>
            <w:tcBorders>
              <w:top w:val="nil"/>
              <w:left w:val="nil"/>
              <w:bottom w:val="nil"/>
              <w:right w:val="nil"/>
            </w:tcBorders>
            <w:shd w:val="clear" w:color="000000" w:fill="D9D9D9"/>
            <w:noWrap/>
            <w:vAlign w:val="bottom"/>
            <w:hideMark/>
          </w:tcPr>
          <w:p w14:paraId="4035B6E8" w14:textId="77777777" w:rsidR="00582081" w:rsidRPr="00995F4A" w:rsidRDefault="00582081" w:rsidP="00B35BC6">
            <w:pPr>
              <w:spacing w:after="0" w:line="240" w:lineRule="auto"/>
              <w:jc w:val="right"/>
              <w:rPr>
                <w:rFonts w:ascii="Calibri" w:eastAsia="Times New Roman" w:hAnsi="Calibri" w:cs="Calibri"/>
                <w:b/>
                <w:bCs/>
                <w:color w:val="000000"/>
                <w:sz w:val="20"/>
                <w:szCs w:val="20"/>
                <w:lang w:eastAsia="en-GB"/>
              </w:rPr>
            </w:pPr>
            <w:r w:rsidRPr="00995F4A">
              <w:rPr>
                <w:rFonts w:ascii="Calibri" w:eastAsia="Times New Roman" w:hAnsi="Calibri" w:cs="Calibri"/>
                <w:b/>
                <w:bCs/>
                <w:color w:val="000000"/>
                <w:sz w:val="20"/>
                <w:szCs w:val="20"/>
                <w:lang w:eastAsia="en-GB"/>
              </w:rPr>
              <w:t>%*</w:t>
            </w:r>
          </w:p>
        </w:tc>
      </w:tr>
      <w:tr w:rsidR="00582081" w:rsidRPr="00995F4A" w14:paraId="1853203C" w14:textId="77777777" w:rsidTr="00B35BC6">
        <w:trPr>
          <w:trHeight w:val="290"/>
        </w:trPr>
        <w:tc>
          <w:tcPr>
            <w:tcW w:w="1794" w:type="dxa"/>
            <w:vMerge w:val="restart"/>
            <w:tcBorders>
              <w:top w:val="single" w:sz="4" w:space="0" w:color="000000"/>
              <w:left w:val="nil"/>
              <w:bottom w:val="single" w:sz="4" w:space="0" w:color="auto"/>
              <w:right w:val="nil"/>
            </w:tcBorders>
            <w:shd w:val="clear" w:color="auto" w:fill="auto"/>
            <w:vAlign w:val="center"/>
            <w:hideMark/>
          </w:tcPr>
          <w:p w14:paraId="69027B6E"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Crisis assessment services (n=308)</w:t>
            </w:r>
          </w:p>
        </w:tc>
        <w:tc>
          <w:tcPr>
            <w:tcW w:w="6406" w:type="dxa"/>
            <w:vMerge w:val="restart"/>
            <w:tcBorders>
              <w:top w:val="single" w:sz="4" w:space="0" w:color="000000"/>
              <w:left w:val="nil"/>
              <w:bottom w:val="single" w:sz="4" w:space="0" w:color="000000"/>
              <w:right w:val="nil"/>
            </w:tcBorders>
            <w:shd w:val="clear" w:color="auto" w:fill="auto"/>
            <w:vAlign w:val="center"/>
            <w:hideMark/>
          </w:tcPr>
          <w:p w14:paraId="1F4621E0"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Have any changes occurred to your service’s hours and location? (n=250)</w:t>
            </w:r>
          </w:p>
        </w:tc>
        <w:tc>
          <w:tcPr>
            <w:tcW w:w="5662" w:type="dxa"/>
            <w:tcBorders>
              <w:top w:val="single" w:sz="4" w:space="0" w:color="000000"/>
              <w:left w:val="nil"/>
              <w:bottom w:val="nil"/>
              <w:right w:val="nil"/>
            </w:tcBorders>
            <w:shd w:val="clear" w:color="auto" w:fill="auto"/>
            <w:noWrap/>
            <w:vAlign w:val="center"/>
            <w:hideMark/>
          </w:tcPr>
          <w:p w14:paraId="608E4BF7"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w:t>
            </w:r>
          </w:p>
        </w:tc>
        <w:tc>
          <w:tcPr>
            <w:tcW w:w="717" w:type="dxa"/>
            <w:tcBorders>
              <w:top w:val="single" w:sz="4" w:space="0" w:color="000000"/>
              <w:left w:val="single" w:sz="4" w:space="0" w:color="000000"/>
              <w:bottom w:val="nil"/>
              <w:right w:val="nil"/>
            </w:tcBorders>
            <w:shd w:val="clear" w:color="auto" w:fill="auto"/>
            <w:noWrap/>
            <w:vAlign w:val="center"/>
            <w:hideMark/>
          </w:tcPr>
          <w:p w14:paraId="4E052868"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133</w:t>
            </w:r>
          </w:p>
        </w:tc>
        <w:tc>
          <w:tcPr>
            <w:tcW w:w="789" w:type="dxa"/>
            <w:tcBorders>
              <w:top w:val="single" w:sz="4" w:space="0" w:color="000000"/>
              <w:left w:val="nil"/>
              <w:bottom w:val="nil"/>
              <w:right w:val="nil"/>
            </w:tcBorders>
            <w:shd w:val="clear" w:color="auto" w:fill="auto"/>
            <w:noWrap/>
            <w:vAlign w:val="center"/>
            <w:hideMark/>
          </w:tcPr>
          <w:p w14:paraId="36EC0A47"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53.2</w:t>
            </w:r>
          </w:p>
        </w:tc>
      </w:tr>
      <w:tr w:rsidR="00582081" w:rsidRPr="00995F4A" w14:paraId="7574C04C" w14:textId="77777777" w:rsidTr="00B35BC6">
        <w:trPr>
          <w:trHeight w:val="246"/>
        </w:trPr>
        <w:tc>
          <w:tcPr>
            <w:tcW w:w="1794" w:type="dxa"/>
            <w:vMerge/>
            <w:tcBorders>
              <w:top w:val="single" w:sz="4" w:space="0" w:color="000000"/>
              <w:left w:val="nil"/>
              <w:bottom w:val="single" w:sz="4" w:space="0" w:color="auto"/>
              <w:right w:val="nil"/>
            </w:tcBorders>
            <w:vAlign w:val="center"/>
            <w:hideMark/>
          </w:tcPr>
          <w:p w14:paraId="48085A7D"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single" w:sz="4" w:space="0" w:color="000000"/>
              <w:left w:val="nil"/>
              <w:bottom w:val="single" w:sz="4" w:space="0" w:color="000000"/>
              <w:right w:val="nil"/>
            </w:tcBorders>
            <w:vAlign w:val="center"/>
            <w:hideMark/>
          </w:tcPr>
          <w:p w14:paraId="03844C33"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056BEB6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w:t>
            </w:r>
          </w:p>
        </w:tc>
        <w:tc>
          <w:tcPr>
            <w:tcW w:w="717" w:type="dxa"/>
            <w:tcBorders>
              <w:top w:val="nil"/>
              <w:left w:val="single" w:sz="4" w:space="0" w:color="000000"/>
              <w:bottom w:val="nil"/>
              <w:right w:val="nil"/>
            </w:tcBorders>
            <w:shd w:val="clear" w:color="auto" w:fill="auto"/>
            <w:noWrap/>
            <w:vAlign w:val="center"/>
            <w:hideMark/>
          </w:tcPr>
          <w:p w14:paraId="18320AE9"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117</w:t>
            </w:r>
          </w:p>
        </w:tc>
        <w:tc>
          <w:tcPr>
            <w:tcW w:w="789" w:type="dxa"/>
            <w:tcBorders>
              <w:top w:val="nil"/>
              <w:left w:val="nil"/>
              <w:bottom w:val="nil"/>
              <w:right w:val="nil"/>
            </w:tcBorders>
            <w:shd w:val="clear" w:color="auto" w:fill="auto"/>
            <w:noWrap/>
            <w:vAlign w:val="center"/>
            <w:hideMark/>
          </w:tcPr>
          <w:p w14:paraId="52D94D3B"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46.8</w:t>
            </w:r>
          </w:p>
        </w:tc>
      </w:tr>
      <w:tr w:rsidR="00582081" w:rsidRPr="00995F4A" w14:paraId="06C3367F" w14:textId="77777777" w:rsidTr="00B35BC6">
        <w:trPr>
          <w:trHeight w:val="493"/>
        </w:trPr>
        <w:tc>
          <w:tcPr>
            <w:tcW w:w="1794" w:type="dxa"/>
            <w:vMerge/>
            <w:tcBorders>
              <w:top w:val="single" w:sz="4" w:space="0" w:color="000000"/>
              <w:left w:val="nil"/>
              <w:bottom w:val="single" w:sz="4" w:space="0" w:color="auto"/>
              <w:right w:val="nil"/>
            </w:tcBorders>
            <w:vAlign w:val="center"/>
            <w:hideMark/>
          </w:tcPr>
          <w:p w14:paraId="1B022B1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val="restart"/>
            <w:tcBorders>
              <w:top w:val="nil"/>
              <w:left w:val="nil"/>
              <w:bottom w:val="single" w:sz="4" w:space="0" w:color="000000"/>
              <w:right w:val="nil"/>
            </w:tcBorders>
            <w:shd w:val="clear" w:color="auto" w:fill="auto"/>
            <w:vAlign w:val="center"/>
            <w:hideMark/>
          </w:tcPr>
          <w:p w14:paraId="3D3B87B1"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What changes have occurred (open-ended question)? Top commonly reported changes, with frequencies</w:t>
            </w:r>
          </w:p>
        </w:tc>
        <w:tc>
          <w:tcPr>
            <w:tcW w:w="5662" w:type="dxa"/>
            <w:tcBorders>
              <w:top w:val="single" w:sz="4" w:space="0" w:color="auto"/>
              <w:left w:val="nil"/>
              <w:bottom w:val="nil"/>
              <w:right w:val="single" w:sz="4" w:space="0" w:color="000000"/>
            </w:tcBorders>
            <w:shd w:val="clear" w:color="auto" w:fill="auto"/>
            <w:vAlign w:val="center"/>
            <w:hideMark/>
          </w:tcPr>
          <w:p w14:paraId="2FD15A9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Services reporting increased working hours or days (e.g. evening or weekend provision) (30)</w:t>
            </w:r>
          </w:p>
        </w:tc>
        <w:tc>
          <w:tcPr>
            <w:tcW w:w="717" w:type="dxa"/>
            <w:tcBorders>
              <w:top w:val="single" w:sz="4" w:space="0" w:color="auto"/>
              <w:left w:val="nil"/>
              <w:bottom w:val="nil"/>
              <w:right w:val="nil"/>
            </w:tcBorders>
            <w:shd w:val="clear" w:color="auto" w:fill="auto"/>
            <w:noWrap/>
            <w:vAlign w:val="center"/>
            <w:hideMark/>
          </w:tcPr>
          <w:p w14:paraId="0D8CD256"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c>
          <w:tcPr>
            <w:tcW w:w="789" w:type="dxa"/>
            <w:tcBorders>
              <w:top w:val="single" w:sz="4" w:space="0" w:color="auto"/>
              <w:left w:val="nil"/>
              <w:bottom w:val="nil"/>
              <w:right w:val="nil"/>
            </w:tcBorders>
            <w:shd w:val="clear" w:color="auto" w:fill="auto"/>
            <w:noWrap/>
            <w:vAlign w:val="center"/>
            <w:hideMark/>
          </w:tcPr>
          <w:p w14:paraId="6E6DD64D"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2C2FC32C" w14:textId="77777777" w:rsidTr="00B35BC6">
        <w:trPr>
          <w:trHeight w:val="493"/>
        </w:trPr>
        <w:tc>
          <w:tcPr>
            <w:tcW w:w="1794" w:type="dxa"/>
            <w:vMerge/>
            <w:tcBorders>
              <w:top w:val="single" w:sz="4" w:space="0" w:color="000000"/>
              <w:left w:val="nil"/>
              <w:bottom w:val="single" w:sz="4" w:space="0" w:color="auto"/>
              <w:right w:val="nil"/>
            </w:tcBorders>
            <w:vAlign w:val="center"/>
            <w:hideMark/>
          </w:tcPr>
          <w:p w14:paraId="0A0E569E"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vAlign w:val="center"/>
            <w:hideMark/>
          </w:tcPr>
          <w:p w14:paraId="631DB2E1"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single" w:sz="4" w:space="0" w:color="000000"/>
            </w:tcBorders>
            <w:shd w:val="clear" w:color="auto" w:fill="auto"/>
            <w:vAlign w:val="center"/>
            <w:hideMark/>
          </w:tcPr>
          <w:p w14:paraId="0564468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New services being delivered (e.g. Mental Health Assessment Unit) (21)</w:t>
            </w:r>
          </w:p>
        </w:tc>
        <w:tc>
          <w:tcPr>
            <w:tcW w:w="717" w:type="dxa"/>
            <w:tcBorders>
              <w:top w:val="nil"/>
              <w:left w:val="nil"/>
              <w:bottom w:val="nil"/>
              <w:right w:val="nil"/>
            </w:tcBorders>
            <w:shd w:val="clear" w:color="auto" w:fill="auto"/>
            <w:noWrap/>
            <w:vAlign w:val="center"/>
            <w:hideMark/>
          </w:tcPr>
          <w:p w14:paraId="72F21B8E"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c>
          <w:tcPr>
            <w:tcW w:w="789" w:type="dxa"/>
            <w:tcBorders>
              <w:top w:val="nil"/>
              <w:left w:val="nil"/>
              <w:bottom w:val="nil"/>
              <w:right w:val="nil"/>
            </w:tcBorders>
            <w:shd w:val="clear" w:color="auto" w:fill="auto"/>
            <w:noWrap/>
            <w:vAlign w:val="center"/>
            <w:hideMark/>
          </w:tcPr>
          <w:p w14:paraId="4D17FC1D"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743AA981" w14:textId="77777777" w:rsidTr="00B35BC6">
        <w:trPr>
          <w:trHeight w:val="493"/>
        </w:trPr>
        <w:tc>
          <w:tcPr>
            <w:tcW w:w="1794" w:type="dxa"/>
            <w:vMerge/>
            <w:tcBorders>
              <w:top w:val="single" w:sz="4" w:space="0" w:color="000000"/>
              <w:left w:val="nil"/>
              <w:bottom w:val="single" w:sz="4" w:space="0" w:color="auto"/>
              <w:right w:val="nil"/>
            </w:tcBorders>
            <w:vAlign w:val="center"/>
            <w:hideMark/>
          </w:tcPr>
          <w:p w14:paraId="3F5F324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vAlign w:val="center"/>
            <w:hideMark/>
          </w:tcPr>
          <w:p w14:paraId="42185F40"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single" w:sz="4" w:space="0" w:color="000000"/>
            </w:tcBorders>
            <w:shd w:val="clear" w:color="auto" w:fill="auto"/>
            <w:vAlign w:val="center"/>
            <w:hideMark/>
          </w:tcPr>
          <w:p w14:paraId="3C0B007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Reduced service provision (e.g. reduced hours) (16)</w:t>
            </w:r>
          </w:p>
        </w:tc>
        <w:tc>
          <w:tcPr>
            <w:tcW w:w="717" w:type="dxa"/>
            <w:tcBorders>
              <w:top w:val="nil"/>
              <w:left w:val="nil"/>
              <w:bottom w:val="nil"/>
              <w:right w:val="nil"/>
            </w:tcBorders>
            <w:shd w:val="clear" w:color="auto" w:fill="auto"/>
            <w:noWrap/>
            <w:vAlign w:val="center"/>
            <w:hideMark/>
          </w:tcPr>
          <w:p w14:paraId="0D1D32B1"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c>
          <w:tcPr>
            <w:tcW w:w="789" w:type="dxa"/>
            <w:tcBorders>
              <w:top w:val="nil"/>
              <w:left w:val="nil"/>
              <w:bottom w:val="nil"/>
              <w:right w:val="nil"/>
            </w:tcBorders>
            <w:shd w:val="clear" w:color="auto" w:fill="auto"/>
            <w:noWrap/>
            <w:vAlign w:val="center"/>
            <w:hideMark/>
          </w:tcPr>
          <w:p w14:paraId="342E6DE5"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4A4CF659" w14:textId="77777777" w:rsidTr="00B35BC6">
        <w:trPr>
          <w:trHeight w:val="493"/>
        </w:trPr>
        <w:tc>
          <w:tcPr>
            <w:tcW w:w="1794" w:type="dxa"/>
            <w:vMerge/>
            <w:tcBorders>
              <w:top w:val="single" w:sz="4" w:space="0" w:color="000000"/>
              <w:left w:val="nil"/>
              <w:bottom w:val="single" w:sz="4" w:space="0" w:color="auto"/>
              <w:right w:val="nil"/>
            </w:tcBorders>
            <w:vAlign w:val="center"/>
            <w:hideMark/>
          </w:tcPr>
          <w:p w14:paraId="0985A65D"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vAlign w:val="center"/>
            <w:hideMark/>
          </w:tcPr>
          <w:p w14:paraId="674BF1DC"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single" w:sz="4" w:space="0" w:color="000000"/>
              <w:right w:val="single" w:sz="4" w:space="0" w:color="000000"/>
            </w:tcBorders>
            <w:shd w:val="clear" w:color="auto" w:fill="auto"/>
            <w:vAlign w:val="center"/>
            <w:hideMark/>
          </w:tcPr>
          <w:p w14:paraId="678A67FA"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Service has changed to be delivered completely remotely or digitally (4)</w:t>
            </w:r>
          </w:p>
        </w:tc>
        <w:tc>
          <w:tcPr>
            <w:tcW w:w="717" w:type="dxa"/>
            <w:tcBorders>
              <w:top w:val="nil"/>
              <w:left w:val="nil"/>
              <w:bottom w:val="nil"/>
              <w:right w:val="nil"/>
            </w:tcBorders>
            <w:shd w:val="clear" w:color="auto" w:fill="auto"/>
            <w:noWrap/>
            <w:vAlign w:val="center"/>
            <w:hideMark/>
          </w:tcPr>
          <w:p w14:paraId="43C3C09B"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c>
          <w:tcPr>
            <w:tcW w:w="789" w:type="dxa"/>
            <w:tcBorders>
              <w:top w:val="nil"/>
              <w:left w:val="nil"/>
              <w:bottom w:val="nil"/>
              <w:right w:val="nil"/>
            </w:tcBorders>
            <w:shd w:val="clear" w:color="auto" w:fill="auto"/>
            <w:noWrap/>
            <w:vAlign w:val="center"/>
            <w:hideMark/>
          </w:tcPr>
          <w:p w14:paraId="47C0CB88"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2F31803D" w14:textId="77777777" w:rsidTr="00B35BC6">
        <w:trPr>
          <w:trHeight w:val="246"/>
        </w:trPr>
        <w:tc>
          <w:tcPr>
            <w:tcW w:w="1794" w:type="dxa"/>
            <w:vMerge/>
            <w:tcBorders>
              <w:top w:val="single" w:sz="4" w:space="0" w:color="000000"/>
              <w:left w:val="nil"/>
              <w:bottom w:val="single" w:sz="4" w:space="0" w:color="auto"/>
              <w:right w:val="nil"/>
            </w:tcBorders>
            <w:vAlign w:val="center"/>
            <w:hideMark/>
          </w:tcPr>
          <w:p w14:paraId="05939B4A"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val="restart"/>
            <w:tcBorders>
              <w:top w:val="nil"/>
              <w:left w:val="nil"/>
              <w:bottom w:val="nil"/>
              <w:right w:val="nil"/>
            </w:tcBorders>
            <w:shd w:val="clear" w:color="auto" w:fill="auto"/>
            <w:vAlign w:val="center"/>
            <w:hideMark/>
          </w:tcPr>
          <w:p w14:paraId="0AB90907"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Are you continuing to visit service users at home? (n=254)</w:t>
            </w:r>
          </w:p>
        </w:tc>
        <w:tc>
          <w:tcPr>
            <w:tcW w:w="5662" w:type="dxa"/>
            <w:tcBorders>
              <w:top w:val="nil"/>
              <w:left w:val="nil"/>
              <w:bottom w:val="nil"/>
              <w:right w:val="nil"/>
            </w:tcBorders>
            <w:shd w:val="clear" w:color="auto" w:fill="auto"/>
            <w:noWrap/>
            <w:vAlign w:val="center"/>
            <w:hideMark/>
          </w:tcPr>
          <w:p w14:paraId="779C0C49"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 as usual</w:t>
            </w:r>
          </w:p>
        </w:tc>
        <w:tc>
          <w:tcPr>
            <w:tcW w:w="717" w:type="dxa"/>
            <w:tcBorders>
              <w:top w:val="single" w:sz="4" w:space="0" w:color="000000"/>
              <w:left w:val="single" w:sz="4" w:space="0" w:color="000000"/>
              <w:bottom w:val="nil"/>
              <w:right w:val="nil"/>
            </w:tcBorders>
            <w:shd w:val="clear" w:color="auto" w:fill="auto"/>
            <w:noWrap/>
            <w:vAlign w:val="center"/>
            <w:hideMark/>
          </w:tcPr>
          <w:p w14:paraId="389035F2"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31</w:t>
            </w:r>
          </w:p>
        </w:tc>
        <w:tc>
          <w:tcPr>
            <w:tcW w:w="789" w:type="dxa"/>
            <w:tcBorders>
              <w:top w:val="single" w:sz="4" w:space="0" w:color="000000"/>
              <w:left w:val="nil"/>
              <w:bottom w:val="nil"/>
              <w:right w:val="nil"/>
            </w:tcBorders>
            <w:shd w:val="clear" w:color="auto" w:fill="auto"/>
            <w:noWrap/>
            <w:vAlign w:val="center"/>
            <w:hideMark/>
          </w:tcPr>
          <w:p w14:paraId="0F724E46"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15</w:t>
            </w:r>
          </w:p>
        </w:tc>
      </w:tr>
      <w:tr w:rsidR="00582081" w:rsidRPr="00995F4A" w14:paraId="3196E728" w14:textId="77777777" w:rsidTr="00B35BC6">
        <w:trPr>
          <w:trHeight w:val="246"/>
        </w:trPr>
        <w:tc>
          <w:tcPr>
            <w:tcW w:w="1794" w:type="dxa"/>
            <w:vMerge/>
            <w:tcBorders>
              <w:top w:val="single" w:sz="4" w:space="0" w:color="000000"/>
              <w:left w:val="nil"/>
              <w:bottom w:val="single" w:sz="4" w:space="0" w:color="auto"/>
              <w:right w:val="nil"/>
            </w:tcBorders>
            <w:vAlign w:val="center"/>
            <w:hideMark/>
          </w:tcPr>
          <w:p w14:paraId="19116F77"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nil"/>
              <w:right w:val="nil"/>
            </w:tcBorders>
            <w:vAlign w:val="center"/>
            <w:hideMark/>
          </w:tcPr>
          <w:p w14:paraId="4CEDF0C3"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5F3A3C1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 if strictly necessary</w:t>
            </w:r>
          </w:p>
        </w:tc>
        <w:tc>
          <w:tcPr>
            <w:tcW w:w="717" w:type="dxa"/>
            <w:tcBorders>
              <w:top w:val="nil"/>
              <w:left w:val="single" w:sz="4" w:space="0" w:color="000000"/>
              <w:bottom w:val="nil"/>
              <w:right w:val="nil"/>
            </w:tcBorders>
            <w:shd w:val="clear" w:color="auto" w:fill="auto"/>
            <w:noWrap/>
            <w:vAlign w:val="center"/>
            <w:hideMark/>
          </w:tcPr>
          <w:p w14:paraId="581FEA43"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161</w:t>
            </w:r>
          </w:p>
        </w:tc>
        <w:tc>
          <w:tcPr>
            <w:tcW w:w="789" w:type="dxa"/>
            <w:tcBorders>
              <w:top w:val="nil"/>
              <w:left w:val="nil"/>
              <w:bottom w:val="nil"/>
              <w:right w:val="nil"/>
            </w:tcBorders>
            <w:shd w:val="clear" w:color="auto" w:fill="auto"/>
            <w:noWrap/>
            <w:vAlign w:val="center"/>
            <w:hideMark/>
          </w:tcPr>
          <w:p w14:paraId="5B6AF71C"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77.8</w:t>
            </w:r>
          </w:p>
        </w:tc>
      </w:tr>
      <w:tr w:rsidR="00582081" w:rsidRPr="00995F4A" w14:paraId="7DDA53B0" w14:textId="77777777" w:rsidTr="00B35BC6">
        <w:trPr>
          <w:trHeight w:val="246"/>
        </w:trPr>
        <w:tc>
          <w:tcPr>
            <w:tcW w:w="1794" w:type="dxa"/>
            <w:vMerge/>
            <w:tcBorders>
              <w:top w:val="single" w:sz="4" w:space="0" w:color="000000"/>
              <w:left w:val="nil"/>
              <w:bottom w:val="single" w:sz="4" w:space="0" w:color="auto"/>
              <w:right w:val="nil"/>
            </w:tcBorders>
            <w:vAlign w:val="center"/>
            <w:hideMark/>
          </w:tcPr>
          <w:p w14:paraId="052EB849"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nil"/>
              <w:right w:val="nil"/>
            </w:tcBorders>
            <w:vAlign w:val="center"/>
            <w:hideMark/>
          </w:tcPr>
          <w:p w14:paraId="6C607852"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4BF4DDA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w:t>
            </w:r>
          </w:p>
        </w:tc>
        <w:tc>
          <w:tcPr>
            <w:tcW w:w="717" w:type="dxa"/>
            <w:tcBorders>
              <w:top w:val="nil"/>
              <w:left w:val="single" w:sz="4" w:space="0" w:color="000000"/>
              <w:bottom w:val="nil"/>
              <w:right w:val="nil"/>
            </w:tcBorders>
            <w:shd w:val="clear" w:color="auto" w:fill="auto"/>
            <w:noWrap/>
            <w:vAlign w:val="center"/>
            <w:hideMark/>
          </w:tcPr>
          <w:p w14:paraId="0BE7E686"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15</w:t>
            </w:r>
          </w:p>
        </w:tc>
        <w:tc>
          <w:tcPr>
            <w:tcW w:w="789" w:type="dxa"/>
            <w:tcBorders>
              <w:top w:val="nil"/>
              <w:left w:val="nil"/>
              <w:bottom w:val="nil"/>
              <w:right w:val="nil"/>
            </w:tcBorders>
            <w:shd w:val="clear" w:color="auto" w:fill="auto"/>
            <w:noWrap/>
            <w:vAlign w:val="center"/>
            <w:hideMark/>
          </w:tcPr>
          <w:p w14:paraId="5A836584"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7.3</w:t>
            </w:r>
          </w:p>
        </w:tc>
      </w:tr>
      <w:tr w:rsidR="00582081" w:rsidRPr="00995F4A" w14:paraId="731BBEA9" w14:textId="77777777" w:rsidTr="00B35BC6">
        <w:trPr>
          <w:trHeight w:val="246"/>
        </w:trPr>
        <w:tc>
          <w:tcPr>
            <w:tcW w:w="1794" w:type="dxa"/>
            <w:vMerge/>
            <w:tcBorders>
              <w:top w:val="single" w:sz="4" w:space="0" w:color="000000"/>
              <w:left w:val="nil"/>
              <w:bottom w:val="single" w:sz="4" w:space="0" w:color="auto"/>
              <w:right w:val="nil"/>
            </w:tcBorders>
            <w:vAlign w:val="center"/>
            <w:hideMark/>
          </w:tcPr>
          <w:p w14:paraId="3BC985DE"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nil"/>
              <w:right w:val="nil"/>
            </w:tcBorders>
            <w:vAlign w:val="center"/>
            <w:hideMark/>
          </w:tcPr>
          <w:p w14:paraId="3D216419"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single" w:sz="4" w:space="0" w:color="000000"/>
              <w:right w:val="nil"/>
            </w:tcBorders>
            <w:shd w:val="clear" w:color="auto" w:fill="auto"/>
            <w:noWrap/>
            <w:vAlign w:val="center"/>
            <w:hideMark/>
          </w:tcPr>
          <w:p w14:paraId="4509F3BD"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 xml:space="preserve">N/A - We </w:t>
            </w:r>
            <w:proofErr w:type="gramStart"/>
            <w:r w:rsidRPr="00995F4A">
              <w:rPr>
                <w:rFonts w:ascii="Calibri" w:eastAsia="Times New Roman" w:hAnsi="Calibri" w:cs="Calibri"/>
                <w:color w:val="000000"/>
                <w:sz w:val="20"/>
                <w:szCs w:val="20"/>
                <w:lang w:eastAsia="en-GB"/>
              </w:rPr>
              <w:t>don't</w:t>
            </w:r>
            <w:proofErr w:type="gramEnd"/>
            <w:r w:rsidRPr="00995F4A">
              <w:rPr>
                <w:rFonts w:ascii="Calibri" w:eastAsia="Times New Roman" w:hAnsi="Calibri" w:cs="Calibri"/>
                <w:color w:val="000000"/>
                <w:sz w:val="20"/>
                <w:szCs w:val="20"/>
                <w:lang w:eastAsia="en-GB"/>
              </w:rPr>
              <w:t xml:space="preserve"> usually do this</w:t>
            </w:r>
          </w:p>
        </w:tc>
        <w:tc>
          <w:tcPr>
            <w:tcW w:w="717" w:type="dxa"/>
            <w:tcBorders>
              <w:top w:val="nil"/>
              <w:left w:val="single" w:sz="4" w:space="0" w:color="000000"/>
              <w:bottom w:val="single" w:sz="4" w:space="0" w:color="000000"/>
              <w:right w:val="nil"/>
            </w:tcBorders>
            <w:shd w:val="clear" w:color="auto" w:fill="auto"/>
            <w:noWrap/>
            <w:vAlign w:val="center"/>
            <w:hideMark/>
          </w:tcPr>
          <w:p w14:paraId="29D87FA4"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47</w:t>
            </w:r>
          </w:p>
        </w:tc>
        <w:tc>
          <w:tcPr>
            <w:tcW w:w="789" w:type="dxa"/>
            <w:tcBorders>
              <w:top w:val="nil"/>
              <w:left w:val="nil"/>
              <w:bottom w:val="single" w:sz="4" w:space="0" w:color="000000"/>
              <w:right w:val="nil"/>
            </w:tcBorders>
            <w:shd w:val="clear" w:color="auto" w:fill="auto"/>
            <w:noWrap/>
            <w:vAlign w:val="center"/>
            <w:hideMark/>
          </w:tcPr>
          <w:p w14:paraId="71A57238"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41EFED73" w14:textId="77777777" w:rsidTr="00B35BC6">
        <w:trPr>
          <w:trHeight w:val="290"/>
        </w:trPr>
        <w:tc>
          <w:tcPr>
            <w:tcW w:w="1794" w:type="dxa"/>
            <w:vMerge/>
            <w:tcBorders>
              <w:top w:val="single" w:sz="4" w:space="0" w:color="000000"/>
              <w:left w:val="nil"/>
              <w:bottom w:val="single" w:sz="4" w:space="0" w:color="auto"/>
              <w:right w:val="nil"/>
            </w:tcBorders>
            <w:vAlign w:val="center"/>
            <w:hideMark/>
          </w:tcPr>
          <w:p w14:paraId="0A6E3E07"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val="restart"/>
            <w:tcBorders>
              <w:top w:val="single" w:sz="4" w:space="0" w:color="auto"/>
              <w:left w:val="nil"/>
              <w:bottom w:val="single" w:sz="4" w:space="0" w:color="000000"/>
              <w:right w:val="nil"/>
            </w:tcBorders>
            <w:shd w:val="clear" w:color="auto" w:fill="auto"/>
            <w:vAlign w:val="center"/>
            <w:hideMark/>
          </w:tcPr>
          <w:p w14:paraId="424E43EC"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Has any new form of crisis service been established to meet local needs during the COVID-19 pandemic? (n=247)</w:t>
            </w:r>
          </w:p>
        </w:tc>
        <w:tc>
          <w:tcPr>
            <w:tcW w:w="5662" w:type="dxa"/>
            <w:tcBorders>
              <w:top w:val="nil"/>
              <w:left w:val="nil"/>
              <w:bottom w:val="nil"/>
              <w:right w:val="nil"/>
            </w:tcBorders>
            <w:shd w:val="clear" w:color="auto" w:fill="auto"/>
            <w:noWrap/>
            <w:vAlign w:val="center"/>
            <w:hideMark/>
          </w:tcPr>
          <w:p w14:paraId="4F90831C"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w:t>
            </w:r>
          </w:p>
        </w:tc>
        <w:tc>
          <w:tcPr>
            <w:tcW w:w="717" w:type="dxa"/>
            <w:tcBorders>
              <w:top w:val="nil"/>
              <w:left w:val="single" w:sz="4" w:space="0" w:color="000000"/>
              <w:bottom w:val="nil"/>
              <w:right w:val="nil"/>
            </w:tcBorders>
            <w:shd w:val="clear" w:color="auto" w:fill="auto"/>
            <w:noWrap/>
            <w:vAlign w:val="center"/>
            <w:hideMark/>
          </w:tcPr>
          <w:p w14:paraId="7602A2DC"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114</w:t>
            </w:r>
          </w:p>
        </w:tc>
        <w:tc>
          <w:tcPr>
            <w:tcW w:w="789" w:type="dxa"/>
            <w:tcBorders>
              <w:top w:val="nil"/>
              <w:left w:val="nil"/>
              <w:bottom w:val="nil"/>
              <w:right w:val="nil"/>
            </w:tcBorders>
            <w:shd w:val="clear" w:color="auto" w:fill="auto"/>
            <w:noWrap/>
            <w:vAlign w:val="center"/>
            <w:hideMark/>
          </w:tcPr>
          <w:p w14:paraId="5E2EBC05"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46.2</w:t>
            </w:r>
          </w:p>
        </w:tc>
      </w:tr>
      <w:tr w:rsidR="00582081" w:rsidRPr="00995F4A" w14:paraId="378F05DE" w14:textId="77777777" w:rsidTr="00B35BC6">
        <w:trPr>
          <w:trHeight w:val="246"/>
        </w:trPr>
        <w:tc>
          <w:tcPr>
            <w:tcW w:w="1794" w:type="dxa"/>
            <w:vMerge/>
            <w:tcBorders>
              <w:top w:val="single" w:sz="4" w:space="0" w:color="000000"/>
              <w:left w:val="nil"/>
              <w:bottom w:val="single" w:sz="4" w:space="0" w:color="auto"/>
              <w:right w:val="nil"/>
            </w:tcBorders>
            <w:vAlign w:val="center"/>
            <w:hideMark/>
          </w:tcPr>
          <w:p w14:paraId="2C752241"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single" w:sz="4" w:space="0" w:color="auto"/>
              <w:left w:val="nil"/>
              <w:bottom w:val="single" w:sz="4" w:space="0" w:color="000000"/>
              <w:right w:val="nil"/>
            </w:tcBorders>
            <w:vAlign w:val="center"/>
            <w:hideMark/>
          </w:tcPr>
          <w:p w14:paraId="24AFEA69"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single" w:sz="4" w:space="0" w:color="000000"/>
              <w:right w:val="nil"/>
            </w:tcBorders>
            <w:shd w:val="clear" w:color="auto" w:fill="auto"/>
            <w:noWrap/>
            <w:vAlign w:val="center"/>
            <w:hideMark/>
          </w:tcPr>
          <w:p w14:paraId="0BC08CF9"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w:t>
            </w:r>
          </w:p>
        </w:tc>
        <w:tc>
          <w:tcPr>
            <w:tcW w:w="717" w:type="dxa"/>
            <w:tcBorders>
              <w:top w:val="nil"/>
              <w:left w:val="single" w:sz="4" w:space="0" w:color="000000"/>
              <w:bottom w:val="single" w:sz="4" w:space="0" w:color="000000"/>
              <w:right w:val="nil"/>
            </w:tcBorders>
            <w:shd w:val="clear" w:color="auto" w:fill="auto"/>
            <w:noWrap/>
            <w:vAlign w:val="center"/>
            <w:hideMark/>
          </w:tcPr>
          <w:p w14:paraId="74ECE33A"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133</w:t>
            </w:r>
          </w:p>
        </w:tc>
        <w:tc>
          <w:tcPr>
            <w:tcW w:w="789" w:type="dxa"/>
            <w:tcBorders>
              <w:top w:val="nil"/>
              <w:left w:val="nil"/>
              <w:bottom w:val="single" w:sz="4" w:space="0" w:color="000000"/>
              <w:right w:val="nil"/>
            </w:tcBorders>
            <w:shd w:val="clear" w:color="auto" w:fill="auto"/>
            <w:noWrap/>
            <w:vAlign w:val="center"/>
            <w:hideMark/>
          </w:tcPr>
          <w:p w14:paraId="3ED61FCE"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53.9</w:t>
            </w:r>
          </w:p>
        </w:tc>
      </w:tr>
    </w:tbl>
    <w:p w14:paraId="04E0DBEF" w14:textId="77777777" w:rsidR="00582081" w:rsidRDefault="00582081" w:rsidP="00582081"/>
    <w:p w14:paraId="416221D6" w14:textId="247430E7" w:rsidR="00582081" w:rsidRPr="00582081" w:rsidRDefault="00582081" w:rsidP="00582081">
      <w:pPr>
        <w:rPr>
          <w:i/>
          <w:iCs/>
          <w:sz w:val="20"/>
          <w:szCs w:val="20"/>
        </w:rPr>
      </w:pPr>
      <w:r>
        <w:rPr>
          <w:i/>
          <w:iCs/>
          <w:sz w:val="20"/>
          <w:szCs w:val="20"/>
        </w:rPr>
        <w:t>Table 1</w:t>
      </w:r>
      <w:r w:rsidR="002959CA">
        <w:rPr>
          <w:i/>
          <w:iCs/>
          <w:sz w:val="20"/>
          <w:szCs w:val="20"/>
        </w:rPr>
        <w:t>5</w:t>
      </w:r>
      <w:r>
        <w:rPr>
          <w:i/>
          <w:iCs/>
          <w:sz w:val="20"/>
          <w:szCs w:val="20"/>
        </w:rPr>
        <w:t xml:space="preserve"> </w:t>
      </w:r>
      <w:proofErr w:type="gramStart"/>
      <w:r>
        <w:rPr>
          <w:i/>
          <w:iCs/>
          <w:sz w:val="20"/>
          <w:szCs w:val="20"/>
        </w:rPr>
        <w:t>continues on</w:t>
      </w:r>
      <w:proofErr w:type="gramEnd"/>
      <w:r>
        <w:rPr>
          <w:i/>
          <w:iCs/>
          <w:sz w:val="20"/>
          <w:szCs w:val="20"/>
        </w:rPr>
        <w:t xml:space="preserve"> next page</w:t>
      </w:r>
    </w:p>
    <w:p w14:paraId="6CB8E98E" w14:textId="77777777" w:rsidR="00582081" w:rsidRDefault="00582081" w:rsidP="00582081"/>
    <w:p w14:paraId="0CE4CC1F" w14:textId="77777777" w:rsidR="00582081" w:rsidRDefault="00582081" w:rsidP="00582081"/>
    <w:p w14:paraId="40778B84" w14:textId="77777777" w:rsidR="00582081" w:rsidRDefault="00582081" w:rsidP="00582081"/>
    <w:p w14:paraId="45302104" w14:textId="77777777" w:rsidR="00582081" w:rsidRDefault="00582081" w:rsidP="00582081"/>
    <w:p w14:paraId="626F7D07" w14:textId="0DE8D47B" w:rsidR="00582081" w:rsidRDefault="00582081" w:rsidP="00582081"/>
    <w:p w14:paraId="382C2D21" w14:textId="77777777" w:rsidR="00582081" w:rsidRDefault="00582081" w:rsidP="00582081"/>
    <w:p w14:paraId="6A1C68EE" w14:textId="77777777" w:rsidR="00582081" w:rsidRDefault="00582081" w:rsidP="00582081"/>
    <w:p w14:paraId="5EF2682C" w14:textId="77777777" w:rsidR="00582081" w:rsidRDefault="00582081" w:rsidP="00582081"/>
    <w:p w14:paraId="1493478A" w14:textId="77777777" w:rsidR="00582081" w:rsidRDefault="00582081" w:rsidP="00582081"/>
    <w:tbl>
      <w:tblPr>
        <w:tblW w:w="15368" w:type="dxa"/>
        <w:tblLook w:val="04A0" w:firstRow="1" w:lastRow="0" w:firstColumn="1" w:lastColumn="0" w:noHBand="0" w:noVBand="1"/>
      </w:tblPr>
      <w:tblGrid>
        <w:gridCol w:w="1696"/>
        <w:gridCol w:w="6406"/>
        <w:gridCol w:w="5662"/>
        <w:gridCol w:w="802"/>
        <w:gridCol w:w="802"/>
      </w:tblGrid>
      <w:tr w:rsidR="00582081" w:rsidRPr="00995F4A" w14:paraId="46E06C88" w14:textId="77777777" w:rsidTr="00B35BC6">
        <w:trPr>
          <w:trHeight w:val="290"/>
        </w:trPr>
        <w:tc>
          <w:tcPr>
            <w:tcW w:w="15368" w:type="dxa"/>
            <w:gridSpan w:val="5"/>
            <w:tcBorders>
              <w:top w:val="nil"/>
              <w:left w:val="nil"/>
              <w:right w:val="nil"/>
            </w:tcBorders>
            <w:shd w:val="clear" w:color="000000" w:fill="D9D9D9"/>
            <w:vAlign w:val="center"/>
          </w:tcPr>
          <w:p w14:paraId="712C2DA8" w14:textId="53C7E83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b/>
                <w:bCs/>
                <w:color w:val="000000"/>
                <w:sz w:val="20"/>
                <w:szCs w:val="20"/>
                <w:lang w:eastAsia="en-GB"/>
              </w:rPr>
              <w:lastRenderedPageBreak/>
              <w:t>Staff</w:t>
            </w:r>
            <w:r w:rsidR="004B22BD">
              <w:rPr>
                <w:rFonts w:ascii="Calibri" w:eastAsia="Times New Roman" w:hAnsi="Calibri" w:cs="Calibri"/>
                <w:b/>
                <w:bCs/>
                <w:color w:val="000000"/>
                <w:sz w:val="20"/>
                <w:szCs w:val="20"/>
                <w:lang w:eastAsia="en-GB"/>
              </w:rPr>
              <w:t>-</w:t>
            </w:r>
            <w:r w:rsidRPr="00995F4A">
              <w:rPr>
                <w:rFonts w:ascii="Calibri" w:eastAsia="Times New Roman" w:hAnsi="Calibri" w:cs="Calibri"/>
                <w:b/>
                <w:bCs/>
                <w:color w:val="000000"/>
                <w:sz w:val="20"/>
                <w:szCs w:val="20"/>
                <w:lang w:eastAsia="en-GB"/>
              </w:rPr>
              <w:t>reported service changes</w:t>
            </w:r>
            <w:r w:rsidR="004B22BD">
              <w:rPr>
                <w:rFonts w:ascii="Calibri" w:eastAsia="Times New Roman" w:hAnsi="Calibri" w:cs="Calibri"/>
                <w:b/>
                <w:bCs/>
                <w:color w:val="000000"/>
                <w:sz w:val="20"/>
                <w:szCs w:val="20"/>
                <w:lang w:eastAsia="en-GB"/>
              </w:rPr>
              <w:t xml:space="preserve"> (continued) </w:t>
            </w:r>
          </w:p>
        </w:tc>
      </w:tr>
      <w:tr w:rsidR="00582081" w:rsidRPr="00995F4A" w14:paraId="292F6F34" w14:textId="77777777" w:rsidTr="00B35BC6">
        <w:trPr>
          <w:trHeight w:val="290"/>
        </w:trPr>
        <w:tc>
          <w:tcPr>
            <w:tcW w:w="1696" w:type="dxa"/>
            <w:tcBorders>
              <w:top w:val="nil"/>
              <w:left w:val="nil"/>
              <w:bottom w:val="single" w:sz="4" w:space="0" w:color="auto"/>
            </w:tcBorders>
            <w:shd w:val="clear" w:color="000000" w:fill="D9D9D9"/>
            <w:vAlign w:val="bottom"/>
          </w:tcPr>
          <w:p w14:paraId="2AB089D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b/>
                <w:bCs/>
                <w:color w:val="000000"/>
                <w:sz w:val="20"/>
                <w:szCs w:val="20"/>
                <w:lang w:eastAsia="en-GB"/>
              </w:rPr>
              <w:t>Setting</w:t>
            </w:r>
          </w:p>
        </w:tc>
        <w:tc>
          <w:tcPr>
            <w:tcW w:w="6406" w:type="dxa"/>
            <w:tcBorders>
              <w:top w:val="nil"/>
              <w:bottom w:val="single" w:sz="4" w:space="0" w:color="auto"/>
            </w:tcBorders>
            <w:shd w:val="clear" w:color="000000" w:fill="D9D9D9"/>
            <w:vAlign w:val="bottom"/>
          </w:tcPr>
          <w:p w14:paraId="51A45D7C"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b/>
                <w:bCs/>
                <w:color w:val="000000"/>
                <w:sz w:val="20"/>
                <w:szCs w:val="20"/>
                <w:lang w:eastAsia="en-GB"/>
              </w:rPr>
              <w:t>Question</w:t>
            </w:r>
          </w:p>
        </w:tc>
        <w:tc>
          <w:tcPr>
            <w:tcW w:w="5662" w:type="dxa"/>
            <w:tcBorders>
              <w:top w:val="nil"/>
              <w:bottom w:val="single" w:sz="4" w:space="0" w:color="auto"/>
            </w:tcBorders>
            <w:shd w:val="clear" w:color="000000" w:fill="D9D9D9"/>
            <w:noWrap/>
            <w:vAlign w:val="bottom"/>
          </w:tcPr>
          <w:p w14:paraId="29A3453A"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b/>
                <w:bCs/>
                <w:color w:val="000000"/>
                <w:sz w:val="20"/>
                <w:szCs w:val="20"/>
                <w:lang w:eastAsia="en-GB"/>
              </w:rPr>
              <w:t>Response option (top commonly reported changes, with frequencies)</w:t>
            </w:r>
          </w:p>
        </w:tc>
        <w:tc>
          <w:tcPr>
            <w:tcW w:w="802" w:type="dxa"/>
            <w:tcBorders>
              <w:top w:val="nil"/>
              <w:bottom w:val="single" w:sz="4" w:space="0" w:color="auto"/>
            </w:tcBorders>
            <w:shd w:val="clear" w:color="000000" w:fill="D9D9D9"/>
            <w:noWrap/>
            <w:vAlign w:val="bottom"/>
          </w:tcPr>
          <w:p w14:paraId="77A37A1D"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b/>
                <w:bCs/>
                <w:color w:val="000000"/>
                <w:sz w:val="20"/>
                <w:szCs w:val="20"/>
                <w:lang w:eastAsia="en-GB"/>
              </w:rPr>
              <w:t>n</w:t>
            </w:r>
          </w:p>
        </w:tc>
        <w:tc>
          <w:tcPr>
            <w:tcW w:w="802" w:type="dxa"/>
            <w:tcBorders>
              <w:top w:val="nil"/>
              <w:bottom w:val="single" w:sz="4" w:space="0" w:color="auto"/>
              <w:right w:val="nil"/>
            </w:tcBorders>
            <w:shd w:val="clear" w:color="000000" w:fill="D9D9D9"/>
            <w:noWrap/>
            <w:vAlign w:val="bottom"/>
          </w:tcPr>
          <w:p w14:paraId="5590A5A4"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b/>
                <w:bCs/>
                <w:color w:val="000000"/>
                <w:sz w:val="20"/>
                <w:szCs w:val="20"/>
                <w:lang w:eastAsia="en-GB"/>
              </w:rPr>
              <w:t>%*</w:t>
            </w:r>
          </w:p>
        </w:tc>
      </w:tr>
      <w:tr w:rsidR="00582081" w:rsidRPr="00995F4A" w14:paraId="31E9534B" w14:textId="77777777" w:rsidTr="00B35BC6">
        <w:trPr>
          <w:trHeight w:val="290"/>
        </w:trPr>
        <w:tc>
          <w:tcPr>
            <w:tcW w:w="1696" w:type="dxa"/>
            <w:vMerge w:val="restart"/>
            <w:tcBorders>
              <w:top w:val="single" w:sz="4" w:space="0" w:color="auto"/>
              <w:left w:val="nil"/>
              <w:bottom w:val="single" w:sz="4" w:space="0" w:color="000000"/>
              <w:right w:val="nil"/>
            </w:tcBorders>
            <w:shd w:val="clear" w:color="auto" w:fill="auto"/>
            <w:vAlign w:val="center"/>
            <w:hideMark/>
          </w:tcPr>
          <w:p w14:paraId="1BC9E39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Community teams and psychological treatment services (n=1,268)</w:t>
            </w:r>
          </w:p>
        </w:tc>
        <w:tc>
          <w:tcPr>
            <w:tcW w:w="6406" w:type="dxa"/>
            <w:vMerge w:val="restart"/>
            <w:tcBorders>
              <w:top w:val="single" w:sz="4" w:space="0" w:color="auto"/>
              <w:left w:val="nil"/>
              <w:bottom w:val="single" w:sz="4" w:space="0" w:color="000000"/>
              <w:right w:val="nil"/>
            </w:tcBorders>
            <w:shd w:val="clear" w:color="auto" w:fill="auto"/>
            <w:vAlign w:val="center"/>
            <w:hideMark/>
          </w:tcPr>
          <w:p w14:paraId="2B2C556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Have any changes occurred to your service’s hours and location? (n=1,071)</w:t>
            </w:r>
          </w:p>
        </w:tc>
        <w:tc>
          <w:tcPr>
            <w:tcW w:w="5662" w:type="dxa"/>
            <w:tcBorders>
              <w:top w:val="single" w:sz="4" w:space="0" w:color="auto"/>
              <w:left w:val="nil"/>
              <w:bottom w:val="nil"/>
              <w:right w:val="nil"/>
            </w:tcBorders>
            <w:shd w:val="clear" w:color="auto" w:fill="auto"/>
            <w:noWrap/>
            <w:vAlign w:val="center"/>
            <w:hideMark/>
          </w:tcPr>
          <w:p w14:paraId="5ED4D91C"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w:t>
            </w:r>
          </w:p>
        </w:tc>
        <w:tc>
          <w:tcPr>
            <w:tcW w:w="802" w:type="dxa"/>
            <w:tcBorders>
              <w:top w:val="single" w:sz="4" w:space="0" w:color="auto"/>
              <w:left w:val="single" w:sz="4" w:space="0" w:color="000000"/>
              <w:bottom w:val="nil"/>
              <w:right w:val="nil"/>
            </w:tcBorders>
            <w:shd w:val="clear" w:color="auto" w:fill="auto"/>
            <w:noWrap/>
            <w:vAlign w:val="center"/>
            <w:hideMark/>
          </w:tcPr>
          <w:p w14:paraId="2699E3B6"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694</w:t>
            </w:r>
          </w:p>
        </w:tc>
        <w:tc>
          <w:tcPr>
            <w:tcW w:w="802" w:type="dxa"/>
            <w:tcBorders>
              <w:top w:val="single" w:sz="4" w:space="0" w:color="auto"/>
              <w:left w:val="nil"/>
              <w:bottom w:val="nil"/>
              <w:right w:val="nil"/>
            </w:tcBorders>
            <w:shd w:val="clear" w:color="auto" w:fill="auto"/>
            <w:noWrap/>
            <w:vAlign w:val="center"/>
            <w:hideMark/>
          </w:tcPr>
          <w:p w14:paraId="78C17D1A"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64.8</w:t>
            </w:r>
          </w:p>
        </w:tc>
      </w:tr>
      <w:tr w:rsidR="00582081" w:rsidRPr="00995F4A" w14:paraId="572D62F0"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5F2D4008"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shd w:val="clear" w:color="auto" w:fill="auto"/>
            <w:vAlign w:val="center"/>
            <w:hideMark/>
          </w:tcPr>
          <w:p w14:paraId="65FE604D"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6AC14B4D"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w:t>
            </w:r>
          </w:p>
        </w:tc>
        <w:tc>
          <w:tcPr>
            <w:tcW w:w="802" w:type="dxa"/>
            <w:tcBorders>
              <w:top w:val="nil"/>
              <w:left w:val="single" w:sz="4" w:space="0" w:color="000000"/>
              <w:bottom w:val="nil"/>
              <w:right w:val="nil"/>
            </w:tcBorders>
            <w:shd w:val="clear" w:color="auto" w:fill="auto"/>
            <w:noWrap/>
            <w:vAlign w:val="center"/>
            <w:hideMark/>
          </w:tcPr>
          <w:p w14:paraId="1472C74E"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377</w:t>
            </w:r>
          </w:p>
        </w:tc>
        <w:tc>
          <w:tcPr>
            <w:tcW w:w="802" w:type="dxa"/>
            <w:tcBorders>
              <w:top w:val="nil"/>
              <w:left w:val="nil"/>
              <w:bottom w:val="nil"/>
              <w:right w:val="nil"/>
            </w:tcBorders>
            <w:shd w:val="clear" w:color="auto" w:fill="auto"/>
            <w:noWrap/>
            <w:vAlign w:val="center"/>
            <w:hideMark/>
          </w:tcPr>
          <w:p w14:paraId="1254B841"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35.2</w:t>
            </w:r>
          </w:p>
        </w:tc>
      </w:tr>
      <w:tr w:rsidR="00582081" w:rsidRPr="00995F4A" w14:paraId="64FCCD36" w14:textId="77777777" w:rsidTr="00B35BC6">
        <w:trPr>
          <w:trHeight w:val="493"/>
        </w:trPr>
        <w:tc>
          <w:tcPr>
            <w:tcW w:w="1696" w:type="dxa"/>
            <w:vMerge/>
            <w:tcBorders>
              <w:top w:val="nil"/>
              <w:left w:val="nil"/>
              <w:bottom w:val="single" w:sz="4" w:space="0" w:color="000000"/>
              <w:right w:val="nil"/>
            </w:tcBorders>
            <w:shd w:val="clear" w:color="auto" w:fill="auto"/>
            <w:vAlign w:val="center"/>
            <w:hideMark/>
          </w:tcPr>
          <w:p w14:paraId="03397C6A"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val="restart"/>
            <w:tcBorders>
              <w:top w:val="nil"/>
              <w:left w:val="nil"/>
              <w:bottom w:val="single" w:sz="4" w:space="0" w:color="000000"/>
              <w:right w:val="nil"/>
            </w:tcBorders>
            <w:shd w:val="clear" w:color="auto" w:fill="auto"/>
            <w:vAlign w:val="center"/>
            <w:hideMark/>
          </w:tcPr>
          <w:p w14:paraId="4F669F36"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What changes have occurred (open-ended question)? Top commonly reported changes, with frequencies</w:t>
            </w:r>
          </w:p>
        </w:tc>
        <w:tc>
          <w:tcPr>
            <w:tcW w:w="5662" w:type="dxa"/>
            <w:tcBorders>
              <w:top w:val="single" w:sz="4" w:space="0" w:color="auto"/>
              <w:left w:val="nil"/>
              <w:bottom w:val="nil"/>
              <w:right w:val="single" w:sz="4" w:space="0" w:color="000000"/>
            </w:tcBorders>
            <w:shd w:val="clear" w:color="auto" w:fill="auto"/>
            <w:vAlign w:val="center"/>
            <w:hideMark/>
          </w:tcPr>
          <w:p w14:paraId="2EF6B702"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Service has changed to be delivered completely remotely or digitally (291)</w:t>
            </w:r>
          </w:p>
        </w:tc>
        <w:tc>
          <w:tcPr>
            <w:tcW w:w="802" w:type="dxa"/>
            <w:tcBorders>
              <w:top w:val="single" w:sz="4" w:space="0" w:color="auto"/>
              <w:left w:val="nil"/>
              <w:bottom w:val="nil"/>
              <w:right w:val="nil"/>
            </w:tcBorders>
            <w:shd w:val="clear" w:color="auto" w:fill="auto"/>
            <w:noWrap/>
            <w:vAlign w:val="center"/>
            <w:hideMark/>
          </w:tcPr>
          <w:p w14:paraId="49D790C8"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c>
          <w:tcPr>
            <w:tcW w:w="802" w:type="dxa"/>
            <w:tcBorders>
              <w:top w:val="single" w:sz="4" w:space="0" w:color="auto"/>
              <w:left w:val="nil"/>
              <w:bottom w:val="nil"/>
              <w:right w:val="nil"/>
            </w:tcBorders>
            <w:shd w:val="clear" w:color="auto" w:fill="auto"/>
            <w:noWrap/>
            <w:vAlign w:val="center"/>
            <w:hideMark/>
          </w:tcPr>
          <w:p w14:paraId="6DDA2650"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6EC652B2" w14:textId="77777777" w:rsidTr="00B35BC6">
        <w:trPr>
          <w:trHeight w:val="493"/>
        </w:trPr>
        <w:tc>
          <w:tcPr>
            <w:tcW w:w="1696" w:type="dxa"/>
            <w:vMerge/>
            <w:tcBorders>
              <w:top w:val="nil"/>
              <w:left w:val="nil"/>
              <w:bottom w:val="single" w:sz="4" w:space="0" w:color="000000"/>
              <w:right w:val="nil"/>
            </w:tcBorders>
            <w:shd w:val="clear" w:color="auto" w:fill="auto"/>
            <w:vAlign w:val="center"/>
            <w:hideMark/>
          </w:tcPr>
          <w:p w14:paraId="51597E16"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shd w:val="clear" w:color="auto" w:fill="auto"/>
            <w:vAlign w:val="center"/>
            <w:hideMark/>
          </w:tcPr>
          <w:p w14:paraId="7146FA4A"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single" w:sz="4" w:space="0" w:color="000000"/>
            </w:tcBorders>
            <w:shd w:val="clear" w:color="auto" w:fill="auto"/>
            <w:vAlign w:val="center"/>
            <w:hideMark/>
          </w:tcPr>
          <w:p w14:paraId="4AFCE317"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Services reporting increased working hours or days (e.g. evening or weekend provision) (117)</w:t>
            </w:r>
          </w:p>
        </w:tc>
        <w:tc>
          <w:tcPr>
            <w:tcW w:w="802" w:type="dxa"/>
            <w:tcBorders>
              <w:top w:val="nil"/>
              <w:left w:val="nil"/>
              <w:bottom w:val="nil"/>
              <w:right w:val="nil"/>
            </w:tcBorders>
            <w:shd w:val="clear" w:color="auto" w:fill="auto"/>
            <w:noWrap/>
            <w:vAlign w:val="center"/>
            <w:hideMark/>
          </w:tcPr>
          <w:p w14:paraId="62A0CD15"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c>
          <w:tcPr>
            <w:tcW w:w="802" w:type="dxa"/>
            <w:tcBorders>
              <w:top w:val="nil"/>
              <w:left w:val="nil"/>
              <w:bottom w:val="nil"/>
              <w:right w:val="nil"/>
            </w:tcBorders>
            <w:shd w:val="clear" w:color="auto" w:fill="auto"/>
            <w:noWrap/>
            <w:vAlign w:val="center"/>
            <w:hideMark/>
          </w:tcPr>
          <w:p w14:paraId="4DE895C4"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70AFE7D5" w14:textId="77777777" w:rsidTr="00B35BC6">
        <w:trPr>
          <w:trHeight w:val="493"/>
        </w:trPr>
        <w:tc>
          <w:tcPr>
            <w:tcW w:w="1696" w:type="dxa"/>
            <w:vMerge/>
            <w:tcBorders>
              <w:top w:val="nil"/>
              <w:left w:val="nil"/>
              <w:bottom w:val="single" w:sz="4" w:space="0" w:color="000000"/>
              <w:right w:val="nil"/>
            </w:tcBorders>
            <w:shd w:val="clear" w:color="auto" w:fill="auto"/>
            <w:vAlign w:val="center"/>
            <w:hideMark/>
          </w:tcPr>
          <w:p w14:paraId="495F7657"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shd w:val="clear" w:color="auto" w:fill="auto"/>
            <w:vAlign w:val="center"/>
            <w:hideMark/>
          </w:tcPr>
          <w:p w14:paraId="6E4BD539"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single" w:sz="4" w:space="0" w:color="000000"/>
            </w:tcBorders>
            <w:shd w:val="clear" w:color="auto" w:fill="auto"/>
            <w:vAlign w:val="center"/>
            <w:hideMark/>
          </w:tcPr>
          <w:p w14:paraId="6E3FE1F1"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Reduced service provision (e.g. no group programmes) (51)</w:t>
            </w:r>
          </w:p>
        </w:tc>
        <w:tc>
          <w:tcPr>
            <w:tcW w:w="802" w:type="dxa"/>
            <w:tcBorders>
              <w:top w:val="nil"/>
              <w:left w:val="nil"/>
              <w:bottom w:val="nil"/>
              <w:right w:val="nil"/>
            </w:tcBorders>
            <w:shd w:val="clear" w:color="auto" w:fill="auto"/>
            <w:noWrap/>
            <w:vAlign w:val="center"/>
            <w:hideMark/>
          </w:tcPr>
          <w:p w14:paraId="23CBCCAB"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c>
          <w:tcPr>
            <w:tcW w:w="802" w:type="dxa"/>
            <w:tcBorders>
              <w:top w:val="nil"/>
              <w:left w:val="nil"/>
              <w:bottom w:val="nil"/>
              <w:right w:val="nil"/>
            </w:tcBorders>
            <w:shd w:val="clear" w:color="auto" w:fill="auto"/>
            <w:noWrap/>
            <w:vAlign w:val="center"/>
            <w:hideMark/>
          </w:tcPr>
          <w:p w14:paraId="5C77882C"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4B62F21A" w14:textId="77777777" w:rsidTr="00B35BC6">
        <w:trPr>
          <w:trHeight w:val="493"/>
        </w:trPr>
        <w:tc>
          <w:tcPr>
            <w:tcW w:w="1696" w:type="dxa"/>
            <w:vMerge/>
            <w:tcBorders>
              <w:top w:val="nil"/>
              <w:left w:val="nil"/>
              <w:bottom w:val="single" w:sz="4" w:space="0" w:color="000000"/>
              <w:right w:val="nil"/>
            </w:tcBorders>
            <w:shd w:val="clear" w:color="auto" w:fill="auto"/>
            <w:vAlign w:val="center"/>
            <w:hideMark/>
          </w:tcPr>
          <w:p w14:paraId="275DCD2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shd w:val="clear" w:color="auto" w:fill="auto"/>
            <w:vAlign w:val="center"/>
            <w:hideMark/>
          </w:tcPr>
          <w:p w14:paraId="5493B42B"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single" w:sz="4" w:space="0" w:color="000000"/>
              <w:right w:val="single" w:sz="4" w:space="0" w:color="000000"/>
            </w:tcBorders>
            <w:shd w:val="clear" w:color="auto" w:fill="auto"/>
            <w:vAlign w:val="center"/>
            <w:hideMark/>
          </w:tcPr>
          <w:p w14:paraId="4173CA82"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New services being delivered (e.g. new child and adolescent mental health helpline) (16)</w:t>
            </w:r>
          </w:p>
        </w:tc>
        <w:tc>
          <w:tcPr>
            <w:tcW w:w="802" w:type="dxa"/>
            <w:tcBorders>
              <w:top w:val="nil"/>
              <w:left w:val="nil"/>
              <w:bottom w:val="nil"/>
              <w:right w:val="nil"/>
            </w:tcBorders>
            <w:shd w:val="clear" w:color="auto" w:fill="auto"/>
            <w:noWrap/>
            <w:vAlign w:val="center"/>
            <w:hideMark/>
          </w:tcPr>
          <w:p w14:paraId="122CC4DB"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c>
          <w:tcPr>
            <w:tcW w:w="802" w:type="dxa"/>
            <w:tcBorders>
              <w:top w:val="nil"/>
              <w:left w:val="nil"/>
              <w:bottom w:val="nil"/>
              <w:right w:val="nil"/>
            </w:tcBorders>
            <w:shd w:val="clear" w:color="auto" w:fill="auto"/>
            <w:noWrap/>
            <w:vAlign w:val="center"/>
            <w:hideMark/>
          </w:tcPr>
          <w:p w14:paraId="5A88C10D"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4D4E68EA"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2DEEBC3E"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val="restart"/>
            <w:tcBorders>
              <w:top w:val="nil"/>
              <w:left w:val="nil"/>
              <w:bottom w:val="nil"/>
              <w:right w:val="nil"/>
            </w:tcBorders>
            <w:shd w:val="clear" w:color="auto" w:fill="auto"/>
            <w:noWrap/>
            <w:vAlign w:val="center"/>
            <w:hideMark/>
          </w:tcPr>
          <w:p w14:paraId="3AB86679"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Are you continuing to visit clients? (n=1,075)</w:t>
            </w:r>
          </w:p>
        </w:tc>
        <w:tc>
          <w:tcPr>
            <w:tcW w:w="5662" w:type="dxa"/>
            <w:tcBorders>
              <w:top w:val="nil"/>
              <w:left w:val="nil"/>
              <w:bottom w:val="nil"/>
              <w:right w:val="nil"/>
            </w:tcBorders>
            <w:shd w:val="clear" w:color="auto" w:fill="auto"/>
            <w:noWrap/>
            <w:vAlign w:val="center"/>
            <w:hideMark/>
          </w:tcPr>
          <w:p w14:paraId="4F400287"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 as usual</w:t>
            </w:r>
          </w:p>
        </w:tc>
        <w:tc>
          <w:tcPr>
            <w:tcW w:w="802" w:type="dxa"/>
            <w:tcBorders>
              <w:top w:val="single" w:sz="4" w:space="0" w:color="000000"/>
              <w:left w:val="single" w:sz="4" w:space="0" w:color="000000"/>
              <w:bottom w:val="nil"/>
              <w:right w:val="nil"/>
            </w:tcBorders>
            <w:shd w:val="clear" w:color="auto" w:fill="auto"/>
            <w:noWrap/>
            <w:vAlign w:val="center"/>
            <w:hideMark/>
          </w:tcPr>
          <w:p w14:paraId="65ADD553"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21</w:t>
            </w:r>
          </w:p>
        </w:tc>
        <w:tc>
          <w:tcPr>
            <w:tcW w:w="802" w:type="dxa"/>
            <w:tcBorders>
              <w:top w:val="single" w:sz="4" w:space="0" w:color="000000"/>
              <w:left w:val="nil"/>
              <w:bottom w:val="nil"/>
              <w:right w:val="nil"/>
            </w:tcBorders>
            <w:shd w:val="clear" w:color="auto" w:fill="auto"/>
            <w:noWrap/>
            <w:vAlign w:val="center"/>
            <w:hideMark/>
          </w:tcPr>
          <w:p w14:paraId="58DDBAA6"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2.4</w:t>
            </w:r>
          </w:p>
        </w:tc>
      </w:tr>
      <w:tr w:rsidR="00582081" w:rsidRPr="00995F4A" w14:paraId="00B2A30C"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541BC77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nil"/>
              <w:right w:val="nil"/>
            </w:tcBorders>
            <w:shd w:val="clear" w:color="auto" w:fill="auto"/>
            <w:vAlign w:val="center"/>
            <w:hideMark/>
          </w:tcPr>
          <w:p w14:paraId="48BF7CF0"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7528EE2F"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 if strictly necessary</w:t>
            </w:r>
          </w:p>
        </w:tc>
        <w:tc>
          <w:tcPr>
            <w:tcW w:w="802" w:type="dxa"/>
            <w:tcBorders>
              <w:top w:val="nil"/>
              <w:left w:val="single" w:sz="4" w:space="0" w:color="000000"/>
              <w:bottom w:val="nil"/>
              <w:right w:val="nil"/>
            </w:tcBorders>
            <w:shd w:val="clear" w:color="auto" w:fill="auto"/>
            <w:noWrap/>
            <w:vAlign w:val="center"/>
            <w:hideMark/>
          </w:tcPr>
          <w:p w14:paraId="3E46699A"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544</w:t>
            </w:r>
          </w:p>
        </w:tc>
        <w:tc>
          <w:tcPr>
            <w:tcW w:w="802" w:type="dxa"/>
            <w:tcBorders>
              <w:top w:val="nil"/>
              <w:left w:val="nil"/>
              <w:bottom w:val="nil"/>
              <w:right w:val="nil"/>
            </w:tcBorders>
            <w:shd w:val="clear" w:color="auto" w:fill="auto"/>
            <w:noWrap/>
            <w:vAlign w:val="center"/>
            <w:hideMark/>
          </w:tcPr>
          <w:p w14:paraId="2E4DFB68"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60.8</w:t>
            </w:r>
          </w:p>
        </w:tc>
      </w:tr>
      <w:tr w:rsidR="00582081" w:rsidRPr="00995F4A" w14:paraId="5124EDE9"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6025A3CD"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nil"/>
              <w:right w:val="nil"/>
            </w:tcBorders>
            <w:shd w:val="clear" w:color="auto" w:fill="auto"/>
            <w:vAlign w:val="center"/>
            <w:hideMark/>
          </w:tcPr>
          <w:p w14:paraId="1F09E24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593A1422"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w:t>
            </w:r>
          </w:p>
        </w:tc>
        <w:tc>
          <w:tcPr>
            <w:tcW w:w="802" w:type="dxa"/>
            <w:tcBorders>
              <w:top w:val="nil"/>
              <w:left w:val="single" w:sz="4" w:space="0" w:color="000000"/>
              <w:bottom w:val="nil"/>
              <w:right w:val="nil"/>
            </w:tcBorders>
            <w:shd w:val="clear" w:color="auto" w:fill="auto"/>
            <w:noWrap/>
            <w:vAlign w:val="center"/>
            <w:hideMark/>
          </w:tcPr>
          <w:p w14:paraId="2423367E"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330</w:t>
            </w:r>
          </w:p>
        </w:tc>
        <w:tc>
          <w:tcPr>
            <w:tcW w:w="802" w:type="dxa"/>
            <w:tcBorders>
              <w:top w:val="nil"/>
              <w:left w:val="nil"/>
              <w:bottom w:val="nil"/>
              <w:right w:val="nil"/>
            </w:tcBorders>
            <w:shd w:val="clear" w:color="auto" w:fill="auto"/>
            <w:noWrap/>
            <w:vAlign w:val="center"/>
            <w:hideMark/>
          </w:tcPr>
          <w:p w14:paraId="75EE46F4"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36.9</w:t>
            </w:r>
          </w:p>
        </w:tc>
      </w:tr>
      <w:tr w:rsidR="00582081" w:rsidRPr="00995F4A" w14:paraId="4DCC0B6A"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10C7D372"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auto"/>
              <w:right w:val="nil"/>
            </w:tcBorders>
            <w:shd w:val="clear" w:color="auto" w:fill="auto"/>
            <w:vAlign w:val="center"/>
            <w:hideMark/>
          </w:tcPr>
          <w:p w14:paraId="5D07810C"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single" w:sz="4" w:space="0" w:color="000000"/>
              <w:right w:val="nil"/>
            </w:tcBorders>
            <w:shd w:val="clear" w:color="auto" w:fill="auto"/>
            <w:noWrap/>
            <w:vAlign w:val="center"/>
            <w:hideMark/>
          </w:tcPr>
          <w:p w14:paraId="03EE91E3"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 xml:space="preserve">N/A - We </w:t>
            </w:r>
            <w:proofErr w:type="gramStart"/>
            <w:r w:rsidRPr="00995F4A">
              <w:rPr>
                <w:rFonts w:ascii="Calibri" w:eastAsia="Times New Roman" w:hAnsi="Calibri" w:cs="Calibri"/>
                <w:color w:val="000000"/>
                <w:sz w:val="20"/>
                <w:szCs w:val="20"/>
                <w:lang w:eastAsia="en-GB"/>
              </w:rPr>
              <w:t>don't</w:t>
            </w:r>
            <w:proofErr w:type="gramEnd"/>
            <w:r w:rsidRPr="00995F4A">
              <w:rPr>
                <w:rFonts w:ascii="Calibri" w:eastAsia="Times New Roman" w:hAnsi="Calibri" w:cs="Calibri"/>
                <w:color w:val="000000"/>
                <w:sz w:val="20"/>
                <w:szCs w:val="20"/>
                <w:lang w:eastAsia="en-GB"/>
              </w:rPr>
              <w:t xml:space="preserve"> usually do this</w:t>
            </w:r>
          </w:p>
        </w:tc>
        <w:tc>
          <w:tcPr>
            <w:tcW w:w="802" w:type="dxa"/>
            <w:tcBorders>
              <w:top w:val="nil"/>
              <w:left w:val="single" w:sz="4" w:space="0" w:color="000000"/>
              <w:bottom w:val="single" w:sz="4" w:space="0" w:color="000000"/>
              <w:right w:val="nil"/>
            </w:tcBorders>
            <w:shd w:val="clear" w:color="auto" w:fill="auto"/>
            <w:noWrap/>
            <w:vAlign w:val="center"/>
            <w:hideMark/>
          </w:tcPr>
          <w:p w14:paraId="725F73D9"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180</w:t>
            </w:r>
          </w:p>
        </w:tc>
        <w:tc>
          <w:tcPr>
            <w:tcW w:w="802" w:type="dxa"/>
            <w:tcBorders>
              <w:top w:val="nil"/>
              <w:left w:val="nil"/>
              <w:bottom w:val="single" w:sz="4" w:space="0" w:color="000000"/>
              <w:right w:val="nil"/>
            </w:tcBorders>
            <w:shd w:val="clear" w:color="auto" w:fill="auto"/>
            <w:noWrap/>
            <w:vAlign w:val="center"/>
            <w:hideMark/>
          </w:tcPr>
          <w:p w14:paraId="52EC497C"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0B48F9EB"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27DEB488"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val="restart"/>
            <w:tcBorders>
              <w:top w:val="single" w:sz="4" w:space="0" w:color="auto"/>
              <w:left w:val="nil"/>
              <w:bottom w:val="single" w:sz="4" w:space="0" w:color="000000"/>
              <w:right w:val="nil"/>
            </w:tcBorders>
            <w:shd w:val="clear" w:color="auto" w:fill="auto"/>
            <w:noWrap/>
            <w:vAlign w:val="center"/>
            <w:hideMark/>
          </w:tcPr>
          <w:p w14:paraId="25C082C6"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Are you continuing to meet face to face with clients? (n=1,077)</w:t>
            </w:r>
          </w:p>
        </w:tc>
        <w:tc>
          <w:tcPr>
            <w:tcW w:w="5662" w:type="dxa"/>
            <w:tcBorders>
              <w:top w:val="nil"/>
              <w:left w:val="nil"/>
              <w:bottom w:val="nil"/>
              <w:right w:val="nil"/>
            </w:tcBorders>
            <w:shd w:val="clear" w:color="auto" w:fill="auto"/>
            <w:noWrap/>
            <w:vAlign w:val="center"/>
            <w:hideMark/>
          </w:tcPr>
          <w:p w14:paraId="6565B6B3"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 as usual</w:t>
            </w:r>
          </w:p>
        </w:tc>
        <w:tc>
          <w:tcPr>
            <w:tcW w:w="802" w:type="dxa"/>
            <w:tcBorders>
              <w:top w:val="nil"/>
              <w:left w:val="single" w:sz="4" w:space="0" w:color="000000"/>
              <w:bottom w:val="nil"/>
              <w:right w:val="nil"/>
            </w:tcBorders>
            <w:shd w:val="clear" w:color="auto" w:fill="auto"/>
            <w:noWrap/>
            <w:vAlign w:val="center"/>
            <w:hideMark/>
          </w:tcPr>
          <w:p w14:paraId="0A1EE9E4"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16</w:t>
            </w:r>
          </w:p>
        </w:tc>
        <w:tc>
          <w:tcPr>
            <w:tcW w:w="802" w:type="dxa"/>
            <w:tcBorders>
              <w:top w:val="nil"/>
              <w:left w:val="nil"/>
              <w:bottom w:val="nil"/>
              <w:right w:val="nil"/>
            </w:tcBorders>
            <w:shd w:val="clear" w:color="auto" w:fill="auto"/>
            <w:noWrap/>
            <w:vAlign w:val="center"/>
            <w:hideMark/>
          </w:tcPr>
          <w:p w14:paraId="5EFF82C7"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1.5</w:t>
            </w:r>
          </w:p>
        </w:tc>
      </w:tr>
      <w:tr w:rsidR="00582081" w:rsidRPr="00995F4A" w14:paraId="15FD4A58"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09A855E3"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single" w:sz="4" w:space="0" w:color="000000"/>
              <w:left w:val="nil"/>
              <w:bottom w:val="single" w:sz="4" w:space="0" w:color="000000"/>
              <w:right w:val="nil"/>
            </w:tcBorders>
            <w:shd w:val="clear" w:color="auto" w:fill="auto"/>
            <w:vAlign w:val="center"/>
            <w:hideMark/>
          </w:tcPr>
          <w:p w14:paraId="19F38AB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2F1CFFCC"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 if strictly necessary</w:t>
            </w:r>
          </w:p>
        </w:tc>
        <w:tc>
          <w:tcPr>
            <w:tcW w:w="802" w:type="dxa"/>
            <w:tcBorders>
              <w:top w:val="nil"/>
              <w:left w:val="single" w:sz="4" w:space="0" w:color="000000"/>
              <w:bottom w:val="nil"/>
              <w:right w:val="nil"/>
            </w:tcBorders>
            <w:shd w:val="clear" w:color="auto" w:fill="auto"/>
            <w:noWrap/>
            <w:vAlign w:val="center"/>
            <w:hideMark/>
          </w:tcPr>
          <w:p w14:paraId="068DF7E0"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588</w:t>
            </w:r>
          </w:p>
        </w:tc>
        <w:tc>
          <w:tcPr>
            <w:tcW w:w="802" w:type="dxa"/>
            <w:tcBorders>
              <w:top w:val="nil"/>
              <w:left w:val="nil"/>
              <w:bottom w:val="nil"/>
              <w:right w:val="nil"/>
            </w:tcBorders>
            <w:shd w:val="clear" w:color="auto" w:fill="auto"/>
            <w:noWrap/>
            <w:vAlign w:val="center"/>
            <w:hideMark/>
          </w:tcPr>
          <w:p w14:paraId="0F6AF9C9"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55.2</w:t>
            </w:r>
          </w:p>
        </w:tc>
      </w:tr>
      <w:tr w:rsidR="00582081" w:rsidRPr="00995F4A" w14:paraId="39B5D085"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3119DFE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single" w:sz="4" w:space="0" w:color="000000"/>
              <w:left w:val="nil"/>
              <w:bottom w:val="single" w:sz="4" w:space="0" w:color="000000"/>
              <w:right w:val="nil"/>
            </w:tcBorders>
            <w:shd w:val="clear" w:color="auto" w:fill="auto"/>
            <w:vAlign w:val="center"/>
            <w:hideMark/>
          </w:tcPr>
          <w:p w14:paraId="48AF2A6F"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02FBC0CA"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w:t>
            </w:r>
          </w:p>
        </w:tc>
        <w:tc>
          <w:tcPr>
            <w:tcW w:w="802" w:type="dxa"/>
            <w:tcBorders>
              <w:top w:val="nil"/>
              <w:left w:val="single" w:sz="4" w:space="0" w:color="000000"/>
              <w:bottom w:val="nil"/>
              <w:right w:val="nil"/>
            </w:tcBorders>
            <w:shd w:val="clear" w:color="auto" w:fill="auto"/>
            <w:noWrap/>
            <w:vAlign w:val="center"/>
            <w:hideMark/>
          </w:tcPr>
          <w:p w14:paraId="0F1FBE68"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462</w:t>
            </w:r>
          </w:p>
        </w:tc>
        <w:tc>
          <w:tcPr>
            <w:tcW w:w="802" w:type="dxa"/>
            <w:tcBorders>
              <w:top w:val="nil"/>
              <w:left w:val="nil"/>
              <w:bottom w:val="nil"/>
              <w:right w:val="nil"/>
            </w:tcBorders>
            <w:shd w:val="clear" w:color="auto" w:fill="auto"/>
            <w:noWrap/>
            <w:vAlign w:val="center"/>
            <w:hideMark/>
          </w:tcPr>
          <w:p w14:paraId="4FD85806"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43.4</w:t>
            </w:r>
          </w:p>
        </w:tc>
      </w:tr>
      <w:tr w:rsidR="00582081" w:rsidRPr="00995F4A" w14:paraId="4230833E"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0F0D5F3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single" w:sz="4" w:space="0" w:color="000000"/>
              <w:left w:val="nil"/>
              <w:bottom w:val="single" w:sz="4" w:space="0" w:color="000000"/>
              <w:right w:val="nil"/>
            </w:tcBorders>
            <w:shd w:val="clear" w:color="auto" w:fill="auto"/>
            <w:vAlign w:val="center"/>
            <w:hideMark/>
          </w:tcPr>
          <w:p w14:paraId="0F09FC0D"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single" w:sz="4" w:space="0" w:color="000000"/>
              <w:right w:val="nil"/>
            </w:tcBorders>
            <w:shd w:val="clear" w:color="auto" w:fill="auto"/>
            <w:noWrap/>
            <w:vAlign w:val="center"/>
            <w:hideMark/>
          </w:tcPr>
          <w:p w14:paraId="0D172E01"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 xml:space="preserve">N/A - We </w:t>
            </w:r>
            <w:proofErr w:type="gramStart"/>
            <w:r w:rsidRPr="00995F4A">
              <w:rPr>
                <w:rFonts w:ascii="Calibri" w:eastAsia="Times New Roman" w:hAnsi="Calibri" w:cs="Calibri"/>
                <w:color w:val="000000"/>
                <w:sz w:val="20"/>
                <w:szCs w:val="20"/>
                <w:lang w:eastAsia="en-GB"/>
              </w:rPr>
              <w:t>don't</w:t>
            </w:r>
            <w:proofErr w:type="gramEnd"/>
            <w:r w:rsidRPr="00995F4A">
              <w:rPr>
                <w:rFonts w:ascii="Calibri" w:eastAsia="Times New Roman" w:hAnsi="Calibri" w:cs="Calibri"/>
                <w:color w:val="000000"/>
                <w:sz w:val="20"/>
                <w:szCs w:val="20"/>
                <w:lang w:eastAsia="en-GB"/>
              </w:rPr>
              <w:t xml:space="preserve"> usually do this</w:t>
            </w:r>
          </w:p>
        </w:tc>
        <w:tc>
          <w:tcPr>
            <w:tcW w:w="802" w:type="dxa"/>
            <w:tcBorders>
              <w:top w:val="nil"/>
              <w:left w:val="single" w:sz="4" w:space="0" w:color="000000"/>
              <w:bottom w:val="single" w:sz="4" w:space="0" w:color="000000"/>
              <w:right w:val="nil"/>
            </w:tcBorders>
            <w:shd w:val="clear" w:color="auto" w:fill="auto"/>
            <w:noWrap/>
            <w:vAlign w:val="center"/>
            <w:hideMark/>
          </w:tcPr>
          <w:p w14:paraId="4D4CA771"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11</w:t>
            </w:r>
          </w:p>
        </w:tc>
        <w:tc>
          <w:tcPr>
            <w:tcW w:w="802" w:type="dxa"/>
            <w:tcBorders>
              <w:top w:val="nil"/>
              <w:left w:val="nil"/>
              <w:bottom w:val="single" w:sz="4" w:space="0" w:color="000000"/>
              <w:right w:val="nil"/>
            </w:tcBorders>
            <w:shd w:val="clear" w:color="auto" w:fill="auto"/>
            <w:noWrap/>
            <w:vAlign w:val="center"/>
            <w:hideMark/>
          </w:tcPr>
          <w:p w14:paraId="10C0740B"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299C6508" w14:textId="77777777" w:rsidTr="00B35BC6">
        <w:trPr>
          <w:trHeight w:val="493"/>
        </w:trPr>
        <w:tc>
          <w:tcPr>
            <w:tcW w:w="1696" w:type="dxa"/>
            <w:vMerge/>
            <w:tcBorders>
              <w:top w:val="nil"/>
              <w:left w:val="nil"/>
              <w:bottom w:val="single" w:sz="4" w:space="0" w:color="000000"/>
              <w:right w:val="nil"/>
            </w:tcBorders>
            <w:shd w:val="clear" w:color="auto" w:fill="auto"/>
            <w:vAlign w:val="center"/>
            <w:hideMark/>
          </w:tcPr>
          <w:p w14:paraId="5A27B2AB"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val="restart"/>
            <w:tcBorders>
              <w:top w:val="nil"/>
              <w:left w:val="nil"/>
              <w:bottom w:val="single" w:sz="4" w:space="0" w:color="000000"/>
              <w:right w:val="nil"/>
            </w:tcBorders>
            <w:shd w:val="clear" w:color="auto" w:fill="auto"/>
            <w:vAlign w:val="center"/>
            <w:hideMark/>
          </w:tcPr>
          <w:p w14:paraId="3FFE3F76"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Are you offering psychological treatment by phone or by video call as a substitute for face to face appointments? (n=1,071)</w:t>
            </w:r>
          </w:p>
        </w:tc>
        <w:tc>
          <w:tcPr>
            <w:tcW w:w="5662" w:type="dxa"/>
            <w:tcBorders>
              <w:top w:val="nil"/>
              <w:left w:val="nil"/>
              <w:bottom w:val="nil"/>
              <w:right w:val="nil"/>
            </w:tcBorders>
            <w:shd w:val="clear" w:color="auto" w:fill="auto"/>
            <w:vAlign w:val="center"/>
            <w:hideMark/>
          </w:tcPr>
          <w:p w14:paraId="17D5569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 aiming to conduct full psychological treatment by phone or video call</w:t>
            </w:r>
          </w:p>
        </w:tc>
        <w:tc>
          <w:tcPr>
            <w:tcW w:w="802" w:type="dxa"/>
            <w:tcBorders>
              <w:top w:val="nil"/>
              <w:left w:val="single" w:sz="4" w:space="0" w:color="000000"/>
              <w:bottom w:val="nil"/>
              <w:right w:val="nil"/>
            </w:tcBorders>
            <w:shd w:val="clear" w:color="auto" w:fill="auto"/>
            <w:noWrap/>
            <w:vAlign w:val="center"/>
            <w:hideMark/>
          </w:tcPr>
          <w:p w14:paraId="6E6734E5"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518</w:t>
            </w:r>
          </w:p>
        </w:tc>
        <w:tc>
          <w:tcPr>
            <w:tcW w:w="802" w:type="dxa"/>
            <w:tcBorders>
              <w:top w:val="nil"/>
              <w:left w:val="nil"/>
              <w:bottom w:val="nil"/>
              <w:right w:val="nil"/>
            </w:tcBorders>
            <w:shd w:val="clear" w:color="auto" w:fill="auto"/>
            <w:noWrap/>
            <w:vAlign w:val="center"/>
            <w:hideMark/>
          </w:tcPr>
          <w:p w14:paraId="086519D3"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55.1</w:t>
            </w:r>
          </w:p>
        </w:tc>
      </w:tr>
      <w:tr w:rsidR="00582081" w:rsidRPr="00995F4A" w14:paraId="3EC94487"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6FDCB247"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shd w:val="clear" w:color="auto" w:fill="auto"/>
            <w:vAlign w:val="center"/>
            <w:hideMark/>
          </w:tcPr>
          <w:p w14:paraId="00B04DDA"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06A741A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 but in an abbreviated form</w:t>
            </w:r>
          </w:p>
        </w:tc>
        <w:tc>
          <w:tcPr>
            <w:tcW w:w="802" w:type="dxa"/>
            <w:tcBorders>
              <w:top w:val="nil"/>
              <w:left w:val="single" w:sz="4" w:space="0" w:color="000000"/>
              <w:bottom w:val="nil"/>
              <w:right w:val="nil"/>
            </w:tcBorders>
            <w:shd w:val="clear" w:color="auto" w:fill="auto"/>
            <w:noWrap/>
            <w:vAlign w:val="center"/>
            <w:hideMark/>
          </w:tcPr>
          <w:p w14:paraId="598E192E"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352</w:t>
            </w:r>
          </w:p>
        </w:tc>
        <w:tc>
          <w:tcPr>
            <w:tcW w:w="802" w:type="dxa"/>
            <w:tcBorders>
              <w:top w:val="nil"/>
              <w:left w:val="nil"/>
              <w:bottom w:val="nil"/>
              <w:right w:val="nil"/>
            </w:tcBorders>
            <w:shd w:val="clear" w:color="auto" w:fill="auto"/>
            <w:noWrap/>
            <w:vAlign w:val="center"/>
            <w:hideMark/>
          </w:tcPr>
          <w:p w14:paraId="3B68CE90"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37.5</w:t>
            </w:r>
          </w:p>
        </w:tc>
      </w:tr>
      <w:tr w:rsidR="00582081" w:rsidRPr="00995F4A" w14:paraId="26CB8AB8"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4A56BD31"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shd w:val="clear" w:color="auto" w:fill="auto"/>
            <w:vAlign w:val="center"/>
            <w:hideMark/>
          </w:tcPr>
          <w:p w14:paraId="7CA4EBF2"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5DFC9960"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 not usually</w:t>
            </w:r>
          </w:p>
        </w:tc>
        <w:tc>
          <w:tcPr>
            <w:tcW w:w="802" w:type="dxa"/>
            <w:tcBorders>
              <w:top w:val="nil"/>
              <w:left w:val="single" w:sz="4" w:space="0" w:color="000000"/>
              <w:bottom w:val="nil"/>
              <w:right w:val="nil"/>
            </w:tcBorders>
            <w:shd w:val="clear" w:color="auto" w:fill="auto"/>
            <w:noWrap/>
            <w:vAlign w:val="center"/>
            <w:hideMark/>
          </w:tcPr>
          <w:p w14:paraId="3E94D875"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70</w:t>
            </w:r>
          </w:p>
        </w:tc>
        <w:tc>
          <w:tcPr>
            <w:tcW w:w="802" w:type="dxa"/>
            <w:tcBorders>
              <w:top w:val="nil"/>
              <w:left w:val="nil"/>
              <w:bottom w:val="nil"/>
              <w:right w:val="nil"/>
            </w:tcBorders>
            <w:shd w:val="clear" w:color="auto" w:fill="auto"/>
            <w:noWrap/>
            <w:vAlign w:val="center"/>
            <w:hideMark/>
          </w:tcPr>
          <w:p w14:paraId="6F40DF83"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7.5</w:t>
            </w:r>
          </w:p>
        </w:tc>
      </w:tr>
      <w:tr w:rsidR="00582081" w:rsidRPr="00995F4A" w14:paraId="45431D3A" w14:textId="77777777" w:rsidTr="00B35BC6">
        <w:trPr>
          <w:trHeight w:val="246"/>
        </w:trPr>
        <w:tc>
          <w:tcPr>
            <w:tcW w:w="1696" w:type="dxa"/>
            <w:vMerge/>
            <w:tcBorders>
              <w:top w:val="nil"/>
              <w:left w:val="nil"/>
              <w:bottom w:val="single" w:sz="4" w:space="0" w:color="000000"/>
              <w:right w:val="nil"/>
            </w:tcBorders>
            <w:shd w:val="clear" w:color="auto" w:fill="auto"/>
            <w:vAlign w:val="center"/>
            <w:hideMark/>
          </w:tcPr>
          <w:p w14:paraId="69957E7F"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shd w:val="clear" w:color="auto" w:fill="auto"/>
            <w:vAlign w:val="center"/>
            <w:hideMark/>
          </w:tcPr>
          <w:p w14:paraId="2722BD2F"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7AC06EE4"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N/A</w:t>
            </w:r>
          </w:p>
        </w:tc>
        <w:tc>
          <w:tcPr>
            <w:tcW w:w="802" w:type="dxa"/>
            <w:tcBorders>
              <w:top w:val="nil"/>
              <w:left w:val="single" w:sz="4" w:space="0" w:color="000000"/>
              <w:bottom w:val="nil"/>
              <w:right w:val="nil"/>
            </w:tcBorders>
            <w:shd w:val="clear" w:color="auto" w:fill="auto"/>
            <w:noWrap/>
            <w:vAlign w:val="center"/>
            <w:hideMark/>
          </w:tcPr>
          <w:p w14:paraId="436B1138"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131</w:t>
            </w:r>
          </w:p>
        </w:tc>
        <w:tc>
          <w:tcPr>
            <w:tcW w:w="802" w:type="dxa"/>
            <w:tcBorders>
              <w:top w:val="nil"/>
              <w:left w:val="nil"/>
              <w:bottom w:val="nil"/>
              <w:right w:val="nil"/>
            </w:tcBorders>
            <w:shd w:val="clear" w:color="auto" w:fill="auto"/>
            <w:noWrap/>
            <w:vAlign w:val="center"/>
            <w:hideMark/>
          </w:tcPr>
          <w:p w14:paraId="7D807CDD"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w:t>
            </w:r>
          </w:p>
        </w:tc>
      </w:tr>
      <w:tr w:rsidR="00582081" w:rsidRPr="00995F4A" w14:paraId="284C68EE" w14:textId="77777777" w:rsidTr="00B35BC6">
        <w:trPr>
          <w:trHeight w:val="340"/>
        </w:trPr>
        <w:tc>
          <w:tcPr>
            <w:tcW w:w="1696" w:type="dxa"/>
            <w:vMerge/>
            <w:tcBorders>
              <w:top w:val="nil"/>
              <w:left w:val="nil"/>
              <w:bottom w:val="single" w:sz="4" w:space="0" w:color="000000"/>
              <w:right w:val="nil"/>
            </w:tcBorders>
            <w:shd w:val="clear" w:color="auto" w:fill="auto"/>
            <w:vAlign w:val="center"/>
            <w:hideMark/>
          </w:tcPr>
          <w:p w14:paraId="3AC50620"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val="restart"/>
            <w:tcBorders>
              <w:top w:val="nil"/>
              <w:left w:val="nil"/>
              <w:bottom w:val="single" w:sz="4" w:space="0" w:color="000000"/>
              <w:right w:val="nil"/>
            </w:tcBorders>
            <w:shd w:val="clear" w:color="auto" w:fill="auto"/>
            <w:vAlign w:val="center"/>
            <w:hideMark/>
          </w:tcPr>
          <w:p w14:paraId="3388BB1D"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Have you started making more use of digital tools for assessment or treatment (internet-based or apps) as a substitute for face to face approaches? (n=1,072)</w:t>
            </w:r>
          </w:p>
        </w:tc>
        <w:tc>
          <w:tcPr>
            <w:tcW w:w="5662" w:type="dxa"/>
            <w:tcBorders>
              <w:top w:val="single" w:sz="4" w:space="0" w:color="000000"/>
              <w:left w:val="nil"/>
              <w:bottom w:val="nil"/>
              <w:right w:val="nil"/>
            </w:tcBorders>
            <w:shd w:val="clear" w:color="auto" w:fill="auto"/>
            <w:noWrap/>
            <w:vAlign w:val="center"/>
            <w:hideMark/>
          </w:tcPr>
          <w:p w14:paraId="1F7F17EF"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w:t>
            </w:r>
          </w:p>
        </w:tc>
        <w:tc>
          <w:tcPr>
            <w:tcW w:w="802" w:type="dxa"/>
            <w:tcBorders>
              <w:top w:val="single" w:sz="4" w:space="0" w:color="000000"/>
              <w:left w:val="single" w:sz="4" w:space="0" w:color="000000"/>
              <w:bottom w:val="nil"/>
              <w:right w:val="nil"/>
            </w:tcBorders>
            <w:shd w:val="clear" w:color="auto" w:fill="auto"/>
            <w:noWrap/>
            <w:vAlign w:val="center"/>
            <w:hideMark/>
          </w:tcPr>
          <w:p w14:paraId="69C601D7"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525</w:t>
            </w:r>
          </w:p>
        </w:tc>
        <w:tc>
          <w:tcPr>
            <w:tcW w:w="802" w:type="dxa"/>
            <w:tcBorders>
              <w:top w:val="single" w:sz="4" w:space="0" w:color="000000"/>
              <w:left w:val="nil"/>
              <w:bottom w:val="nil"/>
              <w:right w:val="nil"/>
            </w:tcBorders>
            <w:shd w:val="clear" w:color="auto" w:fill="auto"/>
            <w:noWrap/>
            <w:vAlign w:val="center"/>
            <w:hideMark/>
          </w:tcPr>
          <w:p w14:paraId="6C418306"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49</w:t>
            </w:r>
            <w:r>
              <w:rPr>
                <w:rFonts w:ascii="Calibri" w:eastAsia="Times New Roman" w:hAnsi="Calibri" w:cs="Calibri"/>
                <w:color w:val="000000"/>
                <w:sz w:val="20"/>
                <w:szCs w:val="20"/>
                <w:lang w:eastAsia="en-GB"/>
              </w:rPr>
              <w:t>.0</w:t>
            </w:r>
          </w:p>
        </w:tc>
      </w:tr>
      <w:tr w:rsidR="00582081" w:rsidRPr="00995F4A" w14:paraId="4CC08276" w14:textId="77777777" w:rsidTr="00B35BC6">
        <w:trPr>
          <w:trHeight w:val="340"/>
        </w:trPr>
        <w:tc>
          <w:tcPr>
            <w:tcW w:w="1696" w:type="dxa"/>
            <w:vMerge/>
            <w:tcBorders>
              <w:top w:val="nil"/>
              <w:left w:val="nil"/>
              <w:bottom w:val="single" w:sz="4" w:space="0" w:color="000000"/>
              <w:right w:val="nil"/>
            </w:tcBorders>
            <w:shd w:val="clear" w:color="auto" w:fill="auto"/>
            <w:vAlign w:val="center"/>
            <w:hideMark/>
          </w:tcPr>
          <w:p w14:paraId="16622DBB"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single" w:sz="4" w:space="0" w:color="000000"/>
              <w:right w:val="nil"/>
            </w:tcBorders>
            <w:shd w:val="clear" w:color="auto" w:fill="auto"/>
            <w:vAlign w:val="center"/>
            <w:hideMark/>
          </w:tcPr>
          <w:p w14:paraId="4F812C69"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nil"/>
              <w:right w:val="nil"/>
            </w:tcBorders>
            <w:shd w:val="clear" w:color="auto" w:fill="auto"/>
            <w:noWrap/>
            <w:vAlign w:val="center"/>
            <w:hideMark/>
          </w:tcPr>
          <w:p w14:paraId="29918AF1"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w:t>
            </w:r>
          </w:p>
        </w:tc>
        <w:tc>
          <w:tcPr>
            <w:tcW w:w="802" w:type="dxa"/>
            <w:tcBorders>
              <w:top w:val="nil"/>
              <w:left w:val="single" w:sz="4" w:space="0" w:color="000000"/>
              <w:bottom w:val="nil"/>
              <w:right w:val="nil"/>
            </w:tcBorders>
            <w:shd w:val="clear" w:color="auto" w:fill="auto"/>
            <w:noWrap/>
            <w:vAlign w:val="center"/>
            <w:hideMark/>
          </w:tcPr>
          <w:p w14:paraId="4F8C0E60"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547</w:t>
            </w:r>
          </w:p>
        </w:tc>
        <w:tc>
          <w:tcPr>
            <w:tcW w:w="802" w:type="dxa"/>
            <w:tcBorders>
              <w:top w:val="nil"/>
              <w:left w:val="nil"/>
              <w:bottom w:val="nil"/>
              <w:right w:val="nil"/>
            </w:tcBorders>
            <w:shd w:val="clear" w:color="auto" w:fill="auto"/>
            <w:noWrap/>
            <w:vAlign w:val="center"/>
            <w:hideMark/>
          </w:tcPr>
          <w:p w14:paraId="4B105603"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51</w:t>
            </w:r>
            <w:r>
              <w:rPr>
                <w:rFonts w:ascii="Calibri" w:eastAsia="Times New Roman" w:hAnsi="Calibri" w:cs="Calibri"/>
                <w:color w:val="000000"/>
                <w:sz w:val="20"/>
                <w:szCs w:val="20"/>
                <w:lang w:eastAsia="en-GB"/>
              </w:rPr>
              <w:t>.0</w:t>
            </w:r>
          </w:p>
        </w:tc>
      </w:tr>
      <w:tr w:rsidR="00582081" w:rsidRPr="00995F4A" w14:paraId="1D04E7DA" w14:textId="77777777" w:rsidTr="00B35BC6">
        <w:trPr>
          <w:trHeight w:val="246"/>
        </w:trPr>
        <w:tc>
          <w:tcPr>
            <w:tcW w:w="1696" w:type="dxa"/>
            <w:vMerge w:val="restart"/>
            <w:tcBorders>
              <w:top w:val="nil"/>
              <w:left w:val="nil"/>
              <w:bottom w:val="single" w:sz="4" w:space="0" w:color="000000"/>
              <w:right w:val="nil"/>
            </w:tcBorders>
            <w:shd w:val="clear" w:color="auto" w:fill="D9D9D9" w:themeFill="background1" w:themeFillShade="D9"/>
            <w:vAlign w:val="center"/>
            <w:hideMark/>
          </w:tcPr>
          <w:p w14:paraId="1059CCC0"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Community groups (n=155)</w:t>
            </w:r>
          </w:p>
        </w:tc>
        <w:tc>
          <w:tcPr>
            <w:tcW w:w="6406" w:type="dxa"/>
            <w:vMerge w:val="restart"/>
            <w:tcBorders>
              <w:top w:val="nil"/>
              <w:left w:val="nil"/>
              <w:bottom w:val="nil"/>
              <w:right w:val="nil"/>
            </w:tcBorders>
            <w:shd w:val="clear" w:color="auto" w:fill="D9D9D9" w:themeFill="background1" w:themeFillShade="D9"/>
            <w:vAlign w:val="center"/>
            <w:hideMark/>
          </w:tcPr>
          <w:p w14:paraId="60109A18"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Are you providing any online group programme during the COVID-19 crisis? (n=87)</w:t>
            </w:r>
          </w:p>
        </w:tc>
        <w:tc>
          <w:tcPr>
            <w:tcW w:w="5662" w:type="dxa"/>
            <w:tcBorders>
              <w:top w:val="single" w:sz="4" w:space="0" w:color="000000"/>
              <w:left w:val="nil"/>
              <w:bottom w:val="nil"/>
              <w:right w:val="nil"/>
            </w:tcBorders>
            <w:shd w:val="clear" w:color="auto" w:fill="D9D9D9" w:themeFill="background1" w:themeFillShade="D9"/>
            <w:noWrap/>
            <w:vAlign w:val="center"/>
            <w:hideMark/>
          </w:tcPr>
          <w:p w14:paraId="77F47B5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w:t>
            </w:r>
          </w:p>
        </w:tc>
        <w:tc>
          <w:tcPr>
            <w:tcW w:w="802" w:type="dxa"/>
            <w:tcBorders>
              <w:top w:val="single" w:sz="4" w:space="0" w:color="000000"/>
              <w:left w:val="single" w:sz="4" w:space="0" w:color="000000"/>
              <w:bottom w:val="nil"/>
              <w:right w:val="nil"/>
            </w:tcBorders>
            <w:shd w:val="clear" w:color="auto" w:fill="D9D9D9" w:themeFill="background1" w:themeFillShade="D9"/>
            <w:noWrap/>
            <w:vAlign w:val="center"/>
            <w:hideMark/>
          </w:tcPr>
          <w:p w14:paraId="792C6C4E"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45</w:t>
            </w:r>
          </w:p>
        </w:tc>
        <w:tc>
          <w:tcPr>
            <w:tcW w:w="802" w:type="dxa"/>
            <w:tcBorders>
              <w:top w:val="single" w:sz="4" w:space="0" w:color="000000"/>
              <w:left w:val="nil"/>
              <w:bottom w:val="nil"/>
              <w:right w:val="nil"/>
            </w:tcBorders>
            <w:shd w:val="clear" w:color="auto" w:fill="D9D9D9" w:themeFill="background1" w:themeFillShade="D9"/>
            <w:noWrap/>
            <w:vAlign w:val="center"/>
            <w:hideMark/>
          </w:tcPr>
          <w:p w14:paraId="3843D310"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51.7</w:t>
            </w:r>
          </w:p>
        </w:tc>
      </w:tr>
      <w:tr w:rsidR="00582081" w:rsidRPr="00995F4A" w14:paraId="16C44107" w14:textId="77777777" w:rsidTr="00B35BC6">
        <w:trPr>
          <w:trHeight w:val="246"/>
        </w:trPr>
        <w:tc>
          <w:tcPr>
            <w:tcW w:w="1696" w:type="dxa"/>
            <w:vMerge/>
            <w:tcBorders>
              <w:top w:val="nil"/>
              <w:left w:val="nil"/>
              <w:bottom w:val="single" w:sz="4" w:space="0" w:color="000000"/>
              <w:right w:val="nil"/>
            </w:tcBorders>
            <w:shd w:val="clear" w:color="auto" w:fill="D9D9D9" w:themeFill="background1" w:themeFillShade="D9"/>
            <w:vAlign w:val="center"/>
            <w:hideMark/>
          </w:tcPr>
          <w:p w14:paraId="603F644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nil"/>
              <w:left w:val="nil"/>
              <w:bottom w:val="nil"/>
              <w:right w:val="nil"/>
            </w:tcBorders>
            <w:shd w:val="clear" w:color="auto" w:fill="D9D9D9" w:themeFill="background1" w:themeFillShade="D9"/>
            <w:vAlign w:val="center"/>
            <w:hideMark/>
          </w:tcPr>
          <w:p w14:paraId="7AF68F3E"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single" w:sz="4" w:space="0" w:color="000000"/>
              <w:right w:val="nil"/>
            </w:tcBorders>
            <w:shd w:val="clear" w:color="auto" w:fill="D9D9D9" w:themeFill="background1" w:themeFillShade="D9"/>
            <w:noWrap/>
            <w:vAlign w:val="center"/>
            <w:hideMark/>
          </w:tcPr>
          <w:p w14:paraId="5FE2381B"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w:t>
            </w:r>
          </w:p>
        </w:tc>
        <w:tc>
          <w:tcPr>
            <w:tcW w:w="802" w:type="dxa"/>
            <w:tcBorders>
              <w:top w:val="nil"/>
              <w:left w:val="single" w:sz="4" w:space="0" w:color="000000"/>
              <w:bottom w:val="single" w:sz="4" w:space="0" w:color="000000"/>
              <w:right w:val="nil"/>
            </w:tcBorders>
            <w:shd w:val="clear" w:color="auto" w:fill="D9D9D9" w:themeFill="background1" w:themeFillShade="D9"/>
            <w:noWrap/>
            <w:vAlign w:val="center"/>
            <w:hideMark/>
          </w:tcPr>
          <w:p w14:paraId="048F43F2"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42</w:t>
            </w:r>
          </w:p>
        </w:tc>
        <w:tc>
          <w:tcPr>
            <w:tcW w:w="802" w:type="dxa"/>
            <w:tcBorders>
              <w:top w:val="nil"/>
              <w:left w:val="nil"/>
              <w:bottom w:val="single" w:sz="4" w:space="0" w:color="000000"/>
              <w:right w:val="nil"/>
            </w:tcBorders>
            <w:shd w:val="clear" w:color="auto" w:fill="D9D9D9" w:themeFill="background1" w:themeFillShade="D9"/>
            <w:noWrap/>
            <w:vAlign w:val="center"/>
            <w:hideMark/>
          </w:tcPr>
          <w:p w14:paraId="072E501E"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48.3</w:t>
            </w:r>
          </w:p>
        </w:tc>
      </w:tr>
      <w:tr w:rsidR="00582081" w:rsidRPr="00995F4A" w14:paraId="6DC6FD45" w14:textId="77777777" w:rsidTr="00B35BC6">
        <w:trPr>
          <w:trHeight w:val="290"/>
        </w:trPr>
        <w:tc>
          <w:tcPr>
            <w:tcW w:w="1696" w:type="dxa"/>
            <w:vMerge/>
            <w:tcBorders>
              <w:top w:val="nil"/>
              <w:left w:val="nil"/>
              <w:bottom w:val="single" w:sz="4" w:space="0" w:color="000000"/>
              <w:right w:val="nil"/>
            </w:tcBorders>
            <w:shd w:val="clear" w:color="auto" w:fill="D9D9D9" w:themeFill="background1" w:themeFillShade="D9"/>
            <w:vAlign w:val="center"/>
            <w:hideMark/>
          </w:tcPr>
          <w:p w14:paraId="01FF70E1"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val="restart"/>
            <w:tcBorders>
              <w:top w:val="single" w:sz="4" w:space="0" w:color="auto"/>
              <w:left w:val="nil"/>
              <w:bottom w:val="single" w:sz="4" w:space="0" w:color="000000"/>
              <w:right w:val="nil"/>
            </w:tcBorders>
            <w:shd w:val="clear" w:color="auto" w:fill="D9D9D9" w:themeFill="background1" w:themeFillShade="D9"/>
            <w:vAlign w:val="center"/>
            <w:hideMark/>
          </w:tcPr>
          <w:p w14:paraId="3F9A1838"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Are you continuing any other service or client contact during the current COVID-19 pandemic? (n=74)</w:t>
            </w:r>
          </w:p>
        </w:tc>
        <w:tc>
          <w:tcPr>
            <w:tcW w:w="5662" w:type="dxa"/>
            <w:tcBorders>
              <w:top w:val="nil"/>
              <w:left w:val="nil"/>
              <w:bottom w:val="nil"/>
              <w:right w:val="nil"/>
            </w:tcBorders>
            <w:shd w:val="clear" w:color="auto" w:fill="D9D9D9" w:themeFill="background1" w:themeFillShade="D9"/>
            <w:noWrap/>
            <w:vAlign w:val="center"/>
            <w:hideMark/>
          </w:tcPr>
          <w:p w14:paraId="159FE3D5"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Yes</w:t>
            </w:r>
          </w:p>
        </w:tc>
        <w:tc>
          <w:tcPr>
            <w:tcW w:w="802" w:type="dxa"/>
            <w:tcBorders>
              <w:top w:val="nil"/>
              <w:left w:val="single" w:sz="4" w:space="0" w:color="000000"/>
              <w:bottom w:val="nil"/>
              <w:right w:val="nil"/>
            </w:tcBorders>
            <w:shd w:val="clear" w:color="auto" w:fill="D9D9D9" w:themeFill="background1" w:themeFillShade="D9"/>
            <w:noWrap/>
            <w:vAlign w:val="center"/>
            <w:hideMark/>
          </w:tcPr>
          <w:p w14:paraId="31F4116F"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47</w:t>
            </w:r>
          </w:p>
        </w:tc>
        <w:tc>
          <w:tcPr>
            <w:tcW w:w="802" w:type="dxa"/>
            <w:tcBorders>
              <w:top w:val="nil"/>
              <w:left w:val="nil"/>
              <w:bottom w:val="nil"/>
              <w:right w:val="nil"/>
            </w:tcBorders>
            <w:shd w:val="clear" w:color="auto" w:fill="D9D9D9" w:themeFill="background1" w:themeFillShade="D9"/>
            <w:noWrap/>
            <w:vAlign w:val="center"/>
            <w:hideMark/>
          </w:tcPr>
          <w:p w14:paraId="7B4DABDB"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63.5</w:t>
            </w:r>
          </w:p>
        </w:tc>
      </w:tr>
      <w:tr w:rsidR="00582081" w:rsidRPr="00995F4A" w14:paraId="63279222" w14:textId="77777777" w:rsidTr="00B35BC6">
        <w:trPr>
          <w:trHeight w:val="246"/>
        </w:trPr>
        <w:tc>
          <w:tcPr>
            <w:tcW w:w="1696" w:type="dxa"/>
            <w:vMerge/>
            <w:tcBorders>
              <w:top w:val="nil"/>
              <w:left w:val="nil"/>
              <w:bottom w:val="single" w:sz="4" w:space="0" w:color="000000"/>
              <w:right w:val="nil"/>
            </w:tcBorders>
            <w:shd w:val="clear" w:color="auto" w:fill="D9D9D9" w:themeFill="background1" w:themeFillShade="D9"/>
            <w:vAlign w:val="center"/>
            <w:hideMark/>
          </w:tcPr>
          <w:p w14:paraId="05EF4511"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6406" w:type="dxa"/>
            <w:vMerge/>
            <w:tcBorders>
              <w:top w:val="single" w:sz="4" w:space="0" w:color="auto"/>
              <w:left w:val="nil"/>
              <w:bottom w:val="single" w:sz="4" w:space="0" w:color="000000"/>
              <w:right w:val="nil"/>
            </w:tcBorders>
            <w:shd w:val="clear" w:color="auto" w:fill="D9D9D9" w:themeFill="background1" w:themeFillShade="D9"/>
            <w:vAlign w:val="center"/>
            <w:hideMark/>
          </w:tcPr>
          <w:p w14:paraId="47396089"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p>
        </w:tc>
        <w:tc>
          <w:tcPr>
            <w:tcW w:w="5662" w:type="dxa"/>
            <w:tcBorders>
              <w:top w:val="nil"/>
              <w:left w:val="nil"/>
              <w:bottom w:val="single" w:sz="4" w:space="0" w:color="000000"/>
              <w:right w:val="nil"/>
            </w:tcBorders>
            <w:shd w:val="clear" w:color="auto" w:fill="D9D9D9" w:themeFill="background1" w:themeFillShade="D9"/>
            <w:noWrap/>
            <w:vAlign w:val="center"/>
            <w:hideMark/>
          </w:tcPr>
          <w:p w14:paraId="7F394CEB"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No</w:t>
            </w:r>
          </w:p>
        </w:tc>
        <w:tc>
          <w:tcPr>
            <w:tcW w:w="802" w:type="dxa"/>
            <w:tcBorders>
              <w:top w:val="nil"/>
              <w:left w:val="single" w:sz="4" w:space="0" w:color="000000"/>
              <w:bottom w:val="single" w:sz="4" w:space="0" w:color="000000"/>
              <w:right w:val="nil"/>
            </w:tcBorders>
            <w:shd w:val="clear" w:color="auto" w:fill="D9D9D9" w:themeFill="background1" w:themeFillShade="D9"/>
            <w:noWrap/>
            <w:vAlign w:val="center"/>
            <w:hideMark/>
          </w:tcPr>
          <w:p w14:paraId="5448DBD1"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27</w:t>
            </w:r>
          </w:p>
        </w:tc>
        <w:tc>
          <w:tcPr>
            <w:tcW w:w="802" w:type="dxa"/>
            <w:tcBorders>
              <w:top w:val="nil"/>
              <w:left w:val="nil"/>
              <w:bottom w:val="single" w:sz="4" w:space="0" w:color="000000"/>
              <w:right w:val="nil"/>
            </w:tcBorders>
            <w:shd w:val="clear" w:color="auto" w:fill="D9D9D9" w:themeFill="background1" w:themeFillShade="D9"/>
            <w:noWrap/>
            <w:vAlign w:val="center"/>
            <w:hideMark/>
          </w:tcPr>
          <w:p w14:paraId="0A25B1ED" w14:textId="77777777" w:rsidR="00582081" w:rsidRPr="00995F4A" w:rsidRDefault="00582081" w:rsidP="00B35BC6">
            <w:pPr>
              <w:spacing w:after="0" w:line="240" w:lineRule="auto"/>
              <w:jc w:val="right"/>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36.5</w:t>
            </w:r>
          </w:p>
        </w:tc>
      </w:tr>
      <w:tr w:rsidR="00582081" w:rsidRPr="00995F4A" w14:paraId="1D320981" w14:textId="77777777" w:rsidTr="00B35BC6">
        <w:trPr>
          <w:trHeight w:val="727"/>
        </w:trPr>
        <w:tc>
          <w:tcPr>
            <w:tcW w:w="15368" w:type="dxa"/>
            <w:gridSpan w:val="5"/>
            <w:tcBorders>
              <w:top w:val="nil"/>
              <w:left w:val="nil"/>
              <w:bottom w:val="nil"/>
              <w:right w:val="nil"/>
            </w:tcBorders>
            <w:shd w:val="clear" w:color="auto" w:fill="auto"/>
            <w:vAlign w:val="center"/>
            <w:hideMark/>
          </w:tcPr>
          <w:p w14:paraId="001E15AC" w14:textId="77777777" w:rsidR="00582081" w:rsidRPr="00995F4A" w:rsidRDefault="00582081" w:rsidP="00B35BC6">
            <w:pPr>
              <w:spacing w:after="0" w:line="240" w:lineRule="auto"/>
              <w:rPr>
                <w:rFonts w:ascii="Calibri" w:eastAsia="Times New Roman" w:hAnsi="Calibri" w:cs="Calibri"/>
                <w:color w:val="000000"/>
                <w:sz w:val="20"/>
                <w:szCs w:val="20"/>
                <w:lang w:eastAsia="en-GB"/>
              </w:rPr>
            </w:pPr>
            <w:r w:rsidRPr="00995F4A">
              <w:rPr>
                <w:rFonts w:ascii="Calibri" w:eastAsia="Times New Roman" w:hAnsi="Calibri" w:cs="Calibri"/>
                <w:color w:val="000000"/>
                <w:sz w:val="20"/>
                <w:szCs w:val="20"/>
                <w:lang w:eastAsia="en-GB"/>
              </w:rPr>
              <w:t>*Percentages are of those who answered and did not provide a not applicable response. The missing rate was substantially higher for staff from community groups, where 68 (43.9%) and 81 (52.3%) out of 155 responses were missing. The question with next highest missing rate was 'Has any new form of crisis service been established to meet local needs during the COVID-19 pandemic?', where 61 (19.8%) responses were missing from 308 staff working in crisis assessment services.</w:t>
            </w:r>
          </w:p>
        </w:tc>
      </w:tr>
    </w:tbl>
    <w:p w14:paraId="2586F340" w14:textId="77777777" w:rsidR="00582081" w:rsidRDefault="00582081">
      <w:pPr>
        <w:rPr>
          <w:rFonts w:asciiTheme="majorHAnsi" w:eastAsiaTheme="majorEastAsia" w:hAnsiTheme="majorHAnsi" w:cstheme="majorBidi"/>
          <w:b/>
          <w:color w:val="000000" w:themeColor="text1"/>
          <w:sz w:val="24"/>
          <w:szCs w:val="32"/>
        </w:rPr>
      </w:pPr>
      <w:r>
        <w:br w:type="page"/>
      </w:r>
    </w:p>
    <w:p w14:paraId="474012E3" w14:textId="0B34F7B8" w:rsidR="00866951" w:rsidRPr="004B7334" w:rsidRDefault="00866951" w:rsidP="00B119E7">
      <w:pPr>
        <w:pStyle w:val="Heading1"/>
        <w:rPr>
          <w:rFonts w:eastAsia="Times New Roman"/>
          <w:sz w:val="32"/>
          <w:lang w:eastAsia="en-GB"/>
        </w:rPr>
      </w:pPr>
      <w:bookmarkStart w:id="16" w:name="_Toc47955770"/>
      <w:r w:rsidRPr="004B7334">
        <w:lastRenderedPageBreak/>
        <w:t xml:space="preserve">Table </w:t>
      </w:r>
      <w:r w:rsidR="00B269DD">
        <w:t>1</w:t>
      </w:r>
      <w:r w:rsidR="00F74314">
        <w:t>6</w:t>
      </w:r>
      <w:r w:rsidRPr="004B7334">
        <w:t xml:space="preserve">: </w:t>
      </w:r>
      <w:r w:rsidRPr="004B7334">
        <w:rPr>
          <w:rFonts w:eastAsia="Times New Roman"/>
          <w:lang w:eastAsia="en-GB"/>
        </w:rPr>
        <w:t xml:space="preserve">What are the main innovations and changes made to services </w:t>
      </w:r>
      <w:proofErr w:type="gramStart"/>
      <w:r w:rsidRPr="004B7334">
        <w:rPr>
          <w:rFonts w:eastAsia="Times New Roman"/>
          <w:lang w:eastAsia="en-GB"/>
        </w:rPr>
        <w:t>as a result of</w:t>
      </w:r>
      <w:proofErr w:type="gramEnd"/>
      <w:r w:rsidRPr="004B7334">
        <w:rPr>
          <w:rFonts w:eastAsia="Times New Roman"/>
          <w:lang w:eastAsia="en-GB"/>
        </w:rPr>
        <w:t xml:space="preserve"> the pandemic?</w:t>
      </w:r>
      <w:r w:rsidR="00841075">
        <w:rPr>
          <w:rFonts w:eastAsia="Times New Roman"/>
          <w:lang w:eastAsia="en-GB"/>
        </w:rPr>
        <w:t xml:space="preserve"> (Open-ended question</w:t>
      </w:r>
      <w:r w:rsidR="00CA25FD">
        <w:rPr>
          <w:rFonts w:eastAsia="Times New Roman"/>
          <w:lang w:eastAsia="en-GB"/>
        </w:rPr>
        <w:t>s</w:t>
      </w:r>
      <w:r w:rsidR="00841075">
        <w:rPr>
          <w:rFonts w:eastAsia="Times New Roman"/>
          <w:lang w:eastAsia="en-GB"/>
        </w:rPr>
        <w:t>)</w:t>
      </w:r>
      <w:bookmarkEnd w:id="16"/>
    </w:p>
    <w:p w14:paraId="00217A37" w14:textId="77777777" w:rsidR="00866951" w:rsidRPr="004B7334" w:rsidRDefault="00866951" w:rsidP="00866951">
      <w:pPr>
        <w:rPr>
          <w:rFonts w:asciiTheme="majorHAnsi" w:hAnsiTheme="majorHAnsi" w:cstheme="majorHAnsi"/>
          <w:b/>
          <w:bCs/>
        </w:rPr>
      </w:pPr>
    </w:p>
    <w:p w14:paraId="1F5A4B1A" w14:textId="77777777" w:rsidR="00866951" w:rsidRPr="00302768" w:rsidRDefault="00866951" w:rsidP="00866951">
      <w:pPr>
        <w:rPr>
          <w:b/>
          <w:bCs/>
          <w:sz w:val="20"/>
          <w:szCs w:val="20"/>
        </w:rPr>
      </w:pPr>
      <w:r w:rsidRPr="00302768">
        <w:rPr>
          <w:b/>
          <w:bCs/>
          <w:sz w:val="20"/>
          <w:szCs w:val="20"/>
        </w:rPr>
        <w:t>Summary</w:t>
      </w:r>
    </w:p>
    <w:p w14:paraId="65FFE3FC" w14:textId="2F963804" w:rsidR="00866951" w:rsidRPr="00302768" w:rsidRDefault="00866951" w:rsidP="00866951">
      <w:pPr>
        <w:jc w:val="both"/>
        <w:rPr>
          <w:sz w:val="20"/>
          <w:szCs w:val="20"/>
        </w:rPr>
      </w:pPr>
      <w:r w:rsidRPr="00302768">
        <w:rPr>
          <w:sz w:val="20"/>
          <w:szCs w:val="20"/>
        </w:rPr>
        <w:t>The use of remote technologies, including video conferencing software and increased telephone contact, was the most frequently reported innovation.</w:t>
      </w:r>
      <w:r w:rsidR="000A79DE">
        <w:rPr>
          <w:sz w:val="20"/>
          <w:szCs w:val="20"/>
        </w:rPr>
        <w:t xml:space="preserve"> </w:t>
      </w:r>
      <w:r w:rsidRPr="00302768">
        <w:rPr>
          <w:sz w:val="20"/>
          <w:szCs w:val="20"/>
        </w:rPr>
        <w:t>These have been used to enable staff to maintain contact with their teams and to conduct check-ins and therapeutic work (including virtual groups) with service users while working from home.</w:t>
      </w:r>
      <w:r w:rsidR="000A79DE">
        <w:rPr>
          <w:sz w:val="20"/>
          <w:szCs w:val="20"/>
        </w:rPr>
        <w:t xml:space="preserve"> </w:t>
      </w:r>
      <w:r w:rsidRPr="00302768">
        <w:rPr>
          <w:sz w:val="20"/>
          <w:szCs w:val="20"/>
        </w:rPr>
        <w:t>Participants also described, albeit less frequently, that services had developed online webinars, activity packs, and COVID</w:t>
      </w:r>
      <w:r w:rsidR="001C7CDF">
        <w:rPr>
          <w:sz w:val="20"/>
          <w:szCs w:val="20"/>
        </w:rPr>
        <w:t>-</w:t>
      </w:r>
      <w:r w:rsidRPr="00302768">
        <w:rPr>
          <w:sz w:val="20"/>
          <w:szCs w:val="20"/>
        </w:rPr>
        <w:t>19-related self-help guides for their service users.</w:t>
      </w:r>
      <w:r w:rsidR="000A79DE">
        <w:rPr>
          <w:sz w:val="20"/>
          <w:szCs w:val="20"/>
        </w:rPr>
        <w:t xml:space="preserve"> </w:t>
      </w:r>
      <w:r w:rsidRPr="00302768">
        <w:rPr>
          <w:sz w:val="20"/>
          <w:szCs w:val="20"/>
        </w:rPr>
        <w:t>Other adaptations included extended service hours and electronic prescribing. Services in which in-person contact was unavoidable</w:t>
      </w:r>
      <w:r w:rsidR="00AF3138">
        <w:rPr>
          <w:sz w:val="20"/>
          <w:szCs w:val="20"/>
        </w:rPr>
        <w:t>, such as in hospital,</w:t>
      </w:r>
      <w:r w:rsidRPr="00302768">
        <w:rPr>
          <w:sz w:val="20"/>
          <w:szCs w:val="20"/>
        </w:rPr>
        <w:t xml:space="preserve"> have adapted to promote social distancing and infection control, for example by marking 2m intervals for medication queues, introducing isolation wards, and adjusting staff rotas. </w:t>
      </w:r>
    </w:p>
    <w:p w14:paraId="24DA23F9" w14:textId="77777777" w:rsidR="00866951" w:rsidRPr="00302768" w:rsidRDefault="00866951" w:rsidP="00866951">
      <w:pPr>
        <w:jc w:val="both"/>
        <w:rPr>
          <w:sz w:val="20"/>
          <w:szCs w:val="20"/>
        </w:rPr>
      </w:pPr>
      <w:r w:rsidRPr="00302768">
        <w:rPr>
          <w:sz w:val="20"/>
          <w:szCs w:val="20"/>
        </w:rPr>
        <w:t xml:space="preserve">Participants also described the introduction of new services: new crisis support lines, helplines for members of the public, crisis hubs (which act as a single point of access), assessment hubs (which divert cases from A&amp;E), and centralised referral points to triage cases across mental health services. </w:t>
      </w:r>
    </w:p>
    <w:p w14:paraId="5FA2D0BC" w14:textId="30EFB5A4" w:rsidR="00866951" w:rsidRPr="00302768" w:rsidRDefault="00866951" w:rsidP="00866951">
      <w:pPr>
        <w:jc w:val="both"/>
        <w:rPr>
          <w:sz w:val="20"/>
          <w:szCs w:val="20"/>
        </w:rPr>
      </w:pPr>
      <w:r w:rsidRPr="00302768">
        <w:rPr>
          <w:sz w:val="20"/>
          <w:szCs w:val="20"/>
        </w:rPr>
        <w:t>Innovations for staff welfare were frequently reported, including the introduction of ‘wobble’ rooms and staff helplines, increased supervision and wellbeing check-ins, and more use of informal supports (such as WhatsApp groups and virtual lunches).</w:t>
      </w:r>
      <w:r w:rsidR="000A79DE">
        <w:rPr>
          <w:sz w:val="20"/>
          <w:szCs w:val="20"/>
        </w:rPr>
        <w:t xml:space="preserve"> </w:t>
      </w:r>
      <w:r w:rsidRPr="00302768">
        <w:rPr>
          <w:sz w:val="20"/>
          <w:szCs w:val="20"/>
        </w:rPr>
        <w:t>Participants described regular Trust briefings, team meetings, and information sessions relating to COVID</w:t>
      </w:r>
      <w:r w:rsidR="001C7CDF">
        <w:rPr>
          <w:sz w:val="20"/>
          <w:szCs w:val="20"/>
        </w:rPr>
        <w:t>-</w:t>
      </w:r>
      <w:r w:rsidRPr="00302768">
        <w:rPr>
          <w:sz w:val="20"/>
          <w:szCs w:val="20"/>
        </w:rPr>
        <w:t xml:space="preserve">19. </w:t>
      </w:r>
    </w:p>
    <w:p w14:paraId="5780650F" w14:textId="3636977E" w:rsidR="006A1D45" w:rsidRDefault="006A1D45" w:rsidP="00866951">
      <w:pPr>
        <w:rPr>
          <w:b/>
          <w:bCs/>
          <w:sz w:val="20"/>
          <w:szCs w:val="20"/>
        </w:rPr>
      </w:pPr>
    </w:p>
    <w:p w14:paraId="675E8AEC" w14:textId="77777777" w:rsidR="002B7F10" w:rsidRDefault="002B7F10" w:rsidP="00866951">
      <w:pPr>
        <w:rPr>
          <w:b/>
          <w:bCs/>
          <w:sz w:val="20"/>
          <w:szCs w:val="20"/>
        </w:rPr>
      </w:pPr>
    </w:p>
    <w:p w14:paraId="7E014C78" w14:textId="457A6F03" w:rsidR="002B7F10" w:rsidRDefault="002B7F10" w:rsidP="00866951">
      <w:pPr>
        <w:rPr>
          <w:b/>
          <w:bCs/>
          <w:sz w:val="20"/>
          <w:szCs w:val="20"/>
        </w:rPr>
      </w:pPr>
    </w:p>
    <w:p w14:paraId="05019106" w14:textId="77777777" w:rsidR="007D6D8E" w:rsidRDefault="007D6D8E" w:rsidP="00866951">
      <w:pPr>
        <w:rPr>
          <w:b/>
          <w:bCs/>
          <w:sz w:val="20"/>
          <w:szCs w:val="20"/>
        </w:rPr>
      </w:pPr>
    </w:p>
    <w:p w14:paraId="07CF7D5E" w14:textId="77777777" w:rsidR="006A1D45" w:rsidRPr="00302768" w:rsidRDefault="006A1D45" w:rsidP="00866951">
      <w:pPr>
        <w:rPr>
          <w:b/>
          <w:bCs/>
          <w:sz w:val="20"/>
          <w:szCs w:val="20"/>
        </w:rPr>
      </w:pPr>
    </w:p>
    <w:tbl>
      <w:tblPr>
        <w:tblW w:w="15304" w:type="dxa"/>
        <w:tblLayout w:type="fixed"/>
        <w:tblLook w:val="04A0" w:firstRow="1" w:lastRow="0" w:firstColumn="1" w:lastColumn="0" w:noHBand="0" w:noVBand="1"/>
      </w:tblPr>
      <w:tblGrid>
        <w:gridCol w:w="1980"/>
        <w:gridCol w:w="1417"/>
        <w:gridCol w:w="7655"/>
        <w:gridCol w:w="4252"/>
      </w:tblGrid>
      <w:tr w:rsidR="00866951" w:rsidRPr="00302768" w14:paraId="355AE69C" w14:textId="77777777" w:rsidTr="002B7F10">
        <w:tc>
          <w:tcPr>
            <w:tcW w:w="1980" w:type="dxa"/>
            <w:tcBorders>
              <w:bottom w:val="single" w:sz="4" w:space="0" w:color="auto"/>
            </w:tcBorders>
            <w:shd w:val="clear" w:color="auto" w:fill="D9D9D9" w:themeFill="background1" w:themeFillShade="D9"/>
          </w:tcPr>
          <w:p w14:paraId="0DF723B6" w14:textId="77777777" w:rsidR="00866951" w:rsidRPr="00302768" w:rsidRDefault="00866951" w:rsidP="00831FAE">
            <w:pPr>
              <w:rPr>
                <w:b/>
                <w:bCs/>
                <w:sz w:val="20"/>
                <w:szCs w:val="20"/>
              </w:rPr>
            </w:pPr>
            <w:r w:rsidRPr="00302768">
              <w:rPr>
                <w:b/>
                <w:bCs/>
                <w:sz w:val="20"/>
                <w:szCs w:val="20"/>
              </w:rPr>
              <w:t xml:space="preserve">Theme </w:t>
            </w:r>
          </w:p>
        </w:tc>
        <w:tc>
          <w:tcPr>
            <w:tcW w:w="1417" w:type="dxa"/>
            <w:tcBorders>
              <w:bottom w:val="single" w:sz="4" w:space="0" w:color="auto"/>
            </w:tcBorders>
            <w:shd w:val="clear" w:color="auto" w:fill="D9D9D9" w:themeFill="background1" w:themeFillShade="D9"/>
          </w:tcPr>
          <w:p w14:paraId="5D21C546" w14:textId="53BAEF91" w:rsidR="00866951" w:rsidRPr="00302768" w:rsidRDefault="00866951" w:rsidP="00831FAE">
            <w:pPr>
              <w:rPr>
                <w:b/>
                <w:bCs/>
                <w:sz w:val="20"/>
                <w:szCs w:val="20"/>
              </w:rPr>
            </w:pPr>
            <w:r w:rsidRPr="00302768">
              <w:rPr>
                <w:b/>
                <w:bCs/>
                <w:sz w:val="20"/>
                <w:szCs w:val="20"/>
              </w:rPr>
              <w:t>Frequency</w:t>
            </w:r>
            <w:r w:rsidR="00B269DD" w:rsidRPr="00302768">
              <w:rPr>
                <w:b/>
                <w:bCs/>
                <w:sz w:val="20"/>
                <w:szCs w:val="20"/>
              </w:rPr>
              <w:t>*</w:t>
            </w:r>
          </w:p>
        </w:tc>
        <w:tc>
          <w:tcPr>
            <w:tcW w:w="7655" w:type="dxa"/>
            <w:tcBorders>
              <w:bottom w:val="single" w:sz="4" w:space="0" w:color="auto"/>
            </w:tcBorders>
            <w:shd w:val="clear" w:color="auto" w:fill="D9D9D9" w:themeFill="background1" w:themeFillShade="D9"/>
          </w:tcPr>
          <w:p w14:paraId="7399E532" w14:textId="77777777" w:rsidR="00866951" w:rsidRPr="00302768" w:rsidRDefault="00866951" w:rsidP="00831FAE">
            <w:pPr>
              <w:rPr>
                <w:b/>
                <w:bCs/>
                <w:sz w:val="20"/>
                <w:szCs w:val="20"/>
              </w:rPr>
            </w:pPr>
            <w:r w:rsidRPr="00302768">
              <w:rPr>
                <w:b/>
                <w:bCs/>
                <w:sz w:val="20"/>
                <w:szCs w:val="20"/>
              </w:rPr>
              <w:t xml:space="preserve">Theme description </w:t>
            </w:r>
          </w:p>
        </w:tc>
        <w:tc>
          <w:tcPr>
            <w:tcW w:w="4252" w:type="dxa"/>
            <w:tcBorders>
              <w:bottom w:val="single" w:sz="4" w:space="0" w:color="auto"/>
            </w:tcBorders>
            <w:shd w:val="clear" w:color="auto" w:fill="D9D9D9" w:themeFill="background1" w:themeFillShade="D9"/>
          </w:tcPr>
          <w:p w14:paraId="71FA960A" w14:textId="5EA90470" w:rsidR="00866951" w:rsidRPr="00302768" w:rsidRDefault="00835DED" w:rsidP="00831FAE">
            <w:pPr>
              <w:rPr>
                <w:b/>
                <w:b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0608E8" w:rsidRPr="00302768" w14:paraId="4D44CE5D" w14:textId="77777777" w:rsidTr="002B7F10">
        <w:trPr>
          <w:trHeight w:val="573"/>
        </w:trPr>
        <w:tc>
          <w:tcPr>
            <w:tcW w:w="1980" w:type="dxa"/>
            <w:tcBorders>
              <w:top w:val="single" w:sz="4" w:space="0" w:color="auto"/>
            </w:tcBorders>
          </w:tcPr>
          <w:p w14:paraId="7B4DB494" w14:textId="3D3C152E" w:rsidR="000608E8" w:rsidRPr="00302768" w:rsidRDefault="000608E8" w:rsidP="000608E8">
            <w:pPr>
              <w:rPr>
                <w:sz w:val="20"/>
                <w:szCs w:val="20"/>
              </w:rPr>
            </w:pPr>
            <w:r w:rsidRPr="00302768">
              <w:rPr>
                <w:sz w:val="20"/>
                <w:szCs w:val="20"/>
              </w:rPr>
              <w:t>Main Theme: Using Remote Technology*</w:t>
            </w:r>
          </w:p>
        </w:tc>
        <w:tc>
          <w:tcPr>
            <w:tcW w:w="1417" w:type="dxa"/>
            <w:tcBorders>
              <w:top w:val="single" w:sz="4" w:space="0" w:color="auto"/>
            </w:tcBorders>
          </w:tcPr>
          <w:p w14:paraId="650A6A27" w14:textId="77777777" w:rsidR="000608E8" w:rsidRPr="00302768" w:rsidRDefault="000608E8" w:rsidP="00841075">
            <w:pPr>
              <w:jc w:val="center"/>
              <w:rPr>
                <w:sz w:val="20"/>
                <w:szCs w:val="20"/>
              </w:rPr>
            </w:pPr>
            <w:r w:rsidRPr="00302768">
              <w:rPr>
                <w:sz w:val="20"/>
                <w:szCs w:val="20"/>
              </w:rPr>
              <w:t>954</w:t>
            </w:r>
          </w:p>
          <w:p w14:paraId="6F157DA9" w14:textId="77777777" w:rsidR="000608E8" w:rsidRPr="00302768" w:rsidRDefault="000608E8" w:rsidP="00841075">
            <w:pPr>
              <w:jc w:val="center"/>
              <w:rPr>
                <w:sz w:val="20"/>
                <w:szCs w:val="20"/>
              </w:rPr>
            </w:pPr>
          </w:p>
        </w:tc>
        <w:tc>
          <w:tcPr>
            <w:tcW w:w="7655" w:type="dxa"/>
            <w:tcBorders>
              <w:top w:val="single" w:sz="4" w:space="0" w:color="auto"/>
            </w:tcBorders>
          </w:tcPr>
          <w:p w14:paraId="2682ABD1" w14:textId="77777777" w:rsidR="000608E8" w:rsidRPr="00302768" w:rsidRDefault="000608E8" w:rsidP="000608E8">
            <w:pPr>
              <w:rPr>
                <w:sz w:val="20"/>
                <w:szCs w:val="20"/>
              </w:rPr>
            </w:pPr>
          </w:p>
        </w:tc>
        <w:tc>
          <w:tcPr>
            <w:tcW w:w="4252" w:type="dxa"/>
            <w:tcBorders>
              <w:top w:val="single" w:sz="4" w:space="0" w:color="auto"/>
            </w:tcBorders>
          </w:tcPr>
          <w:p w14:paraId="7E06284B" w14:textId="77777777" w:rsidR="000608E8" w:rsidRPr="00302768" w:rsidRDefault="000608E8" w:rsidP="000608E8">
            <w:pPr>
              <w:rPr>
                <w:i/>
                <w:iCs/>
                <w:sz w:val="20"/>
                <w:szCs w:val="20"/>
              </w:rPr>
            </w:pPr>
          </w:p>
        </w:tc>
      </w:tr>
      <w:tr w:rsidR="000608E8" w:rsidRPr="00302768" w14:paraId="149A1DC1" w14:textId="77777777" w:rsidTr="002B7F10">
        <w:trPr>
          <w:trHeight w:val="2399"/>
        </w:trPr>
        <w:tc>
          <w:tcPr>
            <w:tcW w:w="1980" w:type="dxa"/>
            <w:shd w:val="clear" w:color="auto" w:fill="D9D9D9" w:themeFill="background1" w:themeFillShade="D9"/>
          </w:tcPr>
          <w:p w14:paraId="63ADAF35" w14:textId="1F7482DA" w:rsidR="000608E8" w:rsidRPr="00302768" w:rsidRDefault="000608E8" w:rsidP="00841075">
            <w:pPr>
              <w:ind w:left="284"/>
              <w:rPr>
                <w:sz w:val="20"/>
                <w:szCs w:val="20"/>
              </w:rPr>
            </w:pPr>
            <w:r w:rsidRPr="00302768">
              <w:rPr>
                <w:sz w:val="20"/>
                <w:szCs w:val="20"/>
              </w:rPr>
              <w:t xml:space="preserve">Sub-theme: Use for communication with colleagues </w:t>
            </w:r>
          </w:p>
          <w:p w14:paraId="192773E6" w14:textId="77777777" w:rsidR="000608E8" w:rsidRPr="00302768" w:rsidRDefault="000608E8" w:rsidP="00841075">
            <w:pPr>
              <w:ind w:left="284"/>
              <w:rPr>
                <w:sz w:val="20"/>
                <w:szCs w:val="20"/>
              </w:rPr>
            </w:pPr>
          </w:p>
        </w:tc>
        <w:tc>
          <w:tcPr>
            <w:tcW w:w="1417" w:type="dxa"/>
            <w:shd w:val="clear" w:color="auto" w:fill="D9D9D9" w:themeFill="background1" w:themeFillShade="D9"/>
          </w:tcPr>
          <w:p w14:paraId="19960AC2" w14:textId="5066269E" w:rsidR="000608E8" w:rsidRPr="00302768" w:rsidRDefault="000608E8" w:rsidP="00841075">
            <w:pPr>
              <w:jc w:val="center"/>
              <w:rPr>
                <w:sz w:val="20"/>
                <w:szCs w:val="20"/>
              </w:rPr>
            </w:pPr>
            <w:r w:rsidRPr="00302768">
              <w:rPr>
                <w:sz w:val="20"/>
                <w:szCs w:val="20"/>
              </w:rPr>
              <w:t>243</w:t>
            </w:r>
          </w:p>
        </w:tc>
        <w:tc>
          <w:tcPr>
            <w:tcW w:w="7655" w:type="dxa"/>
            <w:shd w:val="clear" w:color="auto" w:fill="D9D9D9" w:themeFill="background1" w:themeFillShade="D9"/>
          </w:tcPr>
          <w:p w14:paraId="2C2783E7" w14:textId="7718134A" w:rsidR="000608E8" w:rsidRDefault="000608E8" w:rsidP="000608E8">
            <w:pPr>
              <w:rPr>
                <w:sz w:val="20"/>
                <w:szCs w:val="20"/>
              </w:rPr>
            </w:pPr>
            <w:r w:rsidRPr="00302768">
              <w:rPr>
                <w:sz w:val="20"/>
                <w:szCs w:val="20"/>
              </w:rPr>
              <w:t>Many participants reported being able to connect with their teams while working from home due to videoconferencing software.</w:t>
            </w:r>
            <w:r w:rsidR="000A79DE">
              <w:rPr>
                <w:sz w:val="20"/>
                <w:szCs w:val="20"/>
              </w:rPr>
              <w:t xml:space="preserve"> </w:t>
            </w:r>
            <w:r w:rsidRPr="00302768">
              <w:rPr>
                <w:sz w:val="20"/>
                <w:szCs w:val="20"/>
              </w:rPr>
              <w:t>Also frequently mentioned was the benefit of this software as means of maintaining social contact (e.g. lunch breaks, end of day support meetings) with other staff when working remotely.</w:t>
            </w:r>
          </w:p>
          <w:p w14:paraId="6875BEFF" w14:textId="6E6E6817" w:rsidR="000608E8" w:rsidRPr="00302768" w:rsidRDefault="000608E8" w:rsidP="000608E8">
            <w:pPr>
              <w:rPr>
                <w:sz w:val="20"/>
                <w:szCs w:val="20"/>
              </w:rPr>
            </w:pPr>
            <w:r w:rsidRPr="00302768">
              <w:rPr>
                <w:sz w:val="20"/>
                <w:szCs w:val="20"/>
              </w:rPr>
              <w:t>WhatsApp was described as a means of staff staying in contact with their teams and as a source of informal peer support within staff networks</w:t>
            </w:r>
            <w:r w:rsidR="007D6D8E">
              <w:rPr>
                <w:sz w:val="20"/>
                <w:szCs w:val="20"/>
              </w:rPr>
              <w:t>.</w:t>
            </w:r>
          </w:p>
        </w:tc>
        <w:tc>
          <w:tcPr>
            <w:tcW w:w="4252" w:type="dxa"/>
            <w:shd w:val="clear" w:color="auto" w:fill="D9D9D9" w:themeFill="background1" w:themeFillShade="D9"/>
          </w:tcPr>
          <w:p w14:paraId="4A78564B" w14:textId="2854A806" w:rsidR="000608E8" w:rsidRDefault="000608E8" w:rsidP="000608E8">
            <w:pPr>
              <w:rPr>
                <w:i/>
                <w:iCs/>
                <w:sz w:val="20"/>
                <w:szCs w:val="20"/>
              </w:rPr>
            </w:pPr>
            <w:r w:rsidRPr="00302768">
              <w:rPr>
                <w:i/>
                <w:iCs/>
                <w:sz w:val="20"/>
                <w:szCs w:val="20"/>
              </w:rPr>
              <w:t xml:space="preserve">“Shared team lunches on Microsoft teams.” </w:t>
            </w:r>
          </w:p>
          <w:p w14:paraId="52BEB1EA" w14:textId="77777777" w:rsidR="00FA33FD" w:rsidRPr="00302768" w:rsidRDefault="00FA33FD" w:rsidP="000608E8">
            <w:pPr>
              <w:rPr>
                <w:i/>
                <w:iCs/>
                <w:sz w:val="20"/>
                <w:szCs w:val="20"/>
              </w:rPr>
            </w:pPr>
          </w:p>
          <w:p w14:paraId="029B22FE" w14:textId="78BC3FA3" w:rsidR="000608E8" w:rsidRPr="00302768" w:rsidRDefault="000608E8" w:rsidP="002B7F10">
            <w:pPr>
              <w:rPr>
                <w:i/>
                <w:iCs/>
                <w:sz w:val="20"/>
                <w:szCs w:val="20"/>
              </w:rPr>
            </w:pPr>
            <w:r w:rsidRPr="00302768">
              <w:rPr>
                <w:i/>
                <w:iCs/>
                <w:sz w:val="20"/>
                <w:szCs w:val="20"/>
              </w:rPr>
              <w:t xml:space="preserve">“Using WhatsApp to chat to colleagues” </w:t>
            </w:r>
          </w:p>
        </w:tc>
      </w:tr>
      <w:tr w:rsidR="00841075" w:rsidRPr="00302768" w14:paraId="64C6B0BE" w14:textId="77777777" w:rsidTr="002B7F10">
        <w:tc>
          <w:tcPr>
            <w:tcW w:w="1980" w:type="dxa"/>
            <w:tcBorders>
              <w:bottom w:val="single" w:sz="4" w:space="0" w:color="auto"/>
            </w:tcBorders>
            <w:shd w:val="clear" w:color="auto" w:fill="D9D9D9" w:themeFill="background1" w:themeFillShade="D9"/>
          </w:tcPr>
          <w:p w14:paraId="17391B9F" w14:textId="1CAD6402" w:rsidR="00841075" w:rsidRPr="00302768" w:rsidRDefault="00841075" w:rsidP="00DF71E2">
            <w:pPr>
              <w:rPr>
                <w:sz w:val="20"/>
                <w:szCs w:val="20"/>
              </w:rPr>
            </w:pPr>
            <w:r w:rsidRPr="00302768">
              <w:rPr>
                <w:b/>
                <w:bCs/>
                <w:sz w:val="20"/>
                <w:szCs w:val="20"/>
              </w:rPr>
              <w:lastRenderedPageBreak/>
              <w:t xml:space="preserve">Theme </w:t>
            </w:r>
          </w:p>
        </w:tc>
        <w:tc>
          <w:tcPr>
            <w:tcW w:w="1417" w:type="dxa"/>
            <w:tcBorders>
              <w:bottom w:val="single" w:sz="4" w:space="0" w:color="auto"/>
            </w:tcBorders>
            <w:shd w:val="clear" w:color="auto" w:fill="D9D9D9" w:themeFill="background1" w:themeFillShade="D9"/>
          </w:tcPr>
          <w:p w14:paraId="04E54F93" w14:textId="6CCDFDE9" w:rsidR="00841075" w:rsidRPr="00302768" w:rsidRDefault="00841075" w:rsidP="00B269DD">
            <w:pPr>
              <w:rPr>
                <w:sz w:val="20"/>
                <w:szCs w:val="20"/>
              </w:rPr>
            </w:pPr>
            <w:r w:rsidRPr="00302768">
              <w:rPr>
                <w:b/>
                <w:bCs/>
                <w:sz w:val="20"/>
                <w:szCs w:val="20"/>
              </w:rPr>
              <w:t>Frequency</w:t>
            </w:r>
            <w:r w:rsidR="00B269DD" w:rsidRPr="00302768">
              <w:rPr>
                <w:b/>
                <w:bCs/>
                <w:sz w:val="20"/>
                <w:szCs w:val="20"/>
              </w:rPr>
              <w:t>*</w:t>
            </w:r>
          </w:p>
        </w:tc>
        <w:tc>
          <w:tcPr>
            <w:tcW w:w="7655" w:type="dxa"/>
            <w:tcBorders>
              <w:bottom w:val="single" w:sz="4" w:space="0" w:color="auto"/>
            </w:tcBorders>
            <w:shd w:val="clear" w:color="auto" w:fill="D9D9D9" w:themeFill="background1" w:themeFillShade="D9"/>
          </w:tcPr>
          <w:p w14:paraId="6C2A5F57" w14:textId="01CA894A" w:rsidR="00841075" w:rsidRPr="00302768" w:rsidRDefault="00841075" w:rsidP="00841075">
            <w:pPr>
              <w:rPr>
                <w:sz w:val="20"/>
                <w:szCs w:val="20"/>
              </w:rPr>
            </w:pPr>
            <w:r w:rsidRPr="00302768">
              <w:rPr>
                <w:b/>
                <w:bCs/>
                <w:sz w:val="20"/>
                <w:szCs w:val="20"/>
              </w:rPr>
              <w:t xml:space="preserve">Theme description </w:t>
            </w:r>
          </w:p>
        </w:tc>
        <w:tc>
          <w:tcPr>
            <w:tcW w:w="4252" w:type="dxa"/>
            <w:tcBorders>
              <w:bottom w:val="single" w:sz="4" w:space="0" w:color="auto"/>
            </w:tcBorders>
            <w:shd w:val="clear" w:color="auto" w:fill="D9D9D9" w:themeFill="background1" w:themeFillShade="D9"/>
          </w:tcPr>
          <w:p w14:paraId="30987B80" w14:textId="729E9EF2" w:rsidR="00841075" w:rsidRPr="00302768" w:rsidRDefault="00835DED" w:rsidP="00841075">
            <w:pPr>
              <w:rPr>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0608E8" w:rsidRPr="00302768" w14:paraId="05A2FFE0" w14:textId="77777777" w:rsidTr="002B7F10">
        <w:tc>
          <w:tcPr>
            <w:tcW w:w="1980" w:type="dxa"/>
            <w:tcBorders>
              <w:top w:val="single" w:sz="4" w:space="0" w:color="auto"/>
            </w:tcBorders>
          </w:tcPr>
          <w:p w14:paraId="7774206C" w14:textId="52618F67" w:rsidR="000608E8" w:rsidRPr="00302768" w:rsidRDefault="000608E8" w:rsidP="00841075">
            <w:pPr>
              <w:ind w:left="284"/>
              <w:rPr>
                <w:sz w:val="20"/>
                <w:szCs w:val="20"/>
              </w:rPr>
            </w:pPr>
            <w:r w:rsidRPr="00302768">
              <w:rPr>
                <w:sz w:val="20"/>
                <w:szCs w:val="20"/>
              </w:rPr>
              <w:t xml:space="preserve">Sub-theme: Use for communication with service users </w:t>
            </w:r>
          </w:p>
          <w:p w14:paraId="3D0CBFA1" w14:textId="77777777" w:rsidR="000608E8" w:rsidRPr="00302768" w:rsidRDefault="000608E8" w:rsidP="00841075">
            <w:pPr>
              <w:ind w:left="284"/>
              <w:rPr>
                <w:sz w:val="20"/>
                <w:szCs w:val="20"/>
              </w:rPr>
            </w:pPr>
          </w:p>
        </w:tc>
        <w:tc>
          <w:tcPr>
            <w:tcW w:w="1417" w:type="dxa"/>
            <w:tcBorders>
              <w:top w:val="single" w:sz="4" w:space="0" w:color="auto"/>
            </w:tcBorders>
          </w:tcPr>
          <w:p w14:paraId="2D2048A6" w14:textId="79E467BE" w:rsidR="000608E8" w:rsidRPr="00302768" w:rsidRDefault="000608E8" w:rsidP="00841075">
            <w:pPr>
              <w:jc w:val="center"/>
              <w:rPr>
                <w:sz w:val="20"/>
                <w:szCs w:val="20"/>
              </w:rPr>
            </w:pPr>
            <w:r w:rsidRPr="00302768">
              <w:rPr>
                <w:sz w:val="20"/>
                <w:szCs w:val="20"/>
              </w:rPr>
              <w:t>215</w:t>
            </w:r>
          </w:p>
        </w:tc>
        <w:tc>
          <w:tcPr>
            <w:tcW w:w="7655" w:type="dxa"/>
            <w:tcBorders>
              <w:top w:val="single" w:sz="4" w:space="0" w:color="auto"/>
            </w:tcBorders>
          </w:tcPr>
          <w:p w14:paraId="4A8FD4E2" w14:textId="71A8FF5B" w:rsidR="000608E8" w:rsidRPr="00302768" w:rsidRDefault="000608E8" w:rsidP="000608E8">
            <w:pPr>
              <w:rPr>
                <w:sz w:val="20"/>
                <w:szCs w:val="20"/>
              </w:rPr>
            </w:pPr>
            <w:r w:rsidRPr="00302768">
              <w:rPr>
                <w:sz w:val="20"/>
                <w:szCs w:val="20"/>
              </w:rPr>
              <w:t>Participants reported increased use of video calls and telephone contacts.</w:t>
            </w:r>
            <w:r w:rsidR="000A79DE">
              <w:rPr>
                <w:sz w:val="20"/>
                <w:szCs w:val="20"/>
              </w:rPr>
              <w:t xml:space="preserve"> </w:t>
            </w:r>
          </w:p>
          <w:p w14:paraId="0AE6AE02" w14:textId="77777777" w:rsidR="000608E8" w:rsidRPr="00302768" w:rsidRDefault="000608E8" w:rsidP="000608E8">
            <w:pPr>
              <w:rPr>
                <w:sz w:val="20"/>
                <w:szCs w:val="20"/>
              </w:rPr>
            </w:pPr>
          </w:p>
          <w:p w14:paraId="4EAE3647" w14:textId="7B594176" w:rsidR="000608E8" w:rsidRPr="007D6D8E" w:rsidRDefault="000608E8" w:rsidP="000608E8">
            <w:pPr>
              <w:rPr>
                <w:sz w:val="20"/>
                <w:szCs w:val="20"/>
              </w:rPr>
            </w:pPr>
            <w:r w:rsidRPr="00302768">
              <w:rPr>
                <w:sz w:val="20"/>
                <w:szCs w:val="20"/>
              </w:rPr>
              <w:t xml:space="preserve">Video </w:t>
            </w:r>
            <w:r w:rsidRPr="007D6D8E">
              <w:rPr>
                <w:sz w:val="20"/>
                <w:szCs w:val="20"/>
              </w:rPr>
              <w:t>calls (</w:t>
            </w:r>
            <w:r w:rsidRPr="0031283C">
              <w:rPr>
                <w:sz w:val="20"/>
                <w:szCs w:val="20"/>
              </w:rPr>
              <w:t>n=182</w:t>
            </w:r>
            <w:r w:rsidRPr="007D6D8E">
              <w:rPr>
                <w:sz w:val="20"/>
                <w:szCs w:val="20"/>
              </w:rPr>
              <w:t>) were reported to be have been used for assessments, individual and family therapies, and ward rounds.</w:t>
            </w:r>
            <w:r w:rsidR="000A79DE">
              <w:rPr>
                <w:sz w:val="20"/>
                <w:szCs w:val="20"/>
              </w:rPr>
              <w:t xml:space="preserve"> </w:t>
            </w:r>
            <w:r w:rsidRPr="007D6D8E">
              <w:rPr>
                <w:sz w:val="20"/>
                <w:szCs w:val="20"/>
              </w:rPr>
              <w:t>Telephone calls (</w:t>
            </w:r>
            <w:r w:rsidRPr="0031283C">
              <w:rPr>
                <w:sz w:val="20"/>
                <w:szCs w:val="20"/>
              </w:rPr>
              <w:t>n=174</w:t>
            </w:r>
            <w:r w:rsidRPr="007D6D8E">
              <w:rPr>
                <w:sz w:val="20"/>
                <w:szCs w:val="20"/>
              </w:rPr>
              <w:t>) were used to provide therapies and welfare checks.</w:t>
            </w:r>
          </w:p>
          <w:p w14:paraId="0C651A70" w14:textId="77777777" w:rsidR="000608E8" w:rsidRPr="007D6D8E" w:rsidRDefault="000608E8" w:rsidP="000608E8">
            <w:pPr>
              <w:rPr>
                <w:sz w:val="20"/>
                <w:szCs w:val="20"/>
              </w:rPr>
            </w:pPr>
          </w:p>
          <w:p w14:paraId="75E109EF" w14:textId="77777777" w:rsidR="000608E8" w:rsidRDefault="000608E8" w:rsidP="000608E8">
            <w:pPr>
              <w:rPr>
                <w:sz w:val="20"/>
                <w:szCs w:val="20"/>
              </w:rPr>
            </w:pPr>
            <w:r w:rsidRPr="007D6D8E">
              <w:rPr>
                <w:sz w:val="20"/>
                <w:szCs w:val="20"/>
              </w:rPr>
              <w:t>While many services had discontinued groups, new online groups (</w:t>
            </w:r>
            <w:r w:rsidRPr="0031283C">
              <w:rPr>
                <w:sz w:val="20"/>
                <w:szCs w:val="20"/>
              </w:rPr>
              <w:t>n=57</w:t>
            </w:r>
            <w:r w:rsidRPr="007D6D8E">
              <w:rPr>
                <w:sz w:val="20"/>
                <w:szCs w:val="20"/>
              </w:rPr>
              <w:t xml:space="preserve">) </w:t>
            </w:r>
            <w:r w:rsidRPr="00302768">
              <w:rPr>
                <w:sz w:val="20"/>
                <w:szCs w:val="20"/>
              </w:rPr>
              <w:t xml:space="preserve">had been implemented by some services, including peer support group and psychoeducational groups. </w:t>
            </w:r>
            <w:r w:rsidR="00FA33FD">
              <w:rPr>
                <w:sz w:val="20"/>
                <w:szCs w:val="20"/>
              </w:rPr>
              <w:t>Participant</w:t>
            </w:r>
            <w:r w:rsidRPr="00302768">
              <w:rPr>
                <w:sz w:val="20"/>
                <w:szCs w:val="20"/>
              </w:rPr>
              <w:t xml:space="preserve">s also reported the introduction of webinars for service users. </w:t>
            </w:r>
          </w:p>
          <w:p w14:paraId="1DB3E998" w14:textId="60CEBACC" w:rsidR="00303EFE" w:rsidRPr="00302768" w:rsidRDefault="00303EFE" w:rsidP="000608E8">
            <w:pPr>
              <w:rPr>
                <w:sz w:val="20"/>
                <w:szCs w:val="20"/>
              </w:rPr>
            </w:pPr>
          </w:p>
        </w:tc>
        <w:tc>
          <w:tcPr>
            <w:tcW w:w="4252" w:type="dxa"/>
            <w:tcBorders>
              <w:top w:val="single" w:sz="4" w:space="0" w:color="auto"/>
            </w:tcBorders>
          </w:tcPr>
          <w:p w14:paraId="7830960C" w14:textId="68E2440D" w:rsidR="000608E8" w:rsidRPr="00302768" w:rsidRDefault="000608E8" w:rsidP="000608E8">
            <w:pPr>
              <w:rPr>
                <w:i/>
                <w:iCs/>
                <w:sz w:val="20"/>
                <w:szCs w:val="20"/>
              </w:rPr>
            </w:pPr>
            <w:r w:rsidRPr="00302768">
              <w:rPr>
                <w:i/>
                <w:iCs/>
                <w:sz w:val="20"/>
                <w:szCs w:val="20"/>
              </w:rPr>
              <w:t xml:space="preserve">“[We are using] Attend Anywhere technology to allow virtual 'face to face ' with clients"” </w:t>
            </w:r>
          </w:p>
          <w:p w14:paraId="7AF9537A" w14:textId="77777777" w:rsidR="000608E8" w:rsidRPr="00302768" w:rsidRDefault="000608E8" w:rsidP="000608E8">
            <w:pPr>
              <w:rPr>
                <w:b/>
                <w:bCs/>
                <w:i/>
                <w:iCs/>
                <w:sz w:val="20"/>
                <w:szCs w:val="20"/>
              </w:rPr>
            </w:pPr>
          </w:p>
          <w:p w14:paraId="3EDED520" w14:textId="4B59A008" w:rsidR="000608E8" w:rsidRPr="00302768" w:rsidRDefault="000608E8" w:rsidP="000608E8">
            <w:pPr>
              <w:rPr>
                <w:i/>
                <w:iCs/>
                <w:sz w:val="20"/>
                <w:szCs w:val="20"/>
              </w:rPr>
            </w:pPr>
            <w:r w:rsidRPr="00302768">
              <w:rPr>
                <w:bCs/>
                <w:i/>
                <w:iCs/>
                <w:color w:val="000000"/>
                <w:sz w:val="20"/>
                <w:szCs w:val="20"/>
              </w:rPr>
              <w:t xml:space="preserve">‘As a team we have been having meeting daily via video so that we can keep abreast of a rapidly changing situation’ </w:t>
            </w:r>
          </w:p>
        </w:tc>
      </w:tr>
      <w:tr w:rsidR="000608E8" w:rsidRPr="00302768" w14:paraId="10738ED1" w14:textId="77777777" w:rsidTr="00B269DD">
        <w:tc>
          <w:tcPr>
            <w:tcW w:w="1980" w:type="dxa"/>
            <w:shd w:val="clear" w:color="auto" w:fill="D9D9D9" w:themeFill="background1" w:themeFillShade="D9"/>
          </w:tcPr>
          <w:p w14:paraId="593EE048" w14:textId="03C73AC3" w:rsidR="000608E8" w:rsidRPr="00302768" w:rsidRDefault="000608E8" w:rsidP="00841075">
            <w:pPr>
              <w:ind w:left="284"/>
              <w:rPr>
                <w:rFonts w:ascii="Calibri" w:hAnsi="Calibri" w:cs="Calibri"/>
                <w:color w:val="000000"/>
                <w:sz w:val="20"/>
                <w:szCs w:val="20"/>
              </w:rPr>
            </w:pPr>
            <w:r w:rsidRPr="00302768">
              <w:rPr>
                <w:sz w:val="20"/>
                <w:szCs w:val="20"/>
              </w:rPr>
              <w:t xml:space="preserve">Sub-theme: </w:t>
            </w:r>
            <w:r w:rsidRPr="00302768">
              <w:rPr>
                <w:rFonts w:ascii="Calibri" w:hAnsi="Calibri" w:cs="Calibri"/>
                <w:color w:val="000000"/>
                <w:sz w:val="20"/>
                <w:szCs w:val="20"/>
              </w:rPr>
              <w:t>IT Infrastructure</w:t>
            </w:r>
          </w:p>
          <w:p w14:paraId="5C2F14ED" w14:textId="77777777" w:rsidR="000608E8" w:rsidRPr="00302768" w:rsidRDefault="000608E8" w:rsidP="00841075">
            <w:pPr>
              <w:ind w:left="284"/>
              <w:rPr>
                <w:sz w:val="20"/>
                <w:szCs w:val="20"/>
              </w:rPr>
            </w:pPr>
          </w:p>
        </w:tc>
        <w:tc>
          <w:tcPr>
            <w:tcW w:w="1417" w:type="dxa"/>
            <w:shd w:val="clear" w:color="auto" w:fill="D9D9D9" w:themeFill="background1" w:themeFillShade="D9"/>
          </w:tcPr>
          <w:p w14:paraId="1542C215" w14:textId="4A6CD6E3" w:rsidR="000608E8" w:rsidRPr="00302768" w:rsidRDefault="000608E8" w:rsidP="00841075">
            <w:pPr>
              <w:jc w:val="center"/>
              <w:rPr>
                <w:sz w:val="20"/>
                <w:szCs w:val="20"/>
              </w:rPr>
            </w:pPr>
            <w:r w:rsidRPr="00302768">
              <w:rPr>
                <w:sz w:val="20"/>
                <w:szCs w:val="20"/>
              </w:rPr>
              <w:t>205</w:t>
            </w:r>
          </w:p>
        </w:tc>
        <w:tc>
          <w:tcPr>
            <w:tcW w:w="7655" w:type="dxa"/>
            <w:shd w:val="clear" w:color="auto" w:fill="D9D9D9" w:themeFill="background1" w:themeFillShade="D9"/>
          </w:tcPr>
          <w:p w14:paraId="3D1C6E61" w14:textId="4E73B598" w:rsidR="000608E8" w:rsidRDefault="000608E8" w:rsidP="000608E8">
            <w:pPr>
              <w:rPr>
                <w:sz w:val="20"/>
                <w:szCs w:val="20"/>
              </w:rPr>
            </w:pPr>
            <w:r w:rsidRPr="00302768">
              <w:rPr>
                <w:sz w:val="20"/>
                <w:szCs w:val="20"/>
              </w:rPr>
              <w:t xml:space="preserve">Some participants reported having been provided with IT equipment to be able to work remotely, others had been required to rely on their own personal IT equipment. </w:t>
            </w:r>
          </w:p>
          <w:p w14:paraId="480A5A31" w14:textId="77777777" w:rsidR="002B7F10" w:rsidRPr="00302768" w:rsidRDefault="002B7F10" w:rsidP="000608E8">
            <w:pPr>
              <w:rPr>
                <w:sz w:val="20"/>
                <w:szCs w:val="20"/>
              </w:rPr>
            </w:pPr>
          </w:p>
          <w:p w14:paraId="0EB04C47" w14:textId="4131956C" w:rsidR="000608E8" w:rsidRDefault="000608E8" w:rsidP="000608E8">
            <w:pPr>
              <w:rPr>
                <w:sz w:val="20"/>
                <w:szCs w:val="20"/>
              </w:rPr>
            </w:pPr>
            <w:r w:rsidRPr="00302768">
              <w:rPr>
                <w:sz w:val="20"/>
                <w:szCs w:val="20"/>
              </w:rPr>
              <w:t>Satisfaction with IT infrastructure varied, with some reporting that old equipment and poor connection speeds meant that software (e.g. MS Teams) could not be used or connections adequately maintained for provision of remote therapies.</w:t>
            </w:r>
            <w:r w:rsidR="000A79DE">
              <w:rPr>
                <w:sz w:val="20"/>
                <w:szCs w:val="20"/>
              </w:rPr>
              <w:t xml:space="preserve"> </w:t>
            </w:r>
          </w:p>
          <w:p w14:paraId="49B02F22" w14:textId="77777777" w:rsidR="002B7F10" w:rsidRPr="00302768" w:rsidRDefault="002B7F10" w:rsidP="000608E8">
            <w:pPr>
              <w:rPr>
                <w:sz w:val="20"/>
                <w:szCs w:val="20"/>
              </w:rPr>
            </w:pPr>
          </w:p>
          <w:p w14:paraId="22478653" w14:textId="77777777" w:rsidR="000608E8" w:rsidRDefault="000608E8" w:rsidP="000608E8">
            <w:pPr>
              <w:rPr>
                <w:sz w:val="20"/>
                <w:szCs w:val="20"/>
              </w:rPr>
            </w:pPr>
            <w:r w:rsidRPr="00302768">
              <w:rPr>
                <w:sz w:val="20"/>
                <w:szCs w:val="20"/>
              </w:rPr>
              <w:t>Participants reported that additional technology (iPad</w:t>
            </w:r>
            <w:r w:rsidR="007D6D8E">
              <w:rPr>
                <w:sz w:val="20"/>
                <w:szCs w:val="20"/>
              </w:rPr>
              <w:t>s</w:t>
            </w:r>
            <w:r w:rsidRPr="00302768">
              <w:rPr>
                <w:sz w:val="20"/>
                <w:szCs w:val="20"/>
              </w:rPr>
              <w:t xml:space="preserve"> etc</w:t>
            </w:r>
            <w:r w:rsidR="007D6D8E">
              <w:rPr>
                <w:sz w:val="20"/>
                <w:szCs w:val="20"/>
              </w:rPr>
              <w:t>.</w:t>
            </w:r>
            <w:r w:rsidRPr="00302768">
              <w:rPr>
                <w:sz w:val="20"/>
                <w:szCs w:val="20"/>
              </w:rPr>
              <w:t xml:space="preserve">) had been acquired for wards so patients could stay in touch with family and friends. </w:t>
            </w:r>
          </w:p>
          <w:p w14:paraId="4F763F0E" w14:textId="55471042" w:rsidR="00303EFE" w:rsidRPr="00302768" w:rsidRDefault="00303EFE" w:rsidP="000608E8">
            <w:pPr>
              <w:rPr>
                <w:b/>
                <w:bCs/>
                <w:i/>
                <w:iCs/>
                <w:sz w:val="20"/>
                <w:szCs w:val="20"/>
              </w:rPr>
            </w:pPr>
          </w:p>
        </w:tc>
        <w:tc>
          <w:tcPr>
            <w:tcW w:w="4252" w:type="dxa"/>
            <w:shd w:val="clear" w:color="auto" w:fill="D9D9D9" w:themeFill="background1" w:themeFillShade="D9"/>
          </w:tcPr>
          <w:p w14:paraId="065DDAF3" w14:textId="61018B3D" w:rsidR="000608E8" w:rsidRDefault="000608E8" w:rsidP="000608E8">
            <w:pPr>
              <w:rPr>
                <w:i/>
                <w:iCs/>
                <w:sz w:val="20"/>
                <w:szCs w:val="20"/>
              </w:rPr>
            </w:pPr>
            <w:r w:rsidRPr="00302768">
              <w:rPr>
                <w:i/>
                <w:iCs/>
                <w:sz w:val="20"/>
                <w:szCs w:val="20"/>
              </w:rPr>
              <w:t xml:space="preserve">"Our Trust has been very poor at getting adequate IT set up for all staff to enable people to work from home. Therefore, it has been difficult for a lot of staff to work productively from home. After 6 + weeks, we are now set up to work remotely" </w:t>
            </w:r>
          </w:p>
          <w:p w14:paraId="13477F06" w14:textId="77777777" w:rsidR="00FA33FD" w:rsidRPr="00302768" w:rsidRDefault="00FA33FD" w:rsidP="000608E8">
            <w:pPr>
              <w:rPr>
                <w:i/>
                <w:iCs/>
                <w:sz w:val="20"/>
                <w:szCs w:val="20"/>
              </w:rPr>
            </w:pPr>
          </w:p>
          <w:p w14:paraId="35B233A2" w14:textId="5B40D393" w:rsidR="000608E8" w:rsidRPr="00302768" w:rsidRDefault="000608E8" w:rsidP="000608E8">
            <w:pPr>
              <w:rPr>
                <w:i/>
                <w:iCs/>
                <w:sz w:val="20"/>
                <w:szCs w:val="20"/>
              </w:rPr>
            </w:pPr>
            <w:r w:rsidRPr="00302768">
              <w:rPr>
                <w:i/>
                <w:iCs/>
                <w:sz w:val="20"/>
                <w:szCs w:val="20"/>
              </w:rPr>
              <w:t xml:space="preserve">“Wards have ordered tablets to ensure clients can maintain contact with family and friends via Skype”  </w:t>
            </w:r>
          </w:p>
        </w:tc>
      </w:tr>
    </w:tbl>
    <w:p w14:paraId="3D96F509" w14:textId="6343324F" w:rsidR="002B7F10" w:rsidRDefault="002B7F10"/>
    <w:p w14:paraId="23EDEAF3" w14:textId="795B357B" w:rsidR="002B7F10" w:rsidRDefault="002B7F10"/>
    <w:p w14:paraId="3B1F9B48" w14:textId="5C567EA0" w:rsidR="002B7F10" w:rsidRDefault="002B7F10"/>
    <w:p w14:paraId="7D44B47C" w14:textId="2AE58010" w:rsidR="002B7F10" w:rsidRDefault="002B7F10"/>
    <w:p w14:paraId="416EB071" w14:textId="77777777" w:rsidR="002B7F10" w:rsidRDefault="002B7F10"/>
    <w:tbl>
      <w:tblPr>
        <w:tblW w:w="15304" w:type="dxa"/>
        <w:tblLayout w:type="fixed"/>
        <w:tblLook w:val="04A0" w:firstRow="1" w:lastRow="0" w:firstColumn="1" w:lastColumn="0" w:noHBand="0" w:noVBand="1"/>
      </w:tblPr>
      <w:tblGrid>
        <w:gridCol w:w="1980"/>
        <w:gridCol w:w="1417"/>
        <w:gridCol w:w="7655"/>
        <w:gridCol w:w="4252"/>
      </w:tblGrid>
      <w:tr w:rsidR="002B7F10" w:rsidRPr="00302768" w14:paraId="273FF995" w14:textId="77777777" w:rsidTr="002B7F10">
        <w:tc>
          <w:tcPr>
            <w:tcW w:w="1980" w:type="dxa"/>
            <w:tcBorders>
              <w:bottom w:val="single" w:sz="4" w:space="0" w:color="auto"/>
            </w:tcBorders>
            <w:shd w:val="clear" w:color="auto" w:fill="D9D9D9" w:themeFill="background1" w:themeFillShade="D9"/>
          </w:tcPr>
          <w:p w14:paraId="7D1154BF" w14:textId="10879057" w:rsidR="002B7F10" w:rsidRPr="00302768" w:rsidRDefault="002B7F10" w:rsidP="002B7F10">
            <w:pPr>
              <w:rPr>
                <w:sz w:val="20"/>
                <w:szCs w:val="20"/>
              </w:rPr>
            </w:pPr>
            <w:r w:rsidRPr="00302768">
              <w:rPr>
                <w:b/>
                <w:bCs/>
                <w:sz w:val="20"/>
                <w:szCs w:val="20"/>
              </w:rPr>
              <w:lastRenderedPageBreak/>
              <w:t xml:space="preserve">Theme </w:t>
            </w:r>
          </w:p>
        </w:tc>
        <w:tc>
          <w:tcPr>
            <w:tcW w:w="1417" w:type="dxa"/>
            <w:tcBorders>
              <w:bottom w:val="single" w:sz="4" w:space="0" w:color="auto"/>
            </w:tcBorders>
            <w:shd w:val="clear" w:color="auto" w:fill="D9D9D9" w:themeFill="background1" w:themeFillShade="D9"/>
          </w:tcPr>
          <w:p w14:paraId="1CED2757" w14:textId="3BB91566" w:rsidR="002B7F10" w:rsidRPr="00302768" w:rsidRDefault="002B7F10" w:rsidP="002B7F10">
            <w:pPr>
              <w:jc w:val="center"/>
              <w:rPr>
                <w:sz w:val="20"/>
                <w:szCs w:val="20"/>
              </w:rPr>
            </w:pPr>
            <w:r w:rsidRPr="00302768">
              <w:rPr>
                <w:b/>
                <w:bCs/>
                <w:sz w:val="20"/>
                <w:szCs w:val="20"/>
              </w:rPr>
              <w:t>Frequency*</w:t>
            </w:r>
          </w:p>
        </w:tc>
        <w:tc>
          <w:tcPr>
            <w:tcW w:w="7655" w:type="dxa"/>
            <w:tcBorders>
              <w:bottom w:val="single" w:sz="4" w:space="0" w:color="auto"/>
            </w:tcBorders>
            <w:shd w:val="clear" w:color="auto" w:fill="D9D9D9" w:themeFill="background1" w:themeFillShade="D9"/>
          </w:tcPr>
          <w:p w14:paraId="510AE323" w14:textId="4676C1F2" w:rsidR="002B7F10" w:rsidRPr="00302768" w:rsidRDefault="002B7F10" w:rsidP="002B7F10">
            <w:pPr>
              <w:rPr>
                <w:sz w:val="20"/>
                <w:szCs w:val="20"/>
              </w:rPr>
            </w:pPr>
            <w:r w:rsidRPr="00302768">
              <w:rPr>
                <w:b/>
                <w:bCs/>
                <w:sz w:val="20"/>
                <w:szCs w:val="20"/>
              </w:rPr>
              <w:t xml:space="preserve">Theme description </w:t>
            </w:r>
          </w:p>
        </w:tc>
        <w:tc>
          <w:tcPr>
            <w:tcW w:w="4252" w:type="dxa"/>
            <w:tcBorders>
              <w:bottom w:val="single" w:sz="4" w:space="0" w:color="auto"/>
            </w:tcBorders>
            <w:shd w:val="clear" w:color="auto" w:fill="D9D9D9" w:themeFill="background1" w:themeFillShade="D9"/>
          </w:tcPr>
          <w:p w14:paraId="29B887D7" w14:textId="42B8A6B0" w:rsidR="002B7F10" w:rsidRPr="00302768" w:rsidRDefault="00835DED" w:rsidP="002B7F10">
            <w:pPr>
              <w:rPr>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0608E8" w:rsidRPr="00302768" w14:paraId="71B78762" w14:textId="77777777" w:rsidTr="002B7F10">
        <w:tc>
          <w:tcPr>
            <w:tcW w:w="1980" w:type="dxa"/>
            <w:tcBorders>
              <w:top w:val="single" w:sz="4" w:space="0" w:color="auto"/>
            </w:tcBorders>
            <w:shd w:val="clear" w:color="auto" w:fill="auto"/>
          </w:tcPr>
          <w:p w14:paraId="3C3AADE9" w14:textId="1094B4D6" w:rsidR="000608E8" w:rsidRPr="00302768" w:rsidRDefault="000608E8" w:rsidP="000608E8">
            <w:pPr>
              <w:rPr>
                <w:sz w:val="20"/>
                <w:szCs w:val="20"/>
              </w:rPr>
            </w:pPr>
            <w:r w:rsidRPr="00302768">
              <w:rPr>
                <w:sz w:val="20"/>
                <w:szCs w:val="20"/>
              </w:rPr>
              <w:t>Main Theme: Adaptations to usual service provision</w:t>
            </w:r>
          </w:p>
        </w:tc>
        <w:tc>
          <w:tcPr>
            <w:tcW w:w="1417" w:type="dxa"/>
            <w:tcBorders>
              <w:top w:val="single" w:sz="4" w:space="0" w:color="auto"/>
            </w:tcBorders>
            <w:shd w:val="clear" w:color="auto" w:fill="auto"/>
          </w:tcPr>
          <w:p w14:paraId="322E9026" w14:textId="4C7CADD6" w:rsidR="000608E8" w:rsidRPr="00302768" w:rsidRDefault="000608E8" w:rsidP="00841075">
            <w:pPr>
              <w:jc w:val="center"/>
              <w:rPr>
                <w:sz w:val="20"/>
                <w:szCs w:val="20"/>
              </w:rPr>
            </w:pPr>
            <w:r w:rsidRPr="00302768">
              <w:rPr>
                <w:sz w:val="20"/>
                <w:szCs w:val="20"/>
              </w:rPr>
              <w:t>119</w:t>
            </w:r>
          </w:p>
        </w:tc>
        <w:tc>
          <w:tcPr>
            <w:tcW w:w="7655" w:type="dxa"/>
            <w:tcBorders>
              <w:top w:val="single" w:sz="4" w:space="0" w:color="auto"/>
            </w:tcBorders>
            <w:shd w:val="clear" w:color="auto" w:fill="auto"/>
          </w:tcPr>
          <w:p w14:paraId="3F5CC6BD" w14:textId="0B95C9F6" w:rsidR="000608E8" w:rsidRPr="00302768" w:rsidRDefault="000608E8" w:rsidP="000608E8">
            <w:pPr>
              <w:rPr>
                <w:sz w:val="20"/>
                <w:szCs w:val="20"/>
              </w:rPr>
            </w:pPr>
            <w:r w:rsidRPr="00302768">
              <w:rPr>
                <w:sz w:val="20"/>
                <w:szCs w:val="20"/>
              </w:rPr>
              <w:t>Participants described a range of changes to existing services. These included extended service hours and days; reduced waiting times (e.g. for IAPT); adapted referral pathways; changes to staff responsibilities to provide better support to community and inhouse teams; and electronic prescribing. Several described the introduction of COVID</w:t>
            </w:r>
            <w:r w:rsidR="007D6D8E">
              <w:rPr>
                <w:sz w:val="20"/>
                <w:szCs w:val="20"/>
              </w:rPr>
              <w:t>-</w:t>
            </w:r>
            <w:r w:rsidRPr="00302768">
              <w:rPr>
                <w:sz w:val="20"/>
                <w:szCs w:val="20"/>
              </w:rPr>
              <w:t xml:space="preserve">19-related anxiety and wellbeing programmes and providing resources and self-help materials for staff and service users to access online. </w:t>
            </w:r>
          </w:p>
          <w:p w14:paraId="4B6A0540" w14:textId="29A6D630" w:rsidR="000608E8" w:rsidRPr="00302768" w:rsidRDefault="000608E8" w:rsidP="000608E8">
            <w:pPr>
              <w:rPr>
                <w:sz w:val="20"/>
                <w:szCs w:val="20"/>
              </w:rPr>
            </w:pPr>
            <w:r w:rsidRPr="00302768">
              <w:rPr>
                <w:sz w:val="20"/>
                <w:szCs w:val="20"/>
              </w:rPr>
              <w:t xml:space="preserve">Adaptations to support infection control included new shift patterns and staff rotas to minimise travel and crowding in offices; introduction of COVID-19 isolation wards; providing tablets on wards to allow service users to speak with family members while visits were not permitted; marking medication queues at 2m intervals; and displaying COVID-19 information posters. </w:t>
            </w:r>
          </w:p>
        </w:tc>
        <w:tc>
          <w:tcPr>
            <w:tcW w:w="4252" w:type="dxa"/>
            <w:tcBorders>
              <w:top w:val="single" w:sz="4" w:space="0" w:color="auto"/>
            </w:tcBorders>
            <w:shd w:val="clear" w:color="auto" w:fill="auto"/>
          </w:tcPr>
          <w:p w14:paraId="3D584B75" w14:textId="1D1A0702" w:rsidR="000608E8" w:rsidRPr="00302768" w:rsidRDefault="000608E8" w:rsidP="000608E8">
            <w:pPr>
              <w:rPr>
                <w:i/>
                <w:iCs/>
                <w:sz w:val="20"/>
                <w:szCs w:val="20"/>
              </w:rPr>
            </w:pPr>
            <w:r w:rsidRPr="00302768">
              <w:rPr>
                <w:i/>
                <w:iCs/>
                <w:sz w:val="20"/>
                <w:szCs w:val="20"/>
              </w:rPr>
              <w:t xml:space="preserve">"24/7 access to crisis instead of 9-5" </w:t>
            </w:r>
          </w:p>
          <w:p w14:paraId="25C0A78C" w14:textId="77777777" w:rsidR="000608E8" w:rsidRPr="00302768" w:rsidRDefault="000608E8" w:rsidP="000608E8">
            <w:pPr>
              <w:rPr>
                <w:i/>
                <w:iCs/>
                <w:sz w:val="20"/>
                <w:szCs w:val="20"/>
              </w:rPr>
            </w:pPr>
          </w:p>
          <w:p w14:paraId="6AE86D57" w14:textId="0A8BA0DC" w:rsidR="000608E8" w:rsidRPr="00302768" w:rsidRDefault="000608E8" w:rsidP="000608E8">
            <w:pPr>
              <w:rPr>
                <w:i/>
                <w:iCs/>
                <w:sz w:val="20"/>
                <w:szCs w:val="20"/>
              </w:rPr>
            </w:pPr>
            <w:r w:rsidRPr="00302768">
              <w:rPr>
                <w:i/>
                <w:iCs/>
                <w:sz w:val="20"/>
                <w:szCs w:val="20"/>
              </w:rPr>
              <w:t xml:space="preserve">"Closure of approx. 20% of our wards. This was a </w:t>
            </w:r>
            <w:proofErr w:type="gramStart"/>
            <w:r w:rsidRPr="00302768">
              <w:rPr>
                <w:i/>
                <w:iCs/>
                <w:sz w:val="20"/>
                <w:szCs w:val="20"/>
              </w:rPr>
              <w:t>long term</w:t>
            </w:r>
            <w:proofErr w:type="gramEnd"/>
            <w:r w:rsidRPr="00302768">
              <w:rPr>
                <w:i/>
                <w:iCs/>
                <w:sz w:val="20"/>
                <w:szCs w:val="20"/>
              </w:rPr>
              <w:t xml:space="preserve"> transformation plan that literally took 3 days to achieve.  Needed to bolster crisis and community services to support these patients, plus considerable support from social care" </w:t>
            </w:r>
          </w:p>
        </w:tc>
      </w:tr>
      <w:tr w:rsidR="000608E8" w:rsidRPr="00302768" w14:paraId="5CBE8776" w14:textId="77777777" w:rsidTr="002B7F10">
        <w:tc>
          <w:tcPr>
            <w:tcW w:w="1980" w:type="dxa"/>
            <w:shd w:val="clear" w:color="auto" w:fill="D9D9D9" w:themeFill="background1" w:themeFillShade="D9"/>
          </w:tcPr>
          <w:p w14:paraId="28D1A048" w14:textId="33EA3B34" w:rsidR="000608E8" w:rsidRPr="00302768" w:rsidRDefault="000608E8" w:rsidP="000608E8">
            <w:pPr>
              <w:rPr>
                <w:sz w:val="20"/>
                <w:szCs w:val="20"/>
              </w:rPr>
            </w:pPr>
            <w:r w:rsidRPr="00302768">
              <w:rPr>
                <w:sz w:val="20"/>
                <w:szCs w:val="20"/>
              </w:rPr>
              <w:t xml:space="preserve">Main Theme: Innovations for staff support </w:t>
            </w:r>
          </w:p>
        </w:tc>
        <w:tc>
          <w:tcPr>
            <w:tcW w:w="1417" w:type="dxa"/>
            <w:shd w:val="clear" w:color="auto" w:fill="D9D9D9" w:themeFill="background1" w:themeFillShade="D9"/>
          </w:tcPr>
          <w:p w14:paraId="0CFEB05E" w14:textId="6625CFBE" w:rsidR="000608E8" w:rsidRPr="00302768" w:rsidRDefault="000608E8" w:rsidP="00841075">
            <w:pPr>
              <w:jc w:val="center"/>
              <w:rPr>
                <w:sz w:val="20"/>
                <w:szCs w:val="20"/>
              </w:rPr>
            </w:pPr>
            <w:r w:rsidRPr="00302768">
              <w:rPr>
                <w:sz w:val="20"/>
                <w:szCs w:val="20"/>
              </w:rPr>
              <w:t>93</w:t>
            </w:r>
          </w:p>
        </w:tc>
        <w:tc>
          <w:tcPr>
            <w:tcW w:w="7655" w:type="dxa"/>
            <w:shd w:val="clear" w:color="auto" w:fill="D9D9D9" w:themeFill="background1" w:themeFillShade="D9"/>
          </w:tcPr>
          <w:p w14:paraId="7AC053BB" w14:textId="3AB882E0" w:rsidR="000608E8" w:rsidRPr="00302768" w:rsidRDefault="000608E8" w:rsidP="000608E8">
            <w:pPr>
              <w:rPr>
                <w:sz w:val="20"/>
                <w:szCs w:val="20"/>
              </w:rPr>
            </w:pPr>
            <w:r w:rsidRPr="00302768">
              <w:rPr>
                <w:sz w:val="20"/>
                <w:szCs w:val="20"/>
              </w:rPr>
              <w:t>Participants described the introduction of initiatives to improve staff wellbeing. These included the staff ‘wobble’ or relaxation rooms, mindfulness activities, and buddy systems, and staff support helplines.</w:t>
            </w:r>
            <w:r w:rsidR="000A79DE">
              <w:rPr>
                <w:sz w:val="20"/>
                <w:szCs w:val="20"/>
              </w:rPr>
              <w:t xml:space="preserve"> </w:t>
            </w:r>
            <w:r w:rsidRPr="00302768">
              <w:rPr>
                <w:sz w:val="20"/>
                <w:szCs w:val="20"/>
              </w:rPr>
              <w:t>Also reported was an increase in the frequency of clinical supervision and “check-ins”.</w:t>
            </w:r>
            <w:r w:rsidR="000A79DE">
              <w:rPr>
                <w:sz w:val="20"/>
                <w:szCs w:val="20"/>
              </w:rPr>
              <w:t xml:space="preserve"> </w:t>
            </w:r>
            <w:r w:rsidRPr="00302768">
              <w:rPr>
                <w:sz w:val="20"/>
                <w:szCs w:val="20"/>
              </w:rPr>
              <w:t xml:space="preserve">Participants also welcomed having been provided with free meals and discounts. </w:t>
            </w:r>
          </w:p>
        </w:tc>
        <w:tc>
          <w:tcPr>
            <w:tcW w:w="4252" w:type="dxa"/>
            <w:shd w:val="clear" w:color="auto" w:fill="D9D9D9" w:themeFill="background1" w:themeFillShade="D9"/>
          </w:tcPr>
          <w:p w14:paraId="3F593275" w14:textId="0073C71C" w:rsidR="000608E8" w:rsidRPr="00302768" w:rsidRDefault="000608E8" w:rsidP="000608E8">
            <w:pPr>
              <w:rPr>
                <w:i/>
                <w:iCs/>
                <w:sz w:val="20"/>
                <w:szCs w:val="20"/>
              </w:rPr>
            </w:pPr>
            <w:r w:rsidRPr="00302768">
              <w:rPr>
                <w:i/>
                <w:iCs/>
                <w:sz w:val="20"/>
                <w:szCs w:val="20"/>
              </w:rPr>
              <w:t>"Free meals for staff, 'rest and recharge' hub"</w:t>
            </w:r>
          </w:p>
          <w:p w14:paraId="5AD5F255" w14:textId="4568AB84" w:rsidR="000608E8" w:rsidRPr="00302768" w:rsidRDefault="000608E8" w:rsidP="000608E8">
            <w:pPr>
              <w:rPr>
                <w:b/>
                <w:bCs/>
                <w:sz w:val="20"/>
                <w:szCs w:val="20"/>
              </w:rPr>
            </w:pPr>
            <w:r w:rsidRPr="00302768">
              <w:rPr>
                <w:i/>
                <w:iCs/>
                <w:sz w:val="20"/>
                <w:szCs w:val="20"/>
              </w:rPr>
              <w:t>"We have brought in additional team meetings / reflective space for teams to be able to 're-connect' which has felt hugely important.”</w:t>
            </w:r>
          </w:p>
        </w:tc>
      </w:tr>
      <w:tr w:rsidR="000608E8" w:rsidRPr="00302768" w14:paraId="4943C4EE" w14:textId="77777777" w:rsidTr="002B7F10">
        <w:tc>
          <w:tcPr>
            <w:tcW w:w="1980" w:type="dxa"/>
            <w:shd w:val="clear" w:color="auto" w:fill="auto"/>
          </w:tcPr>
          <w:p w14:paraId="145F98E1" w14:textId="3BEDFBFA" w:rsidR="000608E8" w:rsidRPr="00302768" w:rsidRDefault="000608E8" w:rsidP="000608E8">
            <w:pPr>
              <w:rPr>
                <w:sz w:val="20"/>
                <w:szCs w:val="20"/>
              </w:rPr>
            </w:pPr>
            <w:r w:rsidRPr="00302768">
              <w:rPr>
                <w:sz w:val="20"/>
                <w:szCs w:val="20"/>
              </w:rPr>
              <w:t>Main Theme: New and adapted services</w:t>
            </w:r>
          </w:p>
        </w:tc>
        <w:tc>
          <w:tcPr>
            <w:tcW w:w="1417" w:type="dxa"/>
            <w:shd w:val="clear" w:color="auto" w:fill="auto"/>
          </w:tcPr>
          <w:p w14:paraId="3278AF81" w14:textId="539FA688" w:rsidR="000608E8" w:rsidRPr="00302768" w:rsidRDefault="000608E8" w:rsidP="00841075">
            <w:pPr>
              <w:jc w:val="center"/>
              <w:rPr>
                <w:color w:val="FF0000"/>
                <w:sz w:val="20"/>
                <w:szCs w:val="20"/>
              </w:rPr>
            </w:pPr>
            <w:r w:rsidRPr="00302768">
              <w:rPr>
                <w:sz w:val="20"/>
                <w:szCs w:val="20"/>
              </w:rPr>
              <w:t>170</w:t>
            </w:r>
          </w:p>
        </w:tc>
        <w:tc>
          <w:tcPr>
            <w:tcW w:w="7655" w:type="dxa"/>
            <w:shd w:val="clear" w:color="auto" w:fill="auto"/>
          </w:tcPr>
          <w:p w14:paraId="5AF1B171" w14:textId="4A7EEB84" w:rsidR="000608E8" w:rsidRPr="00302768" w:rsidRDefault="006A1D45" w:rsidP="000608E8">
            <w:pPr>
              <w:rPr>
                <w:sz w:val="20"/>
                <w:szCs w:val="20"/>
              </w:rPr>
            </w:pPr>
            <w:r>
              <w:rPr>
                <w:sz w:val="20"/>
                <w:szCs w:val="20"/>
              </w:rPr>
              <w:t>-</w:t>
            </w:r>
          </w:p>
        </w:tc>
        <w:tc>
          <w:tcPr>
            <w:tcW w:w="4252" w:type="dxa"/>
            <w:shd w:val="clear" w:color="auto" w:fill="auto"/>
          </w:tcPr>
          <w:p w14:paraId="05312421" w14:textId="021DF602" w:rsidR="000608E8" w:rsidRPr="00302768" w:rsidRDefault="006A1D45" w:rsidP="000608E8">
            <w:pPr>
              <w:rPr>
                <w:b/>
                <w:bCs/>
                <w:sz w:val="20"/>
                <w:szCs w:val="20"/>
              </w:rPr>
            </w:pPr>
            <w:r>
              <w:rPr>
                <w:b/>
                <w:bCs/>
                <w:sz w:val="20"/>
                <w:szCs w:val="20"/>
              </w:rPr>
              <w:t>-</w:t>
            </w:r>
          </w:p>
        </w:tc>
      </w:tr>
      <w:tr w:rsidR="000608E8" w:rsidRPr="00302768" w14:paraId="6ED8382A" w14:textId="77777777" w:rsidTr="002B7F10">
        <w:tc>
          <w:tcPr>
            <w:tcW w:w="1980" w:type="dxa"/>
            <w:shd w:val="clear" w:color="auto" w:fill="D9D9D9" w:themeFill="background1" w:themeFillShade="D9"/>
          </w:tcPr>
          <w:p w14:paraId="47E6A81E" w14:textId="72DF65F9" w:rsidR="000608E8" w:rsidRPr="00302768" w:rsidRDefault="000608E8" w:rsidP="00DF71E2">
            <w:pPr>
              <w:ind w:left="284"/>
              <w:rPr>
                <w:sz w:val="20"/>
                <w:szCs w:val="20"/>
              </w:rPr>
            </w:pPr>
            <w:r w:rsidRPr="00302768">
              <w:rPr>
                <w:sz w:val="20"/>
                <w:szCs w:val="20"/>
              </w:rPr>
              <w:t xml:space="preserve">Sub-theme: New services </w:t>
            </w:r>
          </w:p>
          <w:p w14:paraId="76CC4F93" w14:textId="77777777" w:rsidR="000608E8" w:rsidRPr="00302768" w:rsidRDefault="000608E8" w:rsidP="00DF71E2">
            <w:pPr>
              <w:ind w:left="284"/>
              <w:rPr>
                <w:sz w:val="20"/>
                <w:szCs w:val="20"/>
              </w:rPr>
            </w:pPr>
          </w:p>
          <w:p w14:paraId="1715C1F3" w14:textId="77777777" w:rsidR="000608E8" w:rsidRPr="00302768" w:rsidRDefault="000608E8" w:rsidP="00DF71E2">
            <w:pPr>
              <w:ind w:left="284"/>
              <w:rPr>
                <w:sz w:val="20"/>
                <w:szCs w:val="20"/>
              </w:rPr>
            </w:pPr>
          </w:p>
        </w:tc>
        <w:tc>
          <w:tcPr>
            <w:tcW w:w="1417" w:type="dxa"/>
            <w:shd w:val="clear" w:color="auto" w:fill="D9D9D9" w:themeFill="background1" w:themeFillShade="D9"/>
          </w:tcPr>
          <w:p w14:paraId="38BE5162" w14:textId="2EC48893" w:rsidR="000608E8" w:rsidRPr="00302768" w:rsidRDefault="000608E8" w:rsidP="00841075">
            <w:pPr>
              <w:jc w:val="center"/>
              <w:rPr>
                <w:sz w:val="20"/>
                <w:szCs w:val="20"/>
              </w:rPr>
            </w:pPr>
            <w:r w:rsidRPr="00302768">
              <w:rPr>
                <w:sz w:val="20"/>
                <w:szCs w:val="20"/>
              </w:rPr>
              <w:t>89</w:t>
            </w:r>
          </w:p>
        </w:tc>
        <w:tc>
          <w:tcPr>
            <w:tcW w:w="7655" w:type="dxa"/>
            <w:shd w:val="clear" w:color="auto" w:fill="D9D9D9" w:themeFill="background1" w:themeFillShade="D9"/>
          </w:tcPr>
          <w:p w14:paraId="7844E8BA" w14:textId="77777777" w:rsidR="000608E8" w:rsidRPr="00302768" w:rsidRDefault="000608E8" w:rsidP="000608E8">
            <w:pPr>
              <w:rPr>
                <w:sz w:val="20"/>
                <w:szCs w:val="20"/>
              </w:rPr>
            </w:pPr>
            <w:r w:rsidRPr="00302768">
              <w:rPr>
                <w:sz w:val="20"/>
                <w:szCs w:val="20"/>
              </w:rPr>
              <w:t xml:space="preserve">New services included the introduction of mental health assessment and crisis hubs, centralised referral points to triage cases across mental health services, additional grief and bereavement support, and support for homeless people housed in hotels because of the pandemic. </w:t>
            </w:r>
          </w:p>
          <w:p w14:paraId="06A11665" w14:textId="77777777" w:rsidR="000608E8" w:rsidRPr="00302768" w:rsidRDefault="000608E8" w:rsidP="000608E8">
            <w:pPr>
              <w:rPr>
                <w:sz w:val="20"/>
                <w:szCs w:val="20"/>
              </w:rPr>
            </w:pPr>
          </w:p>
          <w:p w14:paraId="6CE4C6AD" w14:textId="77777777" w:rsidR="000608E8" w:rsidRPr="00302768" w:rsidRDefault="000608E8" w:rsidP="000608E8">
            <w:pPr>
              <w:rPr>
                <w:sz w:val="20"/>
                <w:szCs w:val="20"/>
              </w:rPr>
            </w:pPr>
          </w:p>
        </w:tc>
        <w:tc>
          <w:tcPr>
            <w:tcW w:w="4252" w:type="dxa"/>
            <w:shd w:val="clear" w:color="auto" w:fill="D9D9D9" w:themeFill="background1" w:themeFillShade="D9"/>
          </w:tcPr>
          <w:p w14:paraId="1FA6DE93" w14:textId="38E0D72E" w:rsidR="000608E8" w:rsidRPr="00302768" w:rsidRDefault="000608E8" w:rsidP="000608E8">
            <w:pPr>
              <w:rPr>
                <w:i/>
                <w:iCs/>
                <w:sz w:val="20"/>
                <w:szCs w:val="20"/>
              </w:rPr>
            </w:pPr>
            <w:r w:rsidRPr="00302768">
              <w:rPr>
                <w:i/>
                <w:iCs/>
                <w:sz w:val="20"/>
                <w:szCs w:val="20"/>
              </w:rPr>
              <w:t xml:space="preserve">"A crisis hub to divert service users without physical health needs away from ED in the main hospital, particularly out of hours." </w:t>
            </w:r>
          </w:p>
          <w:p w14:paraId="5FB56D77" w14:textId="77777777" w:rsidR="000608E8" w:rsidRPr="00302768" w:rsidRDefault="000608E8" w:rsidP="000608E8">
            <w:pPr>
              <w:rPr>
                <w:i/>
                <w:iCs/>
                <w:sz w:val="20"/>
                <w:szCs w:val="20"/>
              </w:rPr>
            </w:pPr>
          </w:p>
          <w:p w14:paraId="4E3553AF" w14:textId="3D5601CB" w:rsidR="000608E8" w:rsidRPr="00302768" w:rsidRDefault="000608E8" w:rsidP="000608E8">
            <w:pPr>
              <w:rPr>
                <w:sz w:val="20"/>
                <w:szCs w:val="20"/>
              </w:rPr>
            </w:pPr>
            <w:r w:rsidRPr="00302768">
              <w:rPr>
                <w:i/>
                <w:iCs/>
                <w:sz w:val="20"/>
                <w:szCs w:val="20"/>
              </w:rPr>
              <w:t xml:space="preserve">"A centralised referral team to triage all referrals to adult mental health" </w:t>
            </w:r>
          </w:p>
        </w:tc>
      </w:tr>
      <w:tr w:rsidR="000608E8" w:rsidRPr="00302768" w14:paraId="63C29453" w14:textId="77777777" w:rsidTr="002B7F10">
        <w:tc>
          <w:tcPr>
            <w:tcW w:w="1980" w:type="dxa"/>
            <w:shd w:val="clear" w:color="auto" w:fill="auto"/>
          </w:tcPr>
          <w:p w14:paraId="77EF8A0E" w14:textId="7F57F777" w:rsidR="000608E8" w:rsidRPr="00302768" w:rsidRDefault="000608E8" w:rsidP="00DF71E2">
            <w:pPr>
              <w:ind w:left="284"/>
              <w:rPr>
                <w:sz w:val="20"/>
                <w:szCs w:val="20"/>
              </w:rPr>
            </w:pPr>
            <w:r w:rsidRPr="00302768">
              <w:rPr>
                <w:sz w:val="20"/>
                <w:szCs w:val="20"/>
              </w:rPr>
              <w:t xml:space="preserve">Sub-theme: New telephone services </w:t>
            </w:r>
          </w:p>
        </w:tc>
        <w:tc>
          <w:tcPr>
            <w:tcW w:w="1417" w:type="dxa"/>
            <w:shd w:val="clear" w:color="auto" w:fill="auto"/>
          </w:tcPr>
          <w:p w14:paraId="3B904362" w14:textId="44B828B9" w:rsidR="000608E8" w:rsidRPr="00302768" w:rsidRDefault="000608E8" w:rsidP="00841075">
            <w:pPr>
              <w:jc w:val="center"/>
              <w:rPr>
                <w:sz w:val="20"/>
                <w:szCs w:val="20"/>
              </w:rPr>
            </w:pPr>
            <w:r w:rsidRPr="00302768">
              <w:rPr>
                <w:sz w:val="20"/>
                <w:szCs w:val="20"/>
              </w:rPr>
              <w:t>61</w:t>
            </w:r>
          </w:p>
        </w:tc>
        <w:tc>
          <w:tcPr>
            <w:tcW w:w="7655" w:type="dxa"/>
            <w:shd w:val="clear" w:color="auto" w:fill="auto"/>
          </w:tcPr>
          <w:p w14:paraId="2875C9AA" w14:textId="2F47652E" w:rsidR="000608E8" w:rsidRPr="00302768" w:rsidRDefault="000608E8" w:rsidP="000608E8">
            <w:pPr>
              <w:rPr>
                <w:sz w:val="20"/>
                <w:szCs w:val="20"/>
              </w:rPr>
            </w:pPr>
            <w:r w:rsidRPr="00302768">
              <w:rPr>
                <w:sz w:val="20"/>
                <w:szCs w:val="20"/>
              </w:rPr>
              <w:t>Many participants reported the introduction of new phone services, including out-of-hours helplines and 24-hr crisis lines.</w:t>
            </w:r>
            <w:r w:rsidR="000A79DE">
              <w:rPr>
                <w:sz w:val="20"/>
                <w:szCs w:val="20"/>
              </w:rPr>
              <w:t xml:space="preserve"> </w:t>
            </w:r>
            <w:r w:rsidRPr="00302768">
              <w:rPr>
                <w:sz w:val="20"/>
                <w:szCs w:val="20"/>
              </w:rPr>
              <w:t>Helplines were available for crisis support, support for carers, friends and family members, and support for general population wellbeing.</w:t>
            </w:r>
            <w:r w:rsidR="000A79DE">
              <w:rPr>
                <w:sz w:val="20"/>
                <w:szCs w:val="20"/>
              </w:rPr>
              <w:t xml:space="preserve"> </w:t>
            </w:r>
            <w:r w:rsidRPr="00302768">
              <w:rPr>
                <w:sz w:val="20"/>
                <w:szCs w:val="20"/>
              </w:rPr>
              <w:t>Additional professional lines have been set up to support NHS staff and as a centralised point for referrals or patient information.</w:t>
            </w:r>
          </w:p>
        </w:tc>
        <w:tc>
          <w:tcPr>
            <w:tcW w:w="4252" w:type="dxa"/>
            <w:shd w:val="clear" w:color="auto" w:fill="auto"/>
          </w:tcPr>
          <w:p w14:paraId="49C6480A" w14:textId="77777777" w:rsidR="000608E8" w:rsidRPr="00302768" w:rsidRDefault="000608E8" w:rsidP="000608E8">
            <w:pPr>
              <w:rPr>
                <w:i/>
                <w:iCs/>
                <w:sz w:val="20"/>
                <w:szCs w:val="20"/>
              </w:rPr>
            </w:pPr>
            <w:r w:rsidRPr="00302768">
              <w:rPr>
                <w:i/>
                <w:iCs/>
                <w:sz w:val="20"/>
                <w:szCs w:val="20"/>
              </w:rPr>
              <w:t xml:space="preserve">"Setting up of 'wellbeing hub' for members of public to phone if they have </w:t>
            </w:r>
            <w:proofErr w:type="spellStart"/>
            <w:r w:rsidRPr="00302768">
              <w:rPr>
                <w:i/>
                <w:iCs/>
                <w:sz w:val="20"/>
                <w:szCs w:val="20"/>
              </w:rPr>
              <w:t>covid</w:t>
            </w:r>
            <w:proofErr w:type="spellEnd"/>
            <w:r w:rsidRPr="00302768">
              <w:rPr>
                <w:i/>
                <w:iCs/>
                <w:sz w:val="20"/>
                <w:szCs w:val="20"/>
              </w:rPr>
              <w:t xml:space="preserve"> anxieties."</w:t>
            </w:r>
          </w:p>
          <w:p w14:paraId="56C673D5" w14:textId="77777777" w:rsidR="000608E8" w:rsidRPr="00302768" w:rsidRDefault="000608E8" w:rsidP="000608E8">
            <w:pPr>
              <w:rPr>
                <w:i/>
                <w:iCs/>
                <w:sz w:val="20"/>
                <w:szCs w:val="20"/>
              </w:rPr>
            </w:pPr>
          </w:p>
          <w:p w14:paraId="27AE4610" w14:textId="48658E9C" w:rsidR="000608E8" w:rsidRPr="00302768" w:rsidRDefault="000608E8" w:rsidP="000608E8">
            <w:pPr>
              <w:rPr>
                <w:b/>
                <w:bCs/>
                <w:sz w:val="20"/>
                <w:szCs w:val="20"/>
              </w:rPr>
            </w:pPr>
            <w:r w:rsidRPr="00302768">
              <w:rPr>
                <w:i/>
                <w:iCs/>
                <w:sz w:val="20"/>
                <w:szCs w:val="20"/>
              </w:rPr>
              <w:t xml:space="preserve">"Central phone line for patient referrals and queries" </w:t>
            </w:r>
          </w:p>
        </w:tc>
      </w:tr>
      <w:tr w:rsidR="002B7F10" w:rsidRPr="00302768" w14:paraId="0FDA488E" w14:textId="77777777" w:rsidTr="002B7F10">
        <w:tc>
          <w:tcPr>
            <w:tcW w:w="1980" w:type="dxa"/>
            <w:tcBorders>
              <w:bottom w:val="single" w:sz="4" w:space="0" w:color="auto"/>
            </w:tcBorders>
            <w:shd w:val="clear" w:color="auto" w:fill="D9D9D9" w:themeFill="background1" w:themeFillShade="D9"/>
          </w:tcPr>
          <w:p w14:paraId="7F4D85E6" w14:textId="4108191D" w:rsidR="002B7F10" w:rsidRPr="00302768" w:rsidRDefault="002B7F10" w:rsidP="002B7F10">
            <w:pPr>
              <w:rPr>
                <w:sz w:val="20"/>
                <w:szCs w:val="20"/>
              </w:rPr>
            </w:pPr>
            <w:r>
              <w:rPr>
                <w:b/>
                <w:bCs/>
                <w:sz w:val="20"/>
                <w:szCs w:val="20"/>
              </w:rPr>
              <w:lastRenderedPageBreak/>
              <w:t>T</w:t>
            </w:r>
            <w:r w:rsidRPr="00302768">
              <w:rPr>
                <w:b/>
                <w:bCs/>
                <w:sz w:val="20"/>
                <w:szCs w:val="20"/>
              </w:rPr>
              <w:t xml:space="preserve">heme </w:t>
            </w:r>
          </w:p>
        </w:tc>
        <w:tc>
          <w:tcPr>
            <w:tcW w:w="1417" w:type="dxa"/>
            <w:tcBorders>
              <w:bottom w:val="single" w:sz="4" w:space="0" w:color="auto"/>
            </w:tcBorders>
            <w:shd w:val="clear" w:color="auto" w:fill="D9D9D9" w:themeFill="background1" w:themeFillShade="D9"/>
          </w:tcPr>
          <w:p w14:paraId="5C16C921" w14:textId="6EB845B9" w:rsidR="002B7F10" w:rsidRPr="00302768" w:rsidRDefault="002B7F10" w:rsidP="002B7F10">
            <w:pPr>
              <w:jc w:val="center"/>
              <w:rPr>
                <w:sz w:val="20"/>
                <w:szCs w:val="20"/>
              </w:rPr>
            </w:pPr>
            <w:r w:rsidRPr="00302768">
              <w:rPr>
                <w:b/>
                <w:bCs/>
                <w:sz w:val="20"/>
                <w:szCs w:val="20"/>
              </w:rPr>
              <w:t>Frequency*</w:t>
            </w:r>
          </w:p>
        </w:tc>
        <w:tc>
          <w:tcPr>
            <w:tcW w:w="7655" w:type="dxa"/>
            <w:tcBorders>
              <w:bottom w:val="single" w:sz="4" w:space="0" w:color="auto"/>
            </w:tcBorders>
            <w:shd w:val="clear" w:color="auto" w:fill="D9D9D9" w:themeFill="background1" w:themeFillShade="D9"/>
          </w:tcPr>
          <w:p w14:paraId="712EEB80" w14:textId="2E57CDDC" w:rsidR="002B7F10" w:rsidRDefault="002B7F10" w:rsidP="002B7F10">
            <w:pPr>
              <w:rPr>
                <w:sz w:val="20"/>
                <w:szCs w:val="20"/>
              </w:rPr>
            </w:pPr>
            <w:r w:rsidRPr="00302768">
              <w:rPr>
                <w:b/>
                <w:bCs/>
                <w:sz w:val="20"/>
                <w:szCs w:val="20"/>
              </w:rPr>
              <w:t xml:space="preserve">Theme description </w:t>
            </w:r>
          </w:p>
        </w:tc>
        <w:tc>
          <w:tcPr>
            <w:tcW w:w="4252" w:type="dxa"/>
            <w:tcBorders>
              <w:bottom w:val="single" w:sz="4" w:space="0" w:color="auto"/>
            </w:tcBorders>
            <w:shd w:val="clear" w:color="auto" w:fill="D9D9D9" w:themeFill="background1" w:themeFillShade="D9"/>
          </w:tcPr>
          <w:p w14:paraId="300D78A6" w14:textId="5C03BC78" w:rsidR="002B7F10" w:rsidRDefault="00835DED" w:rsidP="002B7F10">
            <w:pPr>
              <w:rPr>
                <w:b/>
                <w:b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0608E8" w:rsidRPr="00302768" w14:paraId="079B0650" w14:textId="77777777" w:rsidTr="002B7F10">
        <w:tc>
          <w:tcPr>
            <w:tcW w:w="1980" w:type="dxa"/>
            <w:tcBorders>
              <w:top w:val="single" w:sz="4" w:space="0" w:color="auto"/>
            </w:tcBorders>
          </w:tcPr>
          <w:p w14:paraId="3AC11D0D" w14:textId="0C3AFA2A" w:rsidR="000608E8" w:rsidRPr="00302768" w:rsidRDefault="000608E8" w:rsidP="000608E8">
            <w:pPr>
              <w:rPr>
                <w:sz w:val="20"/>
                <w:szCs w:val="20"/>
              </w:rPr>
            </w:pPr>
            <w:r w:rsidRPr="00302768">
              <w:rPr>
                <w:sz w:val="20"/>
                <w:szCs w:val="20"/>
              </w:rPr>
              <w:t>Main Theme: Organisational initiatives</w:t>
            </w:r>
          </w:p>
        </w:tc>
        <w:tc>
          <w:tcPr>
            <w:tcW w:w="1417" w:type="dxa"/>
            <w:tcBorders>
              <w:top w:val="single" w:sz="4" w:space="0" w:color="auto"/>
            </w:tcBorders>
          </w:tcPr>
          <w:p w14:paraId="1D8460F4" w14:textId="7743985E" w:rsidR="000608E8" w:rsidRPr="00302768" w:rsidRDefault="00EC03D7" w:rsidP="00841075">
            <w:pPr>
              <w:jc w:val="center"/>
              <w:rPr>
                <w:color w:val="FF0000"/>
                <w:sz w:val="20"/>
                <w:szCs w:val="20"/>
              </w:rPr>
            </w:pPr>
            <w:r>
              <w:rPr>
                <w:sz w:val="20"/>
                <w:szCs w:val="20"/>
              </w:rPr>
              <w:t>2</w:t>
            </w:r>
            <w:r w:rsidR="000608E8" w:rsidRPr="00302768">
              <w:rPr>
                <w:sz w:val="20"/>
                <w:szCs w:val="20"/>
              </w:rPr>
              <w:t>26</w:t>
            </w:r>
          </w:p>
        </w:tc>
        <w:tc>
          <w:tcPr>
            <w:tcW w:w="7655" w:type="dxa"/>
            <w:tcBorders>
              <w:top w:val="single" w:sz="4" w:space="0" w:color="auto"/>
            </w:tcBorders>
          </w:tcPr>
          <w:p w14:paraId="7A883353" w14:textId="433D55EF" w:rsidR="000608E8" w:rsidRPr="00302768" w:rsidRDefault="006A1D45" w:rsidP="000608E8">
            <w:pPr>
              <w:rPr>
                <w:sz w:val="20"/>
                <w:szCs w:val="20"/>
              </w:rPr>
            </w:pPr>
            <w:r>
              <w:rPr>
                <w:sz w:val="20"/>
                <w:szCs w:val="20"/>
              </w:rPr>
              <w:t>-</w:t>
            </w:r>
          </w:p>
        </w:tc>
        <w:tc>
          <w:tcPr>
            <w:tcW w:w="4252" w:type="dxa"/>
            <w:tcBorders>
              <w:top w:val="single" w:sz="4" w:space="0" w:color="auto"/>
            </w:tcBorders>
          </w:tcPr>
          <w:p w14:paraId="5625EA51" w14:textId="23169C4D" w:rsidR="000608E8" w:rsidRPr="00302768" w:rsidRDefault="006A1D45" w:rsidP="000608E8">
            <w:pPr>
              <w:rPr>
                <w:b/>
                <w:bCs/>
                <w:sz w:val="20"/>
                <w:szCs w:val="20"/>
              </w:rPr>
            </w:pPr>
            <w:r>
              <w:rPr>
                <w:b/>
                <w:bCs/>
                <w:sz w:val="20"/>
                <w:szCs w:val="20"/>
              </w:rPr>
              <w:t>-</w:t>
            </w:r>
          </w:p>
        </w:tc>
      </w:tr>
      <w:tr w:rsidR="000608E8" w:rsidRPr="00302768" w14:paraId="73A4AD3C" w14:textId="77777777" w:rsidTr="00B269DD">
        <w:tc>
          <w:tcPr>
            <w:tcW w:w="1980" w:type="dxa"/>
            <w:shd w:val="clear" w:color="auto" w:fill="D9D9D9" w:themeFill="background1" w:themeFillShade="D9"/>
          </w:tcPr>
          <w:p w14:paraId="614DD937" w14:textId="7907DFAF" w:rsidR="000608E8" w:rsidRPr="00302768" w:rsidRDefault="000608E8">
            <w:pPr>
              <w:ind w:left="284"/>
              <w:rPr>
                <w:sz w:val="20"/>
                <w:szCs w:val="20"/>
              </w:rPr>
            </w:pPr>
            <w:r w:rsidRPr="00302768">
              <w:rPr>
                <w:sz w:val="20"/>
                <w:szCs w:val="20"/>
              </w:rPr>
              <w:t>Sub-theme: Changes in handovers and communication structures</w:t>
            </w:r>
            <w:r w:rsidR="007D6D8E">
              <w:rPr>
                <w:sz w:val="20"/>
                <w:szCs w:val="20"/>
              </w:rPr>
              <w:t xml:space="preserve"> </w:t>
            </w:r>
            <w:r w:rsidRPr="00302768">
              <w:rPr>
                <w:sz w:val="20"/>
                <w:szCs w:val="20"/>
              </w:rPr>
              <w:t>includ</w:t>
            </w:r>
            <w:r w:rsidR="007D6D8E">
              <w:rPr>
                <w:sz w:val="20"/>
                <w:szCs w:val="20"/>
              </w:rPr>
              <w:t>in</w:t>
            </w:r>
            <w:r w:rsidRPr="00302768">
              <w:rPr>
                <w:sz w:val="20"/>
                <w:szCs w:val="20"/>
              </w:rPr>
              <w:t>g improved</w:t>
            </w:r>
            <w:r w:rsidR="007D6D8E">
              <w:rPr>
                <w:sz w:val="20"/>
                <w:szCs w:val="20"/>
              </w:rPr>
              <w:t xml:space="preserve"> </w:t>
            </w:r>
            <w:r w:rsidRPr="00302768">
              <w:rPr>
                <w:sz w:val="20"/>
                <w:szCs w:val="20"/>
              </w:rPr>
              <w:t>working arrangements across team</w:t>
            </w:r>
          </w:p>
        </w:tc>
        <w:tc>
          <w:tcPr>
            <w:tcW w:w="1417" w:type="dxa"/>
            <w:shd w:val="clear" w:color="auto" w:fill="D9D9D9" w:themeFill="background1" w:themeFillShade="D9"/>
          </w:tcPr>
          <w:p w14:paraId="02930EFE" w14:textId="407B5002" w:rsidR="000608E8" w:rsidRPr="00302768" w:rsidRDefault="000608E8" w:rsidP="00841075">
            <w:pPr>
              <w:jc w:val="center"/>
              <w:rPr>
                <w:sz w:val="20"/>
                <w:szCs w:val="20"/>
              </w:rPr>
            </w:pPr>
            <w:r w:rsidRPr="00302768">
              <w:rPr>
                <w:sz w:val="20"/>
                <w:szCs w:val="20"/>
              </w:rPr>
              <w:t>137</w:t>
            </w:r>
          </w:p>
        </w:tc>
        <w:tc>
          <w:tcPr>
            <w:tcW w:w="7655" w:type="dxa"/>
            <w:shd w:val="clear" w:color="auto" w:fill="D9D9D9" w:themeFill="background1" w:themeFillShade="D9"/>
          </w:tcPr>
          <w:p w14:paraId="5EB2CAFD" w14:textId="77777777" w:rsidR="000608E8" w:rsidRPr="00302768" w:rsidRDefault="000608E8" w:rsidP="000608E8">
            <w:pPr>
              <w:rPr>
                <w:sz w:val="20"/>
                <w:szCs w:val="20"/>
              </w:rPr>
            </w:pPr>
            <w:r w:rsidRPr="00302768">
              <w:rPr>
                <w:sz w:val="20"/>
                <w:szCs w:val="20"/>
              </w:rPr>
              <w:t>Participants noted that using video conferencing software while working remotely had made meetings and multidisciplinary team working easier in some settings, allowing wider groups to be involved in care and to share learning.</w:t>
            </w:r>
          </w:p>
          <w:p w14:paraId="0C2225E8" w14:textId="77777777" w:rsidR="000608E8" w:rsidRPr="00302768" w:rsidRDefault="000608E8" w:rsidP="000608E8">
            <w:pPr>
              <w:rPr>
                <w:sz w:val="20"/>
                <w:szCs w:val="20"/>
              </w:rPr>
            </w:pPr>
          </w:p>
          <w:p w14:paraId="1514DF2B" w14:textId="77777777" w:rsidR="000608E8" w:rsidRPr="00302768" w:rsidRDefault="000608E8" w:rsidP="000608E8">
            <w:pPr>
              <w:rPr>
                <w:sz w:val="20"/>
                <w:szCs w:val="20"/>
              </w:rPr>
            </w:pPr>
            <w:r w:rsidRPr="00302768">
              <w:rPr>
                <w:sz w:val="20"/>
                <w:szCs w:val="20"/>
              </w:rPr>
              <w:t xml:space="preserve">Staff reported receiving daily updates on guidance and service changes, increased contact with management and lead clinicians, and in some cases, regular remote Q&amp;As with Trust </w:t>
            </w:r>
            <w:proofErr w:type="gramStart"/>
            <w:r w:rsidRPr="00302768">
              <w:rPr>
                <w:sz w:val="20"/>
                <w:szCs w:val="20"/>
              </w:rPr>
              <w:t>CEOs</w:t>
            </w:r>
            <w:proofErr w:type="gramEnd"/>
            <w:r w:rsidRPr="00302768">
              <w:rPr>
                <w:sz w:val="20"/>
                <w:szCs w:val="20"/>
              </w:rPr>
              <w:t xml:space="preserve"> and senior leadership. Few participants reported issues around lack of guidance. Where problems were reported, they included a lack of a clear plans for implementing government guidelines at a local level, lack of guidance for supporting specific groups of service users and being deployed to other services without adequate training. </w:t>
            </w:r>
          </w:p>
          <w:p w14:paraId="5CC23CB3" w14:textId="77777777" w:rsidR="000608E8" w:rsidRPr="00302768" w:rsidRDefault="000608E8" w:rsidP="000608E8">
            <w:pPr>
              <w:rPr>
                <w:sz w:val="20"/>
                <w:szCs w:val="20"/>
              </w:rPr>
            </w:pPr>
          </w:p>
          <w:p w14:paraId="229F9531" w14:textId="77777777" w:rsidR="000608E8" w:rsidRPr="00302768" w:rsidRDefault="000608E8" w:rsidP="000608E8">
            <w:pPr>
              <w:rPr>
                <w:sz w:val="20"/>
                <w:szCs w:val="20"/>
              </w:rPr>
            </w:pPr>
          </w:p>
        </w:tc>
        <w:tc>
          <w:tcPr>
            <w:tcW w:w="4252" w:type="dxa"/>
            <w:shd w:val="clear" w:color="auto" w:fill="D9D9D9" w:themeFill="background1" w:themeFillShade="D9"/>
          </w:tcPr>
          <w:p w14:paraId="5F2B3D6F" w14:textId="7B1CDAEC" w:rsidR="000608E8" w:rsidRPr="00302768" w:rsidRDefault="000608E8" w:rsidP="000608E8">
            <w:pPr>
              <w:rPr>
                <w:i/>
                <w:iCs/>
                <w:sz w:val="20"/>
                <w:szCs w:val="20"/>
              </w:rPr>
            </w:pPr>
            <w:r w:rsidRPr="00302768">
              <w:rPr>
                <w:i/>
                <w:iCs/>
                <w:sz w:val="20"/>
                <w:szCs w:val="20"/>
              </w:rPr>
              <w:t xml:space="preserve">"Regular updates and guidance for staff from senior management on current pandemic, NHS guidance and staff wellbeing programmes and support tools… Daily web catch ups with the team when working remotely to encourage and allow support/guidance with caseload.” </w:t>
            </w:r>
          </w:p>
          <w:p w14:paraId="18E0B3DA" w14:textId="77777777" w:rsidR="000608E8" w:rsidRPr="00302768" w:rsidRDefault="000608E8" w:rsidP="000608E8">
            <w:pPr>
              <w:rPr>
                <w:b/>
                <w:bCs/>
                <w:i/>
                <w:iCs/>
                <w:sz w:val="20"/>
                <w:szCs w:val="20"/>
              </w:rPr>
            </w:pPr>
          </w:p>
          <w:p w14:paraId="32654F6C" w14:textId="465D799B" w:rsidR="000608E8" w:rsidRPr="00302768" w:rsidRDefault="000608E8" w:rsidP="000608E8">
            <w:pPr>
              <w:rPr>
                <w:b/>
                <w:bCs/>
                <w:i/>
                <w:iCs/>
                <w:sz w:val="20"/>
                <w:szCs w:val="20"/>
              </w:rPr>
            </w:pPr>
            <w:r w:rsidRPr="00302768">
              <w:rPr>
                <w:i/>
                <w:iCs/>
                <w:sz w:val="20"/>
                <w:szCs w:val="20"/>
              </w:rPr>
              <w:t xml:space="preserve">"No advice or guidance about daily practicalities provided by management, we have to take vague suggestion and generic guidance and innovate locally to manage both client and staff wellbeing.” </w:t>
            </w:r>
          </w:p>
        </w:tc>
      </w:tr>
      <w:tr w:rsidR="000608E8" w:rsidRPr="00302768" w14:paraId="74D87457" w14:textId="77777777" w:rsidTr="00B269DD">
        <w:tc>
          <w:tcPr>
            <w:tcW w:w="1980" w:type="dxa"/>
          </w:tcPr>
          <w:p w14:paraId="0F96D02F" w14:textId="7F759548" w:rsidR="000608E8" w:rsidRPr="00302768" w:rsidRDefault="000608E8" w:rsidP="00DF71E2">
            <w:pPr>
              <w:ind w:left="284"/>
              <w:rPr>
                <w:sz w:val="20"/>
                <w:szCs w:val="20"/>
              </w:rPr>
            </w:pPr>
            <w:r w:rsidRPr="00302768">
              <w:rPr>
                <w:sz w:val="20"/>
                <w:szCs w:val="20"/>
              </w:rPr>
              <w:t>Sub-theme: Reduced</w:t>
            </w:r>
            <w:r w:rsidR="007D6D8E">
              <w:rPr>
                <w:sz w:val="20"/>
                <w:szCs w:val="20"/>
              </w:rPr>
              <w:t xml:space="preserve"> </w:t>
            </w:r>
            <w:r w:rsidRPr="00302768">
              <w:rPr>
                <w:sz w:val="20"/>
                <w:szCs w:val="20"/>
              </w:rPr>
              <w:t>bureaucracy/</w:t>
            </w:r>
            <w:r w:rsidR="007D6D8E">
              <w:rPr>
                <w:sz w:val="20"/>
                <w:szCs w:val="20"/>
              </w:rPr>
              <w:t xml:space="preserve"> </w:t>
            </w:r>
            <w:r w:rsidRPr="00302768">
              <w:rPr>
                <w:sz w:val="20"/>
                <w:szCs w:val="20"/>
              </w:rPr>
              <w:t>increased flexibility</w:t>
            </w:r>
            <w:r w:rsidR="000A79DE">
              <w:rPr>
                <w:sz w:val="20"/>
                <w:szCs w:val="20"/>
              </w:rPr>
              <w:t xml:space="preserve"> </w:t>
            </w:r>
          </w:p>
        </w:tc>
        <w:tc>
          <w:tcPr>
            <w:tcW w:w="1417" w:type="dxa"/>
          </w:tcPr>
          <w:p w14:paraId="27BD5871" w14:textId="55B921CF" w:rsidR="000608E8" w:rsidRPr="00302768" w:rsidRDefault="000608E8" w:rsidP="00841075">
            <w:pPr>
              <w:jc w:val="center"/>
              <w:rPr>
                <w:sz w:val="20"/>
                <w:szCs w:val="20"/>
              </w:rPr>
            </w:pPr>
            <w:r w:rsidRPr="00302768">
              <w:rPr>
                <w:sz w:val="20"/>
                <w:szCs w:val="20"/>
              </w:rPr>
              <w:t>65</w:t>
            </w:r>
          </w:p>
        </w:tc>
        <w:tc>
          <w:tcPr>
            <w:tcW w:w="7655" w:type="dxa"/>
          </w:tcPr>
          <w:p w14:paraId="25F6B7D3" w14:textId="77777777" w:rsidR="000608E8" w:rsidRPr="00302768" w:rsidRDefault="000608E8" w:rsidP="000608E8">
            <w:pPr>
              <w:rPr>
                <w:sz w:val="20"/>
                <w:szCs w:val="20"/>
              </w:rPr>
            </w:pPr>
            <w:r w:rsidRPr="00302768">
              <w:rPr>
                <w:sz w:val="20"/>
                <w:szCs w:val="20"/>
              </w:rPr>
              <w:t xml:space="preserve">Many participants noted the speed at which changes had been implemented, particularly the adoption of remote working, reflecting that such change had previously been difficult or slow. </w:t>
            </w:r>
          </w:p>
          <w:p w14:paraId="04F6EC27" w14:textId="77777777" w:rsidR="000608E8" w:rsidRPr="00302768" w:rsidRDefault="000608E8" w:rsidP="000608E8">
            <w:pPr>
              <w:rPr>
                <w:sz w:val="20"/>
                <w:szCs w:val="20"/>
              </w:rPr>
            </w:pPr>
          </w:p>
          <w:p w14:paraId="0FCE471F" w14:textId="77777777" w:rsidR="000608E8" w:rsidRPr="00302768" w:rsidRDefault="000608E8" w:rsidP="000608E8">
            <w:pPr>
              <w:rPr>
                <w:sz w:val="20"/>
                <w:szCs w:val="20"/>
              </w:rPr>
            </w:pPr>
            <w:r w:rsidRPr="00302768">
              <w:rPr>
                <w:sz w:val="20"/>
                <w:szCs w:val="20"/>
              </w:rPr>
              <w:t>Some reported that they were benefiting from the flexibility remote working allowed, and suggested patients may also benefit from staff working more flexibly.</w:t>
            </w:r>
          </w:p>
          <w:p w14:paraId="778B3784" w14:textId="77777777" w:rsidR="000608E8" w:rsidRPr="00302768" w:rsidRDefault="000608E8" w:rsidP="000608E8">
            <w:pPr>
              <w:rPr>
                <w:sz w:val="20"/>
                <w:szCs w:val="20"/>
              </w:rPr>
            </w:pPr>
          </w:p>
        </w:tc>
        <w:tc>
          <w:tcPr>
            <w:tcW w:w="4252" w:type="dxa"/>
          </w:tcPr>
          <w:p w14:paraId="32DDB931" w14:textId="0B0F1238" w:rsidR="000608E8" w:rsidRPr="00302768" w:rsidRDefault="000608E8" w:rsidP="000608E8">
            <w:pPr>
              <w:rPr>
                <w:i/>
                <w:iCs/>
                <w:sz w:val="20"/>
                <w:szCs w:val="20"/>
              </w:rPr>
            </w:pPr>
            <w:r w:rsidRPr="00302768">
              <w:rPr>
                <w:i/>
                <w:iCs/>
                <w:sz w:val="20"/>
                <w:szCs w:val="20"/>
              </w:rPr>
              <w:t xml:space="preserve">"It was great how in a few days we got permissions to work from home which previously we were told would take ages. There has been greater flexibility in this sense, and this has been refreshing” </w:t>
            </w:r>
          </w:p>
          <w:p w14:paraId="7F16588D" w14:textId="77777777" w:rsidR="000608E8" w:rsidRPr="00302768" w:rsidRDefault="000608E8" w:rsidP="000608E8">
            <w:pPr>
              <w:rPr>
                <w:i/>
                <w:iCs/>
                <w:sz w:val="20"/>
                <w:szCs w:val="20"/>
              </w:rPr>
            </w:pPr>
          </w:p>
          <w:p w14:paraId="17500B91" w14:textId="5C3A98D4" w:rsidR="000608E8" w:rsidRPr="00302768" w:rsidRDefault="000608E8" w:rsidP="000608E8">
            <w:pPr>
              <w:rPr>
                <w:b/>
                <w:bCs/>
                <w:sz w:val="20"/>
                <w:szCs w:val="20"/>
              </w:rPr>
            </w:pPr>
            <w:r w:rsidRPr="00302768">
              <w:rPr>
                <w:i/>
                <w:iCs/>
                <w:sz w:val="20"/>
                <w:szCs w:val="20"/>
              </w:rPr>
              <w:t xml:space="preserve">"Improved means of interaction and implementation with partners … Resolution of deeply entrenched challenges" </w:t>
            </w:r>
          </w:p>
        </w:tc>
      </w:tr>
    </w:tbl>
    <w:p w14:paraId="6B32E527" w14:textId="67324538" w:rsidR="002B7F10" w:rsidRDefault="002B7F10"/>
    <w:p w14:paraId="0E965B40" w14:textId="77777777" w:rsidR="002B7F10" w:rsidRDefault="002B7F10"/>
    <w:p w14:paraId="5643D0AC" w14:textId="77777777" w:rsidR="002B7F10" w:rsidRDefault="002B7F10"/>
    <w:tbl>
      <w:tblPr>
        <w:tblW w:w="15304" w:type="dxa"/>
        <w:tblLayout w:type="fixed"/>
        <w:tblLook w:val="04A0" w:firstRow="1" w:lastRow="0" w:firstColumn="1" w:lastColumn="0" w:noHBand="0" w:noVBand="1"/>
      </w:tblPr>
      <w:tblGrid>
        <w:gridCol w:w="1980"/>
        <w:gridCol w:w="1417"/>
        <w:gridCol w:w="7655"/>
        <w:gridCol w:w="4252"/>
      </w:tblGrid>
      <w:tr w:rsidR="002B7F10" w:rsidRPr="00302768" w14:paraId="16FF9CE2" w14:textId="77777777" w:rsidTr="002B7F10">
        <w:tc>
          <w:tcPr>
            <w:tcW w:w="1980" w:type="dxa"/>
            <w:tcBorders>
              <w:bottom w:val="single" w:sz="4" w:space="0" w:color="auto"/>
            </w:tcBorders>
            <w:shd w:val="clear" w:color="auto" w:fill="D9D9D9" w:themeFill="background1" w:themeFillShade="D9"/>
          </w:tcPr>
          <w:p w14:paraId="2721E0D1" w14:textId="0E2B1619" w:rsidR="002B7F10" w:rsidRPr="00302768" w:rsidRDefault="002B7F10" w:rsidP="002B7F10">
            <w:pPr>
              <w:rPr>
                <w:sz w:val="20"/>
                <w:szCs w:val="20"/>
              </w:rPr>
            </w:pPr>
            <w:r>
              <w:rPr>
                <w:b/>
                <w:bCs/>
                <w:sz w:val="20"/>
                <w:szCs w:val="20"/>
              </w:rPr>
              <w:lastRenderedPageBreak/>
              <w:t>T</w:t>
            </w:r>
            <w:r w:rsidRPr="00302768">
              <w:rPr>
                <w:b/>
                <w:bCs/>
                <w:sz w:val="20"/>
                <w:szCs w:val="20"/>
              </w:rPr>
              <w:t xml:space="preserve">heme </w:t>
            </w:r>
          </w:p>
        </w:tc>
        <w:tc>
          <w:tcPr>
            <w:tcW w:w="1417" w:type="dxa"/>
            <w:tcBorders>
              <w:bottom w:val="single" w:sz="4" w:space="0" w:color="auto"/>
            </w:tcBorders>
            <w:shd w:val="clear" w:color="auto" w:fill="D9D9D9" w:themeFill="background1" w:themeFillShade="D9"/>
          </w:tcPr>
          <w:p w14:paraId="59BA8253" w14:textId="25FB7834" w:rsidR="002B7F10" w:rsidRPr="00302768" w:rsidRDefault="002B7F10" w:rsidP="002B7F10">
            <w:pPr>
              <w:jc w:val="center"/>
              <w:rPr>
                <w:sz w:val="20"/>
                <w:szCs w:val="20"/>
              </w:rPr>
            </w:pPr>
            <w:r w:rsidRPr="00302768">
              <w:rPr>
                <w:b/>
                <w:bCs/>
                <w:sz w:val="20"/>
                <w:szCs w:val="20"/>
              </w:rPr>
              <w:t>Frequency*</w:t>
            </w:r>
          </w:p>
        </w:tc>
        <w:tc>
          <w:tcPr>
            <w:tcW w:w="7655" w:type="dxa"/>
            <w:tcBorders>
              <w:bottom w:val="single" w:sz="4" w:space="0" w:color="auto"/>
            </w:tcBorders>
            <w:shd w:val="clear" w:color="auto" w:fill="D9D9D9" w:themeFill="background1" w:themeFillShade="D9"/>
          </w:tcPr>
          <w:p w14:paraId="6326802B" w14:textId="3B3F226E" w:rsidR="002B7F10" w:rsidRPr="00302768" w:rsidRDefault="002B7F10" w:rsidP="002B7F10">
            <w:pPr>
              <w:rPr>
                <w:sz w:val="20"/>
                <w:szCs w:val="20"/>
              </w:rPr>
            </w:pPr>
            <w:r w:rsidRPr="00302768">
              <w:rPr>
                <w:b/>
                <w:bCs/>
                <w:sz w:val="20"/>
                <w:szCs w:val="20"/>
              </w:rPr>
              <w:t xml:space="preserve">Theme description </w:t>
            </w:r>
          </w:p>
        </w:tc>
        <w:tc>
          <w:tcPr>
            <w:tcW w:w="4252" w:type="dxa"/>
            <w:tcBorders>
              <w:bottom w:val="single" w:sz="4" w:space="0" w:color="auto"/>
            </w:tcBorders>
            <w:shd w:val="clear" w:color="auto" w:fill="D9D9D9" w:themeFill="background1" w:themeFillShade="D9"/>
          </w:tcPr>
          <w:p w14:paraId="570FDF8A" w14:textId="5144277B" w:rsidR="002B7F10" w:rsidRPr="00302768" w:rsidRDefault="00835DED" w:rsidP="002B7F10">
            <w:pPr>
              <w:rPr>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0608E8" w:rsidRPr="00302768" w14:paraId="02198FF3" w14:textId="77777777" w:rsidTr="002B7F10">
        <w:tc>
          <w:tcPr>
            <w:tcW w:w="1980" w:type="dxa"/>
            <w:tcBorders>
              <w:top w:val="single" w:sz="4" w:space="0" w:color="auto"/>
            </w:tcBorders>
            <w:shd w:val="clear" w:color="auto" w:fill="auto"/>
          </w:tcPr>
          <w:p w14:paraId="2EF4366D" w14:textId="6DBC0330" w:rsidR="000608E8" w:rsidRPr="00302768" w:rsidRDefault="000608E8" w:rsidP="00DF71E2">
            <w:pPr>
              <w:ind w:left="284"/>
              <w:rPr>
                <w:sz w:val="20"/>
                <w:szCs w:val="20"/>
              </w:rPr>
            </w:pPr>
            <w:r w:rsidRPr="00302768">
              <w:rPr>
                <w:sz w:val="20"/>
                <w:szCs w:val="20"/>
              </w:rPr>
              <w:t xml:space="preserve">Sub-theme: </w:t>
            </w:r>
            <w:r w:rsidRPr="00302768">
              <w:rPr>
                <w:rFonts w:ascii="Calibri" w:hAnsi="Calibri" w:cs="Calibri"/>
                <w:sz w:val="20"/>
                <w:szCs w:val="20"/>
              </w:rPr>
              <w:t>Management or leadership </w:t>
            </w:r>
          </w:p>
        </w:tc>
        <w:tc>
          <w:tcPr>
            <w:tcW w:w="1417" w:type="dxa"/>
            <w:tcBorders>
              <w:top w:val="single" w:sz="4" w:space="0" w:color="auto"/>
            </w:tcBorders>
            <w:shd w:val="clear" w:color="auto" w:fill="auto"/>
          </w:tcPr>
          <w:p w14:paraId="69D8C125" w14:textId="3A52EE2C" w:rsidR="000608E8" w:rsidRPr="00302768" w:rsidRDefault="000608E8" w:rsidP="00841075">
            <w:pPr>
              <w:jc w:val="center"/>
              <w:rPr>
                <w:sz w:val="20"/>
                <w:szCs w:val="20"/>
              </w:rPr>
            </w:pPr>
            <w:r w:rsidRPr="00302768">
              <w:rPr>
                <w:sz w:val="20"/>
                <w:szCs w:val="20"/>
              </w:rPr>
              <w:t>57</w:t>
            </w:r>
          </w:p>
        </w:tc>
        <w:tc>
          <w:tcPr>
            <w:tcW w:w="7655" w:type="dxa"/>
            <w:tcBorders>
              <w:top w:val="single" w:sz="4" w:space="0" w:color="auto"/>
            </w:tcBorders>
            <w:shd w:val="clear" w:color="auto" w:fill="auto"/>
          </w:tcPr>
          <w:p w14:paraId="3B76A892" w14:textId="5CECEF7A" w:rsidR="000608E8" w:rsidRPr="00302768" w:rsidRDefault="000608E8" w:rsidP="000608E8">
            <w:pPr>
              <w:rPr>
                <w:sz w:val="20"/>
                <w:szCs w:val="20"/>
              </w:rPr>
            </w:pPr>
            <w:r w:rsidRPr="00302768">
              <w:rPr>
                <w:sz w:val="20"/>
                <w:szCs w:val="20"/>
              </w:rPr>
              <w:t>Most comments regarding management and leadership related to the increased communication from or visibility of management.</w:t>
            </w:r>
            <w:r w:rsidR="000A79DE">
              <w:rPr>
                <w:sz w:val="20"/>
                <w:szCs w:val="20"/>
              </w:rPr>
              <w:t xml:space="preserve"> </w:t>
            </w:r>
            <w:r w:rsidRPr="00302768">
              <w:rPr>
                <w:sz w:val="20"/>
                <w:szCs w:val="20"/>
              </w:rPr>
              <w:t>Some participants praised supportive management approaches and attention to staff welfare. A smaller number of participants reported that meaningful leadership was lacking, and that teams were compensating through informal networks.</w:t>
            </w:r>
          </w:p>
        </w:tc>
        <w:tc>
          <w:tcPr>
            <w:tcW w:w="4252" w:type="dxa"/>
            <w:tcBorders>
              <w:top w:val="single" w:sz="4" w:space="0" w:color="auto"/>
            </w:tcBorders>
            <w:shd w:val="clear" w:color="auto" w:fill="auto"/>
          </w:tcPr>
          <w:p w14:paraId="522DB3BE" w14:textId="4F05D67B" w:rsidR="000608E8" w:rsidRPr="00302768" w:rsidRDefault="000608E8" w:rsidP="000608E8">
            <w:pPr>
              <w:rPr>
                <w:i/>
                <w:iCs/>
                <w:sz w:val="20"/>
                <w:szCs w:val="20"/>
              </w:rPr>
            </w:pPr>
            <w:r w:rsidRPr="00302768">
              <w:rPr>
                <w:i/>
                <w:iCs/>
                <w:sz w:val="20"/>
                <w:szCs w:val="20"/>
              </w:rPr>
              <w:t xml:space="preserve">“Team working remains a priority despite staff being scattered… the result of a very well thought through and managed approach to service provision and staff wellbeing by leads within the team. I doubt this will be recognised, it has been done without clear guidance from the NHS and is a quiet but very important achievement by the local leads." </w:t>
            </w:r>
          </w:p>
          <w:p w14:paraId="3E555D89" w14:textId="77777777" w:rsidR="000608E8" w:rsidRPr="00302768" w:rsidRDefault="000608E8" w:rsidP="000608E8">
            <w:pPr>
              <w:rPr>
                <w:i/>
                <w:iCs/>
                <w:sz w:val="20"/>
                <w:szCs w:val="20"/>
              </w:rPr>
            </w:pPr>
          </w:p>
          <w:p w14:paraId="6423D5E7" w14:textId="77777777" w:rsidR="000608E8" w:rsidRDefault="000608E8" w:rsidP="000608E8">
            <w:pPr>
              <w:rPr>
                <w:i/>
                <w:iCs/>
                <w:sz w:val="20"/>
                <w:szCs w:val="20"/>
              </w:rPr>
            </w:pPr>
            <w:r w:rsidRPr="00302768">
              <w:rPr>
                <w:i/>
                <w:iCs/>
                <w:sz w:val="20"/>
                <w:szCs w:val="20"/>
              </w:rPr>
              <w:t xml:space="preserve">"Increased informal supervision in absence of meaningful leadership" </w:t>
            </w:r>
          </w:p>
          <w:p w14:paraId="4ACEFF00" w14:textId="2CF8E988" w:rsidR="00303EFE" w:rsidRPr="00302768" w:rsidRDefault="00303EFE" w:rsidP="000608E8">
            <w:pPr>
              <w:rPr>
                <w:b/>
                <w:bCs/>
                <w:sz w:val="20"/>
                <w:szCs w:val="20"/>
              </w:rPr>
            </w:pPr>
          </w:p>
        </w:tc>
      </w:tr>
      <w:tr w:rsidR="000608E8" w:rsidRPr="00302768" w14:paraId="7C25EA1E" w14:textId="77777777" w:rsidTr="002B7F10">
        <w:tc>
          <w:tcPr>
            <w:tcW w:w="1980" w:type="dxa"/>
            <w:shd w:val="clear" w:color="auto" w:fill="D9D9D9" w:themeFill="background1" w:themeFillShade="D9"/>
          </w:tcPr>
          <w:p w14:paraId="29B414CD" w14:textId="60D32E6A" w:rsidR="000608E8" w:rsidRPr="00302768" w:rsidRDefault="000608E8" w:rsidP="00DF71E2">
            <w:pPr>
              <w:ind w:left="284"/>
              <w:rPr>
                <w:sz w:val="20"/>
                <w:szCs w:val="20"/>
              </w:rPr>
            </w:pPr>
            <w:r w:rsidRPr="00302768">
              <w:rPr>
                <w:sz w:val="20"/>
                <w:szCs w:val="20"/>
              </w:rPr>
              <w:t>Sub-theme: New joint working arrangements across teams </w:t>
            </w:r>
          </w:p>
        </w:tc>
        <w:tc>
          <w:tcPr>
            <w:tcW w:w="1417" w:type="dxa"/>
            <w:shd w:val="clear" w:color="auto" w:fill="D9D9D9" w:themeFill="background1" w:themeFillShade="D9"/>
          </w:tcPr>
          <w:p w14:paraId="7C8EC6CD" w14:textId="1A87DE03" w:rsidR="000608E8" w:rsidRPr="00302768" w:rsidRDefault="000608E8" w:rsidP="00841075">
            <w:pPr>
              <w:jc w:val="center"/>
              <w:rPr>
                <w:sz w:val="20"/>
                <w:szCs w:val="20"/>
              </w:rPr>
            </w:pPr>
            <w:r w:rsidRPr="00302768">
              <w:rPr>
                <w:sz w:val="20"/>
                <w:szCs w:val="20"/>
              </w:rPr>
              <w:t>26</w:t>
            </w:r>
          </w:p>
        </w:tc>
        <w:tc>
          <w:tcPr>
            <w:tcW w:w="7655" w:type="dxa"/>
            <w:shd w:val="clear" w:color="auto" w:fill="D9D9D9" w:themeFill="background1" w:themeFillShade="D9"/>
          </w:tcPr>
          <w:p w14:paraId="0C6D9E83" w14:textId="08AC1322" w:rsidR="000608E8" w:rsidRPr="00302768" w:rsidRDefault="000608E8" w:rsidP="000608E8">
            <w:pPr>
              <w:rPr>
                <w:sz w:val="20"/>
                <w:szCs w:val="20"/>
              </w:rPr>
            </w:pPr>
            <w:r w:rsidRPr="00302768">
              <w:rPr>
                <w:sz w:val="20"/>
                <w:szCs w:val="20"/>
              </w:rPr>
              <w:t>There were a small number of reports of local mental health teams having combined to share resources, prioritise cases, and streamline support.</w:t>
            </w:r>
            <w:r w:rsidR="000A79DE">
              <w:rPr>
                <w:sz w:val="20"/>
                <w:szCs w:val="20"/>
              </w:rPr>
              <w:t xml:space="preserve"> </w:t>
            </w:r>
          </w:p>
        </w:tc>
        <w:tc>
          <w:tcPr>
            <w:tcW w:w="4252" w:type="dxa"/>
            <w:shd w:val="clear" w:color="auto" w:fill="D9D9D9" w:themeFill="background1" w:themeFillShade="D9"/>
          </w:tcPr>
          <w:p w14:paraId="6466BAC4" w14:textId="2D469FA6" w:rsidR="000608E8" w:rsidRPr="00302768" w:rsidRDefault="000608E8" w:rsidP="000608E8">
            <w:pPr>
              <w:rPr>
                <w:i/>
                <w:iCs/>
                <w:sz w:val="20"/>
                <w:szCs w:val="20"/>
              </w:rPr>
            </w:pPr>
            <w:r w:rsidRPr="00302768">
              <w:rPr>
                <w:i/>
                <w:iCs/>
                <w:sz w:val="20"/>
                <w:szCs w:val="20"/>
              </w:rPr>
              <w:t xml:space="preserve">"Memory service and older adults CMHT have combined resources to prioritise urgent cases." </w:t>
            </w:r>
          </w:p>
          <w:p w14:paraId="5417CD5D" w14:textId="77777777" w:rsidR="000608E8" w:rsidRPr="00302768" w:rsidRDefault="000608E8" w:rsidP="000608E8">
            <w:pPr>
              <w:rPr>
                <w:i/>
                <w:iCs/>
                <w:sz w:val="20"/>
                <w:szCs w:val="20"/>
              </w:rPr>
            </w:pPr>
          </w:p>
          <w:p w14:paraId="0A9A0C6E" w14:textId="77777777" w:rsidR="000608E8" w:rsidRDefault="000608E8" w:rsidP="000608E8">
            <w:pPr>
              <w:rPr>
                <w:i/>
                <w:iCs/>
                <w:sz w:val="20"/>
                <w:szCs w:val="20"/>
              </w:rPr>
            </w:pPr>
            <w:r w:rsidRPr="00302768">
              <w:rPr>
                <w:i/>
                <w:iCs/>
                <w:sz w:val="20"/>
                <w:szCs w:val="20"/>
              </w:rPr>
              <w:t xml:space="preserve">“Amalgamation of crisis and liaison and community intensive support team in to one service stream and linking in with CPN services to provide seamless support and access to ongoing post crisis work" </w:t>
            </w:r>
          </w:p>
          <w:p w14:paraId="302E52A9" w14:textId="4DD1F468" w:rsidR="00303EFE" w:rsidRPr="00302768" w:rsidRDefault="00303EFE" w:rsidP="000608E8">
            <w:pPr>
              <w:rPr>
                <w:b/>
                <w:bCs/>
                <w:sz w:val="20"/>
                <w:szCs w:val="20"/>
              </w:rPr>
            </w:pPr>
          </w:p>
        </w:tc>
      </w:tr>
      <w:tr w:rsidR="000608E8" w:rsidRPr="00302768" w14:paraId="2E9BC62B" w14:textId="77777777" w:rsidTr="002B7F10">
        <w:tc>
          <w:tcPr>
            <w:tcW w:w="1980" w:type="dxa"/>
            <w:shd w:val="clear" w:color="auto" w:fill="auto"/>
          </w:tcPr>
          <w:p w14:paraId="730806C3" w14:textId="4C66C3D6" w:rsidR="000608E8" w:rsidRPr="00302768" w:rsidRDefault="000608E8" w:rsidP="000608E8">
            <w:pPr>
              <w:rPr>
                <w:i/>
                <w:iCs/>
                <w:sz w:val="20"/>
                <w:szCs w:val="20"/>
              </w:rPr>
            </w:pPr>
            <w:r w:rsidRPr="00302768">
              <w:rPr>
                <w:sz w:val="20"/>
                <w:szCs w:val="20"/>
              </w:rPr>
              <w:t>Main Theme: Use of digital tools for therapy and assessment etc.</w:t>
            </w:r>
            <w:r w:rsidR="000A79DE">
              <w:rPr>
                <w:sz w:val="20"/>
                <w:szCs w:val="20"/>
              </w:rPr>
              <w:t xml:space="preserve"> </w:t>
            </w:r>
          </w:p>
        </w:tc>
        <w:tc>
          <w:tcPr>
            <w:tcW w:w="1417" w:type="dxa"/>
            <w:shd w:val="clear" w:color="auto" w:fill="auto"/>
          </w:tcPr>
          <w:p w14:paraId="15F86A91" w14:textId="695CCC44" w:rsidR="000608E8" w:rsidRPr="00302768" w:rsidRDefault="000608E8" w:rsidP="00841075">
            <w:pPr>
              <w:jc w:val="center"/>
              <w:rPr>
                <w:sz w:val="20"/>
                <w:szCs w:val="20"/>
              </w:rPr>
            </w:pPr>
            <w:r w:rsidRPr="00302768">
              <w:rPr>
                <w:sz w:val="20"/>
                <w:szCs w:val="20"/>
              </w:rPr>
              <w:t>104</w:t>
            </w:r>
          </w:p>
        </w:tc>
        <w:tc>
          <w:tcPr>
            <w:tcW w:w="7655" w:type="dxa"/>
            <w:shd w:val="clear" w:color="auto" w:fill="auto"/>
          </w:tcPr>
          <w:p w14:paraId="761CFCBD" w14:textId="77777777" w:rsidR="000608E8" w:rsidRPr="00302768" w:rsidRDefault="000608E8" w:rsidP="000608E8">
            <w:pPr>
              <w:rPr>
                <w:sz w:val="20"/>
                <w:szCs w:val="20"/>
              </w:rPr>
            </w:pPr>
            <w:r w:rsidRPr="00302768">
              <w:rPr>
                <w:sz w:val="20"/>
                <w:szCs w:val="20"/>
              </w:rPr>
              <w:t>Some services reported recommending wellbeing apps and online CBT programmes. Other forms of digital tools used include self-help or “workbook” exercises are used in sessions with a clinician.</w:t>
            </w:r>
          </w:p>
          <w:p w14:paraId="5118C41D" w14:textId="77777777" w:rsidR="000608E8" w:rsidRPr="00302768" w:rsidRDefault="000608E8" w:rsidP="000608E8">
            <w:pPr>
              <w:rPr>
                <w:sz w:val="20"/>
                <w:szCs w:val="20"/>
              </w:rPr>
            </w:pPr>
          </w:p>
        </w:tc>
        <w:tc>
          <w:tcPr>
            <w:tcW w:w="4252" w:type="dxa"/>
            <w:shd w:val="clear" w:color="auto" w:fill="auto"/>
          </w:tcPr>
          <w:p w14:paraId="3E286447" w14:textId="5E5632DC" w:rsidR="000608E8" w:rsidRPr="00302768" w:rsidRDefault="000608E8" w:rsidP="000608E8">
            <w:pPr>
              <w:rPr>
                <w:b/>
                <w:bCs/>
                <w:i/>
                <w:iCs/>
                <w:sz w:val="20"/>
                <w:szCs w:val="20"/>
              </w:rPr>
            </w:pPr>
            <w:r w:rsidRPr="00302768">
              <w:rPr>
                <w:bCs/>
                <w:i/>
                <w:iCs/>
                <w:color w:val="000000"/>
                <w:sz w:val="20"/>
                <w:szCs w:val="20"/>
              </w:rPr>
              <w:t xml:space="preserve">“Rollout of </w:t>
            </w:r>
            <w:proofErr w:type="spellStart"/>
            <w:r w:rsidRPr="00302768">
              <w:rPr>
                <w:bCs/>
                <w:i/>
                <w:iCs/>
                <w:color w:val="000000"/>
                <w:sz w:val="20"/>
                <w:szCs w:val="20"/>
              </w:rPr>
              <w:t>SilverCloud</w:t>
            </w:r>
            <w:proofErr w:type="spellEnd"/>
            <w:r w:rsidRPr="00302768">
              <w:rPr>
                <w:bCs/>
                <w:i/>
                <w:iCs/>
                <w:color w:val="000000"/>
                <w:sz w:val="20"/>
                <w:szCs w:val="20"/>
              </w:rPr>
              <w:t xml:space="preserve"> digital support services both self-led and supported.” </w:t>
            </w:r>
          </w:p>
        </w:tc>
      </w:tr>
      <w:tr w:rsidR="000608E8" w:rsidRPr="00302768" w14:paraId="4A8E034C" w14:textId="77777777" w:rsidTr="002B7F10">
        <w:tc>
          <w:tcPr>
            <w:tcW w:w="1980" w:type="dxa"/>
            <w:shd w:val="clear" w:color="auto" w:fill="D9D9D9" w:themeFill="background1" w:themeFillShade="D9"/>
          </w:tcPr>
          <w:p w14:paraId="290E3950" w14:textId="68F275B7" w:rsidR="000608E8" w:rsidRPr="00302768" w:rsidRDefault="000608E8" w:rsidP="000608E8">
            <w:pPr>
              <w:rPr>
                <w:sz w:val="20"/>
                <w:szCs w:val="20"/>
              </w:rPr>
            </w:pPr>
            <w:r w:rsidRPr="00302768">
              <w:rPr>
                <w:sz w:val="20"/>
                <w:szCs w:val="20"/>
              </w:rPr>
              <w:t>Main Theme: Social support and activities</w:t>
            </w:r>
          </w:p>
        </w:tc>
        <w:tc>
          <w:tcPr>
            <w:tcW w:w="1417" w:type="dxa"/>
            <w:shd w:val="clear" w:color="auto" w:fill="D9D9D9" w:themeFill="background1" w:themeFillShade="D9"/>
          </w:tcPr>
          <w:p w14:paraId="21B975CD" w14:textId="281528DE" w:rsidR="000608E8" w:rsidRPr="00302768" w:rsidRDefault="000608E8" w:rsidP="00841075">
            <w:pPr>
              <w:jc w:val="center"/>
              <w:rPr>
                <w:sz w:val="20"/>
                <w:szCs w:val="20"/>
              </w:rPr>
            </w:pPr>
            <w:r w:rsidRPr="00302768">
              <w:rPr>
                <w:sz w:val="20"/>
                <w:szCs w:val="20"/>
              </w:rPr>
              <w:t>50</w:t>
            </w:r>
          </w:p>
        </w:tc>
        <w:tc>
          <w:tcPr>
            <w:tcW w:w="7655" w:type="dxa"/>
            <w:shd w:val="clear" w:color="auto" w:fill="D9D9D9" w:themeFill="background1" w:themeFillShade="D9"/>
          </w:tcPr>
          <w:p w14:paraId="4D83A236" w14:textId="77777777" w:rsidR="000608E8" w:rsidRDefault="006A1D45" w:rsidP="000608E8">
            <w:pPr>
              <w:rPr>
                <w:sz w:val="20"/>
                <w:szCs w:val="20"/>
              </w:rPr>
            </w:pPr>
            <w:r>
              <w:rPr>
                <w:sz w:val="20"/>
                <w:szCs w:val="20"/>
              </w:rPr>
              <w:t>-</w:t>
            </w:r>
          </w:p>
          <w:p w14:paraId="62E8F4BD" w14:textId="52DB98D9" w:rsidR="00303EFE" w:rsidRPr="00302768" w:rsidRDefault="00303EFE" w:rsidP="000608E8">
            <w:pPr>
              <w:rPr>
                <w:sz w:val="20"/>
                <w:szCs w:val="20"/>
              </w:rPr>
            </w:pPr>
          </w:p>
        </w:tc>
        <w:tc>
          <w:tcPr>
            <w:tcW w:w="4252" w:type="dxa"/>
            <w:shd w:val="clear" w:color="auto" w:fill="D9D9D9" w:themeFill="background1" w:themeFillShade="D9"/>
          </w:tcPr>
          <w:p w14:paraId="1E01EA80" w14:textId="21D9FFF6" w:rsidR="000608E8" w:rsidRPr="00302768" w:rsidRDefault="006A1D45" w:rsidP="000608E8">
            <w:pPr>
              <w:rPr>
                <w:b/>
                <w:bCs/>
                <w:i/>
                <w:iCs/>
                <w:sz w:val="20"/>
                <w:szCs w:val="20"/>
              </w:rPr>
            </w:pPr>
            <w:r>
              <w:rPr>
                <w:b/>
                <w:bCs/>
                <w:i/>
                <w:iCs/>
                <w:sz w:val="20"/>
                <w:szCs w:val="20"/>
              </w:rPr>
              <w:t>-</w:t>
            </w:r>
          </w:p>
        </w:tc>
      </w:tr>
    </w:tbl>
    <w:p w14:paraId="4E4B1B13" w14:textId="73D9E58D" w:rsidR="002B7F10" w:rsidRDefault="002B7F10"/>
    <w:tbl>
      <w:tblPr>
        <w:tblW w:w="15304" w:type="dxa"/>
        <w:tblLayout w:type="fixed"/>
        <w:tblLook w:val="04A0" w:firstRow="1" w:lastRow="0" w:firstColumn="1" w:lastColumn="0" w:noHBand="0" w:noVBand="1"/>
      </w:tblPr>
      <w:tblGrid>
        <w:gridCol w:w="1980"/>
        <w:gridCol w:w="1417"/>
        <w:gridCol w:w="7655"/>
        <w:gridCol w:w="4252"/>
      </w:tblGrid>
      <w:tr w:rsidR="002B7F10" w:rsidRPr="00302768" w14:paraId="1C1F3250" w14:textId="77777777" w:rsidTr="002B7F10">
        <w:tc>
          <w:tcPr>
            <w:tcW w:w="1980" w:type="dxa"/>
            <w:tcBorders>
              <w:bottom w:val="single" w:sz="4" w:space="0" w:color="auto"/>
            </w:tcBorders>
            <w:shd w:val="clear" w:color="auto" w:fill="D9D9D9" w:themeFill="background1" w:themeFillShade="D9"/>
          </w:tcPr>
          <w:p w14:paraId="61561381" w14:textId="0A20AF7E" w:rsidR="002B7F10" w:rsidRPr="00302768" w:rsidRDefault="002B7F10" w:rsidP="002B7F10">
            <w:pPr>
              <w:rPr>
                <w:sz w:val="20"/>
                <w:szCs w:val="20"/>
              </w:rPr>
            </w:pPr>
            <w:r>
              <w:rPr>
                <w:b/>
                <w:bCs/>
                <w:sz w:val="20"/>
                <w:szCs w:val="20"/>
              </w:rPr>
              <w:lastRenderedPageBreak/>
              <w:t>T</w:t>
            </w:r>
            <w:r w:rsidRPr="00302768">
              <w:rPr>
                <w:b/>
                <w:bCs/>
                <w:sz w:val="20"/>
                <w:szCs w:val="20"/>
              </w:rPr>
              <w:t xml:space="preserve">heme </w:t>
            </w:r>
          </w:p>
        </w:tc>
        <w:tc>
          <w:tcPr>
            <w:tcW w:w="1417" w:type="dxa"/>
            <w:tcBorders>
              <w:bottom w:val="single" w:sz="4" w:space="0" w:color="auto"/>
            </w:tcBorders>
            <w:shd w:val="clear" w:color="auto" w:fill="D9D9D9" w:themeFill="background1" w:themeFillShade="D9"/>
          </w:tcPr>
          <w:p w14:paraId="3E372B35" w14:textId="22F9248B" w:rsidR="002B7F10" w:rsidRPr="00302768" w:rsidRDefault="002B7F10" w:rsidP="002B7F10">
            <w:pPr>
              <w:jc w:val="center"/>
              <w:rPr>
                <w:sz w:val="20"/>
                <w:szCs w:val="20"/>
              </w:rPr>
            </w:pPr>
            <w:r w:rsidRPr="00302768">
              <w:rPr>
                <w:b/>
                <w:bCs/>
                <w:sz w:val="20"/>
                <w:szCs w:val="20"/>
              </w:rPr>
              <w:t>Frequency*</w:t>
            </w:r>
          </w:p>
        </w:tc>
        <w:tc>
          <w:tcPr>
            <w:tcW w:w="7655" w:type="dxa"/>
            <w:tcBorders>
              <w:bottom w:val="single" w:sz="4" w:space="0" w:color="auto"/>
            </w:tcBorders>
            <w:shd w:val="clear" w:color="auto" w:fill="D9D9D9" w:themeFill="background1" w:themeFillShade="D9"/>
          </w:tcPr>
          <w:p w14:paraId="658166F2" w14:textId="4AFBA753" w:rsidR="002B7F10" w:rsidRPr="00302768" w:rsidRDefault="002B7F10" w:rsidP="002B7F10">
            <w:pPr>
              <w:rPr>
                <w:sz w:val="20"/>
                <w:szCs w:val="20"/>
              </w:rPr>
            </w:pPr>
            <w:r w:rsidRPr="00302768">
              <w:rPr>
                <w:b/>
                <w:bCs/>
                <w:sz w:val="20"/>
                <w:szCs w:val="20"/>
              </w:rPr>
              <w:t xml:space="preserve">Theme description </w:t>
            </w:r>
          </w:p>
        </w:tc>
        <w:tc>
          <w:tcPr>
            <w:tcW w:w="4252" w:type="dxa"/>
            <w:tcBorders>
              <w:bottom w:val="single" w:sz="4" w:space="0" w:color="auto"/>
            </w:tcBorders>
            <w:shd w:val="clear" w:color="auto" w:fill="D9D9D9" w:themeFill="background1" w:themeFillShade="D9"/>
          </w:tcPr>
          <w:p w14:paraId="305731D3" w14:textId="55642BDB" w:rsidR="002B7F10" w:rsidRPr="00302768" w:rsidRDefault="00835DED" w:rsidP="002B7F10">
            <w:pPr>
              <w:rPr>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0608E8" w:rsidRPr="00302768" w14:paraId="578660C5" w14:textId="77777777" w:rsidTr="002B7F10">
        <w:tc>
          <w:tcPr>
            <w:tcW w:w="1980" w:type="dxa"/>
            <w:tcBorders>
              <w:top w:val="single" w:sz="4" w:space="0" w:color="auto"/>
            </w:tcBorders>
            <w:shd w:val="clear" w:color="auto" w:fill="auto"/>
          </w:tcPr>
          <w:p w14:paraId="4521496F" w14:textId="37E82A9E" w:rsidR="000608E8" w:rsidRPr="00302768" w:rsidRDefault="000608E8" w:rsidP="00DF71E2">
            <w:pPr>
              <w:ind w:left="284"/>
              <w:rPr>
                <w:sz w:val="20"/>
                <w:szCs w:val="20"/>
              </w:rPr>
            </w:pPr>
            <w:r w:rsidRPr="00302768">
              <w:rPr>
                <w:sz w:val="20"/>
                <w:szCs w:val="20"/>
              </w:rPr>
              <w:t>Sub-theme: Supporting clients with food, other immediate practical problems </w:t>
            </w:r>
          </w:p>
        </w:tc>
        <w:tc>
          <w:tcPr>
            <w:tcW w:w="1417" w:type="dxa"/>
            <w:tcBorders>
              <w:top w:val="single" w:sz="4" w:space="0" w:color="auto"/>
            </w:tcBorders>
            <w:shd w:val="clear" w:color="auto" w:fill="auto"/>
          </w:tcPr>
          <w:p w14:paraId="7D11B362" w14:textId="77777777" w:rsidR="000608E8" w:rsidRPr="00302768" w:rsidRDefault="00B269DD" w:rsidP="00841075">
            <w:pPr>
              <w:jc w:val="center"/>
              <w:rPr>
                <w:sz w:val="20"/>
                <w:szCs w:val="20"/>
              </w:rPr>
            </w:pPr>
            <w:r w:rsidRPr="00302768">
              <w:rPr>
                <w:sz w:val="20"/>
                <w:szCs w:val="20"/>
              </w:rPr>
              <w:t>-</w:t>
            </w:r>
          </w:p>
          <w:p w14:paraId="290B0476" w14:textId="1381FE9E" w:rsidR="00B269DD" w:rsidRPr="00302768" w:rsidRDefault="00B269DD" w:rsidP="00841075">
            <w:pPr>
              <w:jc w:val="center"/>
              <w:rPr>
                <w:sz w:val="20"/>
                <w:szCs w:val="20"/>
              </w:rPr>
            </w:pPr>
          </w:p>
        </w:tc>
        <w:tc>
          <w:tcPr>
            <w:tcW w:w="7655" w:type="dxa"/>
            <w:tcBorders>
              <w:top w:val="single" w:sz="4" w:space="0" w:color="auto"/>
            </w:tcBorders>
            <w:shd w:val="clear" w:color="auto" w:fill="auto"/>
          </w:tcPr>
          <w:p w14:paraId="26B6F43E" w14:textId="77777777" w:rsidR="000608E8" w:rsidRPr="00302768" w:rsidRDefault="000608E8" w:rsidP="000608E8">
            <w:pPr>
              <w:rPr>
                <w:sz w:val="20"/>
                <w:szCs w:val="20"/>
              </w:rPr>
            </w:pPr>
            <w:r w:rsidRPr="00302768">
              <w:rPr>
                <w:sz w:val="20"/>
                <w:szCs w:val="20"/>
              </w:rPr>
              <w:t>Participants reported supporting service users through the provision of food (e.g. delivering food from food banks to those socially isolating) and the delivery of medications to those unable to pick up or order medication.</w:t>
            </w:r>
          </w:p>
          <w:p w14:paraId="53C4AC0A" w14:textId="77777777" w:rsidR="000608E8" w:rsidRPr="00302768" w:rsidRDefault="000608E8" w:rsidP="000608E8">
            <w:pPr>
              <w:rPr>
                <w:sz w:val="20"/>
                <w:szCs w:val="20"/>
              </w:rPr>
            </w:pPr>
          </w:p>
        </w:tc>
        <w:tc>
          <w:tcPr>
            <w:tcW w:w="4252" w:type="dxa"/>
            <w:tcBorders>
              <w:top w:val="single" w:sz="4" w:space="0" w:color="auto"/>
            </w:tcBorders>
            <w:shd w:val="clear" w:color="auto" w:fill="auto"/>
          </w:tcPr>
          <w:p w14:paraId="3B08DA58" w14:textId="2BEA01C2" w:rsidR="000608E8" w:rsidRPr="00302768" w:rsidRDefault="000608E8" w:rsidP="000608E8">
            <w:pPr>
              <w:rPr>
                <w:i/>
                <w:iCs/>
                <w:sz w:val="20"/>
                <w:szCs w:val="20"/>
              </w:rPr>
            </w:pPr>
            <w:r w:rsidRPr="00302768">
              <w:rPr>
                <w:i/>
                <w:iCs/>
                <w:sz w:val="20"/>
                <w:szCs w:val="20"/>
              </w:rPr>
              <w:t xml:space="preserve">"Coordinating food and medicine supplies for vulnerable current and recently discharged patients." </w:t>
            </w:r>
          </w:p>
          <w:p w14:paraId="5DAD2C39" w14:textId="77777777" w:rsidR="000608E8" w:rsidRPr="00302768" w:rsidRDefault="000608E8" w:rsidP="000608E8">
            <w:pPr>
              <w:rPr>
                <w:i/>
                <w:iCs/>
                <w:sz w:val="20"/>
                <w:szCs w:val="20"/>
              </w:rPr>
            </w:pPr>
          </w:p>
        </w:tc>
      </w:tr>
      <w:tr w:rsidR="000608E8" w:rsidRPr="00302768" w14:paraId="12F053AA" w14:textId="77777777" w:rsidTr="002B7F10">
        <w:tc>
          <w:tcPr>
            <w:tcW w:w="1980" w:type="dxa"/>
            <w:shd w:val="clear" w:color="auto" w:fill="D9D9D9" w:themeFill="background1" w:themeFillShade="D9"/>
          </w:tcPr>
          <w:p w14:paraId="593B4C24" w14:textId="60B7C723" w:rsidR="000608E8" w:rsidRPr="00302768" w:rsidRDefault="000608E8" w:rsidP="00DF71E2">
            <w:pPr>
              <w:ind w:left="284"/>
              <w:rPr>
                <w:sz w:val="20"/>
                <w:szCs w:val="20"/>
              </w:rPr>
            </w:pPr>
            <w:r w:rsidRPr="00302768">
              <w:rPr>
                <w:sz w:val="20"/>
                <w:szCs w:val="20"/>
              </w:rPr>
              <w:t>Sub-theme: Help for clients to occupy themselves (e.g. resource packs) </w:t>
            </w:r>
          </w:p>
        </w:tc>
        <w:tc>
          <w:tcPr>
            <w:tcW w:w="1417" w:type="dxa"/>
            <w:shd w:val="clear" w:color="auto" w:fill="D9D9D9" w:themeFill="background1" w:themeFillShade="D9"/>
          </w:tcPr>
          <w:p w14:paraId="434FAFB5" w14:textId="77777777" w:rsidR="000608E8" w:rsidRPr="00302768" w:rsidRDefault="00B269DD" w:rsidP="00841075">
            <w:pPr>
              <w:jc w:val="center"/>
              <w:rPr>
                <w:sz w:val="20"/>
                <w:szCs w:val="20"/>
              </w:rPr>
            </w:pPr>
            <w:r w:rsidRPr="00302768">
              <w:rPr>
                <w:sz w:val="20"/>
                <w:szCs w:val="20"/>
              </w:rPr>
              <w:t>-</w:t>
            </w:r>
          </w:p>
          <w:p w14:paraId="52E4F478" w14:textId="61F30690" w:rsidR="00B269DD" w:rsidRPr="00302768" w:rsidRDefault="00B269DD" w:rsidP="00841075">
            <w:pPr>
              <w:jc w:val="center"/>
              <w:rPr>
                <w:sz w:val="20"/>
                <w:szCs w:val="20"/>
              </w:rPr>
            </w:pPr>
          </w:p>
        </w:tc>
        <w:tc>
          <w:tcPr>
            <w:tcW w:w="7655" w:type="dxa"/>
            <w:shd w:val="clear" w:color="auto" w:fill="D9D9D9" w:themeFill="background1" w:themeFillShade="D9"/>
          </w:tcPr>
          <w:p w14:paraId="34836EF2" w14:textId="514B77C5" w:rsidR="000608E8" w:rsidRPr="00302768" w:rsidRDefault="000608E8" w:rsidP="000608E8">
            <w:pPr>
              <w:rPr>
                <w:sz w:val="20"/>
                <w:szCs w:val="20"/>
              </w:rPr>
            </w:pPr>
            <w:r w:rsidRPr="00302768">
              <w:rPr>
                <w:sz w:val="20"/>
                <w:szCs w:val="20"/>
              </w:rPr>
              <w:t xml:space="preserve">Participants reported providing ‘isolation packs’ to service users who are self-isolating due to </w:t>
            </w:r>
            <w:r w:rsidR="00FA2693" w:rsidRPr="00302768">
              <w:rPr>
                <w:sz w:val="20"/>
                <w:szCs w:val="20"/>
              </w:rPr>
              <w:t>C</w:t>
            </w:r>
            <w:r w:rsidR="00FA2693">
              <w:rPr>
                <w:sz w:val="20"/>
                <w:szCs w:val="20"/>
              </w:rPr>
              <w:t>OVID</w:t>
            </w:r>
            <w:r w:rsidRPr="00302768">
              <w:rPr>
                <w:sz w:val="20"/>
                <w:szCs w:val="20"/>
              </w:rPr>
              <w:t>-19, both in wards and in the community.</w:t>
            </w:r>
            <w:r w:rsidR="000A79DE">
              <w:rPr>
                <w:sz w:val="20"/>
                <w:szCs w:val="20"/>
              </w:rPr>
              <w:t xml:space="preserve"> </w:t>
            </w:r>
            <w:r w:rsidRPr="00302768">
              <w:rPr>
                <w:sz w:val="20"/>
                <w:szCs w:val="20"/>
              </w:rPr>
              <w:t>On wards occupational therapists provided more activities for self-isolating service users and staff had been given examples of safe activities, such as gardening.</w:t>
            </w:r>
            <w:r w:rsidR="000A79DE">
              <w:rPr>
                <w:sz w:val="20"/>
                <w:szCs w:val="20"/>
              </w:rPr>
              <w:t xml:space="preserve"> </w:t>
            </w:r>
            <w:r w:rsidRPr="00302768">
              <w:rPr>
                <w:sz w:val="20"/>
                <w:szCs w:val="20"/>
              </w:rPr>
              <w:t xml:space="preserve">In the community, staff reported having distributed activity packs to service users. </w:t>
            </w:r>
          </w:p>
          <w:p w14:paraId="3143FB1A" w14:textId="77777777" w:rsidR="000608E8" w:rsidRPr="00302768" w:rsidRDefault="000608E8" w:rsidP="000608E8">
            <w:pPr>
              <w:rPr>
                <w:sz w:val="20"/>
                <w:szCs w:val="20"/>
              </w:rPr>
            </w:pPr>
          </w:p>
        </w:tc>
        <w:tc>
          <w:tcPr>
            <w:tcW w:w="4252" w:type="dxa"/>
            <w:shd w:val="clear" w:color="auto" w:fill="D9D9D9" w:themeFill="background1" w:themeFillShade="D9"/>
          </w:tcPr>
          <w:p w14:paraId="1804EF56" w14:textId="4B522F2A" w:rsidR="000608E8" w:rsidRPr="00302768" w:rsidRDefault="000608E8" w:rsidP="000608E8">
            <w:pPr>
              <w:rPr>
                <w:i/>
                <w:iCs/>
                <w:sz w:val="20"/>
                <w:szCs w:val="20"/>
              </w:rPr>
            </w:pPr>
            <w:r w:rsidRPr="00302768">
              <w:rPr>
                <w:i/>
                <w:iCs/>
                <w:sz w:val="20"/>
                <w:szCs w:val="20"/>
              </w:rPr>
              <w:t xml:space="preserve">"Activity packs given out to patients on wards. Gardening resources donated and our department handing these out to the wards." </w:t>
            </w:r>
          </w:p>
          <w:p w14:paraId="105E7662" w14:textId="77777777" w:rsidR="000608E8" w:rsidRPr="00302768" w:rsidRDefault="000608E8" w:rsidP="000608E8">
            <w:pPr>
              <w:rPr>
                <w:i/>
                <w:iCs/>
                <w:sz w:val="20"/>
                <w:szCs w:val="20"/>
              </w:rPr>
            </w:pPr>
          </w:p>
        </w:tc>
      </w:tr>
      <w:tr w:rsidR="000608E8" w:rsidRPr="00302768" w14:paraId="5FDC1158" w14:textId="77777777" w:rsidTr="002B7F10">
        <w:tc>
          <w:tcPr>
            <w:tcW w:w="1980" w:type="dxa"/>
            <w:shd w:val="clear" w:color="auto" w:fill="auto"/>
          </w:tcPr>
          <w:p w14:paraId="28C64DDE" w14:textId="055F7E75" w:rsidR="000608E8" w:rsidRPr="00302768" w:rsidRDefault="000608E8" w:rsidP="00DF71E2">
            <w:pPr>
              <w:ind w:left="284"/>
              <w:rPr>
                <w:sz w:val="20"/>
                <w:szCs w:val="20"/>
              </w:rPr>
            </w:pPr>
            <w:r w:rsidRPr="00302768">
              <w:rPr>
                <w:sz w:val="20"/>
                <w:szCs w:val="20"/>
              </w:rPr>
              <w:t>Sub-theme: Use/awareness of community and voluntary sector initiatives</w:t>
            </w:r>
          </w:p>
        </w:tc>
        <w:tc>
          <w:tcPr>
            <w:tcW w:w="1417" w:type="dxa"/>
            <w:shd w:val="clear" w:color="auto" w:fill="auto"/>
          </w:tcPr>
          <w:p w14:paraId="5AA5FE76" w14:textId="63149415" w:rsidR="000608E8" w:rsidRPr="00302768" w:rsidRDefault="00B269DD" w:rsidP="00841075">
            <w:pPr>
              <w:jc w:val="center"/>
              <w:rPr>
                <w:sz w:val="20"/>
                <w:szCs w:val="20"/>
              </w:rPr>
            </w:pPr>
            <w:r w:rsidRPr="00302768">
              <w:rPr>
                <w:sz w:val="20"/>
                <w:szCs w:val="20"/>
              </w:rPr>
              <w:t>-</w:t>
            </w:r>
          </w:p>
        </w:tc>
        <w:tc>
          <w:tcPr>
            <w:tcW w:w="7655" w:type="dxa"/>
            <w:shd w:val="clear" w:color="auto" w:fill="auto"/>
          </w:tcPr>
          <w:p w14:paraId="2D1FD347" w14:textId="77777777" w:rsidR="000608E8" w:rsidRPr="00302768" w:rsidRDefault="000608E8" w:rsidP="000608E8">
            <w:pPr>
              <w:rPr>
                <w:sz w:val="20"/>
                <w:szCs w:val="20"/>
              </w:rPr>
            </w:pPr>
            <w:r w:rsidRPr="00302768">
              <w:rPr>
                <w:sz w:val="20"/>
                <w:szCs w:val="20"/>
              </w:rPr>
              <w:t>Participants described increased signposting and use of community and voluntary services. Some had proactively contacted shops, networks, and services regarding their service users’ needs.</w:t>
            </w:r>
          </w:p>
          <w:p w14:paraId="38F91F8A" w14:textId="77777777" w:rsidR="000608E8" w:rsidRPr="00302768" w:rsidRDefault="000608E8" w:rsidP="000608E8">
            <w:pPr>
              <w:rPr>
                <w:sz w:val="20"/>
                <w:szCs w:val="20"/>
              </w:rPr>
            </w:pPr>
          </w:p>
        </w:tc>
        <w:tc>
          <w:tcPr>
            <w:tcW w:w="4252" w:type="dxa"/>
            <w:shd w:val="clear" w:color="auto" w:fill="auto"/>
          </w:tcPr>
          <w:p w14:paraId="483BB551" w14:textId="2AE8473C" w:rsidR="000608E8" w:rsidRPr="00302768" w:rsidRDefault="000608E8" w:rsidP="000608E8">
            <w:pPr>
              <w:rPr>
                <w:i/>
                <w:iCs/>
                <w:sz w:val="20"/>
                <w:szCs w:val="20"/>
              </w:rPr>
            </w:pPr>
            <w:r w:rsidRPr="00302768">
              <w:rPr>
                <w:i/>
                <w:iCs/>
                <w:sz w:val="20"/>
                <w:szCs w:val="20"/>
              </w:rPr>
              <w:t xml:space="preserve">"Engaging with volunteer buddy system for meds shopping and social contact via phone.” </w:t>
            </w:r>
          </w:p>
          <w:p w14:paraId="35A7C981" w14:textId="77777777" w:rsidR="000608E8" w:rsidRPr="00302768" w:rsidRDefault="000608E8" w:rsidP="000608E8">
            <w:pPr>
              <w:rPr>
                <w:i/>
                <w:iCs/>
                <w:sz w:val="20"/>
                <w:szCs w:val="20"/>
              </w:rPr>
            </w:pPr>
          </w:p>
          <w:p w14:paraId="00EA34FB" w14:textId="52C99B6A" w:rsidR="000608E8" w:rsidRPr="00302768" w:rsidRDefault="000608E8" w:rsidP="000608E8">
            <w:pPr>
              <w:rPr>
                <w:i/>
                <w:iCs/>
                <w:sz w:val="20"/>
                <w:szCs w:val="20"/>
              </w:rPr>
            </w:pPr>
            <w:r w:rsidRPr="00302768">
              <w:rPr>
                <w:i/>
                <w:iCs/>
                <w:sz w:val="20"/>
                <w:szCs w:val="20"/>
              </w:rPr>
              <w:t xml:space="preserve">"Signposting to community support services such as NHS volunteers, [it would be] very helpful to have this service all the time!" </w:t>
            </w:r>
          </w:p>
          <w:p w14:paraId="33FF2FDD" w14:textId="77777777" w:rsidR="000608E8" w:rsidRPr="00302768" w:rsidRDefault="000608E8" w:rsidP="000608E8">
            <w:pPr>
              <w:rPr>
                <w:i/>
                <w:iCs/>
                <w:sz w:val="20"/>
                <w:szCs w:val="20"/>
              </w:rPr>
            </w:pPr>
          </w:p>
        </w:tc>
      </w:tr>
      <w:tr w:rsidR="000608E8" w:rsidRPr="00302768" w14:paraId="6D5BB4D4" w14:textId="77777777" w:rsidTr="002B7F10">
        <w:trPr>
          <w:trHeight w:val="656"/>
        </w:trPr>
        <w:tc>
          <w:tcPr>
            <w:tcW w:w="1980" w:type="dxa"/>
            <w:shd w:val="clear" w:color="auto" w:fill="D9D9D9" w:themeFill="background1" w:themeFillShade="D9"/>
          </w:tcPr>
          <w:p w14:paraId="18923D11" w14:textId="389AE2D2" w:rsidR="000608E8" w:rsidRPr="00302768" w:rsidRDefault="000608E8" w:rsidP="000608E8">
            <w:pPr>
              <w:rPr>
                <w:sz w:val="20"/>
                <w:szCs w:val="20"/>
              </w:rPr>
            </w:pPr>
            <w:r w:rsidRPr="00302768">
              <w:rPr>
                <w:sz w:val="20"/>
                <w:szCs w:val="20"/>
              </w:rPr>
              <w:t>Main Theme: Adaptations for specific patient groups</w:t>
            </w:r>
          </w:p>
        </w:tc>
        <w:tc>
          <w:tcPr>
            <w:tcW w:w="1417" w:type="dxa"/>
            <w:shd w:val="clear" w:color="auto" w:fill="D9D9D9" w:themeFill="background1" w:themeFillShade="D9"/>
          </w:tcPr>
          <w:p w14:paraId="3D3D7A1C" w14:textId="2781E7F6" w:rsidR="000608E8" w:rsidRPr="00302768" w:rsidRDefault="00B269DD" w:rsidP="00841075">
            <w:pPr>
              <w:jc w:val="center"/>
              <w:rPr>
                <w:sz w:val="20"/>
                <w:szCs w:val="20"/>
              </w:rPr>
            </w:pPr>
            <w:r w:rsidRPr="00302768">
              <w:rPr>
                <w:sz w:val="20"/>
                <w:szCs w:val="20"/>
              </w:rPr>
              <w:t>-</w:t>
            </w:r>
          </w:p>
        </w:tc>
        <w:tc>
          <w:tcPr>
            <w:tcW w:w="7655" w:type="dxa"/>
            <w:shd w:val="clear" w:color="auto" w:fill="D9D9D9" w:themeFill="background1" w:themeFillShade="D9"/>
          </w:tcPr>
          <w:p w14:paraId="7A826234" w14:textId="77777777" w:rsidR="000608E8" w:rsidRPr="00302768" w:rsidRDefault="000608E8" w:rsidP="000608E8">
            <w:pPr>
              <w:rPr>
                <w:sz w:val="20"/>
                <w:szCs w:val="20"/>
              </w:rPr>
            </w:pPr>
          </w:p>
        </w:tc>
        <w:tc>
          <w:tcPr>
            <w:tcW w:w="4252" w:type="dxa"/>
            <w:shd w:val="clear" w:color="auto" w:fill="D9D9D9" w:themeFill="background1" w:themeFillShade="D9"/>
          </w:tcPr>
          <w:p w14:paraId="76FE6384" w14:textId="77777777" w:rsidR="000608E8" w:rsidRPr="00302768" w:rsidRDefault="000608E8" w:rsidP="000608E8">
            <w:pPr>
              <w:rPr>
                <w:i/>
                <w:iCs/>
                <w:sz w:val="20"/>
                <w:szCs w:val="20"/>
              </w:rPr>
            </w:pPr>
          </w:p>
          <w:p w14:paraId="183CBE42" w14:textId="77777777" w:rsidR="000608E8" w:rsidRPr="00302768" w:rsidRDefault="000608E8" w:rsidP="000608E8">
            <w:pPr>
              <w:rPr>
                <w:i/>
                <w:iCs/>
                <w:sz w:val="20"/>
                <w:szCs w:val="20"/>
              </w:rPr>
            </w:pPr>
          </w:p>
        </w:tc>
      </w:tr>
      <w:tr w:rsidR="000608E8" w:rsidRPr="00302768" w14:paraId="7BE5110D" w14:textId="77777777" w:rsidTr="002B7F10">
        <w:tc>
          <w:tcPr>
            <w:tcW w:w="1980" w:type="dxa"/>
            <w:shd w:val="clear" w:color="auto" w:fill="auto"/>
          </w:tcPr>
          <w:p w14:paraId="72351476" w14:textId="4D1E871A" w:rsidR="000608E8" w:rsidRPr="00302768" w:rsidRDefault="00DF71E2" w:rsidP="00DF71E2">
            <w:pPr>
              <w:ind w:left="284"/>
              <w:rPr>
                <w:sz w:val="20"/>
                <w:szCs w:val="20"/>
              </w:rPr>
            </w:pPr>
            <w:r w:rsidRPr="00302768">
              <w:rPr>
                <w:sz w:val="20"/>
                <w:szCs w:val="20"/>
              </w:rPr>
              <w:t>Patient group: Dementia/</w:t>
            </w:r>
            <w:r w:rsidR="00FA2693">
              <w:rPr>
                <w:sz w:val="20"/>
                <w:szCs w:val="20"/>
              </w:rPr>
              <w:t xml:space="preserve"> </w:t>
            </w:r>
            <w:r w:rsidRPr="00302768">
              <w:rPr>
                <w:sz w:val="20"/>
                <w:szCs w:val="20"/>
              </w:rPr>
              <w:t>older adults</w:t>
            </w:r>
          </w:p>
        </w:tc>
        <w:tc>
          <w:tcPr>
            <w:tcW w:w="1417" w:type="dxa"/>
            <w:shd w:val="clear" w:color="auto" w:fill="auto"/>
          </w:tcPr>
          <w:p w14:paraId="795EDEFC" w14:textId="3DAC8549" w:rsidR="000608E8" w:rsidRPr="00302768" w:rsidRDefault="00B269DD" w:rsidP="00841075">
            <w:pPr>
              <w:jc w:val="center"/>
              <w:rPr>
                <w:sz w:val="20"/>
                <w:szCs w:val="20"/>
              </w:rPr>
            </w:pPr>
            <w:r w:rsidRPr="00302768">
              <w:rPr>
                <w:sz w:val="20"/>
                <w:szCs w:val="20"/>
              </w:rPr>
              <w:t>-</w:t>
            </w:r>
          </w:p>
        </w:tc>
        <w:tc>
          <w:tcPr>
            <w:tcW w:w="7655" w:type="dxa"/>
            <w:shd w:val="clear" w:color="auto" w:fill="auto"/>
          </w:tcPr>
          <w:p w14:paraId="479D6DF2" w14:textId="58BC92F4" w:rsidR="000608E8" w:rsidRPr="00302768" w:rsidRDefault="000608E8" w:rsidP="000608E8">
            <w:pPr>
              <w:rPr>
                <w:sz w:val="20"/>
                <w:szCs w:val="20"/>
              </w:rPr>
            </w:pPr>
            <w:r w:rsidRPr="00302768">
              <w:rPr>
                <w:sz w:val="20"/>
                <w:szCs w:val="20"/>
              </w:rPr>
              <w:t>Examples included information having been sent out to service users by post, helplines established for carers, and psychological/welfare support provided to care homes and care home staff.</w:t>
            </w:r>
          </w:p>
          <w:p w14:paraId="7D8FB540" w14:textId="77777777" w:rsidR="000608E8" w:rsidRPr="00302768" w:rsidRDefault="000608E8" w:rsidP="000608E8">
            <w:pPr>
              <w:rPr>
                <w:b/>
                <w:bCs/>
                <w:i/>
                <w:iCs/>
                <w:sz w:val="20"/>
                <w:szCs w:val="20"/>
              </w:rPr>
            </w:pPr>
          </w:p>
        </w:tc>
        <w:tc>
          <w:tcPr>
            <w:tcW w:w="4252" w:type="dxa"/>
            <w:shd w:val="clear" w:color="auto" w:fill="auto"/>
          </w:tcPr>
          <w:p w14:paraId="071641C0" w14:textId="39061AA5" w:rsidR="000608E8" w:rsidRPr="00302768" w:rsidRDefault="000608E8" w:rsidP="000608E8">
            <w:pPr>
              <w:rPr>
                <w:i/>
                <w:iCs/>
                <w:sz w:val="20"/>
                <w:szCs w:val="20"/>
              </w:rPr>
            </w:pPr>
            <w:r w:rsidRPr="00302768">
              <w:rPr>
                <w:i/>
                <w:iCs/>
                <w:sz w:val="20"/>
                <w:szCs w:val="20"/>
              </w:rPr>
              <w:t xml:space="preserve">“We are working via the CMHT and offering support by phone to those with a diagnosis of dementia and sending out information by post.  Most clients are not familiar with technology beyond phone usage so anything via internet </w:t>
            </w:r>
            <w:proofErr w:type="gramStart"/>
            <w:r w:rsidRPr="00302768">
              <w:rPr>
                <w:i/>
                <w:iCs/>
                <w:sz w:val="20"/>
                <w:szCs w:val="20"/>
              </w:rPr>
              <w:t>has to</w:t>
            </w:r>
            <w:proofErr w:type="gramEnd"/>
            <w:r w:rsidRPr="00302768">
              <w:rPr>
                <w:i/>
                <w:iCs/>
                <w:sz w:val="20"/>
                <w:szCs w:val="20"/>
              </w:rPr>
              <w:t xml:space="preserve"> be arranged with their families” </w:t>
            </w:r>
          </w:p>
        </w:tc>
      </w:tr>
    </w:tbl>
    <w:p w14:paraId="0FF62B35" w14:textId="71E43DE2" w:rsidR="00DF71E2" w:rsidRPr="00302768" w:rsidRDefault="00DF71E2">
      <w:pPr>
        <w:rPr>
          <w:sz w:val="20"/>
          <w:szCs w:val="20"/>
        </w:rPr>
      </w:pPr>
    </w:p>
    <w:tbl>
      <w:tblPr>
        <w:tblW w:w="15304" w:type="dxa"/>
        <w:tblLayout w:type="fixed"/>
        <w:tblLook w:val="04A0" w:firstRow="1" w:lastRow="0" w:firstColumn="1" w:lastColumn="0" w:noHBand="0" w:noVBand="1"/>
      </w:tblPr>
      <w:tblGrid>
        <w:gridCol w:w="1980"/>
        <w:gridCol w:w="1417"/>
        <w:gridCol w:w="7655"/>
        <w:gridCol w:w="4252"/>
      </w:tblGrid>
      <w:tr w:rsidR="00DF71E2" w:rsidRPr="00302768" w14:paraId="19A942A4" w14:textId="77777777" w:rsidTr="002B7F10">
        <w:tc>
          <w:tcPr>
            <w:tcW w:w="1980" w:type="dxa"/>
            <w:tcBorders>
              <w:bottom w:val="single" w:sz="4" w:space="0" w:color="auto"/>
            </w:tcBorders>
            <w:shd w:val="clear" w:color="auto" w:fill="D9D9D9" w:themeFill="background1" w:themeFillShade="D9"/>
          </w:tcPr>
          <w:p w14:paraId="2E8A332E" w14:textId="7EB98228" w:rsidR="00DF71E2" w:rsidRPr="00302768" w:rsidRDefault="00DF71E2" w:rsidP="00B269DD">
            <w:pPr>
              <w:rPr>
                <w:sz w:val="20"/>
                <w:szCs w:val="20"/>
              </w:rPr>
            </w:pPr>
            <w:r w:rsidRPr="00302768">
              <w:rPr>
                <w:b/>
                <w:bCs/>
                <w:sz w:val="20"/>
                <w:szCs w:val="20"/>
              </w:rPr>
              <w:lastRenderedPageBreak/>
              <w:t xml:space="preserve">Theme </w:t>
            </w:r>
          </w:p>
        </w:tc>
        <w:tc>
          <w:tcPr>
            <w:tcW w:w="1417" w:type="dxa"/>
            <w:tcBorders>
              <w:bottom w:val="single" w:sz="4" w:space="0" w:color="auto"/>
            </w:tcBorders>
            <w:shd w:val="clear" w:color="auto" w:fill="D9D9D9" w:themeFill="background1" w:themeFillShade="D9"/>
          </w:tcPr>
          <w:p w14:paraId="06DA3AEA" w14:textId="05A9445B" w:rsidR="00DF71E2" w:rsidRPr="00302768" w:rsidRDefault="00DF71E2" w:rsidP="00B269DD">
            <w:pPr>
              <w:rPr>
                <w:sz w:val="20"/>
                <w:szCs w:val="20"/>
              </w:rPr>
            </w:pPr>
            <w:r w:rsidRPr="00302768">
              <w:rPr>
                <w:b/>
                <w:bCs/>
                <w:sz w:val="20"/>
                <w:szCs w:val="20"/>
              </w:rPr>
              <w:t>Frequency</w:t>
            </w:r>
            <w:r w:rsidR="00B269DD" w:rsidRPr="00302768">
              <w:rPr>
                <w:b/>
                <w:bCs/>
                <w:sz w:val="20"/>
                <w:szCs w:val="20"/>
              </w:rPr>
              <w:t>*</w:t>
            </w:r>
          </w:p>
        </w:tc>
        <w:tc>
          <w:tcPr>
            <w:tcW w:w="7655" w:type="dxa"/>
            <w:tcBorders>
              <w:bottom w:val="single" w:sz="4" w:space="0" w:color="auto"/>
            </w:tcBorders>
            <w:shd w:val="clear" w:color="auto" w:fill="D9D9D9" w:themeFill="background1" w:themeFillShade="D9"/>
          </w:tcPr>
          <w:p w14:paraId="7D12D641" w14:textId="367B296D" w:rsidR="00DF71E2" w:rsidRPr="00302768" w:rsidRDefault="00DF71E2" w:rsidP="00DF71E2">
            <w:pPr>
              <w:rPr>
                <w:sz w:val="20"/>
                <w:szCs w:val="20"/>
              </w:rPr>
            </w:pPr>
            <w:r w:rsidRPr="00302768">
              <w:rPr>
                <w:b/>
                <w:bCs/>
                <w:sz w:val="20"/>
                <w:szCs w:val="20"/>
              </w:rPr>
              <w:t xml:space="preserve">Theme description </w:t>
            </w:r>
          </w:p>
        </w:tc>
        <w:tc>
          <w:tcPr>
            <w:tcW w:w="4252" w:type="dxa"/>
            <w:tcBorders>
              <w:bottom w:val="single" w:sz="4" w:space="0" w:color="auto"/>
            </w:tcBorders>
            <w:shd w:val="clear" w:color="auto" w:fill="D9D9D9" w:themeFill="background1" w:themeFillShade="D9"/>
          </w:tcPr>
          <w:p w14:paraId="56B2851B" w14:textId="576E51BC" w:rsidR="00DF71E2" w:rsidRPr="00302768" w:rsidRDefault="00835DED" w:rsidP="00DF71E2">
            <w:pPr>
              <w:rPr>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0608E8" w:rsidRPr="00302768" w14:paraId="29C94D1E" w14:textId="77777777" w:rsidTr="002B7F10">
        <w:tc>
          <w:tcPr>
            <w:tcW w:w="1980" w:type="dxa"/>
            <w:tcBorders>
              <w:top w:val="single" w:sz="4" w:space="0" w:color="auto"/>
            </w:tcBorders>
            <w:shd w:val="clear" w:color="auto" w:fill="auto"/>
          </w:tcPr>
          <w:p w14:paraId="1DCC29AB" w14:textId="5B4BBFAC" w:rsidR="000608E8" w:rsidRPr="00302768" w:rsidRDefault="00DF71E2" w:rsidP="00DF71E2">
            <w:pPr>
              <w:ind w:left="284"/>
              <w:rPr>
                <w:sz w:val="20"/>
                <w:szCs w:val="20"/>
              </w:rPr>
            </w:pPr>
            <w:r w:rsidRPr="00302768">
              <w:rPr>
                <w:sz w:val="20"/>
                <w:szCs w:val="20"/>
              </w:rPr>
              <w:t>Patient group: Eating disorders</w:t>
            </w:r>
          </w:p>
        </w:tc>
        <w:tc>
          <w:tcPr>
            <w:tcW w:w="1417" w:type="dxa"/>
            <w:tcBorders>
              <w:top w:val="single" w:sz="4" w:space="0" w:color="auto"/>
            </w:tcBorders>
            <w:shd w:val="clear" w:color="auto" w:fill="auto"/>
          </w:tcPr>
          <w:p w14:paraId="3C674808" w14:textId="1E820ED9" w:rsidR="000608E8" w:rsidRPr="00302768" w:rsidRDefault="00B269DD" w:rsidP="00841075">
            <w:pPr>
              <w:jc w:val="center"/>
              <w:rPr>
                <w:sz w:val="20"/>
                <w:szCs w:val="20"/>
              </w:rPr>
            </w:pPr>
            <w:r w:rsidRPr="00302768">
              <w:rPr>
                <w:sz w:val="20"/>
                <w:szCs w:val="20"/>
              </w:rPr>
              <w:t>-</w:t>
            </w:r>
          </w:p>
        </w:tc>
        <w:tc>
          <w:tcPr>
            <w:tcW w:w="7655" w:type="dxa"/>
            <w:tcBorders>
              <w:top w:val="single" w:sz="4" w:space="0" w:color="auto"/>
            </w:tcBorders>
            <w:shd w:val="clear" w:color="auto" w:fill="auto"/>
          </w:tcPr>
          <w:p w14:paraId="61433C9C" w14:textId="4F299B27" w:rsidR="000608E8" w:rsidRPr="00302768" w:rsidRDefault="000608E8" w:rsidP="000608E8">
            <w:pPr>
              <w:rPr>
                <w:sz w:val="20"/>
                <w:szCs w:val="20"/>
              </w:rPr>
            </w:pPr>
            <w:r w:rsidRPr="00302768">
              <w:rPr>
                <w:sz w:val="20"/>
                <w:szCs w:val="20"/>
              </w:rPr>
              <w:t>Participants reported that service users were using apps to monitor food intake, and that high</w:t>
            </w:r>
            <w:r w:rsidR="00DF71E2" w:rsidRPr="00302768">
              <w:rPr>
                <w:sz w:val="20"/>
                <w:szCs w:val="20"/>
              </w:rPr>
              <w:t>-</w:t>
            </w:r>
            <w:r w:rsidRPr="00302768">
              <w:rPr>
                <w:sz w:val="20"/>
                <w:szCs w:val="20"/>
              </w:rPr>
              <w:t>risk clinics had been set up facilitate face to face appointments when necessary.</w:t>
            </w:r>
          </w:p>
          <w:p w14:paraId="6B79277A" w14:textId="77777777" w:rsidR="000608E8" w:rsidRPr="00302768" w:rsidRDefault="000608E8" w:rsidP="000608E8">
            <w:pPr>
              <w:rPr>
                <w:b/>
                <w:bCs/>
                <w:i/>
                <w:iCs/>
                <w:sz w:val="20"/>
                <w:szCs w:val="20"/>
              </w:rPr>
            </w:pPr>
          </w:p>
        </w:tc>
        <w:tc>
          <w:tcPr>
            <w:tcW w:w="4252" w:type="dxa"/>
            <w:tcBorders>
              <w:top w:val="single" w:sz="4" w:space="0" w:color="auto"/>
            </w:tcBorders>
            <w:shd w:val="clear" w:color="auto" w:fill="auto"/>
          </w:tcPr>
          <w:p w14:paraId="056C60C6" w14:textId="397171E3" w:rsidR="000608E8" w:rsidRPr="00302768" w:rsidRDefault="000608E8" w:rsidP="000608E8">
            <w:pPr>
              <w:rPr>
                <w:i/>
                <w:iCs/>
                <w:sz w:val="20"/>
                <w:szCs w:val="20"/>
              </w:rPr>
            </w:pPr>
            <w:r w:rsidRPr="00302768">
              <w:rPr>
                <w:i/>
                <w:iCs/>
                <w:sz w:val="20"/>
                <w:szCs w:val="20"/>
              </w:rPr>
              <w:t xml:space="preserve">" We have set up a </w:t>
            </w:r>
            <w:proofErr w:type="gramStart"/>
            <w:r w:rsidRPr="00302768">
              <w:rPr>
                <w:i/>
                <w:iCs/>
                <w:sz w:val="20"/>
                <w:szCs w:val="20"/>
              </w:rPr>
              <w:t>high risk</w:t>
            </w:r>
            <w:proofErr w:type="gramEnd"/>
            <w:r w:rsidRPr="00302768">
              <w:rPr>
                <w:i/>
                <w:iCs/>
                <w:sz w:val="20"/>
                <w:szCs w:val="20"/>
              </w:rPr>
              <w:t xml:space="preserve"> clinic for eating disorder patients requiring face to face review &amp; physical heath checks.   It is run on minimum staff with only 1 patient at any one time to reduce contact.  Patients can get blood tests, ECGs, weighed, physical </w:t>
            </w:r>
            <w:proofErr w:type="spellStart"/>
            <w:r w:rsidRPr="00302768">
              <w:rPr>
                <w:i/>
                <w:iCs/>
                <w:sz w:val="20"/>
                <w:szCs w:val="20"/>
              </w:rPr>
              <w:t>obs</w:t>
            </w:r>
            <w:proofErr w:type="spellEnd"/>
            <w:r w:rsidRPr="00302768">
              <w:rPr>
                <w:i/>
                <w:iCs/>
                <w:sz w:val="20"/>
                <w:szCs w:val="20"/>
              </w:rPr>
              <w:t xml:space="preserve">, psychiatric, nursing and dietician review all in one appointment. It is allowing us to manage risk as best we can in the current circumstances … Patients are using apps to monitor their food intake and emotions and seem to be finding it useful" </w:t>
            </w:r>
          </w:p>
        </w:tc>
      </w:tr>
      <w:tr w:rsidR="000608E8" w:rsidRPr="00302768" w14:paraId="10DC15AC" w14:textId="77777777" w:rsidTr="00B269DD">
        <w:tc>
          <w:tcPr>
            <w:tcW w:w="1980" w:type="dxa"/>
            <w:shd w:val="clear" w:color="auto" w:fill="D9D9D9" w:themeFill="background1" w:themeFillShade="D9"/>
          </w:tcPr>
          <w:p w14:paraId="2AA052CA" w14:textId="72A4827A" w:rsidR="000608E8" w:rsidRPr="00302768" w:rsidRDefault="00DF71E2" w:rsidP="00DF71E2">
            <w:pPr>
              <w:ind w:left="284"/>
              <w:rPr>
                <w:sz w:val="20"/>
                <w:szCs w:val="20"/>
              </w:rPr>
            </w:pPr>
            <w:r w:rsidRPr="00302768">
              <w:rPr>
                <w:sz w:val="20"/>
                <w:szCs w:val="20"/>
              </w:rPr>
              <w:t>Patient group: Families and young people</w:t>
            </w:r>
          </w:p>
        </w:tc>
        <w:tc>
          <w:tcPr>
            <w:tcW w:w="1417" w:type="dxa"/>
            <w:shd w:val="clear" w:color="auto" w:fill="D9D9D9" w:themeFill="background1" w:themeFillShade="D9"/>
          </w:tcPr>
          <w:p w14:paraId="6394CF85" w14:textId="7E805FB0" w:rsidR="000608E8" w:rsidRPr="00302768" w:rsidRDefault="00B269DD" w:rsidP="00841075">
            <w:pPr>
              <w:jc w:val="center"/>
              <w:rPr>
                <w:sz w:val="20"/>
                <w:szCs w:val="20"/>
              </w:rPr>
            </w:pPr>
            <w:r w:rsidRPr="00302768">
              <w:rPr>
                <w:sz w:val="20"/>
                <w:szCs w:val="20"/>
              </w:rPr>
              <w:t>-</w:t>
            </w:r>
          </w:p>
        </w:tc>
        <w:tc>
          <w:tcPr>
            <w:tcW w:w="7655" w:type="dxa"/>
            <w:shd w:val="clear" w:color="auto" w:fill="D9D9D9" w:themeFill="background1" w:themeFillShade="D9"/>
          </w:tcPr>
          <w:p w14:paraId="5EEA0DBC" w14:textId="137F802D" w:rsidR="000608E8" w:rsidRPr="00302768" w:rsidRDefault="000608E8" w:rsidP="000608E8">
            <w:pPr>
              <w:rPr>
                <w:sz w:val="20"/>
                <w:szCs w:val="20"/>
              </w:rPr>
            </w:pPr>
            <w:r w:rsidRPr="00302768">
              <w:rPr>
                <w:sz w:val="20"/>
                <w:szCs w:val="20"/>
              </w:rPr>
              <w:t xml:space="preserve">Participants reported the development of information booklets for parents with mental health problems, tailored support for schools, and advice for children, parents, and schools on transitioning back to school. </w:t>
            </w:r>
          </w:p>
        </w:tc>
        <w:tc>
          <w:tcPr>
            <w:tcW w:w="4252" w:type="dxa"/>
            <w:shd w:val="clear" w:color="auto" w:fill="D9D9D9" w:themeFill="background1" w:themeFillShade="D9"/>
          </w:tcPr>
          <w:p w14:paraId="1905DC2B" w14:textId="1A697750" w:rsidR="000608E8" w:rsidRPr="00302768" w:rsidRDefault="000608E8" w:rsidP="000608E8">
            <w:pPr>
              <w:rPr>
                <w:i/>
                <w:iCs/>
                <w:sz w:val="20"/>
                <w:szCs w:val="20"/>
              </w:rPr>
            </w:pPr>
            <w:r w:rsidRPr="00302768">
              <w:rPr>
                <w:i/>
                <w:iCs/>
                <w:sz w:val="20"/>
                <w:szCs w:val="20"/>
              </w:rPr>
              <w:t xml:space="preserve">"Within our Helping Families </w:t>
            </w:r>
            <w:proofErr w:type="gramStart"/>
            <w:r w:rsidRPr="00302768">
              <w:rPr>
                <w:i/>
                <w:iCs/>
                <w:sz w:val="20"/>
                <w:szCs w:val="20"/>
              </w:rPr>
              <w:t>Team</w:t>
            </w:r>
            <w:proofErr w:type="gramEnd"/>
            <w:r w:rsidRPr="00302768">
              <w:rPr>
                <w:i/>
                <w:iCs/>
                <w:sz w:val="20"/>
                <w:szCs w:val="20"/>
              </w:rPr>
              <w:t xml:space="preserve"> we have [developed] an information booklet for other staff to help them keep the child in mind and help understand the impact of having children home will have on parents mental health” </w:t>
            </w:r>
          </w:p>
        </w:tc>
      </w:tr>
      <w:tr w:rsidR="000608E8" w:rsidRPr="00302768" w14:paraId="15807FC5" w14:textId="77777777" w:rsidTr="00B269DD">
        <w:tc>
          <w:tcPr>
            <w:tcW w:w="1980" w:type="dxa"/>
            <w:shd w:val="clear" w:color="auto" w:fill="auto"/>
          </w:tcPr>
          <w:p w14:paraId="663815DD" w14:textId="6453CD5B" w:rsidR="000608E8" w:rsidRPr="00302768" w:rsidRDefault="00DF71E2" w:rsidP="00DF71E2">
            <w:pPr>
              <w:ind w:left="284"/>
              <w:rPr>
                <w:sz w:val="20"/>
                <w:szCs w:val="20"/>
              </w:rPr>
            </w:pPr>
            <w:r w:rsidRPr="00302768">
              <w:rPr>
                <w:sz w:val="20"/>
                <w:szCs w:val="20"/>
              </w:rPr>
              <w:t>Patient group:</w:t>
            </w:r>
            <w:r w:rsidR="00B269DD" w:rsidRPr="00302768">
              <w:rPr>
                <w:sz w:val="20"/>
                <w:szCs w:val="20"/>
              </w:rPr>
              <w:t xml:space="preserve"> Forensic/prison</w:t>
            </w:r>
          </w:p>
        </w:tc>
        <w:tc>
          <w:tcPr>
            <w:tcW w:w="1417" w:type="dxa"/>
            <w:shd w:val="clear" w:color="auto" w:fill="auto"/>
          </w:tcPr>
          <w:p w14:paraId="10ABA9D6" w14:textId="1DE3E05F" w:rsidR="000608E8" w:rsidRPr="00302768" w:rsidRDefault="00B269DD" w:rsidP="00841075">
            <w:pPr>
              <w:jc w:val="center"/>
              <w:rPr>
                <w:sz w:val="20"/>
                <w:szCs w:val="20"/>
              </w:rPr>
            </w:pPr>
            <w:r w:rsidRPr="00302768">
              <w:rPr>
                <w:sz w:val="20"/>
                <w:szCs w:val="20"/>
              </w:rPr>
              <w:t>-</w:t>
            </w:r>
          </w:p>
        </w:tc>
        <w:tc>
          <w:tcPr>
            <w:tcW w:w="7655" w:type="dxa"/>
            <w:shd w:val="clear" w:color="auto" w:fill="auto"/>
          </w:tcPr>
          <w:p w14:paraId="249F3576" w14:textId="4AEB728E" w:rsidR="000608E8" w:rsidRPr="00302768" w:rsidRDefault="000608E8" w:rsidP="000608E8">
            <w:pPr>
              <w:rPr>
                <w:i/>
                <w:iCs/>
                <w:sz w:val="20"/>
                <w:szCs w:val="20"/>
              </w:rPr>
            </w:pPr>
            <w:r w:rsidRPr="00302768">
              <w:rPr>
                <w:sz w:val="20"/>
                <w:szCs w:val="20"/>
              </w:rPr>
              <w:t>Adaptations included new telephone protocols to enable prisoners to access mental health support.</w:t>
            </w:r>
          </w:p>
          <w:p w14:paraId="0AD2A49F" w14:textId="77777777" w:rsidR="000608E8" w:rsidRPr="00302768" w:rsidRDefault="000608E8" w:rsidP="000608E8">
            <w:pPr>
              <w:rPr>
                <w:b/>
                <w:bCs/>
                <w:i/>
                <w:iCs/>
                <w:sz w:val="20"/>
                <w:szCs w:val="20"/>
              </w:rPr>
            </w:pPr>
          </w:p>
        </w:tc>
        <w:tc>
          <w:tcPr>
            <w:tcW w:w="4252" w:type="dxa"/>
            <w:shd w:val="clear" w:color="auto" w:fill="auto"/>
          </w:tcPr>
          <w:p w14:paraId="4123CD1C" w14:textId="7F7E4354" w:rsidR="000608E8" w:rsidRPr="00302768" w:rsidRDefault="000608E8" w:rsidP="000608E8">
            <w:pPr>
              <w:rPr>
                <w:i/>
                <w:iCs/>
                <w:sz w:val="20"/>
                <w:szCs w:val="20"/>
              </w:rPr>
            </w:pPr>
            <w:r w:rsidRPr="00302768">
              <w:rPr>
                <w:i/>
                <w:iCs/>
                <w:sz w:val="20"/>
                <w:szCs w:val="20"/>
              </w:rPr>
              <w:t xml:space="preserve">“We have created a telephone contact protocol to enable prisoners to contact a designated clinician via their in-cell phone on their clinician's external work approved mobile number at a specific appointment time. The means that we can maintain contact as well as social distancing whilst supporting our clients” </w:t>
            </w:r>
          </w:p>
        </w:tc>
      </w:tr>
      <w:tr w:rsidR="000608E8" w:rsidRPr="00302768" w14:paraId="43617259" w14:textId="77777777" w:rsidTr="006A1D45">
        <w:tc>
          <w:tcPr>
            <w:tcW w:w="1980" w:type="dxa"/>
            <w:shd w:val="clear" w:color="auto" w:fill="D9D9D9" w:themeFill="background1" w:themeFillShade="D9"/>
          </w:tcPr>
          <w:p w14:paraId="7DB25ED0" w14:textId="1A6B78ED" w:rsidR="000608E8" w:rsidRPr="00302768" w:rsidRDefault="00DF71E2" w:rsidP="00DF71E2">
            <w:pPr>
              <w:ind w:left="284"/>
              <w:rPr>
                <w:sz w:val="20"/>
                <w:szCs w:val="20"/>
              </w:rPr>
            </w:pPr>
            <w:r w:rsidRPr="00302768">
              <w:rPr>
                <w:sz w:val="20"/>
                <w:szCs w:val="20"/>
              </w:rPr>
              <w:t>Patient group:</w:t>
            </w:r>
            <w:r w:rsidR="00B269DD" w:rsidRPr="00302768">
              <w:rPr>
                <w:sz w:val="20"/>
                <w:szCs w:val="20"/>
              </w:rPr>
              <w:t xml:space="preserve"> Intellectual disabilities</w:t>
            </w:r>
          </w:p>
        </w:tc>
        <w:tc>
          <w:tcPr>
            <w:tcW w:w="1417" w:type="dxa"/>
            <w:shd w:val="clear" w:color="auto" w:fill="D9D9D9" w:themeFill="background1" w:themeFillShade="D9"/>
          </w:tcPr>
          <w:p w14:paraId="3EEC3EE2" w14:textId="4A2352AF" w:rsidR="000608E8" w:rsidRPr="00302768" w:rsidRDefault="00B269DD" w:rsidP="00841075">
            <w:pPr>
              <w:jc w:val="center"/>
              <w:rPr>
                <w:sz w:val="20"/>
                <w:szCs w:val="20"/>
              </w:rPr>
            </w:pPr>
            <w:r w:rsidRPr="00302768">
              <w:rPr>
                <w:sz w:val="20"/>
                <w:szCs w:val="20"/>
              </w:rPr>
              <w:t>-</w:t>
            </w:r>
          </w:p>
        </w:tc>
        <w:tc>
          <w:tcPr>
            <w:tcW w:w="7655" w:type="dxa"/>
            <w:shd w:val="clear" w:color="auto" w:fill="D9D9D9" w:themeFill="background1" w:themeFillShade="D9"/>
          </w:tcPr>
          <w:p w14:paraId="08353E8B" w14:textId="5D19F148" w:rsidR="000608E8" w:rsidRPr="00302768" w:rsidRDefault="000608E8" w:rsidP="000608E8">
            <w:pPr>
              <w:rPr>
                <w:sz w:val="20"/>
                <w:szCs w:val="20"/>
              </w:rPr>
            </w:pPr>
            <w:r w:rsidRPr="00302768">
              <w:rPr>
                <w:sz w:val="20"/>
                <w:szCs w:val="20"/>
              </w:rPr>
              <w:t xml:space="preserve">Development of easy to read COVID-19 information was reported. </w:t>
            </w:r>
          </w:p>
          <w:p w14:paraId="7DAD172F" w14:textId="77777777" w:rsidR="000608E8" w:rsidRPr="00302768" w:rsidRDefault="000608E8" w:rsidP="000608E8">
            <w:pPr>
              <w:rPr>
                <w:b/>
                <w:bCs/>
                <w:i/>
                <w:iCs/>
                <w:sz w:val="20"/>
                <w:szCs w:val="20"/>
              </w:rPr>
            </w:pPr>
          </w:p>
        </w:tc>
        <w:tc>
          <w:tcPr>
            <w:tcW w:w="4252" w:type="dxa"/>
            <w:shd w:val="clear" w:color="auto" w:fill="D9D9D9" w:themeFill="background1" w:themeFillShade="D9"/>
          </w:tcPr>
          <w:p w14:paraId="0BA13B02" w14:textId="0CDEAE5A" w:rsidR="000608E8" w:rsidRPr="00302768" w:rsidRDefault="000608E8" w:rsidP="000608E8">
            <w:pPr>
              <w:rPr>
                <w:i/>
                <w:iCs/>
                <w:sz w:val="20"/>
                <w:szCs w:val="20"/>
              </w:rPr>
            </w:pPr>
            <w:r w:rsidRPr="00302768">
              <w:rPr>
                <w:i/>
                <w:iCs/>
                <w:sz w:val="20"/>
                <w:szCs w:val="20"/>
              </w:rPr>
              <w:t xml:space="preserve">“Creating easy read coronavirus information for people with learning disabilities, creating Makaton sign videos explaining the coronavirus and government guidance, creation of symbols to support difficult conversations around the pandemic (including end of life). Also, advice and guidance on common difficulties being faced for carers/supporters. All made accessible through our website” </w:t>
            </w:r>
          </w:p>
        </w:tc>
      </w:tr>
    </w:tbl>
    <w:p w14:paraId="00A7CCF6" w14:textId="406EA9EC" w:rsidR="006A1D45" w:rsidRDefault="006A1D45"/>
    <w:tbl>
      <w:tblPr>
        <w:tblW w:w="15304" w:type="dxa"/>
        <w:tblLayout w:type="fixed"/>
        <w:tblLook w:val="04A0" w:firstRow="1" w:lastRow="0" w:firstColumn="1" w:lastColumn="0" w:noHBand="0" w:noVBand="1"/>
      </w:tblPr>
      <w:tblGrid>
        <w:gridCol w:w="1980"/>
        <w:gridCol w:w="1417"/>
        <w:gridCol w:w="7655"/>
        <w:gridCol w:w="4252"/>
      </w:tblGrid>
      <w:tr w:rsidR="006A1D45" w:rsidRPr="00302768" w14:paraId="180A38AA" w14:textId="77777777" w:rsidTr="002B7F10">
        <w:tc>
          <w:tcPr>
            <w:tcW w:w="1980" w:type="dxa"/>
            <w:tcBorders>
              <w:bottom w:val="single" w:sz="4" w:space="0" w:color="auto"/>
            </w:tcBorders>
            <w:shd w:val="clear" w:color="auto" w:fill="D9D9D9" w:themeFill="background1" w:themeFillShade="D9"/>
          </w:tcPr>
          <w:p w14:paraId="0BFFA346" w14:textId="6C00D556" w:rsidR="006A1D45" w:rsidRPr="00302768" w:rsidRDefault="006A1D45" w:rsidP="006A1D45">
            <w:pPr>
              <w:ind w:left="284"/>
              <w:rPr>
                <w:sz w:val="20"/>
                <w:szCs w:val="20"/>
              </w:rPr>
            </w:pPr>
            <w:r w:rsidRPr="00302768">
              <w:rPr>
                <w:b/>
                <w:bCs/>
                <w:sz w:val="20"/>
                <w:szCs w:val="20"/>
              </w:rPr>
              <w:lastRenderedPageBreak/>
              <w:t xml:space="preserve">Theme </w:t>
            </w:r>
          </w:p>
        </w:tc>
        <w:tc>
          <w:tcPr>
            <w:tcW w:w="1417" w:type="dxa"/>
            <w:tcBorders>
              <w:bottom w:val="single" w:sz="4" w:space="0" w:color="auto"/>
            </w:tcBorders>
            <w:shd w:val="clear" w:color="auto" w:fill="D9D9D9" w:themeFill="background1" w:themeFillShade="D9"/>
          </w:tcPr>
          <w:p w14:paraId="69277BAF" w14:textId="77054258" w:rsidR="006A1D45" w:rsidRPr="00302768" w:rsidRDefault="006A1D45" w:rsidP="006A1D45">
            <w:pPr>
              <w:rPr>
                <w:sz w:val="20"/>
                <w:szCs w:val="20"/>
              </w:rPr>
            </w:pPr>
            <w:r w:rsidRPr="00302768">
              <w:rPr>
                <w:b/>
                <w:bCs/>
                <w:sz w:val="20"/>
                <w:szCs w:val="20"/>
              </w:rPr>
              <w:t>Frequency*</w:t>
            </w:r>
          </w:p>
        </w:tc>
        <w:tc>
          <w:tcPr>
            <w:tcW w:w="7655" w:type="dxa"/>
            <w:tcBorders>
              <w:bottom w:val="single" w:sz="4" w:space="0" w:color="auto"/>
            </w:tcBorders>
            <w:shd w:val="clear" w:color="auto" w:fill="D9D9D9" w:themeFill="background1" w:themeFillShade="D9"/>
          </w:tcPr>
          <w:p w14:paraId="2AC0DED0" w14:textId="1FCF1EC9" w:rsidR="006A1D45" w:rsidRPr="00302768" w:rsidRDefault="006A1D45" w:rsidP="006A1D45">
            <w:pPr>
              <w:rPr>
                <w:sz w:val="20"/>
                <w:szCs w:val="20"/>
              </w:rPr>
            </w:pPr>
            <w:r w:rsidRPr="00302768">
              <w:rPr>
                <w:b/>
                <w:bCs/>
                <w:sz w:val="20"/>
                <w:szCs w:val="20"/>
              </w:rPr>
              <w:t xml:space="preserve">Theme description </w:t>
            </w:r>
          </w:p>
        </w:tc>
        <w:tc>
          <w:tcPr>
            <w:tcW w:w="4252" w:type="dxa"/>
            <w:tcBorders>
              <w:bottom w:val="single" w:sz="4" w:space="0" w:color="auto"/>
            </w:tcBorders>
            <w:shd w:val="clear" w:color="auto" w:fill="D9D9D9" w:themeFill="background1" w:themeFillShade="D9"/>
          </w:tcPr>
          <w:p w14:paraId="44309D2A" w14:textId="1578E0B3" w:rsidR="006A1D45" w:rsidRPr="00302768" w:rsidRDefault="00835DED" w:rsidP="006A1D45">
            <w:pPr>
              <w:rPr>
                <w:i/>
                <w:i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0608E8" w:rsidRPr="00302768" w14:paraId="521CAACF" w14:textId="77777777" w:rsidTr="002B7F10">
        <w:tc>
          <w:tcPr>
            <w:tcW w:w="1980" w:type="dxa"/>
            <w:tcBorders>
              <w:top w:val="single" w:sz="4" w:space="0" w:color="auto"/>
            </w:tcBorders>
            <w:shd w:val="clear" w:color="auto" w:fill="auto"/>
          </w:tcPr>
          <w:p w14:paraId="0C6CAA22" w14:textId="5393A2D5" w:rsidR="000608E8" w:rsidRPr="00302768" w:rsidRDefault="00DF71E2" w:rsidP="00DF71E2">
            <w:pPr>
              <w:ind w:left="284"/>
              <w:rPr>
                <w:sz w:val="20"/>
                <w:szCs w:val="20"/>
              </w:rPr>
            </w:pPr>
            <w:r w:rsidRPr="00302768">
              <w:rPr>
                <w:sz w:val="20"/>
                <w:szCs w:val="20"/>
              </w:rPr>
              <w:t>Patient group:</w:t>
            </w:r>
            <w:r w:rsidR="00B269DD" w:rsidRPr="00302768">
              <w:rPr>
                <w:sz w:val="20"/>
                <w:szCs w:val="20"/>
              </w:rPr>
              <w:t xml:space="preserve"> Perinatal</w:t>
            </w:r>
          </w:p>
        </w:tc>
        <w:tc>
          <w:tcPr>
            <w:tcW w:w="1417" w:type="dxa"/>
            <w:tcBorders>
              <w:top w:val="single" w:sz="4" w:space="0" w:color="auto"/>
            </w:tcBorders>
            <w:shd w:val="clear" w:color="auto" w:fill="auto"/>
          </w:tcPr>
          <w:p w14:paraId="3FC7A01C" w14:textId="4827E9ED" w:rsidR="000608E8" w:rsidRPr="00302768" w:rsidRDefault="00B269DD" w:rsidP="00841075">
            <w:pPr>
              <w:jc w:val="center"/>
              <w:rPr>
                <w:sz w:val="20"/>
                <w:szCs w:val="20"/>
              </w:rPr>
            </w:pPr>
            <w:r w:rsidRPr="00302768">
              <w:rPr>
                <w:sz w:val="20"/>
                <w:szCs w:val="20"/>
              </w:rPr>
              <w:t>-</w:t>
            </w:r>
          </w:p>
        </w:tc>
        <w:tc>
          <w:tcPr>
            <w:tcW w:w="7655" w:type="dxa"/>
            <w:tcBorders>
              <w:top w:val="single" w:sz="4" w:space="0" w:color="auto"/>
            </w:tcBorders>
            <w:shd w:val="clear" w:color="auto" w:fill="auto"/>
          </w:tcPr>
          <w:p w14:paraId="68563021" w14:textId="57519566" w:rsidR="000608E8" w:rsidRPr="00302768" w:rsidRDefault="000608E8" w:rsidP="000608E8">
            <w:pPr>
              <w:rPr>
                <w:sz w:val="20"/>
                <w:szCs w:val="20"/>
              </w:rPr>
            </w:pPr>
            <w:r w:rsidRPr="00302768">
              <w:rPr>
                <w:sz w:val="20"/>
                <w:szCs w:val="20"/>
              </w:rPr>
              <w:t xml:space="preserve">Increased use of telephone and video consultations for established service users, with a note that this could not be the only means of engagement as parent-infant bonding could not be assessed remotely. </w:t>
            </w:r>
          </w:p>
        </w:tc>
        <w:tc>
          <w:tcPr>
            <w:tcW w:w="4252" w:type="dxa"/>
            <w:tcBorders>
              <w:top w:val="single" w:sz="4" w:space="0" w:color="auto"/>
            </w:tcBorders>
            <w:shd w:val="clear" w:color="auto" w:fill="auto"/>
          </w:tcPr>
          <w:p w14:paraId="75128914" w14:textId="77777777" w:rsidR="000608E8" w:rsidRDefault="000608E8" w:rsidP="000608E8">
            <w:pPr>
              <w:rPr>
                <w:i/>
                <w:iCs/>
                <w:sz w:val="20"/>
                <w:szCs w:val="20"/>
              </w:rPr>
            </w:pPr>
            <w:r w:rsidRPr="00302768">
              <w:rPr>
                <w:i/>
                <w:iCs/>
                <w:sz w:val="20"/>
                <w:szCs w:val="20"/>
              </w:rPr>
              <w:t>"Increased use of telephone or video consultations for (not new) established patients for whom physical access is difficult can be helpful in some circumstances and should count toward a clinical contact. However, assessing infant-parent bond fully cannot be done remotely so this can never be the only way that we engage with patients."</w:t>
            </w:r>
          </w:p>
          <w:p w14:paraId="76591236" w14:textId="4DF2C23D" w:rsidR="00303EFE" w:rsidRPr="00302768" w:rsidRDefault="00303EFE" w:rsidP="000608E8">
            <w:pPr>
              <w:rPr>
                <w:i/>
                <w:iCs/>
                <w:sz w:val="20"/>
                <w:szCs w:val="20"/>
              </w:rPr>
            </w:pPr>
          </w:p>
        </w:tc>
      </w:tr>
      <w:tr w:rsidR="000608E8" w:rsidRPr="00302768" w14:paraId="26AC9CEA" w14:textId="77777777" w:rsidTr="00EA35A9">
        <w:tc>
          <w:tcPr>
            <w:tcW w:w="1980" w:type="dxa"/>
            <w:shd w:val="clear" w:color="auto" w:fill="D9D9D9" w:themeFill="background1" w:themeFillShade="D9"/>
          </w:tcPr>
          <w:p w14:paraId="30D1B785" w14:textId="46038C3D" w:rsidR="000608E8" w:rsidRPr="00302768" w:rsidRDefault="00DF71E2" w:rsidP="00DF71E2">
            <w:pPr>
              <w:ind w:left="284"/>
              <w:rPr>
                <w:sz w:val="20"/>
                <w:szCs w:val="20"/>
              </w:rPr>
            </w:pPr>
            <w:r w:rsidRPr="00302768">
              <w:rPr>
                <w:sz w:val="20"/>
                <w:szCs w:val="20"/>
              </w:rPr>
              <w:t>Patient group:</w:t>
            </w:r>
            <w:r w:rsidR="00B269DD" w:rsidRPr="00302768">
              <w:rPr>
                <w:sz w:val="20"/>
                <w:szCs w:val="20"/>
              </w:rPr>
              <w:t xml:space="preserve"> Psychosis</w:t>
            </w:r>
          </w:p>
        </w:tc>
        <w:tc>
          <w:tcPr>
            <w:tcW w:w="1417" w:type="dxa"/>
            <w:shd w:val="clear" w:color="auto" w:fill="D9D9D9" w:themeFill="background1" w:themeFillShade="D9"/>
          </w:tcPr>
          <w:p w14:paraId="787A2781" w14:textId="3E460795" w:rsidR="000608E8" w:rsidRPr="00302768" w:rsidRDefault="00B269DD" w:rsidP="00841075">
            <w:pPr>
              <w:jc w:val="center"/>
              <w:rPr>
                <w:sz w:val="20"/>
                <w:szCs w:val="20"/>
              </w:rPr>
            </w:pPr>
            <w:r w:rsidRPr="00302768">
              <w:rPr>
                <w:sz w:val="20"/>
                <w:szCs w:val="20"/>
              </w:rPr>
              <w:t>-</w:t>
            </w:r>
          </w:p>
        </w:tc>
        <w:tc>
          <w:tcPr>
            <w:tcW w:w="7655" w:type="dxa"/>
            <w:shd w:val="clear" w:color="auto" w:fill="D9D9D9" w:themeFill="background1" w:themeFillShade="D9"/>
          </w:tcPr>
          <w:p w14:paraId="014A76EE" w14:textId="04454292" w:rsidR="000608E8" w:rsidRPr="00302768" w:rsidRDefault="000608E8" w:rsidP="000608E8">
            <w:pPr>
              <w:rPr>
                <w:sz w:val="20"/>
                <w:szCs w:val="20"/>
              </w:rPr>
            </w:pPr>
            <w:r w:rsidRPr="00302768">
              <w:rPr>
                <w:sz w:val="20"/>
                <w:szCs w:val="20"/>
              </w:rPr>
              <w:t xml:space="preserve">Development of tailored self-isolation recovery packs. </w:t>
            </w:r>
          </w:p>
          <w:p w14:paraId="20C12DB4" w14:textId="77777777" w:rsidR="000608E8" w:rsidRPr="00302768" w:rsidRDefault="000608E8" w:rsidP="000608E8">
            <w:pPr>
              <w:rPr>
                <w:sz w:val="20"/>
                <w:szCs w:val="20"/>
              </w:rPr>
            </w:pPr>
          </w:p>
        </w:tc>
        <w:tc>
          <w:tcPr>
            <w:tcW w:w="4252" w:type="dxa"/>
            <w:shd w:val="clear" w:color="auto" w:fill="D9D9D9" w:themeFill="background1" w:themeFillShade="D9"/>
          </w:tcPr>
          <w:p w14:paraId="667CEA9C" w14:textId="77777777" w:rsidR="000608E8" w:rsidRDefault="000608E8" w:rsidP="000608E8">
            <w:pPr>
              <w:rPr>
                <w:i/>
                <w:iCs/>
                <w:sz w:val="20"/>
                <w:szCs w:val="20"/>
              </w:rPr>
            </w:pPr>
            <w:r w:rsidRPr="00302768">
              <w:rPr>
                <w:i/>
                <w:iCs/>
                <w:sz w:val="20"/>
                <w:szCs w:val="20"/>
              </w:rPr>
              <w:t xml:space="preserve">"We have developed a self-isolation recovery pack for service users who have severe and enduring mental health needs - focussed particularly on psychosis" </w:t>
            </w:r>
          </w:p>
          <w:p w14:paraId="469A4096" w14:textId="6546C192" w:rsidR="00303EFE" w:rsidRPr="00302768" w:rsidRDefault="00303EFE" w:rsidP="000608E8">
            <w:pPr>
              <w:rPr>
                <w:i/>
                <w:iCs/>
                <w:sz w:val="20"/>
                <w:szCs w:val="20"/>
              </w:rPr>
            </w:pPr>
          </w:p>
        </w:tc>
      </w:tr>
      <w:tr w:rsidR="000608E8" w:rsidRPr="00302768" w14:paraId="24570B00" w14:textId="77777777" w:rsidTr="00EA35A9">
        <w:tc>
          <w:tcPr>
            <w:tcW w:w="1980" w:type="dxa"/>
            <w:tcBorders>
              <w:bottom w:val="single" w:sz="4" w:space="0" w:color="auto"/>
            </w:tcBorders>
            <w:shd w:val="clear" w:color="auto" w:fill="auto"/>
          </w:tcPr>
          <w:p w14:paraId="470C73B5" w14:textId="2BFBBBC6" w:rsidR="000608E8" w:rsidRPr="00302768" w:rsidRDefault="00DF71E2" w:rsidP="00DF71E2">
            <w:pPr>
              <w:ind w:left="284"/>
              <w:rPr>
                <w:sz w:val="20"/>
                <w:szCs w:val="20"/>
              </w:rPr>
            </w:pPr>
            <w:r w:rsidRPr="00302768">
              <w:rPr>
                <w:sz w:val="20"/>
                <w:szCs w:val="20"/>
              </w:rPr>
              <w:t>Patient group:</w:t>
            </w:r>
            <w:r w:rsidR="00B269DD" w:rsidRPr="00302768">
              <w:rPr>
                <w:sz w:val="20"/>
                <w:szCs w:val="20"/>
              </w:rPr>
              <w:t xml:space="preserve"> Substance misuse</w:t>
            </w:r>
          </w:p>
        </w:tc>
        <w:tc>
          <w:tcPr>
            <w:tcW w:w="1417" w:type="dxa"/>
            <w:tcBorders>
              <w:bottom w:val="single" w:sz="4" w:space="0" w:color="auto"/>
            </w:tcBorders>
            <w:shd w:val="clear" w:color="auto" w:fill="auto"/>
          </w:tcPr>
          <w:p w14:paraId="43BFB128" w14:textId="1F9DBAD8" w:rsidR="000608E8" w:rsidRPr="00302768" w:rsidRDefault="00B269DD" w:rsidP="00841075">
            <w:pPr>
              <w:jc w:val="center"/>
              <w:rPr>
                <w:sz w:val="20"/>
                <w:szCs w:val="20"/>
              </w:rPr>
            </w:pPr>
            <w:r w:rsidRPr="00302768">
              <w:rPr>
                <w:sz w:val="20"/>
                <w:szCs w:val="20"/>
              </w:rPr>
              <w:t>-</w:t>
            </w:r>
          </w:p>
        </w:tc>
        <w:tc>
          <w:tcPr>
            <w:tcW w:w="7655" w:type="dxa"/>
            <w:tcBorders>
              <w:bottom w:val="single" w:sz="4" w:space="0" w:color="auto"/>
            </w:tcBorders>
            <w:shd w:val="clear" w:color="auto" w:fill="auto"/>
          </w:tcPr>
          <w:p w14:paraId="2BFC3389" w14:textId="427153F4" w:rsidR="000608E8" w:rsidRPr="00302768" w:rsidRDefault="000608E8" w:rsidP="000608E8">
            <w:pPr>
              <w:rPr>
                <w:sz w:val="20"/>
                <w:szCs w:val="20"/>
              </w:rPr>
            </w:pPr>
            <w:r w:rsidRPr="00302768">
              <w:rPr>
                <w:sz w:val="20"/>
                <w:szCs w:val="20"/>
              </w:rPr>
              <w:t xml:space="preserve">Daily attendance by drug service at hotel providing accommodation for homeless service users, including assessment and supervised methadone. </w:t>
            </w:r>
          </w:p>
          <w:p w14:paraId="0551C6BF" w14:textId="77777777" w:rsidR="000608E8" w:rsidRPr="00302768" w:rsidRDefault="000608E8" w:rsidP="000608E8">
            <w:pPr>
              <w:rPr>
                <w:sz w:val="20"/>
                <w:szCs w:val="20"/>
              </w:rPr>
            </w:pPr>
          </w:p>
        </w:tc>
        <w:tc>
          <w:tcPr>
            <w:tcW w:w="4252" w:type="dxa"/>
            <w:tcBorders>
              <w:bottom w:val="single" w:sz="4" w:space="0" w:color="auto"/>
            </w:tcBorders>
            <w:shd w:val="clear" w:color="auto" w:fill="auto"/>
          </w:tcPr>
          <w:p w14:paraId="1FDD9234" w14:textId="77777777" w:rsidR="000608E8" w:rsidRDefault="000608E8" w:rsidP="000608E8">
            <w:pPr>
              <w:rPr>
                <w:i/>
                <w:iCs/>
                <w:sz w:val="20"/>
                <w:szCs w:val="20"/>
              </w:rPr>
            </w:pPr>
            <w:r w:rsidRPr="00302768">
              <w:rPr>
                <w:i/>
                <w:iCs/>
                <w:sz w:val="20"/>
                <w:szCs w:val="20"/>
              </w:rPr>
              <w:t xml:space="preserve">“Hotel - funded by the Council - to house clients who are vulnerable and who need to be shielded but who were either street homeless or in hostels with shared facilities... The drug service attends the hotel daily to assess people with drug problems and to provide on-site daily supervised methadone 7 days a week.  Mental health service, in-house GP services and the Find and Treat Team (testing people for COVID-19) are all present in the hotel. All residents are having daily temperature checks. By having all these services at the hotel, clients do not need to leave to attend to their medical or mental health needs.” </w:t>
            </w:r>
          </w:p>
          <w:p w14:paraId="5FF064C7" w14:textId="61414414" w:rsidR="00303EFE" w:rsidRPr="00302768" w:rsidRDefault="00303EFE" w:rsidP="000608E8">
            <w:pPr>
              <w:rPr>
                <w:i/>
                <w:iCs/>
                <w:sz w:val="20"/>
                <w:szCs w:val="20"/>
              </w:rPr>
            </w:pPr>
          </w:p>
        </w:tc>
      </w:tr>
    </w:tbl>
    <w:p w14:paraId="67B2FC82" w14:textId="573E929D" w:rsidR="00554085" w:rsidRPr="00302768" w:rsidRDefault="00866951" w:rsidP="00554085">
      <w:pPr>
        <w:rPr>
          <w:sz w:val="20"/>
          <w:szCs w:val="20"/>
        </w:rPr>
      </w:pPr>
      <w:r w:rsidRPr="00302768">
        <w:rPr>
          <w:b/>
          <w:bCs/>
          <w:sz w:val="20"/>
          <w:szCs w:val="20"/>
        </w:rPr>
        <w:t>*</w:t>
      </w:r>
      <w:r w:rsidRPr="00302768">
        <w:rPr>
          <w:sz w:val="20"/>
          <w:szCs w:val="20"/>
        </w:rPr>
        <w:t>Responses often did not differentiate between use of remote technology to maintain contact with colleagues and with service users.</w:t>
      </w:r>
      <w:r w:rsidR="000A79DE">
        <w:rPr>
          <w:sz w:val="20"/>
          <w:szCs w:val="20"/>
        </w:rPr>
        <w:t xml:space="preserve"> </w:t>
      </w:r>
      <w:r w:rsidRPr="00302768">
        <w:rPr>
          <w:sz w:val="20"/>
          <w:szCs w:val="20"/>
        </w:rPr>
        <w:t>Frequency counts include only examples where use could be attributed to contact with colleagues.</w:t>
      </w:r>
    </w:p>
    <w:p w14:paraId="3179EA4B" w14:textId="77777777" w:rsidR="00554085" w:rsidRDefault="00554085">
      <w:pPr>
        <w:rPr>
          <w:sz w:val="20"/>
          <w:szCs w:val="20"/>
        </w:rPr>
      </w:pPr>
      <w:r>
        <w:rPr>
          <w:sz w:val="20"/>
          <w:szCs w:val="20"/>
        </w:rPr>
        <w:br w:type="page"/>
      </w:r>
    </w:p>
    <w:p w14:paraId="06CC9A54" w14:textId="77777777" w:rsidR="00995F4A" w:rsidRDefault="00995F4A" w:rsidP="005E4C36">
      <w:pPr>
        <w:pStyle w:val="Heading1"/>
        <w:sectPr w:rsidR="00995F4A" w:rsidSect="00FA7FC6">
          <w:pgSz w:w="16838" w:h="11906" w:orient="landscape"/>
          <w:pgMar w:top="720" w:right="720" w:bottom="720" w:left="720" w:header="709" w:footer="709" w:gutter="0"/>
          <w:cols w:space="708"/>
          <w:docGrid w:linePitch="360"/>
        </w:sectPr>
      </w:pPr>
    </w:p>
    <w:p w14:paraId="0013E441" w14:textId="2FEB6161" w:rsidR="00130326" w:rsidRDefault="00130326" w:rsidP="00130326">
      <w:pPr>
        <w:pStyle w:val="Heading1"/>
        <w:rPr>
          <w:b w:val="0"/>
          <w:color w:val="auto"/>
        </w:rPr>
      </w:pPr>
      <w:bookmarkStart w:id="17" w:name="_Toc41633993"/>
      <w:bookmarkStart w:id="18" w:name="_Toc47955771"/>
      <w:r w:rsidRPr="00AF1F6A">
        <w:rPr>
          <w:color w:val="auto"/>
        </w:rPr>
        <w:lastRenderedPageBreak/>
        <w:t>Table 1</w:t>
      </w:r>
      <w:r w:rsidR="00F74314">
        <w:rPr>
          <w:color w:val="auto"/>
        </w:rPr>
        <w:t>7</w:t>
      </w:r>
      <w:r w:rsidRPr="00AF1F6A">
        <w:rPr>
          <w:color w:val="auto"/>
        </w:rPr>
        <w:t>:</w:t>
      </w:r>
      <w:r>
        <w:rPr>
          <w:color w:val="auto"/>
        </w:rPr>
        <w:t xml:space="preserve"> </w:t>
      </w:r>
      <w:r w:rsidRPr="00C85B5E">
        <w:rPr>
          <w:color w:val="auto"/>
        </w:rPr>
        <w:t xml:space="preserve">Remote working </w:t>
      </w:r>
      <w:r w:rsidR="00CA25FD">
        <w:rPr>
          <w:color w:val="auto"/>
        </w:rPr>
        <w:t xml:space="preserve">views </w:t>
      </w:r>
      <w:r w:rsidRPr="00C85B5E">
        <w:rPr>
          <w:color w:val="auto"/>
        </w:rPr>
        <w:t xml:space="preserve">by setting* </w:t>
      </w:r>
      <w:r w:rsidR="00CA25FD">
        <w:rPr>
          <w:color w:val="auto"/>
        </w:rPr>
        <w:t>(</w:t>
      </w:r>
      <w:r w:rsidRPr="00C85B5E">
        <w:rPr>
          <w:color w:val="auto"/>
        </w:rPr>
        <w:t>n=1</w:t>
      </w:r>
      <w:r w:rsidRPr="00EA35A9">
        <w:rPr>
          <w:color w:val="auto"/>
        </w:rPr>
        <w:t>,443</w:t>
      </w:r>
      <w:r w:rsidRPr="00C85B5E">
        <w:rPr>
          <w:color w:val="auto"/>
        </w:rPr>
        <w:t>)</w:t>
      </w:r>
      <w:bookmarkEnd w:id="17"/>
      <w:bookmarkEnd w:id="18"/>
    </w:p>
    <w:tbl>
      <w:tblPr>
        <w:tblW w:w="9800" w:type="dxa"/>
        <w:tblLook w:val="04A0" w:firstRow="1" w:lastRow="0" w:firstColumn="1" w:lastColumn="0" w:noHBand="0" w:noVBand="1"/>
      </w:tblPr>
      <w:tblGrid>
        <w:gridCol w:w="2960"/>
        <w:gridCol w:w="2520"/>
        <w:gridCol w:w="670"/>
        <w:gridCol w:w="770"/>
        <w:gridCol w:w="764"/>
        <w:gridCol w:w="676"/>
        <w:gridCol w:w="681"/>
        <w:gridCol w:w="759"/>
      </w:tblGrid>
      <w:tr w:rsidR="00130326" w:rsidRPr="00AF1F6A" w14:paraId="2E3D052C" w14:textId="77777777" w:rsidTr="00130326">
        <w:trPr>
          <w:trHeight w:val="900"/>
        </w:trPr>
        <w:tc>
          <w:tcPr>
            <w:tcW w:w="5480" w:type="dxa"/>
            <w:gridSpan w:val="2"/>
            <w:vMerge w:val="restart"/>
            <w:tcBorders>
              <w:top w:val="nil"/>
              <w:left w:val="nil"/>
              <w:bottom w:val="single" w:sz="4" w:space="0" w:color="000000"/>
              <w:right w:val="nil"/>
            </w:tcBorders>
            <w:shd w:val="clear" w:color="000000" w:fill="D9D9D9"/>
            <w:noWrap/>
            <w:vAlign w:val="bottom"/>
            <w:hideMark/>
          </w:tcPr>
          <w:p w14:paraId="16283C2D" w14:textId="77777777" w:rsidR="00130326" w:rsidRPr="00AF1F6A" w:rsidRDefault="00130326" w:rsidP="00130326">
            <w:pPr>
              <w:spacing w:after="0" w:line="240" w:lineRule="auto"/>
              <w:rPr>
                <w:rFonts w:ascii="Calibri" w:eastAsia="Times New Roman" w:hAnsi="Calibri" w:cs="Calibri"/>
                <w:b/>
                <w:bCs/>
                <w:color w:val="000000"/>
                <w:sz w:val="20"/>
                <w:szCs w:val="20"/>
                <w:lang w:eastAsia="en-GB"/>
              </w:rPr>
            </w:pPr>
          </w:p>
        </w:tc>
        <w:tc>
          <w:tcPr>
            <w:tcW w:w="1440" w:type="dxa"/>
            <w:gridSpan w:val="2"/>
            <w:tcBorders>
              <w:top w:val="nil"/>
              <w:left w:val="single" w:sz="4" w:space="0" w:color="auto"/>
              <w:bottom w:val="nil"/>
              <w:right w:val="single" w:sz="4" w:space="0" w:color="000000"/>
            </w:tcBorders>
            <w:shd w:val="clear" w:color="000000" w:fill="D9D9D9"/>
            <w:hideMark/>
          </w:tcPr>
          <w:p w14:paraId="2099446C" w14:textId="77777777" w:rsidR="00130326" w:rsidRPr="00AF1F6A" w:rsidRDefault="00130326" w:rsidP="00130326">
            <w:pPr>
              <w:spacing w:after="0" w:line="240" w:lineRule="auto"/>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Crisis assessment services (n=308)</w:t>
            </w:r>
          </w:p>
        </w:tc>
        <w:tc>
          <w:tcPr>
            <w:tcW w:w="1440" w:type="dxa"/>
            <w:gridSpan w:val="2"/>
            <w:tcBorders>
              <w:top w:val="nil"/>
              <w:left w:val="nil"/>
              <w:bottom w:val="nil"/>
              <w:right w:val="nil"/>
            </w:tcBorders>
            <w:shd w:val="clear" w:color="000000" w:fill="D9D9D9"/>
            <w:hideMark/>
          </w:tcPr>
          <w:p w14:paraId="32E29B9A" w14:textId="77777777" w:rsidR="00130326" w:rsidRPr="00AF1F6A" w:rsidRDefault="00130326" w:rsidP="00130326">
            <w:pPr>
              <w:spacing w:after="0" w:line="240" w:lineRule="auto"/>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Community teams** (n=1</w:t>
            </w:r>
            <w:r>
              <w:rPr>
                <w:rFonts w:ascii="Calibri" w:eastAsia="Times New Roman" w:hAnsi="Calibri" w:cs="Calibri"/>
                <w:b/>
                <w:bCs/>
                <w:color w:val="000000"/>
                <w:sz w:val="20"/>
                <w:szCs w:val="20"/>
                <w:lang w:eastAsia="en-GB"/>
              </w:rPr>
              <w:t>,</w:t>
            </w:r>
            <w:r w:rsidRPr="00AF1F6A">
              <w:rPr>
                <w:rFonts w:ascii="Calibri" w:eastAsia="Times New Roman" w:hAnsi="Calibri" w:cs="Calibri"/>
                <w:b/>
                <w:bCs/>
                <w:color w:val="000000"/>
                <w:sz w:val="20"/>
                <w:szCs w:val="20"/>
                <w:lang w:eastAsia="en-GB"/>
              </w:rPr>
              <w:t>268)</w:t>
            </w:r>
          </w:p>
        </w:tc>
        <w:tc>
          <w:tcPr>
            <w:tcW w:w="1440" w:type="dxa"/>
            <w:gridSpan w:val="2"/>
            <w:tcBorders>
              <w:top w:val="nil"/>
              <w:left w:val="single" w:sz="4" w:space="0" w:color="auto"/>
              <w:bottom w:val="nil"/>
              <w:right w:val="nil"/>
            </w:tcBorders>
            <w:shd w:val="clear" w:color="000000" w:fill="D9D9D9"/>
            <w:hideMark/>
          </w:tcPr>
          <w:p w14:paraId="3A782555" w14:textId="77777777" w:rsidR="00130326" w:rsidRPr="00AF1F6A" w:rsidRDefault="00130326" w:rsidP="00130326">
            <w:pPr>
              <w:spacing w:after="0" w:line="240" w:lineRule="auto"/>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Total (n=1,443)</w:t>
            </w:r>
          </w:p>
        </w:tc>
      </w:tr>
      <w:tr w:rsidR="00130326" w:rsidRPr="00AF1F6A" w14:paraId="0A903D55" w14:textId="77777777" w:rsidTr="00130326">
        <w:trPr>
          <w:trHeight w:val="255"/>
        </w:trPr>
        <w:tc>
          <w:tcPr>
            <w:tcW w:w="5480" w:type="dxa"/>
            <w:gridSpan w:val="2"/>
            <w:vMerge/>
            <w:tcBorders>
              <w:top w:val="nil"/>
              <w:left w:val="nil"/>
              <w:bottom w:val="single" w:sz="4" w:space="0" w:color="000000"/>
              <w:right w:val="nil"/>
            </w:tcBorders>
            <w:vAlign w:val="center"/>
            <w:hideMark/>
          </w:tcPr>
          <w:p w14:paraId="75FC33E9" w14:textId="77777777" w:rsidR="00130326" w:rsidRPr="00AF1F6A" w:rsidRDefault="00130326" w:rsidP="00130326">
            <w:pPr>
              <w:spacing w:after="0" w:line="240" w:lineRule="auto"/>
              <w:rPr>
                <w:rFonts w:ascii="Calibri" w:eastAsia="Times New Roman" w:hAnsi="Calibri" w:cs="Calibri"/>
                <w:b/>
                <w:bCs/>
                <w:color w:val="000000"/>
                <w:sz w:val="20"/>
                <w:szCs w:val="20"/>
                <w:lang w:eastAsia="en-GB"/>
              </w:rPr>
            </w:pPr>
          </w:p>
        </w:tc>
        <w:tc>
          <w:tcPr>
            <w:tcW w:w="670" w:type="dxa"/>
            <w:tcBorders>
              <w:top w:val="nil"/>
              <w:left w:val="single" w:sz="4" w:space="0" w:color="auto"/>
              <w:bottom w:val="single" w:sz="4" w:space="0" w:color="auto"/>
              <w:right w:val="nil"/>
            </w:tcBorders>
            <w:shd w:val="clear" w:color="000000" w:fill="D9D9D9"/>
            <w:noWrap/>
            <w:vAlign w:val="bottom"/>
            <w:hideMark/>
          </w:tcPr>
          <w:p w14:paraId="6760640F" w14:textId="77777777" w:rsidR="00130326" w:rsidRPr="00AF1F6A" w:rsidRDefault="00130326" w:rsidP="00130326">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n</w:t>
            </w:r>
          </w:p>
        </w:tc>
        <w:tc>
          <w:tcPr>
            <w:tcW w:w="770" w:type="dxa"/>
            <w:tcBorders>
              <w:top w:val="nil"/>
              <w:left w:val="nil"/>
              <w:bottom w:val="single" w:sz="4" w:space="0" w:color="auto"/>
              <w:right w:val="single" w:sz="4" w:space="0" w:color="auto"/>
            </w:tcBorders>
            <w:shd w:val="clear" w:color="000000" w:fill="D9D9D9"/>
            <w:noWrap/>
            <w:vAlign w:val="bottom"/>
            <w:hideMark/>
          </w:tcPr>
          <w:p w14:paraId="77EB7B5F" w14:textId="77777777" w:rsidR="00130326" w:rsidRPr="00AF1F6A" w:rsidRDefault="00130326" w:rsidP="00130326">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w:t>
            </w:r>
          </w:p>
        </w:tc>
        <w:tc>
          <w:tcPr>
            <w:tcW w:w="764" w:type="dxa"/>
            <w:tcBorders>
              <w:top w:val="nil"/>
              <w:left w:val="nil"/>
              <w:bottom w:val="single" w:sz="4" w:space="0" w:color="auto"/>
              <w:right w:val="nil"/>
            </w:tcBorders>
            <w:shd w:val="clear" w:color="000000" w:fill="D9D9D9"/>
            <w:noWrap/>
            <w:vAlign w:val="bottom"/>
            <w:hideMark/>
          </w:tcPr>
          <w:p w14:paraId="1FE8E93E" w14:textId="77777777" w:rsidR="00130326" w:rsidRPr="00AF1F6A" w:rsidRDefault="00130326" w:rsidP="00130326">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n</w:t>
            </w:r>
          </w:p>
        </w:tc>
        <w:tc>
          <w:tcPr>
            <w:tcW w:w="676" w:type="dxa"/>
            <w:tcBorders>
              <w:top w:val="nil"/>
              <w:left w:val="nil"/>
              <w:bottom w:val="single" w:sz="4" w:space="0" w:color="auto"/>
              <w:right w:val="nil"/>
            </w:tcBorders>
            <w:shd w:val="clear" w:color="000000" w:fill="D9D9D9"/>
            <w:noWrap/>
            <w:vAlign w:val="bottom"/>
            <w:hideMark/>
          </w:tcPr>
          <w:p w14:paraId="4548C192" w14:textId="77777777" w:rsidR="00130326" w:rsidRPr="00AF1F6A" w:rsidRDefault="00130326" w:rsidP="00130326">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w:t>
            </w:r>
          </w:p>
        </w:tc>
        <w:tc>
          <w:tcPr>
            <w:tcW w:w="681" w:type="dxa"/>
            <w:tcBorders>
              <w:top w:val="nil"/>
              <w:left w:val="single" w:sz="4" w:space="0" w:color="auto"/>
              <w:bottom w:val="single" w:sz="4" w:space="0" w:color="auto"/>
              <w:right w:val="nil"/>
            </w:tcBorders>
            <w:shd w:val="clear" w:color="000000" w:fill="D9D9D9"/>
            <w:noWrap/>
            <w:vAlign w:val="bottom"/>
            <w:hideMark/>
          </w:tcPr>
          <w:p w14:paraId="1336D3E9" w14:textId="77777777" w:rsidR="00130326" w:rsidRPr="00AF1F6A" w:rsidRDefault="00130326" w:rsidP="00130326">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n</w:t>
            </w:r>
          </w:p>
        </w:tc>
        <w:tc>
          <w:tcPr>
            <w:tcW w:w="759" w:type="dxa"/>
            <w:tcBorders>
              <w:top w:val="nil"/>
              <w:left w:val="nil"/>
              <w:bottom w:val="single" w:sz="4" w:space="0" w:color="auto"/>
              <w:right w:val="nil"/>
            </w:tcBorders>
            <w:shd w:val="clear" w:color="000000" w:fill="D9D9D9"/>
            <w:noWrap/>
            <w:vAlign w:val="bottom"/>
            <w:hideMark/>
          </w:tcPr>
          <w:p w14:paraId="396C4B44" w14:textId="77777777" w:rsidR="00130326" w:rsidRPr="00AF1F6A" w:rsidRDefault="00130326" w:rsidP="00130326">
            <w:pPr>
              <w:spacing w:after="0" w:line="240" w:lineRule="auto"/>
              <w:jc w:val="right"/>
              <w:rPr>
                <w:rFonts w:ascii="Calibri" w:eastAsia="Times New Roman" w:hAnsi="Calibri" w:cs="Calibri"/>
                <w:b/>
                <w:bCs/>
                <w:color w:val="000000"/>
                <w:sz w:val="20"/>
                <w:szCs w:val="20"/>
                <w:lang w:eastAsia="en-GB"/>
              </w:rPr>
            </w:pPr>
            <w:r w:rsidRPr="00AF1F6A">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130326" w:rsidRPr="00AF1F6A" w14:paraId="7182940D" w14:textId="77777777" w:rsidTr="00130326">
        <w:trPr>
          <w:trHeight w:val="488"/>
        </w:trPr>
        <w:tc>
          <w:tcPr>
            <w:tcW w:w="2960" w:type="dxa"/>
            <w:vMerge w:val="restart"/>
            <w:tcBorders>
              <w:top w:val="nil"/>
              <w:left w:val="nil"/>
              <w:bottom w:val="nil"/>
              <w:right w:val="nil"/>
            </w:tcBorders>
            <w:shd w:val="clear" w:color="auto" w:fill="auto"/>
            <w:vAlign w:val="center"/>
            <w:hideMark/>
          </w:tcPr>
          <w:p w14:paraId="5A8DA03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Are you using telephone calls or video consultations to replace some or all face to face meetings with clients?</w:t>
            </w:r>
          </w:p>
        </w:tc>
        <w:tc>
          <w:tcPr>
            <w:tcW w:w="2520" w:type="dxa"/>
            <w:tcBorders>
              <w:top w:val="nil"/>
              <w:left w:val="nil"/>
              <w:bottom w:val="nil"/>
              <w:right w:val="nil"/>
            </w:tcBorders>
            <w:shd w:val="clear" w:color="auto" w:fill="auto"/>
            <w:noWrap/>
            <w:vAlign w:val="center"/>
            <w:hideMark/>
          </w:tcPr>
          <w:p w14:paraId="06497DD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Yes</w:t>
            </w:r>
          </w:p>
        </w:tc>
        <w:tc>
          <w:tcPr>
            <w:tcW w:w="670" w:type="dxa"/>
            <w:tcBorders>
              <w:top w:val="nil"/>
              <w:left w:val="single" w:sz="4" w:space="0" w:color="auto"/>
              <w:bottom w:val="nil"/>
              <w:right w:val="nil"/>
            </w:tcBorders>
            <w:shd w:val="clear" w:color="auto" w:fill="auto"/>
            <w:noWrap/>
            <w:vAlign w:val="center"/>
            <w:hideMark/>
          </w:tcPr>
          <w:p w14:paraId="4C6D324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219</w:t>
            </w:r>
          </w:p>
        </w:tc>
        <w:tc>
          <w:tcPr>
            <w:tcW w:w="770" w:type="dxa"/>
            <w:tcBorders>
              <w:top w:val="nil"/>
              <w:left w:val="nil"/>
              <w:bottom w:val="nil"/>
              <w:right w:val="single" w:sz="4" w:space="0" w:color="auto"/>
            </w:tcBorders>
            <w:shd w:val="clear" w:color="auto" w:fill="auto"/>
            <w:noWrap/>
            <w:vAlign w:val="center"/>
            <w:hideMark/>
          </w:tcPr>
          <w:p w14:paraId="142E250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83.0</w:t>
            </w:r>
          </w:p>
        </w:tc>
        <w:tc>
          <w:tcPr>
            <w:tcW w:w="764" w:type="dxa"/>
            <w:tcBorders>
              <w:top w:val="nil"/>
              <w:left w:val="nil"/>
              <w:bottom w:val="nil"/>
              <w:right w:val="nil"/>
            </w:tcBorders>
            <w:shd w:val="clear" w:color="auto" w:fill="auto"/>
            <w:noWrap/>
            <w:vAlign w:val="center"/>
            <w:hideMark/>
          </w:tcPr>
          <w:p w14:paraId="494F84F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1011</w:t>
            </w:r>
          </w:p>
        </w:tc>
        <w:tc>
          <w:tcPr>
            <w:tcW w:w="676" w:type="dxa"/>
            <w:tcBorders>
              <w:top w:val="nil"/>
              <w:left w:val="nil"/>
              <w:bottom w:val="nil"/>
              <w:right w:val="nil"/>
            </w:tcBorders>
            <w:shd w:val="clear" w:color="auto" w:fill="auto"/>
            <w:noWrap/>
            <w:vAlign w:val="center"/>
            <w:hideMark/>
          </w:tcPr>
          <w:p w14:paraId="0AABCDA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94.1</w:t>
            </w:r>
          </w:p>
        </w:tc>
        <w:tc>
          <w:tcPr>
            <w:tcW w:w="681" w:type="dxa"/>
            <w:tcBorders>
              <w:top w:val="nil"/>
              <w:left w:val="single" w:sz="4" w:space="0" w:color="auto"/>
              <w:bottom w:val="nil"/>
              <w:right w:val="nil"/>
            </w:tcBorders>
            <w:shd w:val="clear" w:color="auto" w:fill="auto"/>
            <w:noWrap/>
            <w:vAlign w:val="center"/>
            <w:hideMark/>
          </w:tcPr>
          <w:p w14:paraId="7BFD005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1149</w:t>
            </w:r>
          </w:p>
        </w:tc>
        <w:tc>
          <w:tcPr>
            <w:tcW w:w="759" w:type="dxa"/>
            <w:tcBorders>
              <w:top w:val="nil"/>
              <w:left w:val="nil"/>
              <w:bottom w:val="nil"/>
              <w:right w:val="nil"/>
            </w:tcBorders>
            <w:shd w:val="clear" w:color="auto" w:fill="auto"/>
            <w:noWrap/>
            <w:vAlign w:val="center"/>
            <w:hideMark/>
          </w:tcPr>
          <w:p w14:paraId="3402FBC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92.0</w:t>
            </w:r>
          </w:p>
        </w:tc>
      </w:tr>
      <w:tr w:rsidR="00130326" w:rsidRPr="00AF1F6A" w14:paraId="4F9F62BD" w14:textId="77777777" w:rsidTr="00130326">
        <w:trPr>
          <w:trHeight w:val="489"/>
        </w:trPr>
        <w:tc>
          <w:tcPr>
            <w:tcW w:w="2960" w:type="dxa"/>
            <w:vMerge/>
            <w:tcBorders>
              <w:top w:val="nil"/>
              <w:left w:val="nil"/>
              <w:bottom w:val="nil"/>
              <w:right w:val="nil"/>
            </w:tcBorders>
            <w:vAlign w:val="center"/>
            <w:hideMark/>
          </w:tcPr>
          <w:p w14:paraId="3976B9D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1AC48EE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No</w:t>
            </w:r>
          </w:p>
        </w:tc>
        <w:tc>
          <w:tcPr>
            <w:tcW w:w="670" w:type="dxa"/>
            <w:tcBorders>
              <w:top w:val="nil"/>
              <w:left w:val="single" w:sz="4" w:space="0" w:color="auto"/>
              <w:bottom w:val="nil"/>
              <w:right w:val="nil"/>
            </w:tcBorders>
            <w:shd w:val="clear" w:color="auto" w:fill="auto"/>
            <w:noWrap/>
            <w:vAlign w:val="center"/>
            <w:hideMark/>
          </w:tcPr>
          <w:p w14:paraId="01AA077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45</w:t>
            </w:r>
          </w:p>
        </w:tc>
        <w:tc>
          <w:tcPr>
            <w:tcW w:w="770" w:type="dxa"/>
            <w:tcBorders>
              <w:top w:val="nil"/>
              <w:left w:val="nil"/>
              <w:bottom w:val="nil"/>
              <w:right w:val="single" w:sz="4" w:space="0" w:color="auto"/>
            </w:tcBorders>
            <w:shd w:val="clear" w:color="auto" w:fill="auto"/>
            <w:noWrap/>
            <w:vAlign w:val="center"/>
            <w:hideMark/>
          </w:tcPr>
          <w:p w14:paraId="72EC01E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17.1</w:t>
            </w:r>
          </w:p>
        </w:tc>
        <w:tc>
          <w:tcPr>
            <w:tcW w:w="764" w:type="dxa"/>
            <w:tcBorders>
              <w:top w:val="nil"/>
              <w:left w:val="nil"/>
              <w:bottom w:val="nil"/>
              <w:right w:val="nil"/>
            </w:tcBorders>
            <w:shd w:val="clear" w:color="auto" w:fill="auto"/>
            <w:noWrap/>
            <w:vAlign w:val="center"/>
            <w:hideMark/>
          </w:tcPr>
          <w:p w14:paraId="631270F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63</w:t>
            </w:r>
          </w:p>
        </w:tc>
        <w:tc>
          <w:tcPr>
            <w:tcW w:w="676" w:type="dxa"/>
            <w:tcBorders>
              <w:top w:val="nil"/>
              <w:left w:val="nil"/>
              <w:bottom w:val="nil"/>
              <w:right w:val="nil"/>
            </w:tcBorders>
            <w:shd w:val="clear" w:color="auto" w:fill="auto"/>
            <w:noWrap/>
            <w:vAlign w:val="center"/>
            <w:hideMark/>
          </w:tcPr>
          <w:p w14:paraId="5585460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5.9</w:t>
            </w:r>
          </w:p>
        </w:tc>
        <w:tc>
          <w:tcPr>
            <w:tcW w:w="681" w:type="dxa"/>
            <w:tcBorders>
              <w:top w:val="nil"/>
              <w:left w:val="single" w:sz="4" w:space="0" w:color="auto"/>
              <w:bottom w:val="nil"/>
              <w:right w:val="nil"/>
            </w:tcBorders>
            <w:shd w:val="clear" w:color="auto" w:fill="auto"/>
            <w:noWrap/>
            <w:vAlign w:val="center"/>
            <w:hideMark/>
          </w:tcPr>
          <w:p w14:paraId="74DCED4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100</w:t>
            </w:r>
          </w:p>
        </w:tc>
        <w:tc>
          <w:tcPr>
            <w:tcW w:w="759" w:type="dxa"/>
            <w:tcBorders>
              <w:top w:val="nil"/>
              <w:left w:val="nil"/>
              <w:bottom w:val="nil"/>
              <w:right w:val="nil"/>
            </w:tcBorders>
            <w:shd w:val="clear" w:color="auto" w:fill="auto"/>
            <w:noWrap/>
            <w:vAlign w:val="center"/>
            <w:hideMark/>
          </w:tcPr>
          <w:p w14:paraId="5A88DD5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8.0</w:t>
            </w:r>
          </w:p>
        </w:tc>
      </w:tr>
      <w:tr w:rsidR="00130326" w:rsidRPr="00AF1F6A" w14:paraId="36CB889C"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309BBF3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Telephone calls are often a satisfactory way to make an initial assessment</w:t>
            </w:r>
          </w:p>
        </w:tc>
        <w:tc>
          <w:tcPr>
            <w:tcW w:w="2520" w:type="dxa"/>
            <w:tcBorders>
              <w:top w:val="nil"/>
              <w:left w:val="nil"/>
              <w:bottom w:val="nil"/>
              <w:right w:val="nil"/>
            </w:tcBorders>
            <w:shd w:val="clear" w:color="000000" w:fill="D9D9D9"/>
            <w:noWrap/>
            <w:vAlign w:val="center"/>
            <w:hideMark/>
          </w:tcPr>
          <w:p w14:paraId="62041AB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5281C7F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w:t>
            </w:r>
          </w:p>
        </w:tc>
        <w:tc>
          <w:tcPr>
            <w:tcW w:w="770" w:type="dxa"/>
            <w:tcBorders>
              <w:top w:val="nil"/>
              <w:left w:val="nil"/>
              <w:bottom w:val="nil"/>
              <w:right w:val="single" w:sz="4" w:space="0" w:color="auto"/>
            </w:tcBorders>
            <w:shd w:val="clear" w:color="000000" w:fill="D9D9D9"/>
            <w:noWrap/>
            <w:vAlign w:val="center"/>
            <w:hideMark/>
          </w:tcPr>
          <w:p w14:paraId="57E1B86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13.8</w:t>
            </w:r>
          </w:p>
        </w:tc>
        <w:tc>
          <w:tcPr>
            <w:tcW w:w="764" w:type="dxa"/>
            <w:tcBorders>
              <w:top w:val="nil"/>
              <w:left w:val="nil"/>
              <w:bottom w:val="nil"/>
              <w:right w:val="nil"/>
            </w:tcBorders>
            <w:shd w:val="clear" w:color="000000" w:fill="D9D9D9"/>
            <w:noWrap/>
            <w:vAlign w:val="center"/>
            <w:hideMark/>
          </w:tcPr>
          <w:p w14:paraId="096D426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154</w:t>
            </w:r>
          </w:p>
        </w:tc>
        <w:tc>
          <w:tcPr>
            <w:tcW w:w="676" w:type="dxa"/>
            <w:tcBorders>
              <w:top w:val="nil"/>
              <w:left w:val="nil"/>
              <w:bottom w:val="nil"/>
              <w:right w:val="nil"/>
            </w:tcBorders>
            <w:shd w:val="clear" w:color="000000" w:fill="D9D9D9"/>
            <w:noWrap/>
            <w:vAlign w:val="center"/>
            <w:hideMark/>
          </w:tcPr>
          <w:p w14:paraId="3F995F9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15.9</w:t>
            </w:r>
          </w:p>
        </w:tc>
        <w:tc>
          <w:tcPr>
            <w:tcW w:w="681" w:type="dxa"/>
            <w:tcBorders>
              <w:top w:val="nil"/>
              <w:left w:val="single" w:sz="4" w:space="0" w:color="auto"/>
              <w:bottom w:val="nil"/>
              <w:right w:val="nil"/>
            </w:tcBorders>
            <w:shd w:val="clear" w:color="000000" w:fill="D9D9D9"/>
            <w:noWrap/>
            <w:vAlign w:val="center"/>
            <w:hideMark/>
          </w:tcPr>
          <w:p w14:paraId="79F49BC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169</w:t>
            </w:r>
          </w:p>
        </w:tc>
        <w:tc>
          <w:tcPr>
            <w:tcW w:w="759" w:type="dxa"/>
            <w:tcBorders>
              <w:top w:val="nil"/>
              <w:left w:val="nil"/>
              <w:bottom w:val="nil"/>
              <w:right w:val="nil"/>
            </w:tcBorders>
            <w:shd w:val="clear" w:color="000000" w:fill="D9D9D9"/>
            <w:noWrap/>
            <w:vAlign w:val="center"/>
            <w:hideMark/>
          </w:tcPr>
          <w:p w14:paraId="3808705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15.2</w:t>
            </w:r>
          </w:p>
        </w:tc>
      </w:tr>
      <w:tr w:rsidR="00130326" w:rsidRPr="00AF1F6A" w14:paraId="5BE01749" w14:textId="77777777" w:rsidTr="00130326">
        <w:trPr>
          <w:trHeight w:val="255"/>
        </w:trPr>
        <w:tc>
          <w:tcPr>
            <w:tcW w:w="2960" w:type="dxa"/>
            <w:vMerge/>
            <w:tcBorders>
              <w:top w:val="nil"/>
              <w:left w:val="nil"/>
              <w:bottom w:val="nil"/>
              <w:right w:val="nil"/>
            </w:tcBorders>
            <w:vAlign w:val="center"/>
            <w:hideMark/>
          </w:tcPr>
          <w:p w14:paraId="3944A6E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19C4E5A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31AA444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73</w:t>
            </w:r>
          </w:p>
        </w:tc>
        <w:tc>
          <w:tcPr>
            <w:tcW w:w="770" w:type="dxa"/>
            <w:tcBorders>
              <w:top w:val="nil"/>
              <w:left w:val="nil"/>
              <w:bottom w:val="nil"/>
              <w:right w:val="single" w:sz="4" w:space="0" w:color="auto"/>
            </w:tcBorders>
            <w:shd w:val="clear" w:color="000000" w:fill="D9D9D9"/>
            <w:noWrap/>
            <w:vAlign w:val="center"/>
            <w:hideMark/>
          </w:tcPr>
          <w:p w14:paraId="6C0A3C1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34.8</w:t>
            </w:r>
          </w:p>
        </w:tc>
        <w:tc>
          <w:tcPr>
            <w:tcW w:w="764" w:type="dxa"/>
            <w:tcBorders>
              <w:top w:val="nil"/>
              <w:left w:val="nil"/>
              <w:bottom w:val="nil"/>
              <w:right w:val="nil"/>
            </w:tcBorders>
            <w:shd w:val="clear" w:color="000000" w:fill="D9D9D9"/>
            <w:noWrap/>
            <w:vAlign w:val="center"/>
            <w:hideMark/>
          </w:tcPr>
          <w:p w14:paraId="5FB1536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357</w:t>
            </w:r>
          </w:p>
        </w:tc>
        <w:tc>
          <w:tcPr>
            <w:tcW w:w="676" w:type="dxa"/>
            <w:tcBorders>
              <w:top w:val="nil"/>
              <w:left w:val="nil"/>
              <w:bottom w:val="nil"/>
              <w:right w:val="nil"/>
            </w:tcBorders>
            <w:shd w:val="clear" w:color="000000" w:fill="D9D9D9"/>
            <w:noWrap/>
            <w:vAlign w:val="center"/>
            <w:hideMark/>
          </w:tcPr>
          <w:p w14:paraId="30DA07E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37.0</w:t>
            </w:r>
          </w:p>
        </w:tc>
        <w:tc>
          <w:tcPr>
            <w:tcW w:w="681" w:type="dxa"/>
            <w:tcBorders>
              <w:top w:val="nil"/>
              <w:left w:val="single" w:sz="4" w:space="0" w:color="auto"/>
              <w:bottom w:val="nil"/>
              <w:right w:val="nil"/>
            </w:tcBorders>
            <w:shd w:val="clear" w:color="000000" w:fill="D9D9D9"/>
            <w:noWrap/>
            <w:vAlign w:val="center"/>
            <w:hideMark/>
          </w:tcPr>
          <w:p w14:paraId="376E5FE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408</w:t>
            </w:r>
          </w:p>
        </w:tc>
        <w:tc>
          <w:tcPr>
            <w:tcW w:w="759" w:type="dxa"/>
            <w:tcBorders>
              <w:top w:val="nil"/>
              <w:left w:val="nil"/>
              <w:bottom w:val="nil"/>
              <w:right w:val="nil"/>
            </w:tcBorders>
            <w:shd w:val="clear" w:color="000000" w:fill="D9D9D9"/>
            <w:noWrap/>
            <w:vAlign w:val="center"/>
            <w:hideMark/>
          </w:tcPr>
          <w:p w14:paraId="20619D6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36.6</w:t>
            </w:r>
          </w:p>
        </w:tc>
      </w:tr>
      <w:tr w:rsidR="00130326" w:rsidRPr="00AF1F6A" w14:paraId="6B1E14C1" w14:textId="77777777" w:rsidTr="00130326">
        <w:trPr>
          <w:trHeight w:val="255"/>
        </w:trPr>
        <w:tc>
          <w:tcPr>
            <w:tcW w:w="2960" w:type="dxa"/>
            <w:vMerge/>
            <w:tcBorders>
              <w:top w:val="nil"/>
              <w:left w:val="nil"/>
              <w:bottom w:val="nil"/>
              <w:right w:val="nil"/>
            </w:tcBorders>
            <w:vAlign w:val="center"/>
            <w:hideMark/>
          </w:tcPr>
          <w:p w14:paraId="3EEA456E"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3C7654BE"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229DD75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41</w:t>
            </w:r>
          </w:p>
        </w:tc>
        <w:tc>
          <w:tcPr>
            <w:tcW w:w="770" w:type="dxa"/>
            <w:tcBorders>
              <w:top w:val="nil"/>
              <w:left w:val="nil"/>
              <w:bottom w:val="nil"/>
              <w:right w:val="single" w:sz="4" w:space="0" w:color="auto"/>
            </w:tcBorders>
            <w:shd w:val="clear" w:color="000000" w:fill="D9D9D9"/>
            <w:noWrap/>
            <w:vAlign w:val="center"/>
            <w:hideMark/>
          </w:tcPr>
          <w:p w14:paraId="1C59ED2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19.5</w:t>
            </w:r>
          </w:p>
        </w:tc>
        <w:tc>
          <w:tcPr>
            <w:tcW w:w="764" w:type="dxa"/>
            <w:tcBorders>
              <w:top w:val="nil"/>
              <w:left w:val="nil"/>
              <w:bottom w:val="nil"/>
              <w:right w:val="nil"/>
            </w:tcBorders>
            <w:shd w:val="clear" w:color="000000" w:fill="D9D9D9"/>
            <w:noWrap/>
            <w:vAlign w:val="center"/>
            <w:hideMark/>
          </w:tcPr>
          <w:p w14:paraId="40ECE4B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164</w:t>
            </w:r>
          </w:p>
        </w:tc>
        <w:tc>
          <w:tcPr>
            <w:tcW w:w="676" w:type="dxa"/>
            <w:tcBorders>
              <w:top w:val="nil"/>
              <w:left w:val="nil"/>
              <w:bottom w:val="nil"/>
              <w:right w:val="nil"/>
            </w:tcBorders>
            <w:shd w:val="clear" w:color="000000" w:fill="D9D9D9"/>
            <w:noWrap/>
            <w:vAlign w:val="center"/>
            <w:hideMark/>
          </w:tcPr>
          <w:p w14:paraId="5B0FF72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17.0</w:t>
            </w:r>
          </w:p>
        </w:tc>
        <w:tc>
          <w:tcPr>
            <w:tcW w:w="681" w:type="dxa"/>
            <w:tcBorders>
              <w:top w:val="nil"/>
              <w:left w:val="single" w:sz="4" w:space="0" w:color="auto"/>
              <w:bottom w:val="nil"/>
              <w:right w:val="nil"/>
            </w:tcBorders>
            <w:shd w:val="clear" w:color="000000" w:fill="D9D9D9"/>
            <w:noWrap/>
            <w:vAlign w:val="center"/>
            <w:hideMark/>
          </w:tcPr>
          <w:p w14:paraId="0E88B05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199</w:t>
            </w:r>
          </w:p>
        </w:tc>
        <w:tc>
          <w:tcPr>
            <w:tcW w:w="759" w:type="dxa"/>
            <w:tcBorders>
              <w:top w:val="nil"/>
              <w:left w:val="nil"/>
              <w:bottom w:val="nil"/>
              <w:right w:val="nil"/>
            </w:tcBorders>
            <w:shd w:val="clear" w:color="000000" w:fill="D9D9D9"/>
            <w:noWrap/>
            <w:vAlign w:val="center"/>
            <w:hideMark/>
          </w:tcPr>
          <w:p w14:paraId="2CE1BD0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17.9</w:t>
            </w:r>
          </w:p>
        </w:tc>
      </w:tr>
      <w:tr w:rsidR="00130326" w:rsidRPr="00AF1F6A" w14:paraId="72E35FC2" w14:textId="77777777" w:rsidTr="00130326">
        <w:trPr>
          <w:trHeight w:val="255"/>
        </w:trPr>
        <w:tc>
          <w:tcPr>
            <w:tcW w:w="2960" w:type="dxa"/>
            <w:vMerge/>
            <w:tcBorders>
              <w:top w:val="nil"/>
              <w:left w:val="nil"/>
              <w:bottom w:val="nil"/>
              <w:right w:val="nil"/>
            </w:tcBorders>
            <w:vAlign w:val="center"/>
            <w:hideMark/>
          </w:tcPr>
          <w:p w14:paraId="7C0F0E1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89BC05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3A2F014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57</w:t>
            </w:r>
          </w:p>
        </w:tc>
        <w:tc>
          <w:tcPr>
            <w:tcW w:w="770" w:type="dxa"/>
            <w:tcBorders>
              <w:top w:val="nil"/>
              <w:left w:val="nil"/>
              <w:bottom w:val="nil"/>
              <w:right w:val="single" w:sz="4" w:space="0" w:color="auto"/>
            </w:tcBorders>
            <w:shd w:val="clear" w:color="000000" w:fill="D9D9D9"/>
            <w:noWrap/>
            <w:vAlign w:val="center"/>
            <w:hideMark/>
          </w:tcPr>
          <w:p w14:paraId="384FFC2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27.1</w:t>
            </w:r>
          </w:p>
        </w:tc>
        <w:tc>
          <w:tcPr>
            <w:tcW w:w="764" w:type="dxa"/>
            <w:tcBorders>
              <w:top w:val="nil"/>
              <w:left w:val="nil"/>
              <w:bottom w:val="nil"/>
              <w:right w:val="nil"/>
            </w:tcBorders>
            <w:shd w:val="clear" w:color="000000" w:fill="D9D9D9"/>
            <w:noWrap/>
            <w:vAlign w:val="center"/>
            <w:hideMark/>
          </w:tcPr>
          <w:p w14:paraId="6F89EA7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234</w:t>
            </w:r>
          </w:p>
        </w:tc>
        <w:tc>
          <w:tcPr>
            <w:tcW w:w="676" w:type="dxa"/>
            <w:tcBorders>
              <w:top w:val="nil"/>
              <w:left w:val="nil"/>
              <w:bottom w:val="nil"/>
              <w:right w:val="nil"/>
            </w:tcBorders>
            <w:shd w:val="clear" w:color="000000" w:fill="D9D9D9"/>
            <w:noWrap/>
            <w:vAlign w:val="center"/>
            <w:hideMark/>
          </w:tcPr>
          <w:p w14:paraId="18F5BAB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24.2</w:t>
            </w:r>
          </w:p>
        </w:tc>
        <w:tc>
          <w:tcPr>
            <w:tcW w:w="681" w:type="dxa"/>
            <w:tcBorders>
              <w:top w:val="nil"/>
              <w:left w:val="single" w:sz="4" w:space="0" w:color="auto"/>
              <w:bottom w:val="nil"/>
              <w:right w:val="nil"/>
            </w:tcBorders>
            <w:shd w:val="clear" w:color="000000" w:fill="D9D9D9"/>
            <w:noWrap/>
            <w:vAlign w:val="center"/>
            <w:hideMark/>
          </w:tcPr>
          <w:p w14:paraId="2607E6C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274</w:t>
            </w:r>
          </w:p>
        </w:tc>
        <w:tc>
          <w:tcPr>
            <w:tcW w:w="759" w:type="dxa"/>
            <w:tcBorders>
              <w:top w:val="nil"/>
              <w:left w:val="nil"/>
              <w:bottom w:val="nil"/>
              <w:right w:val="nil"/>
            </w:tcBorders>
            <w:shd w:val="clear" w:color="000000" w:fill="D9D9D9"/>
            <w:noWrap/>
            <w:vAlign w:val="center"/>
            <w:hideMark/>
          </w:tcPr>
          <w:p w14:paraId="182C346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24.6</w:t>
            </w:r>
          </w:p>
        </w:tc>
      </w:tr>
      <w:tr w:rsidR="00130326" w:rsidRPr="00AF1F6A" w14:paraId="27F0F655" w14:textId="77777777" w:rsidTr="00130326">
        <w:trPr>
          <w:trHeight w:val="255"/>
        </w:trPr>
        <w:tc>
          <w:tcPr>
            <w:tcW w:w="2960" w:type="dxa"/>
            <w:vMerge/>
            <w:tcBorders>
              <w:top w:val="nil"/>
              <w:left w:val="nil"/>
              <w:bottom w:val="nil"/>
              <w:right w:val="nil"/>
            </w:tcBorders>
            <w:vAlign w:val="center"/>
            <w:hideMark/>
          </w:tcPr>
          <w:p w14:paraId="17DD777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263D9A0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2449D68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w:t>
            </w:r>
          </w:p>
        </w:tc>
        <w:tc>
          <w:tcPr>
            <w:tcW w:w="770" w:type="dxa"/>
            <w:tcBorders>
              <w:top w:val="nil"/>
              <w:left w:val="nil"/>
              <w:bottom w:val="nil"/>
              <w:right w:val="single" w:sz="4" w:space="0" w:color="auto"/>
            </w:tcBorders>
            <w:shd w:val="clear" w:color="000000" w:fill="D9D9D9"/>
            <w:noWrap/>
            <w:vAlign w:val="center"/>
            <w:hideMark/>
          </w:tcPr>
          <w:p w14:paraId="3FB8D64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4.8</w:t>
            </w:r>
          </w:p>
        </w:tc>
        <w:tc>
          <w:tcPr>
            <w:tcW w:w="764" w:type="dxa"/>
            <w:tcBorders>
              <w:top w:val="nil"/>
              <w:left w:val="nil"/>
              <w:bottom w:val="nil"/>
              <w:right w:val="nil"/>
            </w:tcBorders>
            <w:shd w:val="clear" w:color="000000" w:fill="D9D9D9"/>
            <w:noWrap/>
            <w:vAlign w:val="center"/>
            <w:hideMark/>
          </w:tcPr>
          <w:p w14:paraId="31017A0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57</w:t>
            </w:r>
          </w:p>
        </w:tc>
        <w:tc>
          <w:tcPr>
            <w:tcW w:w="676" w:type="dxa"/>
            <w:tcBorders>
              <w:top w:val="nil"/>
              <w:left w:val="nil"/>
              <w:bottom w:val="nil"/>
              <w:right w:val="nil"/>
            </w:tcBorders>
            <w:shd w:val="clear" w:color="000000" w:fill="D9D9D9"/>
            <w:noWrap/>
            <w:vAlign w:val="center"/>
            <w:hideMark/>
          </w:tcPr>
          <w:p w14:paraId="20B3FBC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5.9</w:t>
            </w:r>
          </w:p>
        </w:tc>
        <w:tc>
          <w:tcPr>
            <w:tcW w:w="681" w:type="dxa"/>
            <w:tcBorders>
              <w:top w:val="nil"/>
              <w:left w:val="single" w:sz="4" w:space="0" w:color="auto"/>
              <w:bottom w:val="nil"/>
              <w:right w:val="nil"/>
            </w:tcBorders>
            <w:shd w:val="clear" w:color="000000" w:fill="D9D9D9"/>
            <w:noWrap/>
            <w:vAlign w:val="center"/>
            <w:hideMark/>
          </w:tcPr>
          <w:p w14:paraId="33CF87F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64</w:t>
            </w:r>
          </w:p>
        </w:tc>
        <w:tc>
          <w:tcPr>
            <w:tcW w:w="759" w:type="dxa"/>
            <w:tcBorders>
              <w:top w:val="nil"/>
              <w:left w:val="nil"/>
              <w:bottom w:val="nil"/>
              <w:right w:val="nil"/>
            </w:tcBorders>
            <w:shd w:val="clear" w:color="000000" w:fill="D9D9D9"/>
            <w:noWrap/>
            <w:vAlign w:val="center"/>
            <w:hideMark/>
          </w:tcPr>
          <w:p w14:paraId="3BA0EEA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5.8</w:t>
            </w:r>
          </w:p>
        </w:tc>
      </w:tr>
      <w:tr w:rsidR="00130326" w:rsidRPr="00AF1F6A" w14:paraId="334A7434" w14:textId="77777777" w:rsidTr="00130326">
        <w:trPr>
          <w:trHeight w:val="255"/>
        </w:trPr>
        <w:tc>
          <w:tcPr>
            <w:tcW w:w="2960" w:type="dxa"/>
            <w:vMerge w:val="restart"/>
            <w:tcBorders>
              <w:top w:val="nil"/>
              <w:left w:val="nil"/>
              <w:bottom w:val="nil"/>
              <w:right w:val="nil"/>
            </w:tcBorders>
            <w:shd w:val="clear" w:color="auto" w:fill="auto"/>
            <w:vAlign w:val="center"/>
            <w:hideMark/>
          </w:tcPr>
          <w:p w14:paraId="6226D70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Video consultations are often a satisfactory way to way to make an initial assessment</w:t>
            </w:r>
          </w:p>
        </w:tc>
        <w:tc>
          <w:tcPr>
            <w:tcW w:w="2520" w:type="dxa"/>
            <w:tcBorders>
              <w:top w:val="nil"/>
              <w:left w:val="nil"/>
              <w:bottom w:val="nil"/>
              <w:right w:val="nil"/>
            </w:tcBorders>
            <w:shd w:val="clear" w:color="auto" w:fill="auto"/>
            <w:noWrap/>
            <w:vAlign w:val="center"/>
            <w:hideMark/>
          </w:tcPr>
          <w:p w14:paraId="0714BBB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auto" w:fill="auto"/>
            <w:noWrap/>
            <w:vAlign w:val="center"/>
            <w:hideMark/>
          </w:tcPr>
          <w:p w14:paraId="4172BCA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w:t>
            </w:r>
          </w:p>
        </w:tc>
        <w:tc>
          <w:tcPr>
            <w:tcW w:w="770" w:type="dxa"/>
            <w:tcBorders>
              <w:top w:val="nil"/>
              <w:left w:val="nil"/>
              <w:bottom w:val="nil"/>
              <w:right w:val="single" w:sz="4" w:space="0" w:color="auto"/>
            </w:tcBorders>
            <w:shd w:val="clear" w:color="auto" w:fill="auto"/>
            <w:noWrap/>
            <w:vAlign w:val="center"/>
            <w:hideMark/>
          </w:tcPr>
          <w:p w14:paraId="69BBB2E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5.7</w:t>
            </w:r>
          </w:p>
        </w:tc>
        <w:tc>
          <w:tcPr>
            <w:tcW w:w="764" w:type="dxa"/>
            <w:tcBorders>
              <w:top w:val="nil"/>
              <w:left w:val="nil"/>
              <w:bottom w:val="nil"/>
              <w:right w:val="nil"/>
            </w:tcBorders>
            <w:shd w:val="clear" w:color="auto" w:fill="auto"/>
            <w:noWrap/>
            <w:vAlign w:val="center"/>
            <w:hideMark/>
          </w:tcPr>
          <w:p w14:paraId="60CAFAC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73</w:t>
            </w:r>
          </w:p>
        </w:tc>
        <w:tc>
          <w:tcPr>
            <w:tcW w:w="676" w:type="dxa"/>
            <w:tcBorders>
              <w:top w:val="nil"/>
              <w:left w:val="nil"/>
              <w:bottom w:val="nil"/>
              <w:right w:val="nil"/>
            </w:tcBorders>
            <w:shd w:val="clear" w:color="auto" w:fill="auto"/>
            <w:noWrap/>
            <w:vAlign w:val="center"/>
            <w:hideMark/>
          </w:tcPr>
          <w:p w14:paraId="6604246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7.6</w:t>
            </w:r>
          </w:p>
        </w:tc>
        <w:tc>
          <w:tcPr>
            <w:tcW w:w="681" w:type="dxa"/>
            <w:tcBorders>
              <w:top w:val="nil"/>
              <w:left w:val="single" w:sz="4" w:space="0" w:color="auto"/>
              <w:bottom w:val="nil"/>
              <w:right w:val="nil"/>
            </w:tcBorders>
            <w:shd w:val="clear" w:color="auto" w:fill="auto"/>
            <w:noWrap/>
            <w:vAlign w:val="center"/>
            <w:hideMark/>
          </w:tcPr>
          <w:p w14:paraId="47F5310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80</w:t>
            </w:r>
          </w:p>
        </w:tc>
        <w:tc>
          <w:tcPr>
            <w:tcW w:w="759" w:type="dxa"/>
            <w:tcBorders>
              <w:top w:val="nil"/>
              <w:left w:val="nil"/>
              <w:bottom w:val="nil"/>
              <w:right w:val="nil"/>
            </w:tcBorders>
            <w:shd w:val="clear" w:color="auto" w:fill="auto"/>
            <w:noWrap/>
            <w:vAlign w:val="center"/>
            <w:hideMark/>
          </w:tcPr>
          <w:p w14:paraId="24678AF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7.2</w:t>
            </w:r>
          </w:p>
        </w:tc>
      </w:tr>
      <w:tr w:rsidR="00130326" w:rsidRPr="00AF1F6A" w14:paraId="6D3B1216" w14:textId="77777777" w:rsidTr="00130326">
        <w:trPr>
          <w:trHeight w:val="255"/>
        </w:trPr>
        <w:tc>
          <w:tcPr>
            <w:tcW w:w="2960" w:type="dxa"/>
            <w:vMerge/>
            <w:tcBorders>
              <w:top w:val="nil"/>
              <w:left w:val="nil"/>
              <w:bottom w:val="nil"/>
              <w:right w:val="nil"/>
            </w:tcBorders>
            <w:vAlign w:val="center"/>
            <w:hideMark/>
          </w:tcPr>
          <w:p w14:paraId="4A58C64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4ABAA3D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auto" w:fill="auto"/>
            <w:noWrap/>
            <w:vAlign w:val="center"/>
            <w:hideMark/>
          </w:tcPr>
          <w:p w14:paraId="752D904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45</w:t>
            </w:r>
          </w:p>
        </w:tc>
        <w:tc>
          <w:tcPr>
            <w:tcW w:w="770" w:type="dxa"/>
            <w:tcBorders>
              <w:top w:val="nil"/>
              <w:left w:val="nil"/>
              <w:bottom w:val="nil"/>
              <w:right w:val="single" w:sz="4" w:space="0" w:color="auto"/>
            </w:tcBorders>
            <w:shd w:val="clear" w:color="auto" w:fill="auto"/>
            <w:noWrap/>
            <w:vAlign w:val="center"/>
            <w:hideMark/>
          </w:tcPr>
          <w:p w14:paraId="7005E88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21.5</w:t>
            </w:r>
          </w:p>
        </w:tc>
        <w:tc>
          <w:tcPr>
            <w:tcW w:w="764" w:type="dxa"/>
            <w:tcBorders>
              <w:top w:val="nil"/>
              <w:left w:val="nil"/>
              <w:bottom w:val="nil"/>
              <w:right w:val="nil"/>
            </w:tcBorders>
            <w:shd w:val="clear" w:color="auto" w:fill="auto"/>
            <w:noWrap/>
            <w:vAlign w:val="center"/>
            <w:hideMark/>
          </w:tcPr>
          <w:p w14:paraId="2DB7A94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250</w:t>
            </w:r>
          </w:p>
        </w:tc>
        <w:tc>
          <w:tcPr>
            <w:tcW w:w="676" w:type="dxa"/>
            <w:tcBorders>
              <w:top w:val="nil"/>
              <w:left w:val="nil"/>
              <w:bottom w:val="nil"/>
              <w:right w:val="nil"/>
            </w:tcBorders>
            <w:shd w:val="clear" w:color="auto" w:fill="auto"/>
            <w:noWrap/>
            <w:vAlign w:val="center"/>
            <w:hideMark/>
          </w:tcPr>
          <w:p w14:paraId="79E55E2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26.0</w:t>
            </w:r>
          </w:p>
        </w:tc>
        <w:tc>
          <w:tcPr>
            <w:tcW w:w="681" w:type="dxa"/>
            <w:tcBorders>
              <w:top w:val="nil"/>
              <w:left w:val="single" w:sz="4" w:space="0" w:color="auto"/>
              <w:bottom w:val="nil"/>
              <w:right w:val="nil"/>
            </w:tcBorders>
            <w:shd w:val="clear" w:color="auto" w:fill="auto"/>
            <w:noWrap/>
            <w:vAlign w:val="center"/>
            <w:hideMark/>
          </w:tcPr>
          <w:p w14:paraId="6F5A172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276</w:t>
            </w:r>
          </w:p>
        </w:tc>
        <w:tc>
          <w:tcPr>
            <w:tcW w:w="759" w:type="dxa"/>
            <w:tcBorders>
              <w:top w:val="nil"/>
              <w:left w:val="nil"/>
              <w:bottom w:val="nil"/>
              <w:right w:val="nil"/>
            </w:tcBorders>
            <w:shd w:val="clear" w:color="auto" w:fill="auto"/>
            <w:noWrap/>
            <w:vAlign w:val="center"/>
            <w:hideMark/>
          </w:tcPr>
          <w:p w14:paraId="6E37C98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24.9</w:t>
            </w:r>
          </w:p>
        </w:tc>
      </w:tr>
      <w:tr w:rsidR="00130326" w:rsidRPr="00AF1F6A" w14:paraId="33F61359" w14:textId="77777777" w:rsidTr="00130326">
        <w:trPr>
          <w:trHeight w:val="255"/>
        </w:trPr>
        <w:tc>
          <w:tcPr>
            <w:tcW w:w="2960" w:type="dxa"/>
            <w:vMerge/>
            <w:tcBorders>
              <w:top w:val="nil"/>
              <w:left w:val="nil"/>
              <w:bottom w:val="nil"/>
              <w:right w:val="nil"/>
            </w:tcBorders>
            <w:vAlign w:val="center"/>
            <w:hideMark/>
          </w:tcPr>
          <w:p w14:paraId="0E31D24D"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285D94A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auto" w:fill="auto"/>
            <w:noWrap/>
            <w:vAlign w:val="center"/>
            <w:hideMark/>
          </w:tcPr>
          <w:p w14:paraId="291C01B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65</w:t>
            </w:r>
          </w:p>
        </w:tc>
        <w:tc>
          <w:tcPr>
            <w:tcW w:w="770" w:type="dxa"/>
            <w:tcBorders>
              <w:top w:val="nil"/>
              <w:left w:val="nil"/>
              <w:bottom w:val="nil"/>
              <w:right w:val="single" w:sz="4" w:space="0" w:color="auto"/>
            </w:tcBorders>
            <w:shd w:val="clear" w:color="auto" w:fill="auto"/>
            <w:noWrap/>
            <w:vAlign w:val="center"/>
            <w:hideMark/>
          </w:tcPr>
          <w:p w14:paraId="327999E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31.1</w:t>
            </w:r>
          </w:p>
        </w:tc>
        <w:tc>
          <w:tcPr>
            <w:tcW w:w="764" w:type="dxa"/>
            <w:tcBorders>
              <w:top w:val="nil"/>
              <w:left w:val="nil"/>
              <w:bottom w:val="nil"/>
              <w:right w:val="nil"/>
            </w:tcBorders>
            <w:shd w:val="clear" w:color="auto" w:fill="auto"/>
            <w:noWrap/>
            <w:vAlign w:val="center"/>
            <w:hideMark/>
          </w:tcPr>
          <w:p w14:paraId="7E12DC8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257</w:t>
            </w:r>
          </w:p>
        </w:tc>
        <w:tc>
          <w:tcPr>
            <w:tcW w:w="676" w:type="dxa"/>
            <w:tcBorders>
              <w:top w:val="nil"/>
              <w:left w:val="nil"/>
              <w:bottom w:val="nil"/>
              <w:right w:val="nil"/>
            </w:tcBorders>
            <w:shd w:val="clear" w:color="auto" w:fill="auto"/>
            <w:noWrap/>
            <w:vAlign w:val="center"/>
            <w:hideMark/>
          </w:tcPr>
          <w:p w14:paraId="34A3398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26.7</w:t>
            </w:r>
          </w:p>
        </w:tc>
        <w:tc>
          <w:tcPr>
            <w:tcW w:w="681" w:type="dxa"/>
            <w:tcBorders>
              <w:top w:val="nil"/>
              <w:left w:val="single" w:sz="4" w:space="0" w:color="auto"/>
              <w:bottom w:val="nil"/>
              <w:right w:val="nil"/>
            </w:tcBorders>
            <w:shd w:val="clear" w:color="auto" w:fill="auto"/>
            <w:noWrap/>
            <w:vAlign w:val="center"/>
            <w:hideMark/>
          </w:tcPr>
          <w:p w14:paraId="74E2CE1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311</w:t>
            </w:r>
          </w:p>
        </w:tc>
        <w:tc>
          <w:tcPr>
            <w:tcW w:w="759" w:type="dxa"/>
            <w:tcBorders>
              <w:top w:val="nil"/>
              <w:left w:val="nil"/>
              <w:bottom w:val="nil"/>
              <w:right w:val="nil"/>
            </w:tcBorders>
            <w:shd w:val="clear" w:color="auto" w:fill="auto"/>
            <w:noWrap/>
            <w:vAlign w:val="center"/>
            <w:hideMark/>
          </w:tcPr>
          <w:p w14:paraId="3C08AD8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28.0</w:t>
            </w:r>
          </w:p>
        </w:tc>
      </w:tr>
      <w:tr w:rsidR="00130326" w:rsidRPr="00AF1F6A" w14:paraId="2AFB88EB" w14:textId="77777777" w:rsidTr="00130326">
        <w:trPr>
          <w:trHeight w:val="255"/>
        </w:trPr>
        <w:tc>
          <w:tcPr>
            <w:tcW w:w="2960" w:type="dxa"/>
            <w:vMerge/>
            <w:tcBorders>
              <w:top w:val="nil"/>
              <w:left w:val="nil"/>
              <w:bottom w:val="nil"/>
              <w:right w:val="nil"/>
            </w:tcBorders>
            <w:vAlign w:val="center"/>
            <w:hideMark/>
          </w:tcPr>
          <w:p w14:paraId="0251081D"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79B0FEA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auto" w:fill="auto"/>
            <w:noWrap/>
            <w:vAlign w:val="center"/>
            <w:hideMark/>
          </w:tcPr>
          <w:p w14:paraId="1626166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71</w:t>
            </w:r>
          </w:p>
        </w:tc>
        <w:tc>
          <w:tcPr>
            <w:tcW w:w="770" w:type="dxa"/>
            <w:tcBorders>
              <w:top w:val="nil"/>
              <w:left w:val="nil"/>
              <w:bottom w:val="nil"/>
              <w:right w:val="single" w:sz="4" w:space="0" w:color="auto"/>
            </w:tcBorders>
            <w:shd w:val="clear" w:color="auto" w:fill="auto"/>
            <w:noWrap/>
            <w:vAlign w:val="center"/>
            <w:hideMark/>
          </w:tcPr>
          <w:p w14:paraId="4E362DC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34.0</w:t>
            </w:r>
          </w:p>
        </w:tc>
        <w:tc>
          <w:tcPr>
            <w:tcW w:w="764" w:type="dxa"/>
            <w:tcBorders>
              <w:top w:val="nil"/>
              <w:left w:val="nil"/>
              <w:bottom w:val="nil"/>
              <w:right w:val="nil"/>
            </w:tcBorders>
            <w:shd w:val="clear" w:color="auto" w:fill="auto"/>
            <w:noWrap/>
            <w:vAlign w:val="center"/>
            <w:hideMark/>
          </w:tcPr>
          <w:p w14:paraId="0F872C9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312</w:t>
            </w:r>
          </w:p>
        </w:tc>
        <w:tc>
          <w:tcPr>
            <w:tcW w:w="676" w:type="dxa"/>
            <w:tcBorders>
              <w:top w:val="nil"/>
              <w:left w:val="nil"/>
              <w:bottom w:val="nil"/>
              <w:right w:val="nil"/>
            </w:tcBorders>
            <w:shd w:val="clear" w:color="auto" w:fill="auto"/>
            <w:noWrap/>
            <w:vAlign w:val="center"/>
            <w:hideMark/>
          </w:tcPr>
          <w:p w14:paraId="4FC796D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32.4</w:t>
            </w:r>
          </w:p>
        </w:tc>
        <w:tc>
          <w:tcPr>
            <w:tcW w:w="681" w:type="dxa"/>
            <w:tcBorders>
              <w:top w:val="nil"/>
              <w:left w:val="single" w:sz="4" w:space="0" w:color="auto"/>
              <w:bottom w:val="nil"/>
              <w:right w:val="nil"/>
            </w:tcBorders>
            <w:shd w:val="clear" w:color="auto" w:fill="auto"/>
            <w:noWrap/>
            <w:vAlign w:val="center"/>
            <w:hideMark/>
          </w:tcPr>
          <w:p w14:paraId="36F3AAF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364</w:t>
            </w:r>
          </w:p>
        </w:tc>
        <w:tc>
          <w:tcPr>
            <w:tcW w:w="759" w:type="dxa"/>
            <w:tcBorders>
              <w:top w:val="nil"/>
              <w:left w:val="nil"/>
              <w:bottom w:val="nil"/>
              <w:right w:val="nil"/>
            </w:tcBorders>
            <w:shd w:val="clear" w:color="auto" w:fill="auto"/>
            <w:noWrap/>
            <w:vAlign w:val="center"/>
            <w:hideMark/>
          </w:tcPr>
          <w:p w14:paraId="3CF2001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32.8</w:t>
            </w:r>
          </w:p>
        </w:tc>
      </w:tr>
      <w:tr w:rsidR="00130326" w:rsidRPr="00AF1F6A" w14:paraId="6B7D5685" w14:textId="77777777" w:rsidTr="00130326">
        <w:trPr>
          <w:trHeight w:val="255"/>
        </w:trPr>
        <w:tc>
          <w:tcPr>
            <w:tcW w:w="2960" w:type="dxa"/>
            <w:vMerge/>
            <w:tcBorders>
              <w:top w:val="nil"/>
              <w:left w:val="nil"/>
              <w:bottom w:val="nil"/>
              <w:right w:val="nil"/>
            </w:tcBorders>
            <w:vAlign w:val="center"/>
            <w:hideMark/>
          </w:tcPr>
          <w:p w14:paraId="0EC0692E"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068FB9F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auto" w:fill="auto"/>
            <w:noWrap/>
            <w:vAlign w:val="center"/>
            <w:hideMark/>
          </w:tcPr>
          <w:p w14:paraId="52DE11A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w:t>
            </w:r>
          </w:p>
        </w:tc>
        <w:tc>
          <w:tcPr>
            <w:tcW w:w="770" w:type="dxa"/>
            <w:tcBorders>
              <w:top w:val="nil"/>
              <w:left w:val="nil"/>
              <w:bottom w:val="nil"/>
              <w:right w:val="single" w:sz="4" w:space="0" w:color="auto"/>
            </w:tcBorders>
            <w:shd w:val="clear" w:color="auto" w:fill="auto"/>
            <w:noWrap/>
            <w:vAlign w:val="center"/>
            <w:hideMark/>
          </w:tcPr>
          <w:p w14:paraId="2C58BE4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7.7</w:t>
            </w:r>
          </w:p>
        </w:tc>
        <w:tc>
          <w:tcPr>
            <w:tcW w:w="764" w:type="dxa"/>
            <w:tcBorders>
              <w:top w:val="nil"/>
              <w:left w:val="nil"/>
              <w:bottom w:val="nil"/>
              <w:right w:val="nil"/>
            </w:tcBorders>
            <w:shd w:val="clear" w:color="auto" w:fill="auto"/>
            <w:noWrap/>
            <w:vAlign w:val="center"/>
            <w:hideMark/>
          </w:tcPr>
          <w:p w14:paraId="6387F4D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70</w:t>
            </w:r>
          </w:p>
        </w:tc>
        <w:tc>
          <w:tcPr>
            <w:tcW w:w="676" w:type="dxa"/>
            <w:tcBorders>
              <w:top w:val="nil"/>
              <w:left w:val="nil"/>
              <w:bottom w:val="nil"/>
              <w:right w:val="nil"/>
            </w:tcBorders>
            <w:shd w:val="clear" w:color="auto" w:fill="auto"/>
            <w:noWrap/>
            <w:vAlign w:val="center"/>
            <w:hideMark/>
          </w:tcPr>
          <w:p w14:paraId="71C7E60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7.3</w:t>
            </w:r>
          </w:p>
        </w:tc>
        <w:tc>
          <w:tcPr>
            <w:tcW w:w="681" w:type="dxa"/>
            <w:tcBorders>
              <w:top w:val="nil"/>
              <w:left w:val="single" w:sz="4" w:space="0" w:color="auto"/>
              <w:bottom w:val="nil"/>
              <w:right w:val="nil"/>
            </w:tcBorders>
            <w:shd w:val="clear" w:color="auto" w:fill="auto"/>
            <w:noWrap/>
            <w:vAlign w:val="center"/>
            <w:hideMark/>
          </w:tcPr>
          <w:p w14:paraId="1CD01D7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78</w:t>
            </w:r>
          </w:p>
        </w:tc>
        <w:tc>
          <w:tcPr>
            <w:tcW w:w="759" w:type="dxa"/>
            <w:tcBorders>
              <w:top w:val="nil"/>
              <w:left w:val="nil"/>
              <w:bottom w:val="nil"/>
              <w:right w:val="nil"/>
            </w:tcBorders>
            <w:shd w:val="clear" w:color="auto" w:fill="auto"/>
            <w:noWrap/>
            <w:vAlign w:val="center"/>
            <w:hideMark/>
          </w:tcPr>
          <w:p w14:paraId="77073B5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7.0</w:t>
            </w:r>
          </w:p>
        </w:tc>
      </w:tr>
      <w:tr w:rsidR="00130326" w:rsidRPr="00AF1F6A" w14:paraId="04D8D279"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426D105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Telephone calls are often a satisfactory way to assess the progress of someone already known to the team</w:t>
            </w:r>
          </w:p>
        </w:tc>
        <w:tc>
          <w:tcPr>
            <w:tcW w:w="2520" w:type="dxa"/>
            <w:tcBorders>
              <w:top w:val="nil"/>
              <w:left w:val="nil"/>
              <w:bottom w:val="nil"/>
              <w:right w:val="nil"/>
            </w:tcBorders>
            <w:shd w:val="clear" w:color="000000" w:fill="D9D9D9"/>
            <w:noWrap/>
            <w:vAlign w:val="center"/>
            <w:hideMark/>
          </w:tcPr>
          <w:p w14:paraId="6D18ECB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703D0B4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w:t>
            </w:r>
          </w:p>
        </w:tc>
        <w:tc>
          <w:tcPr>
            <w:tcW w:w="770" w:type="dxa"/>
            <w:tcBorders>
              <w:top w:val="nil"/>
              <w:left w:val="nil"/>
              <w:bottom w:val="nil"/>
              <w:right w:val="single" w:sz="4" w:space="0" w:color="auto"/>
            </w:tcBorders>
            <w:shd w:val="clear" w:color="000000" w:fill="D9D9D9"/>
            <w:noWrap/>
            <w:vAlign w:val="center"/>
            <w:hideMark/>
          </w:tcPr>
          <w:p w14:paraId="70E69FF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w:t>
            </w:r>
          </w:p>
        </w:tc>
        <w:tc>
          <w:tcPr>
            <w:tcW w:w="764" w:type="dxa"/>
            <w:tcBorders>
              <w:top w:val="nil"/>
              <w:left w:val="nil"/>
              <w:bottom w:val="nil"/>
              <w:right w:val="nil"/>
            </w:tcBorders>
            <w:shd w:val="clear" w:color="000000" w:fill="D9D9D9"/>
            <w:noWrap/>
            <w:vAlign w:val="center"/>
            <w:hideMark/>
          </w:tcPr>
          <w:p w14:paraId="5A94E78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w:t>
            </w:r>
          </w:p>
        </w:tc>
        <w:tc>
          <w:tcPr>
            <w:tcW w:w="676" w:type="dxa"/>
            <w:tcBorders>
              <w:top w:val="nil"/>
              <w:left w:val="nil"/>
              <w:bottom w:val="nil"/>
              <w:right w:val="nil"/>
            </w:tcBorders>
            <w:shd w:val="clear" w:color="000000" w:fill="D9D9D9"/>
            <w:noWrap/>
            <w:vAlign w:val="center"/>
            <w:hideMark/>
          </w:tcPr>
          <w:p w14:paraId="1D841E6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p>
        </w:tc>
        <w:tc>
          <w:tcPr>
            <w:tcW w:w="681" w:type="dxa"/>
            <w:tcBorders>
              <w:top w:val="nil"/>
              <w:left w:val="single" w:sz="4" w:space="0" w:color="auto"/>
              <w:bottom w:val="nil"/>
              <w:right w:val="nil"/>
            </w:tcBorders>
            <w:shd w:val="clear" w:color="000000" w:fill="D9D9D9"/>
            <w:noWrap/>
            <w:vAlign w:val="center"/>
            <w:hideMark/>
          </w:tcPr>
          <w:p w14:paraId="708F643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w:t>
            </w:r>
          </w:p>
        </w:tc>
        <w:tc>
          <w:tcPr>
            <w:tcW w:w="759" w:type="dxa"/>
            <w:tcBorders>
              <w:top w:val="nil"/>
              <w:left w:val="nil"/>
              <w:bottom w:val="nil"/>
              <w:right w:val="nil"/>
            </w:tcBorders>
            <w:shd w:val="clear" w:color="000000" w:fill="D9D9D9"/>
            <w:noWrap/>
            <w:vAlign w:val="center"/>
            <w:hideMark/>
          </w:tcPr>
          <w:p w14:paraId="48050D3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p>
        </w:tc>
      </w:tr>
      <w:tr w:rsidR="00130326" w:rsidRPr="00AF1F6A" w14:paraId="35628DAD" w14:textId="77777777" w:rsidTr="00130326">
        <w:trPr>
          <w:trHeight w:val="255"/>
        </w:trPr>
        <w:tc>
          <w:tcPr>
            <w:tcW w:w="2960" w:type="dxa"/>
            <w:vMerge/>
            <w:tcBorders>
              <w:top w:val="nil"/>
              <w:left w:val="nil"/>
              <w:bottom w:val="nil"/>
              <w:right w:val="nil"/>
            </w:tcBorders>
            <w:vAlign w:val="center"/>
            <w:hideMark/>
          </w:tcPr>
          <w:p w14:paraId="0D0F171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16F6A55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0F32442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w:t>
            </w:r>
          </w:p>
        </w:tc>
        <w:tc>
          <w:tcPr>
            <w:tcW w:w="770" w:type="dxa"/>
            <w:tcBorders>
              <w:top w:val="nil"/>
              <w:left w:val="nil"/>
              <w:bottom w:val="nil"/>
              <w:right w:val="single" w:sz="4" w:space="0" w:color="auto"/>
            </w:tcBorders>
            <w:shd w:val="clear" w:color="000000" w:fill="D9D9D9"/>
            <w:noWrap/>
            <w:vAlign w:val="center"/>
            <w:hideMark/>
          </w:tcPr>
          <w:p w14:paraId="166DCA4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10.0</w:t>
            </w:r>
          </w:p>
        </w:tc>
        <w:tc>
          <w:tcPr>
            <w:tcW w:w="764" w:type="dxa"/>
            <w:tcBorders>
              <w:top w:val="nil"/>
              <w:left w:val="nil"/>
              <w:bottom w:val="nil"/>
              <w:right w:val="nil"/>
            </w:tcBorders>
            <w:shd w:val="clear" w:color="000000" w:fill="D9D9D9"/>
            <w:noWrap/>
            <w:vAlign w:val="center"/>
            <w:hideMark/>
          </w:tcPr>
          <w:p w14:paraId="0CF53F5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102</w:t>
            </w:r>
          </w:p>
        </w:tc>
        <w:tc>
          <w:tcPr>
            <w:tcW w:w="676" w:type="dxa"/>
            <w:tcBorders>
              <w:top w:val="nil"/>
              <w:left w:val="nil"/>
              <w:bottom w:val="nil"/>
              <w:right w:val="nil"/>
            </w:tcBorders>
            <w:shd w:val="clear" w:color="000000" w:fill="D9D9D9"/>
            <w:noWrap/>
            <w:vAlign w:val="center"/>
            <w:hideMark/>
          </w:tcPr>
          <w:p w14:paraId="378C902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10.6</w:t>
            </w:r>
          </w:p>
        </w:tc>
        <w:tc>
          <w:tcPr>
            <w:tcW w:w="681" w:type="dxa"/>
            <w:tcBorders>
              <w:top w:val="nil"/>
              <w:left w:val="single" w:sz="4" w:space="0" w:color="auto"/>
              <w:bottom w:val="nil"/>
              <w:right w:val="nil"/>
            </w:tcBorders>
            <w:shd w:val="clear" w:color="000000" w:fill="D9D9D9"/>
            <w:noWrap/>
            <w:vAlign w:val="center"/>
            <w:hideMark/>
          </w:tcPr>
          <w:p w14:paraId="2682F8F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113</w:t>
            </w:r>
          </w:p>
        </w:tc>
        <w:tc>
          <w:tcPr>
            <w:tcW w:w="759" w:type="dxa"/>
            <w:tcBorders>
              <w:top w:val="nil"/>
              <w:left w:val="nil"/>
              <w:bottom w:val="nil"/>
              <w:right w:val="nil"/>
            </w:tcBorders>
            <w:shd w:val="clear" w:color="000000" w:fill="D9D9D9"/>
            <w:noWrap/>
            <w:vAlign w:val="center"/>
            <w:hideMark/>
          </w:tcPr>
          <w:p w14:paraId="0995080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10.1</w:t>
            </w:r>
          </w:p>
        </w:tc>
      </w:tr>
      <w:tr w:rsidR="00130326" w:rsidRPr="00AF1F6A" w14:paraId="661A7440" w14:textId="77777777" w:rsidTr="00130326">
        <w:trPr>
          <w:trHeight w:val="255"/>
        </w:trPr>
        <w:tc>
          <w:tcPr>
            <w:tcW w:w="2960" w:type="dxa"/>
            <w:vMerge/>
            <w:tcBorders>
              <w:top w:val="nil"/>
              <w:left w:val="nil"/>
              <w:bottom w:val="nil"/>
              <w:right w:val="nil"/>
            </w:tcBorders>
            <w:vAlign w:val="center"/>
            <w:hideMark/>
          </w:tcPr>
          <w:p w14:paraId="20E1ED1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1651F4A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6124A92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w:t>
            </w:r>
          </w:p>
        </w:tc>
        <w:tc>
          <w:tcPr>
            <w:tcW w:w="770" w:type="dxa"/>
            <w:tcBorders>
              <w:top w:val="nil"/>
              <w:left w:val="nil"/>
              <w:bottom w:val="nil"/>
              <w:right w:val="single" w:sz="4" w:space="0" w:color="auto"/>
            </w:tcBorders>
            <w:shd w:val="clear" w:color="000000" w:fill="D9D9D9"/>
            <w:noWrap/>
            <w:vAlign w:val="center"/>
            <w:hideMark/>
          </w:tcPr>
          <w:p w14:paraId="567B07C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14.3</w:t>
            </w:r>
          </w:p>
        </w:tc>
        <w:tc>
          <w:tcPr>
            <w:tcW w:w="764" w:type="dxa"/>
            <w:tcBorders>
              <w:top w:val="nil"/>
              <w:left w:val="nil"/>
              <w:bottom w:val="nil"/>
              <w:right w:val="nil"/>
            </w:tcBorders>
            <w:shd w:val="clear" w:color="000000" w:fill="D9D9D9"/>
            <w:noWrap/>
            <w:vAlign w:val="center"/>
            <w:hideMark/>
          </w:tcPr>
          <w:p w14:paraId="48E539E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153</w:t>
            </w:r>
          </w:p>
        </w:tc>
        <w:tc>
          <w:tcPr>
            <w:tcW w:w="676" w:type="dxa"/>
            <w:tcBorders>
              <w:top w:val="nil"/>
              <w:left w:val="nil"/>
              <w:bottom w:val="nil"/>
              <w:right w:val="nil"/>
            </w:tcBorders>
            <w:shd w:val="clear" w:color="000000" w:fill="D9D9D9"/>
            <w:noWrap/>
            <w:vAlign w:val="center"/>
            <w:hideMark/>
          </w:tcPr>
          <w:p w14:paraId="1CEA1A2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15.8</w:t>
            </w:r>
          </w:p>
        </w:tc>
        <w:tc>
          <w:tcPr>
            <w:tcW w:w="681" w:type="dxa"/>
            <w:tcBorders>
              <w:top w:val="nil"/>
              <w:left w:val="single" w:sz="4" w:space="0" w:color="auto"/>
              <w:bottom w:val="nil"/>
              <w:right w:val="nil"/>
            </w:tcBorders>
            <w:shd w:val="clear" w:color="000000" w:fill="D9D9D9"/>
            <w:noWrap/>
            <w:vAlign w:val="center"/>
            <w:hideMark/>
          </w:tcPr>
          <w:p w14:paraId="5BF9DA2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177</w:t>
            </w:r>
          </w:p>
        </w:tc>
        <w:tc>
          <w:tcPr>
            <w:tcW w:w="759" w:type="dxa"/>
            <w:tcBorders>
              <w:top w:val="nil"/>
              <w:left w:val="nil"/>
              <w:bottom w:val="nil"/>
              <w:right w:val="nil"/>
            </w:tcBorders>
            <w:shd w:val="clear" w:color="000000" w:fill="D9D9D9"/>
            <w:noWrap/>
            <w:vAlign w:val="center"/>
            <w:hideMark/>
          </w:tcPr>
          <w:p w14:paraId="1B31F1E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15.9</w:t>
            </w:r>
          </w:p>
        </w:tc>
      </w:tr>
      <w:tr w:rsidR="00130326" w:rsidRPr="00AF1F6A" w14:paraId="61105AE3" w14:textId="77777777" w:rsidTr="00130326">
        <w:trPr>
          <w:trHeight w:val="255"/>
        </w:trPr>
        <w:tc>
          <w:tcPr>
            <w:tcW w:w="2960" w:type="dxa"/>
            <w:vMerge/>
            <w:tcBorders>
              <w:top w:val="nil"/>
              <w:left w:val="nil"/>
              <w:bottom w:val="nil"/>
              <w:right w:val="nil"/>
            </w:tcBorders>
            <w:vAlign w:val="center"/>
            <w:hideMark/>
          </w:tcPr>
          <w:p w14:paraId="1FEA97B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05CB008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57DF111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129</w:t>
            </w:r>
          </w:p>
        </w:tc>
        <w:tc>
          <w:tcPr>
            <w:tcW w:w="770" w:type="dxa"/>
            <w:tcBorders>
              <w:top w:val="nil"/>
              <w:left w:val="nil"/>
              <w:bottom w:val="nil"/>
              <w:right w:val="single" w:sz="4" w:space="0" w:color="auto"/>
            </w:tcBorders>
            <w:shd w:val="clear" w:color="000000" w:fill="D9D9D9"/>
            <w:noWrap/>
            <w:vAlign w:val="center"/>
            <w:hideMark/>
          </w:tcPr>
          <w:p w14:paraId="23A0142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61.4</w:t>
            </w:r>
          </w:p>
        </w:tc>
        <w:tc>
          <w:tcPr>
            <w:tcW w:w="764" w:type="dxa"/>
            <w:tcBorders>
              <w:top w:val="nil"/>
              <w:left w:val="nil"/>
              <w:bottom w:val="nil"/>
              <w:right w:val="nil"/>
            </w:tcBorders>
            <w:shd w:val="clear" w:color="000000" w:fill="D9D9D9"/>
            <w:noWrap/>
            <w:vAlign w:val="center"/>
            <w:hideMark/>
          </w:tcPr>
          <w:p w14:paraId="4F31B96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567</w:t>
            </w:r>
          </w:p>
        </w:tc>
        <w:tc>
          <w:tcPr>
            <w:tcW w:w="676" w:type="dxa"/>
            <w:tcBorders>
              <w:top w:val="nil"/>
              <w:left w:val="nil"/>
              <w:bottom w:val="nil"/>
              <w:right w:val="nil"/>
            </w:tcBorders>
            <w:shd w:val="clear" w:color="000000" w:fill="D9D9D9"/>
            <w:noWrap/>
            <w:vAlign w:val="center"/>
            <w:hideMark/>
          </w:tcPr>
          <w:p w14:paraId="41A2050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58.6</w:t>
            </w:r>
          </w:p>
        </w:tc>
        <w:tc>
          <w:tcPr>
            <w:tcW w:w="681" w:type="dxa"/>
            <w:tcBorders>
              <w:top w:val="nil"/>
              <w:left w:val="single" w:sz="4" w:space="0" w:color="auto"/>
              <w:bottom w:val="nil"/>
              <w:right w:val="nil"/>
            </w:tcBorders>
            <w:shd w:val="clear" w:color="000000" w:fill="D9D9D9"/>
            <w:noWrap/>
            <w:vAlign w:val="center"/>
            <w:hideMark/>
          </w:tcPr>
          <w:p w14:paraId="7FA78CE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658</w:t>
            </w:r>
          </w:p>
        </w:tc>
        <w:tc>
          <w:tcPr>
            <w:tcW w:w="759" w:type="dxa"/>
            <w:tcBorders>
              <w:top w:val="nil"/>
              <w:left w:val="nil"/>
              <w:bottom w:val="nil"/>
              <w:right w:val="nil"/>
            </w:tcBorders>
            <w:shd w:val="clear" w:color="000000" w:fill="D9D9D9"/>
            <w:noWrap/>
            <w:vAlign w:val="center"/>
            <w:hideMark/>
          </w:tcPr>
          <w:p w14:paraId="59D5259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59.0</w:t>
            </w:r>
          </w:p>
        </w:tc>
      </w:tr>
      <w:tr w:rsidR="00130326" w:rsidRPr="00AF1F6A" w14:paraId="5B67D5FD" w14:textId="77777777" w:rsidTr="00130326">
        <w:trPr>
          <w:trHeight w:val="255"/>
        </w:trPr>
        <w:tc>
          <w:tcPr>
            <w:tcW w:w="2960" w:type="dxa"/>
            <w:vMerge/>
            <w:tcBorders>
              <w:top w:val="nil"/>
              <w:left w:val="nil"/>
              <w:bottom w:val="nil"/>
              <w:right w:val="nil"/>
            </w:tcBorders>
            <w:vAlign w:val="center"/>
            <w:hideMark/>
          </w:tcPr>
          <w:p w14:paraId="4B7B9D6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052DB6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65B6D2F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w:t>
            </w:r>
          </w:p>
        </w:tc>
        <w:tc>
          <w:tcPr>
            <w:tcW w:w="770" w:type="dxa"/>
            <w:tcBorders>
              <w:top w:val="nil"/>
              <w:left w:val="nil"/>
              <w:bottom w:val="nil"/>
              <w:right w:val="single" w:sz="4" w:space="0" w:color="auto"/>
            </w:tcBorders>
            <w:shd w:val="clear" w:color="000000" w:fill="D9D9D9"/>
            <w:noWrap/>
            <w:vAlign w:val="center"/>
            <w:hideMark/>
          </w:tcPr>
          <w:p w14:paraId="31C8D09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12.9</w:t>
            </w:r>
          </w:p>
        </w:tc>
        <w:tc>
          <w:tcPr>
            <w:tcW w:w="764" w:type="dxa"/>
            <w:tcBorders>
              <w:top w:val="nil"/>
              <w:left w:val="nil"/>
              <w:bottom w:val="nil"/>
              <w:right w:val="nil"/>
            </w:tcBorders>
            <w:shd w:val="clear" w:color="000000" w:fill="D9D9D9"/>
            <w:noWrap/>
            <w:vAlign w:val="center"/>
            <w:hideMark/>
          </w:tcPr>
          <w:p w14:paraId="7FF7B9F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128</w:t>
            </w:r>
          </w:p>
        </w:tc>
        <w:tc>
          <w:tcPr>
            <w:tcW w:w="676" w:type="dxa"/>
            <w:tcBorders>
              <w:top w:val="nil"/>
              <w:left w:val="nil"/>
              <w:bottom w:val="nil"/>
              <w:right w:val="nil"/>
            </w:tcBorders>
            <w:shd w:val="clear" w:color="000000" w:fill="D9D9D9"/>
            <w:noWrap/>
            <w:vAlign w:val="center"/>
            <w:hideMark/>
          </w:tcPr>
          <w:p w14:paraId="5DA591D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13.2</w:t>
            </w:r>
          </w:p>
        </w:tc>
        <w:tc>
          <w:tcPr>
            <w:tcW w:w="681" w:type="dxa"/>
            <w:tcBorders>
              <w:top w:val="nil"/>
              <w:left w:val="single" w:sz="4" w:space="0" w:color="auto"/>
              <w:bottom w:val="nil"/>
              <w:right w:val="nil"/>
            </w:tcBorders>
            <w:shd w:val="clear" w:color="000000" w:fill="D9D9D9"/>
            <w:noWrap/>
            <w:vAlign w:val="center"/>
            <w:hideMark/>
          </w:tcPr>
          <w:p w14:paraId="33D8DAF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147</w:t>
            </w:r>
          </w:p>
        </w:tc>
        <w:tc>
          <w:tcPr>
            <w:tcW w:w="759" w:type="dxa"/>
            <w:tcBorders>
              <w:top w:val="nil"/>
              <w:left w:val="nil"/>
              <w:bottom w:val="nil"/>
              <w:right w:val="nil"/>
            </w:tcBorders>
            <w:shd w:val="clear" w:color="000000" w:fill="D9D9D9"/>
            <w:noWrap/>
            <w:vAlign w:val="center"/>
            <w:hideMark/>
          </w:tcPr>
          <w:p w14:paraId="21552B3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13.2</w:t>
            </w:r>
          </w:p>
        </w:tc>
      </w:tr>
      <w:tr w:rsidR="00130326" w:rsidRPr="00AF1F6A" w14:paraId="64018EFC" w14:textId="77777777" w:rsidTr="00130326">
        <w:trPr>
          <w:trHeight w:val="255"/>
        </w:trPr>
        <w:tc>
          <w:tcPr>
            <w:tcW w:w="2960" w:type="dxa"/>
            <w:vMerge w:val="restart"/>
            <w:tcBorders>
              <w:top w:val="nil"/>
              <w:left w:val="nil"/>
              <w:bottom w:val="nil"/>
              <w:right w:val="nil"/>
            </w:tcBorders>
            <w:shd w:val="clear" w:color="auto" w:fill="auto"/>
            <w:vAlign w:val="center"/>
            <w:hideMark/>
          </w:tcPr>
          <w:p w14:paraId="3989322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Video consultations are often a satisfactory way to assess the progress of someone already known to the team</w:t>
            </w:r>
          </w:p>
        </w:tc>
        <w:tc>
          <w:tcPr>
            <w:tcW w:w="2520" w:type="dxa"/>
            <w:tcBorders>
              <w:top w:val="nil"/>
              <w:left w:val="nil"/>
              <w:bottom w:val="nil"/>
              <w:right w:val="nil"/>
            </w:tcBorders>
            <w:shd w:val="clear" w:color="auto" w:fill="auto"/>
            <w:noWrap/>
            <w:vAlign w:val="center"/>
            <w:hideMark/>
          </w:tcPr>
          <w:p w14:paraId="5F563445"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auto" w:fill="auto"/>
            <w:noWrap/>
            <w:vAlign w:val="center"/>
            <w:hideMark/>
          </w:tcPr>
          <w:p w14:paraId="0920320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w:t>
            </w:r>
          </w:p>
        </w:tc>
        <w:tc>
          <w:tcPr>
            <w:tcW w:w="770" w:type="dxa"/>
            <w:tcBorders>
              <w:top w:val="nil"/>
              <w:left w:val="nil"/>
              <w:bottom w:val="nil"/>
              <w:right w:val="single" w:sz="4" w:space="0" w:color="auto"/>
            </w:tcBorders>
            <w:shd w:val="clear" w:color="auto" w:fill="auto"/>
            <w:noWrap/>
            <w:vAlign w:val="center"/>
            <w:hideMark/>
          </w:tcPr>
          <w:p w14:paraId="332D07A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0.5</w:t>
            </w:r>
          </w:p>
        </w:tc>
        <w:tc>
          <w:tcPr>
            <w:tcW w:w="764" w:type="dxa"/>
            <w:tcBorders>
              <w:top w:val="nil"/>
              <w:left w:val="nil"/>
              <w:bottom w:val="nil"/>
              <w:right w:val="nil"/>
            </w:tcBorders>
            <w:shd w:val="clear" w:color="auto" w:fill="auto"/>
            <w:noWrap/>
            <w:vAlign w:val="center"/>
            <w:hideMark/>
          </w:tcPr>
          <w:p w14:paraId="618B267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w:t>
            </w:r>
          </w:p>
        </w:tc>
        <w:tc>
          <w:tcPr>
            <w:tcW w:w="676" w:type="dxa"/>
            <w:tcBorders>
              <w:top w:val="nil"/>
              <w:left w:val="nil"/>
              <w:bottom w:val="nil"/>
              <w:right w:val="nil"/>
            </w:tcBorders>
            <w:shd w:val="clear" w:color="auto" w:fill="auto"/>
            <w:noWrap/>
            <w:vAlign w:val="center"/>
            <w:hideMark/>
          </w:tcPr>
          <w:p w14:paraId="3250C30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0.9</w:t>
            </w:r>
          </w:p>
        </w:tc>
        <w:tc>
          <w:tcPr>
            <w:tcW w:w="681" w:type="dxa"/>
            <w:tcBorders>
              <w:top w:val="nil"/>
              <w:left w:val="single" w:sz="4" w:space="0" w:color="auto"/>
              <w:bottom w:val="nil"/>
              <w:right w:val="nil"/>
            </w:tcBorders>
            <w:shd w:val="clear" w:color="auto" w:fill="auto"/>
            <w:noWrap/>
            <w:vAlign w:val="center"/>
            <w:hideMark/>
          </w:tcPr>
          <w:p w14:paraId="5F55FAA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w:t>
            </w:r>
          </w:p>
        </w:tc>
        <w:tc>
          <w:tcPr>
            <w:tcW w:w="759" w:type="dxa"/>
            <w:tcBorders>
              <w:top w:val="nil"/>
              <w:left w:val="nil"/>
              <w:bottom w:val="nil"/>
              <w:right w:val="nil"/>
            </w:tcBorders>
            <w:shd w:val="clear" w:color="auto" w:fill="auto"/>
            <w:noWrap/>
            <w:vAlign w:val="center"/>
            <w:hideMark/>
          </w:tcPr>
          <w:p w14:paraId="007D5A6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0.9</w:t>
            </w:r>
          </w:p>
        </w:tc>
      </w:tr>
      <w:tr w:rsidR="00130326" w:rsidRPr="00AF1F6A" w14:paraId="1450623F" w14:textId="77777777" w:rsidTr="00130326">
        <w:trPr>
          <w:trHeight w:val="255"/>
        </w:trPr>
        <w:tc>
          <w:tcPr>
            <w:tcW w:w="2960" w:type="dxa"/>
            <w:vMerge/>
            <w:tcBorders>
              <w:top w:val="nil"/>
              <w:left w:val="nil"/>
              <w:bottom w:val="nil"/>
              <w:right w:val="nil"/>
            </w:tcBorders>
            <w:vAlign w:val="center"/>
            <w:hideMark/>
          </w:tcPr>
          <w:p w14:paraId="2AD73F8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1EACE52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auto" w:fill="auto"/>
            <w:noWrap/>
            <w:vAlign w:val="center"/>
            <w:hideMark/>
          </w:tcPr>
          <w:p w14:paraId="69DFCB1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w:t>
            </w:r>
          </w:p>
        </w:tc>
        <w:tc>
          <w:tcPr>
            <w:tcW w:w="770" w:type="dxa"/>
            <w:tcBorders>
              <w:top w:val="nil"/>
              <w:left w:val="nil"/>
              <w:bottom w:val="nil"/>
              <w:right w:val="single" w:sz="4" w:space="0" w:color="auto"/>
            </w:tcBorders>
            <w:shd w:val="clear" w:color="auto" w:fill="auto"/>
            <w:noWrap/>
            <w:vAlign w:val="center"/>
            <w:hideMark/>
          </w:tcPr>
          <w:p w14:paraId="497F9EA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7.2</w:t>
            </w:r>
          </w:p>
        </w:tc>
        <w:tc>
          <w:tcPr>
            <w:tcW w:w="764" w:type="dxa"/>
            <w:tcBorders>
              <w:top w:val="nil"/>
              <w:left w:val="nil"/>
              <w:bottom w:val="nil"/>
              <w:right w:val="nil"/>
            </w:tcBorders>
            <w:shd w:val="clear" w:color="auto" w:fill="auto"/>
            <w:noWrap/>
            <w:vAlign w:val="center"/>
            <w:hideMark/>
          </w:tcPr>
          <w:p w14:paraId="3FF6505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67</w:t>
            </w:r>
          </w:p>
        </w:tc>
        <w:tc>
          <w:tcPr>
            <w:tcW w:w="676" w:type="dxa"/>
            <w:tcBorders>
              <w:top w:val="nil"/>
              <w:left w:val="nil"/>
              <w:bottom w:val="nil"/>
              <w:right w:val="nil"/>
            </w:tcBorders>
            <w:shd w:val="clear" w:color="auto" w:fill="auto"/>
            <w:noWrap/>
            <w:vAlign w:val="center"/>
            <w:hideMark/>
          </w:tcPr>
          <w:p w14:paraId="677449F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7.0</w:t>
            </w:r>
          </w:p>
        </w:tc>
        <w:tc>
          <w:tcPr>
            <w:tcW w:w="681" w:type="dxa"/>
            <w:tcBorders>
              <w:top w:val="nil"/>
              <w:left w:val="single" w:sz="4" w:space="0" w:color="auto"/>
              <w:bottom w:val="nil"/>
              <w:right w:val="nil"/>
            </w:tcBorders>
            <w:shd w:val="clear" w:color="auto" w:fill="auto"/>
            <w:noWrap/>
            <w:vAlign w:val="center"/>
            <w:hideMark/>
          </w:tcPr>
          <w:p w14:paraId="7346129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77</w:t>
            </w:r>
          </w:p>
        </w:tc>
        <w:tc>
          <w:tcPr>
            <w:tcW w:w="759" w:type="dxa"/>
            <w:tcBorders>
              <w:top w:val="nil"/>
              <w:left w:val="nil"/>
              <w:bottom w:val="nil"/>
              <w:right w:val="nil"/>
            </w:tcBorders>
            <w:shd w:val="clear" w:color="auto" w:fill="auto"/>
            <w:noWrap/>
            <w:vAlign w:val="center"/>
            <w:hideMark/>
          </w:tcPr>
          <w:p w14:paraId="624536B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7.0</w:t>
            </w:r>
          </w:p>
        </w:tc>
      </w:tr>
      <w:tr w:rsidR="00130326" w:rsidRPr="00AF1F6A" w14:paraId="40C6A78F" w14:textId="77777777" w:rsidTr="00130326">
        <w:trPr>
          <w:trHeight w:val="255"/>
        </w:trPr>
        <w:tc>
          <w:tcPr>
            <w:tcW w:w="2960" w:type="dxa"/>
            <w:vMerge/>
            <w:tcBorders>
              <w:top w:val="nil"/>
              <w:left w:val="nil"/>
              <w:bottom w:val="nil"/>
              <w:right w:val="nil"/>
            </w:tcBorders>
            <w:vAlign w:val="center"/>
            <w:hideMark/>
          </w:tcPr>
          <w:p w14:paraId="6AD5CFF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2798491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w:t>
            </w:r>
            <w:r>
              <w:rPr>
                <w:rFonts w:ascii="Calibri" w:eastAsia="Times New Roman" w:hAnsi="Calibri" w:cs="Calibri"/>
                <w:color w:val="000000"/>
                <w:sz w:val="20"/>
                <w:szCs w:val="20"/>
                <w:lang w:eastAsia="en-GB"/>
              </w:rPr>
              <w:t>e/</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auto" w:fill="auto"/>
            <w:noWrap/>
            <w:vAlign w:val="center"/>
            <w:hideMark/>
          </w:tcPr>
          <w:p w14:paraId="1837E14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w:t>
            </w:r>
          </w:p>
        </w:tc>
        <w:tc>
          <w:tcPr>
            <w:tcW w:w="770" w:type="dxa"/>
            <w:tcBorders>
              <w:top w:val="nil"/>
              <w:left w:val="nil"/>
              <w:bottom w:val="nil"/>
              <w:right w:val="single" w:sz="4" w:space="0" w:color="auto"/>
            </w:tcBorders>
            <w:shd w:val="clear" w:color="auto" w:fill="auto"/>
            <w:noWrap/>
            <w:vAlign w:val="center"/>
            <w:hideMark/>
          </w:tcPr>
          <w:p w14:paraId="32CA1AF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20.1</w:t>
            </w:r>
          </w:p>
        </w:tc>
        <w:tc>
          <w:tcPr>
            <w:tcW w:w="764" w:type="dxa"/>
            <w:tcBorders>
              <w:top w:val="nil"/>
              <w:left w:val="nil"/>
              <w:bottom w:val="nil"/>
              <w:right w:val="nil"/>
            </w:tcBorders>
            <w:shd w:val="clear" w:color="auto" w:fill="auto"/>
            <w:noWrap/>
            <w:vAlign w:val="center"/>
            <w:hideMark/>
          </w:tcPr>
          <w:p w14:paraId="0E78413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171</w:t>
            </w:r>
          </w:p>
        </w:tc>
        <w:tc>
          <w:tcPr>
            <w:tcW w:w="676" w:type="dxa"/>
            <w:tcBorders>
              <w:top w:val="nil"/>
              <w:left w:val="nil"/>
              <w:bottom w:val="nil"/>
              <w:right w:val="nil"/>
            </w:tcBorders>
            <w:shd w:val="clear" w:color="auto" w:fill="auto"/>
            <w:noWrap/>
            <w:vAlign w:val="center"/>
            <w:hideMark/>
          </w:tcPr>
          <w:p w14:paraId="366B385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17.8</w:t>
            </w:r>
          </w:p>
        </w:tc>
        <w:tc>
          <w:tcPr>
            <w:tcW w:w="681" w:type="dxa"/>
            <w:tcBorders>
              <w:top w:val="nil"/>
              <w:left w:val="single" w:sz="4" w:space="0" w:color="auto"/>
              <w:bottom w:val="nil"/>
              <w:right w:val="nil"/>
            </w:tcBorders>
            <w:shd w:val="clear" w:color="auto" w:fill="auto"/>
            <w:noWrap/>
            <w:vAlign w:val="center"/>
            <w:hideMark/>
          </w:tcPr>
          <w:p w14:paraId="4A5C6AF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201</w:t>
            </w:r>
          </w:p>
        </w:tc>
        <w:tc>
          <w:tcPr>
            <w:tcW w:w="759" w:type="dxa"/>
            <w:tcBorders>
              <w:top w:val="nil"/>
              <w:left w:val="nil"/>
              <w:bottom w:val="nil"/>
              <w:right w:val="nil"/>
            </w:tcBorders>
            <w:shd w:val="clear" w:color="auto" w:fill="auto"/>
            <w:noWrap/>
            <w:vAlign w:val="center"/>
            <w:hideMark/>
          </w:tcPr>
          <w:p w14:paraId="56817DD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18.2</w:t>
            </w:r>
          </w:p>
        </w:tc>
      </w:tr>
      <w:tr w:rsidR="00130326" w:rsidRPr="00AF1F6A" w14:paraId="565FFA14" w14:textId="77777777" w:rsidTr="00130326">
        <w:trPr>
          <w:trHeight w:val="255"/>
        </w:trPr>
        <w:tc>
          <w:tcPr>
            <w:tcW w:w="2960" w:type="dxa"/>
            <w:vMerge/>
            <w:tcBorders>
              <w:top w:val="nil"/>
              <w:left w:val="nil"/>
              <w:bottom w:val="nil"/>
              <w:right w:val="nil"/>
            </w:tcBorders>
            <w:vAlign w:val="center"/>
            <w:hideMark/>
          </w:tcPr>
          <w:p w14:paraId="2016E0B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28B8403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auto" w:fill="auto"/>
            <w:noWrap/>
            <w:vAlign w:val="center"/>
            <w:hideMark/>
          </w:tcPr>
          <w:p w14:paraId="3F849FD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113</w:t>
            </w:r>
          </w:p>
        </w:tc>
        <w:tc>
          <w:tcPr>
            <w:tcW w:w="770" w:type="dxa"/>
            <w:tcBorders>
              <w:top w:val="nil"/>
              <w:left w:val="nil"/>
              <w:bottom w:val="nil"/>
              <w:right w:val="single" w:sz="4" w:space="0" w:color="auto"/>
            </w:tcBorders>
            <w:shd w:val="clear" w:color="auto" w:fill="auto"/>
            <w:noWrap/>
            <w:vAlign w:val="center"/>
            <w:hideMark/>
          </w:tcPr>
          <w:p w14:paraId="5DF448A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54.1</w:t>
            </w:r>
          </w:p>
        </w:tc>
        <w:tc>
          <w:tcPr>
            <w:tcW w:w="764" w:type="dxa"/>
            <w:tcBorders>
              <w:top w:val="nil"/>
              <w:left w:val="nil"/>
              <w:bottom w:val="nil"/>
              <w:right w:val="nil"/>
            </w:tcBorders>
            <w:shd w:val="clear" w:color="auto" w:fill="auto"/>
            <w:noWrap/>
            <w:vAlign w:val="center"/>
            <w:hideMark/>
          </w:tcPr>
          <w:p w14:paraId="7F950BA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535</w:t>
            </w:r>
          </w:p>
        </w:tc>
        <w:tc>
          <w:tcPr>
            <w:tcW w:w="676" w:type="dxa"/>
            <w:tcBorders>
              <w:top w:val="nil"/>
              <w:left w:val="nil"/>
              <w:bottom w:val="nil"/>
              <w:right w:val="nil"/>
            </w:tcBorders>
            <w:shd w:val="clear" w:color="auto" w:fill="auto"/>
            <w:noWrap/>
            <w:vAlign w:val="center"/>
            <w:hideMark/>
          </w:tcPr>
          <w:p w14:paraId="13EE159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55.8</w:t>
            </w:r>
          </w:p>
        </w:tc>
        <w:tc>
          <w:tcPr>
            <w:tcW w:w="681" w:type="dxa"/>
            <w:tcBorders>
              <w:top w:val="nil"/>
              <w:left w:val="single" w:sz="4" w:space="0" w:color="auto"/>
              <w:bottom w:val="nil"/>
              <w:right w:val="nil"/>
            </w:tcBorders>
            <w:shd w:val="clear" w:color="auto" w:fill="auto"/>
            <w:noWrap/>
            <w:vAlign w:val="center"/>
            <w:hideMark/>
          </w:tcPr>
          <w:p w14:paraId="2FBDF8D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617</w:t>
            </w:r>
          </w:p>
        </w:tc>
        <w:tc>
          <w:tcPr>
            <w:tcW w:w="759" w:type="dxa"/>
            <w:tcBorders>
              <w:top w:val="nil"/>
              <w:left w:val="nil"/>
              <w:bottom w:val="nil"/>
              <w:right w:val="nil"/>
            </w:tcBorders>
            <w:shd w:val="clear" w:color="auto" w:fill="auto"/>
            <w:noWrap/>
            <w:vAlign w:val="center"/>
            <w:hideMark/>
          </w:tcPr>
          <w:p w14:paraId="25FF836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55.8</w:t>
            </w:r>
          </w:p>
        </w:tc>
      </w:tr>
      <w:tr w:rsidR="00130326" w:rsidRPr="00AF1F6A" w14:paraId="1FF1B097" w14:textId="77777777" w:rsidTr="00130326">
        <w:trPr>
          <w:trHeight w:val="255"/>
        </w:trPr>
        <w:tc>
          <w:tcPr>
            <w:tcW w:w="2960" w:type="dxa"/>
            <w:vMerge/>
            <w:tcBorders>
              <w:top w:val="nil"/>
              <w:left w:val="nil"/>
              <w:bottom w:val="nil"/>
              <w:right w:val="nil"/>
            </w:tcBorders>
            <w:vAlign w:val="center"/>
            <w:hideMark/>
          </w:tcPr>
          <w:p w14:paraId="3B09A2F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7BBCAA9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auto" w:fill="auto"/>
            <w:noWrap/>
            <w:vAlign w:val="center"/>
            <w:hideMark/>
          </w:tcPr>
          <w:p w14:paraId="0FE8BDF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w:t>
            </w:r>
          </w:p>
        </w:tc>
        <w:tc>
          <w:tcPr>
            <w:tcW w:w="770" w:type="dxa"/>
            <w:tcBorders>
              <w:top w:val="nil"/>
              <w:left w:val="nil"/>
              <w:bottom w:val="nil"/>
              <w:right w:val="single" w:sz="4" w:space="0" w:color="auto"/>
            </w:tcBorders>
            <w:shd w:val="clear" w:color="auto" w:fill="auto"/>
            <w:noWrap/>
            <w:vAlign w:val="center"/>
            <w:hideMark/>
          </w:tcPr>
          <w:p w14:paraId="6ECD850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18.2</w:t>
            </w:r>
          </w:p>
        </w:tc>
        <w:tc>
          <w:tcPr>
            <w:tcW w:w="764" w:type="dxa"/>
            <w:tcBorders>
              <w:top w:val="nil"/>
              <w:left w:val="nil"/>
              <w:bottom w:val="nil"/>
              <w:right w:val="nil"/>
            </w:tcBorders>
            <w:shd w:val="clear" w:color="auto" w:fill="auto"/>
            <w:noWrap/>
            <w:vAlign w:val="center"/>
            <w:hideMark/>
          </w:tcPr>
          <w:p w14:paraId="5D75298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177</w:t>
            </w:r>
          </w:p>
        </w:tc>
        <w:tc>
          <w:tcPr>
            <w:tcW w:w="676" w:type="dxa"/>
            <w:tcBorders>
              <w:top w:val="nil"/>
              <w:left w:val="nil"/>
              <w:bottom w:val="nil"/>
              <w:right w:val="nil"/>
            </w:tcBorders>
            <w:shd w:val="clear" w:color="auto" w:fill="auto"/>
            <w:noWrap/>
            <w:vAlign w:val="center"/>
            <w:hideMark/>
          </w:tcPr>
          <w:p w14:paraId="72C6B45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18.5</w:t>
            </w:r>
          </w:p>
        </w:tc>
        <w:tc>
          <w:tcPr>
            <w:tcW w:w="681" w:type="dxa"/>
            <w:tcBorders>
              <w:top w:val="nil"/>
              <w:left w:val="single" w:sz="4" w:space="0" w:color="auto"/>
              <w:bottom w:val="nil"/>
              <w:right w:val="nil"/>
            </w:tcBorders>
            <w:shd w:val="clear" w:color="auto" w:fill="auto"/>
            <w:noWrap/>
            <w:vAlign w:val="center"/>
            <w:hideMark/>
          </w:tcPr>
          <w:p w14:paraId="4C019CC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201</w:t>
            </w:r>
          </w:p>
        </w:tc>
        <w:tc>
          <w:tcPr>
            <w:tcW w:w="759" w:type="dxa"/>
            <w:tcBorders>
              <w:top w:val="nil"/>
              <w:left w:val="nil"/>
              <w:bottom w:val="nil"/>
              <w:right w:val="nil"/>
            </w:tcBorders>
            <w:shd w:val="clear" w:color="auto" w:fill="auto"/>
            <w:noWrap/>
            <w:vAlign w:val="center"/>
            <w:hideMark/>
          </w:tcPr>
          <w:p w14:paraId="74E8BEE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18.2</w:t>
            </w:r>
          </w:p>
        </w:tc>
      </w:tr>
      <w:tr w:rsidR="00130326" w:rsidRPr="00AF1F6A" w14:paraId="223F6873"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16105BB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Telephone calls are a reasonable way to conduct psychological treatment</w:t>
            </w:r>
          </w:p>
        </w:tc>
        <w:tc>
          <w:tcPr>
            <w:tcW w:w="2520" w:type="dxa"/>
            <w:tcBorders>
              <w:top w:val="nil"/>
              <w:left w:val="nil"/>
              <w:bottom w:val="nil"/>
              <w:right w:val="nil"/>
            </w:tcBorders>
            <w:shd w:val="clear" w:color="000000" w:fill="D9D9D9"/>
            <w:noWrap/>
            <w:vAlign w:val="center"/>
            <w:hideMark/>
          </w:tcPr>
          <w:p w14:paraId="0C9B1A3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3549028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000000" w:fill="D9D9D9"/>
            <w:noWrap/>
            <w:vAlign w:val="center"/>
            <w:hideMark/>
          </w:tcPr>
          <w:p w14:paraId="4CF1B88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000000" w:fill="D9D9D9"/>
            <w:noWrap/>
            <w:vAlign w:val="center"/>
            <w:hideMark/>
          </w:tcPr>
          <w:p w14:paraId="7040C63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106</w:t>
            </w:r>
          </w:p>
        </w:tc>
        <w:tc>
          <w:tcPr>
            <w:tcW w:w="676" w:type="dxa"/>
            <w:tcBorders>
              <w:top w:val="nil"/>
              <w:left w:val="nil"/>
              <w:bottom w:val="nil"/>
              <w:right w:val="nil"/>
            </w:tcBorders>
            <w:shd w:val="clear" w:color="000000" w:fill="D9D9D9"/>
            <w:noWrap/>
            <w:vAlign w:val="center"/>
            <w:hideMark/>
          </w:tcPr>
          <w:p w14:paraId="00012E8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4.9</w:t>
            </w:r>
          </w:p>
        </w:tc>
        <w:tc>
          <w:tcPr>
            <w:tcW w:w="681" w:type="dxa"/>
            <w:tcBorders>
              <w:top w:val="nil"/>
              <w:left w:val="single" w:sz="4" w:space="0" w:color="auto"/>
              <w:bottom w:val="nil"/>
              <w:right w:val="nil"/>
            </w:tcBorders>
            <w:shd w:val="clear" w:color="000000" w:fill="D9D9D9"/>
            <w:noWrap/>
            <w:vAlign w:val="center"/>
            <w:hideMark/>
          </w:tcPr>
          <w:p w14:paraId="4861F4E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000000" w:fill="D9D9D9"/>
            <w:noWrap/>
            <w:vAlign w:val="center"/>
            <w:hideMark/>
          </w:tcPr>
          <w:p w14:paraId="70FC832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4426899F" w14:textId="77777777" w:rsidTr="00130326">
        <w:trPr>
          <w:trHeight w:val="255"/>
        </w:trPr>
        <w:tc>
          <w:tcPr>
            <w:tcW w:w="2960" w:type="dxa"/>
            <w:vMerge/>
            <w:tcBorders>
              <w:top w:val="nil"/>
              <w:left w:val="nil"/>
              <w:bottom w:val="nil"/>
              <w:right w:val="nil"/>
            </w:tcBorders>
            <w:vAlign w:val="center"/>
            <w:hideMark/>
          </w:tcPr>
          <w:p w14:paraId="7596C72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34626EDE"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3F441CE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000000" w:fill="D9D9D9"/>
            <w:noWrap/>
            <w:vAlign w:val="center"/>
            <w:hideMark/>
          </w:tcPr>
          <w:p w14:paraId="3314C29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000000" w:fill="D9D9D9"/>
            <w:noWrap/>
            <w:vAlign w:val="center"/>
            <w:hideMark/>
          </w:tcPr>
          <w:p w14:paraId="3E7A3FC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294</w:t>
            </w:r>
          </w:p>
        </w:tc>
        <w:tc>
          <w:tcPr>
            <w:tcW w:w="676" w:type="dxa"/>
            <w:tcBorders>
              <w:top w:val="nil"/>
              <w:left w:val="nil"/>
              <w:bottom w:val="nil"/>
              <w:right w:val="nil"/>
            </w:tcBorders>
            <w:shd w:val="clear" w:color="000000" w:fill="D9D9D9"/>
            <w:noWrap/>
            <w:vAlign w:val="center"/>
            <w:hideMark/>
          </w:tcPr>
          <w:p w14:paraId="72ED60C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13.7</w:t>
            </w:r>
          </w:p>
        </w:tc>
        <w:tc>
          <w:tcPr>
            <w:tcW w:w="681" w:type="dxa"/>
            <w:tcBorders>
              <w:top w:val="nil"/>
              <w:left w:val="single" w:sz="4" w:space="0" w:color="auto"/>
              <w:bottom w:val="nil"/>
              <w:right w:val="nil"/>
            </w:tcBorders>
            <w:shd w:val="clear" w:color="000000" w:fill="D9D9D9"/>
            <w:noWrap/>
            <w:vAlign w:val="center"/>
            <w:hideMark/>
          </w:tcPr>
          <w:p w14:paraId="17A58D1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000000" w:fill="D9D9D9"/>
            <w:noWrap/>
            <w:vAlign w:val="center"/>
            <w:hideMark/>
          </w:tcPr>
          <w:p w14:paraId="4521FE5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2EE09ACB" w14:textId="77777777" w:rsidTr="00130326">
        <w:trPr>
          <w:trHeight w:val="255"/>
        </w:trPr>
        <w:tc>
          <w:tcPr>
            <w:tcW w:w="2960" w:type="dxa"/>
            <w:vMerge/>
            <w:tcBorders>
              <w:top w:val="nil"/>
              <w:left w:val="nil"/>
              <w:bottom w:val="nil"/>
              <w:right w:val="nil"/>
            </w:tcBorders>
            <w:vAlign w:val="center"/>
            <w:hideMark/>
          </w:tcPr>
          <w:p w14:paraId="157A7FF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178AF89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496FDA5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000000" w:fill="D9D9D9"/>
            <w:noWrap/>
            <w:vAlign w:val="center"/>
            <w:hideMark/>
          </w:tcPr>
          <w:p w14:paraId="63178CB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000000" w:fill="D9D9D9"/>
            <w:noWrap/>
            <w:vAlign w:val="center"/>
            <w:hideMark/>
          </w:tcPr>
          <w:p w14:paraId="197D941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232</w:t>
            </w:r>
          </w:p>
        </w:tc>
        <w:tc>
          <w:tcPr>
            <w:tcW w:w="676" w:type="dxa"/>
            <w:tcBorders>
              <w:top w:val="nil"/>
              <w:left w:val="nil"/>
              <w:bottom w:val="nil"/>
              <w:right w:val="nil"/>
            </w:tcBorders>
            <w:shd w:val="clear" w:color="000000" w:fill="D9D9D9"/>
            <w:noWrap/>
            <w:vAlign w:val="center"/>
            <w:hideMark/>
          </w:tcPr>
          <w:p w14:paraId="01A7AAE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10.8</w:t>
            </w:r>
          </w:p>
        </w:tc>
        <w:tc>
          <w:tcPr>
            <w:tcW w:w="681" w:type="dxa"/>
            <w:tcBorders>
              <w:top w:val="nil"/>
              <w:left w:val="single" w:sz="4" w:space="0" w:color="auto"/>
              <w:bottom w:val="nil"/>
              <w:right w:val="nil"/>
            </w:tcBorders>
            <w:shd w:val="clear" w:color="000000" w:fill="D9D9D9"/>
            <w:noWrap/>
            <w:vAlign w:val="center"/>
            <w:hideMark/>
          </w:tcPr>
          <w:p w14:paraId="1854F4C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000000" w:fill="D9D9D9"/>
            <w:noWrap/>
            <w:vAlign w:val="center"/>
            <w:hideMark/>
          </w:tcPr>
          <w:p w14:paraId="0E3F565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5E6E6571" w14:textId="77777777" w:rsidTr="00130326">
        <w:trPr>
          <w:trHeight w:val="255"/>
        </w:trPr>
        <w:tc>
          <w:tcPr>
            <w:tcW w:w="2960" w:type="dxa"/>
            <w:vMerge/>
            <w:tcBorders>
              <w:top w:val="nil"/>
              <w:left w:val="nil"/>
              <w:bottom w:val="nil"/>
              <w:right w:val="nil"/>
            </w:tcBorders>
            <w:vAlign w:val="center"/>
            <w:hideMark/>
          </w:tcPr>
          <w:p w14:paraId="799F22A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900DB4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60EA535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000000" w:fill="D9D9D9"/>
            <w:noWrap/>
            <w:vAlign w:val="center"/>
            <w:hideMark/>
          </w:tcPr>
          <w:p w14:paraId="188B40A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000000" w:fill="D9D9D9"/>
            <w:noWrap/>
            <w:vAlign w:val="center"/>
            <w:hideMark/>
          </w:tcPr>
          <w:p w14:paraId="313C855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221</w:t>
            </w:r>
          </w:p>
        </w:tc>
        <w:tc>
          <w:tcPr>
            <w:tcW w:w="676" w:type="dxa"/>
            <w:tcBorders>
              <w:top w:val="nil"/>
              <w:left w:val="nil"/>
              <w:bottom w:val="nil"/>
              <w:right w:val="nil"/>
            </w:tcBorders>
            <w:shd w:val="clear" w:color="000000" w:fill="D9D9D9"/>
            <w:noWrap/>
            <w:vAlign w:val="center"/>
            <w:hideMark/>
          </w:tcPr>
          <w:p w14:paraId="79D4FED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10.3</w:t>
            </w:r>
          </w:p>
        </w:tc>
        <w:tc>
          <w:tcPr>
            <w:tcW w:w="681" w:type="dxa"/>
            <w:tcBorders>
              <w:top w:val="nil"/>
              <w:left w:val="single" w:sz="4" w:space="0" w:color="auto"/>
              <w:bottom w:val="nil"/>
              <w:right w:val="nil"/>
            </w:tcBorders>
            <w:shd w:val="clear" w:color="000000" w:fill="D9D9D9"/>
            <w:noWrap/>
            <w:vAlign w:val="center"/>
            <w:hideMark/>
          </w:tcPr>
          <w:p w14:paraId="7B40CDC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000000" w:fill="D9D9D9"/>
            <w:noWrap/>
            <w:vAlign w:val="center"/>
            <w:hideMark/>
          </w:tcPr>
          <w:p w14:paraId="00231F2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3F54E2E5" w14:textId="77777777" w:rsidTr="00130326">
        <w:trPr>
          <w:trHeight w:val="255"/>
        </w:trPr>
        <w:tc>
          <w:tcPr>
            <w:tcW w:w="2960" w:type="dxa"/>
            <w:vMerge/>
            <w:tcBorders>
              <w:top w:val="nil"/>
              <w:left w:val="nil"/>
              <w:bottom w:val="nil"/>
              <w:right w:val="nil"/>
            </w:tcBorders>
            <w:vAlign w:val="center"/>
            <w:hideMark/>
          </w:tcPr>
          <w:p w14:paraId="4C36973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552ED5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3967374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000000" w:fill="D9D9D9"/>
            <w:noWrap/>
            <w:vAlign w:val="center"/>
            <w:hideMark/>
          </w:tcPr>
          <w:p w14:paraId="47C1A75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000000" w:fill="D9D9D9"/>
            <w:noWrap/>
            <w:vAlign w:val="center"/>
            <w:hideMark/>
          </w:tcPr>
          <w:p w14:paraId="6B3DA60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41</w:t>
            </w:r>
          </w:p>
        </w:tc>
        <w:tc>
          <w:tcPr>
            <w:tcW w:w="676" w:type="dxa"/>
            <w:tcBorders>
              <w:top w:val="nil"/>
              <w:left w:val="nil"/>
              <w:bottom w:val="nil"/>
              <w:right w:val="nil"/>
            </w:tcBorders>
            <w:shd w:val="clear" w:color="000000" w:fill="D9D9D9"/>
            <w:noWrap/>
            <w:vAlign w:val="center"/>
            <w:hideMark/>
          </w:tcPr>
          <w:p w14:paraId="3717F45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w:t>
            </w:r>
          </w:p>
        </w:tc>
        <w:tc>
          <w:tcPr>
            <w:tcW w:w="681" w:type="dxa"/>
            <w:tcBorders>
              <w:top w:val="nil"/>
              <w:left w:val="single" w:sz="4" w:space="0" w:color="auto"/>
              <w:bottom w:val="nil"/>
              <w:right w:val="nil"/>
            </w:tcBorders>
            <w:shd w:val="clear" w:color="000000" w:fill="D9D9D9"/>
            <w:noWrap/>
            <w:vAlign w:val="center"/>
            <w:hideMark/>
          </w:tcPr>
          <w:p w14:paraId="2D05DA0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000000" w:fill="D9D9D9"/>
            <w:noWrap/>
            <w:vAlign w:val="center"/>
            <w:hideMark/>
          </w:tcPr>
          <w:p w14:paraId="5489A39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6CE94874" w14:textId="77777777" w:rsidTr="00130326">
        <w:trPr>
          <w:trHeight w:val="255"/>
        </w:trPr>
        <w:tc>
          <w:tcPr>
            <w:tcW w:w="2960" w:type="dxa"/>
            <w:vMerge w:val="restart"/>
            <w:tcBorders>
              <w:top w:val="nil"/>
              <w:left w:val="nil"/>
              <w:bottom w:val="nil"/>
              <w:right w:val="nil"/>
            </w:tcBorders>
            <w:shd w:val="clear" w:color="auto" w:fill="auto"/>
            <w:vAlign w:val="center"/>
            <w:hideMark/>
          </w:tcPr>
          <w:p w14:paraId="3691304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Video calls are a reasonable way to conduct psychological treatment</w:t>
            </w:r>
          </w:p>
        </w:tc>
        <w:tc>
          <w:tcPr>
            <w:tcW w:w="2520" w:type="dxa"/>
            <w:tcBorders>
              <w:top w:val="nil"/>
              <w:left w:val="nil"/>
              <w:bottom w:val="nil"/>
              <w:right w:val="nil"/>
            </w:tcBorders>
            <w:shd w:val="clear" w:color="auto" w:fill="auto"/>
            <w:noWrap/>
            <w:vAlign w:val="center"/>
            <w:hideMark/>
          </w:tcPr>
          <w:p w14:paraId="7AF5D96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auto" w:fill="auto"/>
            <w:noWrap/>
            <w:vAlign w:val="center"/>
            <w:hideMark/>
          </w:tcPr>
          <w:p w14:paraId="44A2147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auto" w:fill="auto"/>
            <w:noWrap/>
            <w:vAlign w:val="center"/>
            <w:hideMark/>
          </w:tcPr>
          <w:p w14:paraId="18F70C9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auto" w:fill="auto"/>
            <w:noWrap/>
            <w:vAlign w:val="center"/>
            <w:hideMark/>
          </w:tcPr>
          <w:p w14:paraId="58AAD90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56</w:t>
            </w:r>
          </w:p>
        </w:tc>
        <w:tc>
          <w:tcPr>
            <w:tcW w:w="676" w:type="dxa"/>
            <w:tcBorders>
              <w:top w:val="nil"/>
              <w:left w:val="nil"/>
              <w:bottom w:val="nil"/>
              <w:right w:val="nil"/>
            </w:tcBorders>
            <w:shd w:val="clear" w:color="auto" w:fill="auto"/>
            <w:noWrap/>
            <w:vAlign w:val="center"/>
            <w:hideMark/>
          </w:tcPr>
          <w:p w14:paraId="2D54585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w:t>
            </w:r>
          </w:p>
        </w:tc>
        <w:tc>
          <w:tcPr>
            <w:tcW w:w="681" w:type="dxa"/>
            <w:tcBorders>
              <w:top w:val="nil"/>
              <w:left w:val="single" w:sz="4" w:space="0" w:color="auto"/>
              <w:bottom w:val="nil"/>
              <w:right w:val="nil"/>
            </w:tcBorders>
            <w:shd w:val="clear" w:color="auto" w:fill="auto"/>
            <w:noWrap/>
            <w:vAlign w:val="center"/>
            <w:hideMark/>
          </w:tcPr>
          <w:p w14:paraId="17CD5B3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auto" w:fill="auto"/>
            <w:noWrap/>
            <w:vAlign w:val="center"/>
            <w:hideMark/>
          </w:tcPr>
          <w:p w14:paraId="3C32335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79434FE7" w14:textId="77777777" w:rsidTr="00130326">
        <w:trPr>
          <w:trHeight w:val="255"/>
        </w:trPr>
        <w:tc>
          <w:tcPr>
            <w:tcW w:w="2960" w:type="dxa"/>
            <w:vMerge/>
            <w:tcBorders>
              <w:top w:val="nil"/>
              <w:left w:val="nil"/>
              <w:bottom w:val="nil"/>
              <w:right w:val="nil"/>
            </w:tcBorders>
            <w:vAlign w:val="center"/>
            <w:hideMark/>
          </w:tcPr>
          <w:p w14:paraId="4C8D89E5"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6CEFE47D"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auto" w:fill="auto"/>
            <w:noWrap/>
            <w:vAlign w:val="center"/>
            <w:hideMark/>
          </w:tcPr>
          <w:p w14:paraId="4A1D887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auto" w:fill="auto"/>
            <w:noWrap/>
            <w:vAlign w:val="center"/>
            <w:hideMark/>
          </w:tcPr>
          <w:p w14:paraId="6A0A37F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auto" w:fill="auto"/>
            <w:noWrap/>
            <w:vAlign w:val="center"/>
            <w:hideMark/>
          </w:tcPr>
          <w:p w14:paraId="2512EC8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149</w:t>
            </w:r>
          </w:p>
        </w:tc>
        <w:tc>
          <w:tcPr>
            <w:tcW w:w="676" w:type="dxa"/>
            <w:tcBorders>
              <w:top w:val="nil"/>
              <w:left w:val="nil"/>
              <w:bottom w:val="nil"/>
              <w:right w:val="nil"/>
            </w:tcBorders>
            <w:shd w:val="clear" w:color="auto" w:fill="auto"/>
            <w:noWrap/>
            <w:vAlign w:val="center"/>
            <w:hideMark/>
          </w:tcPr>
          <w:p w14:paraId="6208EE6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7.0</w:t>
            </w:r>
          </w:p>
        </w:tc>
        <w:tc>
          <w:tcPr>
            <w:tcW w:w="681" w:type="dxa"/>
            <w:tcBorders>
              <w:top w:val="nil"/>
              <w:left w:val="single" w:sz="4" w:space="0" w:color="auto"/>
              <w:bottom w:val="nil"/>
              <w:right w:val="nil"/>
            </w:tcBorders>
            <w:shd w:val="clear" w:color="auto" w:fill="auto"/>
            <w:noWrap/>
            <w:vAlign w:val="center"/>
            <w:hideMark/>
          </w:tcPr>
          <w:p w14:paraId="0BAECCD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auto" w:fill="auto"/>
            <w:noWrap/>
            <w:vAlign w:val="center"/>
            <w:hideMark/>
          </w:tcPr>
          <w:p w14:paraId="4BF4613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7E39607A" w14:textId="77777777" w:rsidTr="00130326">
        <w:trPr>
          <w:trHeight w:val="255"/>
        </w:trPr>
        <w:tc>
          <w:tcPr>
            <w:tcW w:w="2960" w:type="dxa"/>
            <w:vMerge/>
            <w:tcBorders>
              <w:top w:val="nil"/>
              <w:left w:val="nil"/>
              <w:bottom w:val="nil"/>
              <w:right w:val="nil"/>
            </w:tcBorders>
            <w:vAlign w:val="center"/>
            <w:hideMark/>
          </w:tcPr>
          <w:p w14:paraId="265D3C9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61EA477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auto" w:fill="auto"/>
            <w:noWrap/>
            <w:vAlign w:val="center"/>
            <w:hideMark/>
          </w:tcPr>
          <w:p w14:paraId="73C3AB0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auto" w:fill="auto"/>
            <w:noWrap/>
            <w:vAlign w:val="center"/>
            <w:hideMark/>
          </w:tcPr>
          <w:p w14:paraId="34859B8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auto" w:fill="auto"/>
            <w:noWrap/>
            <w:vAlign w:val="center"/>
            <w:hideMark/>
          </w:tcPr>
          <w:p w14:paraId="04ACCF2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257</w:t>
            </w:r>
          </w:p>
        </w:tc>
        <w:tc>
          <w:tcPr>
            <w:tcW w:w="676" w:type="dxa"/>
            <w:tcBorders>
              <w:top w:val="nil"/>
              <w:left w:val="nil"/>
              <w:bottom w:val="nil"/>
              <w:right w:val="nil"/>
            </w:tcBorders>
            <w:shd w:val="clear" w:color="auto" w:fill="auto"/>
            <w:noWrap/>
            <w:vAlign w:val="center"/>
            <w:hideMark/>
          </w:tcPr>
          <w:p w14:paraId="7494ED9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12.0</w:t>
            </w:r>
          </w:p>
        </w:tc>
        <w:tc>
          <w:tcPr>
            <w:tcW w:w="681" w:type="dxa"/>
            <w:tcBorders>
              <w:top w:val="nil"/>
              <w:left w:val="single" w:sz="4" w:space="0" w:color="auto"/>
              <w:bottom w:val="nil"/>
              <w:right w:val="nil"/>
            </w:tcBorders>
            <w:shd w:val="clear" w:color="auto" w:fill="auto"/>
            <w:noWrap/>
            <w:vAlign w:val="center"/>
            <w:hideMark/>
          </w:tcPr>
          <w:p w14:paraId="106B26C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auto" w:fill="auto"/>
            <w:noWrap/>
            <w:vAlign w:val="center"/>
            <w:hideMark/>
          </w:tcPr>
          <w:p w14:paraId="79BA617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47B05B97" w14:textId="77777777" w:rsidTr="00130326">
        <w:trPr>
          <w:trHeight w:val="255"/>
        </w:trPr>
        <w:tc>
          <w:tcPr>
            <w:tcW w:w="2960" w:type="dxa"/>
            <w:vMerge/>
            <w:tcBorders>
              <w:top w:val="nil"/>
              <w:left w:val="nil"/>
              <w:bottom w:val="nil"/>
              <w:right w:val="nil"/>
            </w:tcBorders>
            <w:vAlign w:val="center"/>
            <w:hideMark/>
          </w:tcPr>
          <w:p w14:paraId="7A37112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2D9996C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auto" w:fill="auto"/>
            <w:noWrap/>
            <w:vAlign w:val="center"/>
            <w:hideMark/>
          </w:tcPr>
          <w:p w14:paraId="783A1E2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auto" w:fill="auto"/>
            <w:noWrap/>
            <w:vAlign w:val="center"/>
            <w:hideMark/>
          </w:tcPr>
          <w:p w14:paraId="68A340B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auto" w:fill="auto"/>
            <w:noWrap/>
            <w:vAlign w:val="center"/>
            <w:hideMark/>
          </w:tcPr>
          <w:p w14:paraId="59F68D3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337</w:t>
            </w:r>
          </w:p>
        </w:tc>
        <w:tc>
          <w:tcPr>
            <w:tcW w:w="676" w:type="dxa"/>
            <w:tcBorders>
              <w:top w:val="nil"/>
              <w:left w:val="nil"/>
              <w:bottom w:val="nil"/>
              <w:right w:val="nil"/>
            </w:tcBorders>
            <w:shd w:val="clear" w:color="auto" w:fill="auto"/>
            <w:noWrap/>
            <w:vAlign w:val="center"/>
            <w:hideMark/>
          </w:tcPr>
          <w:p w14:paraId="62943D9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15.7</w:t>
            </w:r>
          </w:p>
        </w:tc>
        <w:tc>
          <w:tcPr>
            <w:tcW w:w="681" w:type="dxa"/>
            <w:tcBorders>
              <w:top w:val="nil"/>
              <w:left w:val="single" w:sz="4" w:space="0" w:color="auto"/>
              <w:bottom w:val="nil"/>
              <w:right w:val="nil"/>
            </w:tcBorders>
            <w:shd w:val="clear" w:color="auto" w:fill="auto"/>
            <w:noWrap/>
            <w:vAlign w:val="center"/>
            <w:hideMark/>
          </w:tcPr>
          <w:p w14:paraId="6C0A9B3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auto" w:fill="auto"/>
            <w:noWrap/>
            <w:vAlign w:val="center"/>
            <w:hideMark/>
          </w:tcPr>
          <w:p w14:paraId="6DF0BDD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079BB3F3" w14:textId="77777777" w:rsidTr="00130326">
        <w:trPr>
          <w:trHeight w:val="255"/>
        </w:trPr>
        <w:tc>
          <w:tcPr>
            <w:tcW w:w="2960" w:type="dxa"/>
            <w:vMerge/>
            <w:tcBorders>
              <w:top w:val="nil"/>
              <w:left w:val="nil"/>
              <w:bottom w:val="nil"/>
              <w:right w:val="nil"/>
            </w:tcBorders>
            <w:vAlign w:val="center"/>
            <w:hideMark/>
          </w:tcPr>
          <w:p w14:paraId="53B6926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1E1AB45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auto" w:fill="auto"/>
            <w:noWrap/>
            <w:vAlign w:val="center"/>
            <w:hideMark/>
          </w:tcPr>
          <w:p w14:paraId="01850EF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70" w:type="dxa"/>
            <w:tcBorders>
              <w:top w:val="nil"/>
              <w:left w:val="nil"/>
              <w:bottom w:val="nil"/>
              <w:right w:val="single" w:sz="4" w:space="0" w:color="auto"/>
            </w:tcBorders>
            <w:shd w:val="clear" w:color="auto" w:fill="auto"/>
            <w:noWrap/>
            <w:vAlign w:val="center"/>
            <w:hideMark/>
          </w:tcPr>
          <w:p w14:paraId="689B539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64" w:type="dxa"/>
            <w:tcBorders>
              <w:top w:val="nil"/>
              <w:left w:val="nil"/>
              <w:bottom w:val="nil"/>
              <w:right w:val="nil"/>
            </w:tcBorders>
            <w:shd w:val="clear" w:color="auto" w:fill="auto"/>
            <w:noWrap/>
            <w:vAlign w:val="center"/>
            <w:hideMark/>
          </w:tcPr>
          <w:p w14:paraId="29E2EDD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78</w:t>
            </w:r>
          </w:p>
        </w:tc>
        <w:tc>
          <w:tcPr>
            <w:tcW w:w="676" w:type="dxa"/>
            <w:tcBorders>
              <w:top w:val="nil"/>
              <w:left w:val="nil"/>
              <w:bottom w:val="nil"/>
              <w:right w:val="nil"/>
            </w:tcBorders>
            <w:shd w:val="clear" w:color="auto" w:fill="auto"/>
            <w:noWrap/>
            <w:vAlign w:val="center"/>
            <w:hideMark/>
          </w:tcPr>
          <w:p w14:paraId="01CA836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w:t>
            </w:r>
          </w:p>
        </w:tc>
        <w:tc>
          <w:tcPr>
            <w:tcW w:w="681" w:type="dxa"/>
            <w:tcBorders>
              <w:top w:val="nil"/>
              <w:left w:val="single" w:sz="4" w:space="0" w:color="auto"/>
              <w:bottom w:val="nil"/>
              <w:right w:val="nil"/>
            </w:tcBorders>
            <w:shd w:val="clear" w:color="auto" w:fill="auto"/>
            <w:noWrap/>
            <w:vAlign w:val="center"/>
            <w:hideMark/>
          </w:tcPr>
          <w:p w14:paraId="511FF8C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c>
          <w:tcPr>
            <w:tcW w:w="759" w:type="dxa"/>
            <w:tcBorders>
              <w:top w:val="nil"/>
              <w:left w:val="nil"/>
              <w:bottom w:val="nil"/>
              <w:right w:val="nil"/>
            </w:tcBorders>
            <w:shd w:val="clear" w:color="auto" w:fill="auto"/>
            <w:noWrap/>
            <w:vAlign w:val="center"/>
            <w:hideMark/>
          </w:tcPr>
          <w:p w14:paraId="52970B5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w:t>
            </w:r>
          </w:p>
        </w:tc>
      </w:tr>
      <w:tr w:rsidR="00130326" w:rsidRPr="00AF1F6A" w14:paraId="6D4A97BD"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7B53177D"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I hope to meet clients face to face just as much as before when the COVID-19 pandemic has finished</w:t>
            </w:r>
          </w:p>
        </w:tc>
        <w:tc>
          <w:tcPr>
            <w:tcW w:w="2520" w:type="dxa"/>
            <w:tcBorders>
              <w:top w:val="nil"/>
              <w:left w:val="nil"/>
              <w:bottom w:val="nil"/>
              <w:right w:val="nil"/>
            </w:tcBorders>
            <w:shd w:val="clear" w:color="000000" w:fill="D9D9D9"/>
            <w:noWrap/>
            <w:vAlign w:val="center"/>
            <w:hideMark/>
          </w:tcPr>
          <w:p w14:paraId="3DB908AD"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7E8EAED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w:t>
            </w:r>
          </w:p>
        </w:tc>
        <w:tc>
          <w:tcPr>
            <w:tcW w:w="770" w:type="dxa"/>
            <w:tcBorders>
              <w:top w:val="nil"/>
              <w:left w:val="nil"/>
              <w:bottom w:val="nil"/>
              <w:right w:val="single" w:sz="4" w:space="0" w:color="auto"/>
            </w:tcBorders>
            <w:shd w:val="clear" w:color="000000" w:fill="D9D9D9"/>
            <w:noWrap/>
            <w:vAlign w:val="center"/>
            <w:hideMark/>
          </w:tcPr>
          <w:p w14:paraId="42D6275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w:t>
            </w:r>
          </w:p>
        </w:tc>
        <w:tc>
          <w:tcPr>
            <w:tcW w:w="764" w:type="dxa"/>
            <w:tcBorders>
              <w:top w:val="nil"/>
              <w:left w:val="nil"/>
              <w:bottom w:val="nil"/>
              <w:right w:val="nil"/>
            </w:tcBorders>
            <w:shd w:val="clear" w:color="000000" w:fill="D9D9D9"/>
            <w:noWrap/>
            <w:vAlign w:val="center"/>
            <w:hideMark/>
          </w:tcPr>
          <w:p w14:paraId="2CB078D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w:t>
            </w:r>
          </w:p>
        </w:tc>
        <w:tc>
          <w:tcPr>
            <w:tcW w:w="676" w:type="dxa"/>
            <w:tcBorders>
              <w:top w:val="nil"/>
              <w:left w:val="nil"/>
              <w:bottom w:val="nil"/>
              <w:right w:val="nil"/>
            </w:tcBorders>
            <w:shd w:val="clear" w:color="000000" w:fill="D9D9D9"/>
            <w:noWrap/>
            <w:vAlign w:val="center"/>
            <w:hideMark/>
          </w:tcPr>
          <w:p w14:paraId="0918C57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w:t>
            </w:r>
          </w:p>
        </w:tc>
        <w:tc>
          <w:tcPr>
            <w:tcW w:w="681" w:type="dxa"/>
            <w:tcBorders>
              <w:top w:val="nil"/>
              <w:left w:val="single" w:sz="4" w:space="0" w:color="auto"/>
              <w:bottom w:val="nil"/>
              <w:right w:val="nil"/>
            </w:tcBorders>
            <w:shd w:val="clear" w:color="000000" w:fill="D9D9D9"/>
            <w:noWrap/>
            <w:vAlign w:val="center"/>
            <w:hideMark/>
          </w:tcPr>
          <w:p w14:paraId="165B6B2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w:t>
            </w:r>
          </w:p>
        </w:tc>
        <w:tc>
          <w:tcPr>
            <w:tcW w:w="759" w:type="dxa"/>
            <w:tcBorders>
              <w:top w:val="nil"/>
              <w:left w:val="nil"/>
              <w:bottom w:val="nil"/>
              <w:right w:val="nil"/>
            </w:tcBorders>
            <w:shd w:val="clear" w:color="000000" w:fill="D9D9D9"/>
            <w:noWrap/>
            <w:vAlign w:val="center"/>
            <w:hideMark/>
          </w:tcPr>
          <w:p w14:paraId="4C2973C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w:t>
            </w:r>
          </w:p>
        </w:tc>
      </w:tr>
      <w:tr w:rsidR="00130326" w:rsidRPr="00AF1F6A" w14:paraId="2A746620" w14:textId="77777777" w:rsidTr="00130326">
        <w:trPr>
          <w:trHeight w:val="255"/>
        </w:trPr>
        <w:tc>
          <w:tcPr>
            <w:tcW w:w="2960" w:type="dxa"/>
            <w:vMerge/>
            <w:tcBorders>
              <w:top w:val="nil"/>
              <w:left w:val="nil"/>
              <w:bottom w:val="nil"/>
              <w:right w:val="nil"/>
            </w:tcBorders>
            <w:vAlign w:val="center"/>
            <w:hideMark/>
          </w:tcPr>
          <w:p w14:paraId="61AC2BB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2514ECD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2ECF794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w:t>
            </w:r>
          </w:p>
        </w:tc>
        <w:tc>
          <w:tcPr>
            <w:tcW w:w="770" w:type="dxa"/>
            <w:tcBorders>
              <w:top w:val="nil"/>
              <w:left w:val="nil"/>
              <w:bottom w:val="nil"/>
              <w:right w:val="single" w:sz="4" w:space="0" w:color="auto"/>
            </w:tcBorders>
            <w:shd w:val="clear" w:color="000000" w:fill="D9D9D9"/>
            <w:noWrap/>
            <w:vAlign w:val="center"/>
            <w:hideMark/>
          </w:tcPr>
          <w:p w14:paraId="686D86D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16.7</w:t>
            </w:r>
          </w:p>
        </w:tc>
        <w:tc>
          <w:tcPr>
            <w:tcW w:w="764" w:type="dxa"/>
            <w:tcBorders>
              <w:top w:val="nil"/>
              <w:left w:val="nil"/>
              <w:bottom w:val="nil"/>
              <w:right w:val="nil"/>
            </w:tcBorders>
            <w:shd w:val="clear" w:color="000000" w:fill="D9D9D9"/>
            <w:noWrap/>
            <w:vAlign w:val="center"/>
            <w:hideMark/>
          </w:tcPr>
          <w:p w14:paraId="4CD9E5D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129</w:t>
            </w:r>
          </w:p>
        </w:tc>
        <w:tc>
          <w:tcPr>
            <w:tcW w:w="676" w:type="dxa"/>
            <w:tcBorders>
              <w:top w:val="nil"/>
              <w:left w:val="nil"/>
              <w:bottom w:val="nil"/>
              <w:right w:val="nil"/>
            </w:tcBorders>
            <w:shd w:val="clear" w:color="000000" w:fill="D9D9D9"/>
            <w:noWrap/>
            <w:vAlign w:val="center"/>
            <w:hideMark/>
          </w:tcPr>
          <w:p w14:paraId="5E52D10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13.4</w:t>
            </w:r>
          </w:p>
        </w:tc>
        <w:tc>
          <w:tcPr>
            <w:tcW w:w="681" w:type="dxa"/>
            <w:tcBorders>
              <w:top w:val="nil"/>
              <w:left w:val="single" w:sz="4" w:space="0" w:color="auto"/>
              <w:bottom w:val="nil"/>
              <w:right w:val="nil"/>
            </w:tcBorders>
            <w:shd w:val="clear" w:color="000000" w:fill="D9D9D9"/>
            <w:noWrap/>
            <w:vAlign w:val="center"/>
            <w:hideMark/>
          </w:tcPr>
          <w:p w14:paraId="2A2AD42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146</w:t>
            </w:r>
          </w:p>
        </w:tc>
        <w:tc>
          <w:tcPr>
            <w:tcW w:w="759" w:type="dxa"/>
            <w:tcBorders>
              <w:top w:val="nil"/>
              <w:left w:val="nil"/>
              <w:bottom w:val="nil"/>
              <w:right w:val="nil"/>
            </w:tcBorders>
            <w:shd w:val="clear" w:color="000000" w:fill="D9D9D9"/>
            <w:noWrap/>
            <w:vAlign w:val="center"/>
            <w:hideMark/>
          </w:tcPr>
          <w:p w14:paraId="481A0D1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13.2</w:t>
            </w:r>
          </w:p>
        </w:tc>
      </w:tr>
      <w:tr w:rsidR="00130326" w:rsidRPr="00AF1F6A" w14:paraId="21C1AC94" w14:textId="77777777" w:rsidTr="00130326">
        <w:trPr>
          <w:trHeight w:val="255"/>
        </w:trPr>
        <w:tc>
          <w:tcPr>
            <w:tcW w:w="2960" w:type="dxa"/>
            <w:vMerge/>
            <w:tcBorders>
              <w:top w:val="nil"/>
              <w:left w:val="nil"/>
              <w:bottom w:val="nil"/>
              <w:right w:val="nil"/>
            </w:tcBorders>
            <w:vAlign w:val="center"/>
            <w:hideMark/>
          </w:tcPr>
          <w:p w14:paraId="4E7E9365"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8E9654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5CDE471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w:t>
            </w:r>
          </w:p>
        </w:tc>
        <w:tc>
          <w:tcPr>
            <w:tcW w:w="770" w:type="dxa"/>
            <w:tcBorders>
              <w:top w:val="nil"/>
              <w:left w:val="nil"/>
              <w:bottom w:val="nil"/>
              <w:right w:val="single" w:sz="4" w:space="0" w:color="auto"/>
            </w:tcBorders>
            <w:shd w:val="clear" w:color="000000" w:fill="D9D9D9"/>
            <w:noWrap/>
            <w:vAlign w:val="center"/>
            <w:hideMark/>
          </w:tcPr>
          <w:p w14:paraId="565A9E2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14.2</w:t>
            </w:r>
          </w:p>
        </w:tc>
        <w:tc>
          <w:tcPr>
            <w:tcW w:w="764" w:type="dxa"/>
            <w:tcBorders>
              <w:top w:val="nil"/>
              <w:left w:val="nil"/>
              <w:bottom w:val="nil"/>
              <w:right w:val="nil"/>
            </w:tcBorders>
            <w:shd w:val="clear" w:color="000000" w:fill="D9D9D9"/>
            <w:noWrap/>
            <w:vAlign w:val="center"/>
            <w:hideMark/>
          </w:tcPr>
          <w:p w14:paraId="6D71A1E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124</w:t>
            </w:r>
          </w:p>
        </w:tc>
        <w:tc>
          <w:tcPr>
            <w:tcW w:w="676" w:type="dxa"/>
            <w:tcBorders>
              <w:top w:val="nil"/>
              <w:left w:val="nil"/>
              <w:bottom w:val="nil"/>
              <w:right w:val="nil"/>
            </w:tcBorders>
            <w:shd w:val="clear" w:color="000000" w:fill="D9D9D9"/>
            <w:noWrap/>
            <w:vAlign w:val="center"/>
            <w:hideMark/>
          </w:tcPr>
          <w:p w14:paraId="3B5DA23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12.9</w:t>
            </w:r>
          </w:p>
        </w:tc>
        <w:tc>
          <w:tcPr>
            <w:tcW w:w="681" w:type="dxa"/>
            <w:tcBorders>
              <w:top w:val="nil"/>
              <w:left w:val="single" w:sz="4" w:space="0" w:color="auto"/>
              <w:bottom w:val="nil"/>
              <w:right w:val="nil"/>
            </w:tcBorders>
            <w:shd w:val="clear" w:color="000000" w:fill="D9D9D9"/>
            <w:noWrap/>
            <w:vAlign w:val="center"/>
            <w:hideMark/>
          </w:tcPr>
          <w:p w14:paraId="1224FCE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145</w:t>
            </w:r>
          </w:p>
        </w:tc>
        <w:tc>
          <w:tcPr>
            <w:tcW w:w="759" w:type="dxa"/>
            <w:tcBorders>
              <w:top w:val="nil"/>
              <w:left w:val="nil"/>
              <w:bottom w:val="nil"/>
              <w:right w:val="nil"/>
            </w:tcBorders>
            <w:shd w:val="clear" w:color="000000" w:fill="D9D9D9"/>
            <w:noWrap/>
            <w:vAlign w:val="center"/>
            <w:hideMark/>
          </w:tcPr>
          <w:p w14:paraId="300743D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13.1</w:t>
            </w:r>
          </w:p>
        </w:tc>
      </w:tr>
      <w:tr w:rsidR="00130326" w:rsidRPr="00AF1F6A" w14:paraId="1E8FC579" w14:textId="77777777" w:rsidTr="00130326">
        <w:trPr>
          <w:trHeight w:val="255"/>
        </w:trPr>
        <w:tc>
          <w:tcPr>
            <w:tcW w:w="2960" w:type="dxa"/>
            <w:vMerge/>
            <w:tcBorders>
              <w:top w:val="nil"/>
              <w:left w:val="nil"/>
              <w:bottom w:val="nil"/>
              <w:right w:val="nil"/>
            </w:tcBorders>
            <w:vAlign w:val="center"/>
            <w:hideMark/>
          </w:tcPr>
          <w:p w14:paraId="1E0662B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7605BBC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5500BA9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64</w:t>
            </w:r>
          </w:p>
        </w:tc>
        <w:tc>
          <w:tcPr>
            <w:tcW w:w="770" w:type="dxa"/>
            <w:tcBorders>
              <w:top w:val="nil"/>
              <w:left w:val="nil"/>
              <w:bottom w:val="nil"/>
              <w:right w:val="single" w:sz="4" w:space="0" w:color="auto"/>
            </w:tcBorders>
            <w:shd w:val="clear" w:color="000000" w:fill="D9D9D9"/>
            <w:noWrap/>
            <w:vAlign w:val="center"/>
            <w:hideMark/>
          </w:tcPr>
          <w:p w14:paraId="18025CC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31.4</w:t>
            </w:r>
          </w:p>
        </w:tc>
        <w:tc>
          <w:tcPr>
            <w:tcW w:w="764" w:type="dxa"/>
            <w:tcBorders>
              <w:top w:val="nil"/>
              <w:left w:val="nil"/>
              <w:bottom w:val="nil"/>
              <w:right w:val="nil"/>
            </w:tcBorders>
            <w:shd w:val="clear" w:color="000000" w:fill="D9D9D9"/>
            <w:noWrap/>
            <w:vAlign w:val="center"/>
            <w:hideMark/>
          </w:tcPr>
          <w:p w14:paraId="2DAD89F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323</w:t>
            </w:r>
          </w:p>
        </w:tc>
        <w:tc>
          <w:tcPr>
            <w:tcW w:w="676" w:type="dxa"/>
            <w:tcBorders>
              <w:top w:val="nil"/>
              <w:left w:val="nil"/>
              <w:bottom w:val="nil"/>
              <w:right w:val="nil"/>
            </w:tcBorders>
            <w:shd w:val="clear" w:color="000000" w:fill="D9D9D9"/>
            <w:noWrap/>
            <w:vAlign w:val="center"/>
            <w:hideMark/>
          </w:tcPr>
          <w:p w14:paraId="7593B75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33.6</w:t>
            </w:r>
          </w:p>
        </w:tc>
        <w:tc>
          <w:tcPr>
            <w:tcW w:w="681" w:type="dxa"/>
            <w:tcBorders>
              <w:top w:val="nil"/>
              <w:left w:val="single" w:sz="4" w:space="0" w:color="auto"/>
              <w:bottom w:val="nil"/>
              <w:right w:val="nil"/>
            </w:tcBorders>
            <w:shd w:val="clear" w:color="000000" w:fill="D9D9D9"/>
            <w:noWrap/>
            <w:vAlign w:val="center"/>
            <w:hideMark/>
          </w:tcPr>
          <w:p w14:paraId="3EEDEEF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367</w:t>
            </w:r>
          </w:p>
        </w:tc>
        <w:tc>
          <w:tcPr>
            <w:tcW w:w="759" w:type="dxa"/>
            <w:tcBorders>
              <w:top w:val="nil"/>
              <w:left w:val="nil"/>
              <w:bottom w:val="nil"/>
              <w:right w:val="nil"/>
            </w:tcBorders>
            <w:shd w:val="clear" w:color="000000" w:fill="D9D9D9"/>
            <w:noWrap/>
            <w:vAlign w:val="center"/>
            <w:hideMark/>
          </w:tcPr>
          <w:p w14:paraId="48F5F39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33.2</w:t>
            </w:r>
          </w:p>
        </w:tc>
      </w:tr>
      <w:tr w:rsidR="00130326" w:rsidRPr="00AF1F6A" w14:paraId="38B4D84E" w14:textId="77777777" w:rsidTr="00130326">
        <w:trPr>
          <w:trHeight w:val="255"/>
        </w:trPr>
        <w:tc>
          <w:tcPr>
            <w:tcW w:w="2960" w:type="dxa"/>
            <w:vMerge/>
            <w:tcBorders>
              <w:top w:val="nil"/>
              <w:left w:val="nil"/>
              <w:bottom w:val="nil"/>
              <w:right w:val="nil"/>
            </w:tcBorders>
            <w:vAlign w:val="center"/>
            <w:hideMark/>
          </w:tcPr>
          <w:p w14:paraId="0C977AF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2A551E9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1E82431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70</w:t>
            </w:r>
          </w:p>
        </w:tc>
        <w:tc>
          <w:tcPr>
            <w:tcW w:w="770" w:type="dxa"/>
            <w:tcBorders>
              <w:top w:val="nil"/>
              <w:left w:val="nil"/>
              <w:bottom w:val="nil"/>
              <w:right w:val="single" w:sz="4" w:space="0" w:color="auto"/>
            </w:tcBorders>
            <w:shd w:val="clear" w:color="000000" w:fill="D9D9D9"/>
            <w:noWrap/>
            <w:vAlign w:val="center"/>
            <w:hideMark/>
          </w:tcPr>
          <w:p w14:paraId="0653CB5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34.3</w:t>
            </w:r>
          </w:p>
        </w:tc>
        <w:tc>
          <w:tcPr>
            <w:tcW w:w="764" w:type="dxa"/>
            <w:tcBorders>
              <w:top w:val="nil"/>
              <w:left w:val="nil"/>
              <w:bottom w:val="nil"/>
              <w:right w:val="nil"/>
            </w:tcBorders>
            <w:shd w:val="clear" w:color="000000" w:fill="D9D9D9"/>
            <w:noWrap/>
            <w:vAlign w:val="center"/>
            <w:hideMark/>
          </w:tcPr>
          <w:p w14:paraId="57AC1B6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366</w:t>
            </w:r>
          </w:p>
        </w:tc>
        <w:tc>
          <w:tcPr>
            <w:tcW w:w="676" w:type="dxa"/>
            <w:tcBorders>
              <w:top w:val="nil"/>
              <w:left w:val="nil"/>
              <w:bottom w:val="nil"/>
              <w:right w:val="nil"/>
            </w:tcBorders>
            <w:shd w:val="clear" w:color="000000" w:fill="D9D9D9"/>
            <w:noWrap/>
            <w:vAlign w:val="center"/>
            <w:hideMark/>
          </w:tcPr>
          <w:p w14:paraId="00A4EA2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38.1</w:t>
            </w:r>
          </w:p>
        </w:tc>
        <w:tc>
          <w:tcPr>
            <w:tcW w:w="681" w:type="dxa"/>
            <w:tcBorders>
              <w:top w:val="nil"/>
              <w:left w:val="single" w:sz="4" w:space="0" w:color="auto"/>
              <w:bottom w:val="nil"/>
              <w:right w:val="nil"/>
            </w:tcBorders>
            <w:shd w:val="clear" w:color="000000" w:fill="D9D9D9"/>
            <w:noWrap/>
            <w:vAlign w:val="center"/>
            <w:hideMark/>
          </w:tcPr>
          <w:p w14:paraId="51B6E36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427</w:t>
            </w:r>
          </w:p>
        </w:tc>
        <w:tc>
          <w:tcPr>
            <w:tcW w:w="759" w:type="dxa"/>
            <w:tcBorders>
              <w:top w:val="nil"/>
              <w:left w:val="nil"/>
              <w:bottom w:val="nil"/>
              <w:right w:val="nil"/>
            </w:tcBorders>
            <w:shd w:val="clear" w:color="000000" w:fill="D9D9D9"/>
            <w:noWrap/>
            <w:vAlign w:val="center"/>
            <w:hideMark/>
          </w:tcPr>
          <w:p w14:paraId="703EEA7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38.6</w:t>
            </w:r>
          </w:p>
        </w:tc>
      </w:tr>
      <w:tr w:rsidR="00130326" w:rsidRPr="00AF1F6A" w14:paraId="404C78DA" w14:textId="77777777" w:rsidTr="00130326">
        <w:trPr>
          <w:trHeight w:val="255"/>
        </w:trPr>
        <w:tc>
          <w:tcPr>
            <w:tcW w:w="2960" w:type="dxa"/>
            <w:vMerge w:val="restart"/>
            <w:tcBorders>
              <w:top w:val="nil"/>
              <w:left w:val="nil"/>
              <w:bottom w:val="nil"/>
              <w:right w:val="nil"/>
            </w:tcBorders>
            <w:shd w:val="clear" w:color="auto" w:fill="auto"/>
            <w:vAlign w:val="center"/>
            <w:hideMark/>
          </w:tcPr>
          <w:p w14:paraId="0CDAE78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I am interested in making more use of video consultations than previously once the COVID-19 pandemic has finished</w:t>
            </w:r>
          </w:p>
        </w:tc>
        <w:tc>
          <w:tcPr>
            <w:tcW w:w="2520" w:type="dxa"/>
            <w:tcBorders>
              <w:top w:val="nil"/>
              <w:left w:val="nil"/>
              <w:bottom w:val="nil"/>
              <w:right w:val="nil"/>
            </w:tcBorders>
            <w:shd w:val="clear" w:color="auto" w:fill="auto"/>
            <w:noWrap/>
            <w:vAlign w:val="center"/>
            <w:hideMark/>
          </w:tcPr>
          <w:p w14:paraId="44EFF80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auto" w:fill="auto"/>
            <w:noWrap/>
            <w:vAlign w:val="center"/>
            <w:hideMark/>
          </w:tcPr>
          <w:p w14:paraId="450C3A2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w:t>
            </w:r>
          </w:p>
        </w:tc>
        <w:tc>
          <w:tcPr>
            <w:tcW w:w="770" w:type="dxa"/>
            <w:tcBorders>
              <w:top w:val="nil"/>
              <w:left w:val="nil"/>
              <w:bottom w:val="nil"/>
              <w:right w:val="single" w:sz="4" w:space="0" w:color="auto"/>
            </w:tcBorders>
            <w:shd w:val="clear" w:color="auto" w:fill="auto"/>
            <w:noWrap/>
            <w:vAlign w:val="center"/>
            <w:hideMark/>
          </w:tcPr>
          <w:p w14:paraId="011EE64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5.3</w:t>
            </w:r>
          </w:p>
        </w:tc>
        <w:tc>
          <w:tcPr>
            <w:tcW w:w="764" w:type="dxa"/>
            <w:tcBorders>
              <w:top w:val="nil"/>
              <w:left w:val="nil"/>
              <w:bottom w:val="nil"/>
              <w:right w:val="nil"/>
            </w:tcBorders>
            <w:shd w:val="clear" w:color="auto" w:fill="auto"/>
            <w:noWrap/>
            <w:vAlign w:val="center"/>
            <w:hideMark/>
          </w:tcPr>
          <w:p w14:paraId="1975B11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75</w:t>
            </w:r>
          </w:p>
        </w:tc>
        <w:tc>
          <w:tcPr>
            <w:tcW w:w="676" w:type="dxa"/>
            <w:tcBorders>
              <w:top w:val="nil"/>
              <w:left w:val="nil"/>
              <w:bottom w:val="nil"/>
              <w:right w:val="nil"/>
            </w:tcBorders>
            <w:shd w:val="clear" w:color="auto" w:fill="auto"/>
            <w:noWrap/>
            <w:vAlign w:val="center"/>
            <w:hideMark/>
          </w:tcPr>
          <w:p w14:paraId="5316F9F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7.8</w:t>
            </w:r>
          </w:p>
        </w:tc>
        <w:tc>
          <w:tcPr>
            <w:tcW w:w="681" w:type="dxa"/>
            <w:tcBorders>
              <w:top w:val="nil"/>
              <w:left w:val="single" w:sz="4" w:space="0" w:color="auto"/>
              <w:bottom w:val="nil"/>
              <w:right w:val="nil"/>
            </w:tcBorders>
            <w:shd w:val="clear" w:color="auto" w:fill="auto"/>
            <w:noWrap/>
            <w:vAlign w:val="center"/>
            <w:hideMark/>
          </w:tcPr>
          <w:p w14:paraId="3380A32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82</w:t>
            </w:r>
          </w:p>
        </w:tc>
        <w:tc>
          <w:tcPr>
            <w:tcW w:w="759" w:type="dxa"/>
            <w:tcBorders>
              <w:top w:val="nil"/>
              <w:left w:val="nil"/>
              <w:bottom w:val="nil"/>
              <w:right w:val="nil"/>
            </w:tcBorders>
            <w:shd w:val="clear" w:color="auto" w:fill="auto"/>
            <w:noWrap/>
            <w:vAlign w:val="center"/>
            <w:hideMark/>
          </w:tcPr>
          <w:p w14:paraId="690001A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7.4</w:t>
            </w:r>
          </w:p>
        </w:tc>
      </w:tr>
      <w:tr w:rsidR="00130326" w:rsidRPr="00AF1F6A" w14:paraId="068CC629" w14:textId="77777777" w:rsidTr="00130326">
        <w:trPr>
          <w:trHeight w:val="255"/>
        </w:trPr>
        <w:tc>
          <w:tcPr>
            <w:tcW w:w="2960" w:type="dxa"/>
            <w:vMerge/>
            <w:tcBorders>
              <w:top w:val="nil"/>
              <w:left w:val="nil"/>
              <w:bottom w:val="nil"/>
              <w:right w:val="nil"/>
            </w:tcBorders>
            <w:vAlign w:val="center"/>
            <w:hideMark/>
          </w:tcPr>
          <w:p w14:paraId="50C50F7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32EF6B5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auto" w:fill="auto"/>
            <w:noWrap/>
            <w:vAlign w:val="center"/>
            <w:hideMark/>
          </w:tcPr>
          <w:p w14:paraId="25F61FB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w:t>
            </w:r>
          </w:p>
        </w:tc>
        <w:tc>
          <w:tcPr>
            <w:tcW w:w="770" w:type="dxa"/>
            <w:tcBorders>
              <w:top w:val="nil"/>
              <w:left w:val="nil"/>
              <w:bottom w:val="nil"/>
              <w:right w:val="single" w:sz="4" w:space="0" w:color="auto"/>
            </w:tcBorders>
            <w:shd w:val="clear" w:color="auto" w:fill="auto"/>
            <w:noWrap/>
            <w:vAlign w:val="center"/>
            <w:hideMark/>
          </w:tcPr>
          <w:p w14:paraId="6E2C201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17.0</w:t>
            </w:r>
          </w:p>
        </w:tc>
        <w:tc>
          <w:tcPr>
            <w:tcW w:w="764" w:type="dxa"/>
            <w:tcBorders>
              <w:top w:val="nil"/>
              <w:left w:val="nil"/>
              <w:bottom w:val="nil"/>
              <w:right w:val="nil"/>
            </w:tcBorders>
            <w:shd w:val="clear" w:color="auto" w:fill="auto"/>
            <w:noWrap/>
            <w:vAlign w:val="center"/>
            <w:hideMark/>
          </w:tcPr>
          <w:p w14:paraId="2DD75C4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164</w:t>
            </w:r>
          </w:p>
        </w:tc>
        <w:tc>
          <w:tcPr>
            <w:tcW w:w="676" w:type="dxa"/>
            <w:tcBorders>
              <w:top w:val="nil"/>
              <w:left w:val="nil"/>
              <w:bottom w:val="nil"/>
              <w:right w:val="nil"/>
            </w:tcBorders>
            <w:shd w:val="clear" w:color="auto" w:fill="auto"/>
            <w:noWrap/>
            <w:vAlign w:val="center"/>
            <w:hideMark/>
          </w:tcPr>
          <w:p w14:paraId="39FB246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17.0</w:t>
            </w:r>
          </w:p>
        </w:tc>
        <w:tc>
          <w:tcPr>
            <w:tcW w:w="681" w:type="dxa"/>
            <w:tcBorders>
              <w:top w:val="nil"/>
              <w:left w:val="single" w:sz="4" w:space="0" w:color="auto"/>
              <w:bottom w:val="nil"/>
              <w:right w:val="nil"/>
            </w:tcBorders>
            <w:shd w:val="clear" w:color="auto" w:fill="auto"/>
            <w:noWrap/>
            <w:vAlign w:val="center"/>
            <w:hideMark/>
          </w:tcPr>
          <w:p w14:paraId="72B111E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190</w:t>
            </w:r>
          </w:p>
        </w:tc>
        <w:tc>
          <w:tcPr>
            <w:tcW w:w="759" w:type="dxa"/>
            <w:tcBorders>
              <w:top w:val="nil"/>
              <w:left w:val="nil"/>
              <w:bottom w:val="nil"/>
              <w:right w:val="nil"/>
            </w:tcBorders>
            <w:shd w:val="clear" w:color="auto" w:fill="auto"/>
            <w:noWrap/>
            <w:vAlign w:val="center"/>
            <w:hideMark/>
          </w:tcPr>
          <w:p w14:paraId="0E08E6D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17.1</w:t>
            </w:r>
          </w:p>
        </w:tc>
      </w:tr>
      <w:tr w:rsidR="00130326" w:rsidRPr="00AF1F6A" w14:paraId="0687784E" w14:textId="77777777" w:rsidTr="00130326">
        <w:trPr>
          <w:trHeight w:val="255"/>
        </w:trPr>
        <w:tc>
          <w:tcPr>
            <w:tcW w:w="2960" w:type="dxa"/>
            <w:vMerge/>
            <w:tcBorders>
              <w:top w:val="nil"/>
              <w:left w:val="nil"/>
              <w:bottom w:val="nil"/>
              <w:right w:val="nil"/>
            </w:tcBorders>
            <w:vAlign w:val="center"/>
            <w:hideMark/>
          </w:tcPr>
          <w:p w14:paraId="619AD6A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0C28C02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auto" w:fill="auto"/>
            <w:noWrap/>
            <w:vAlign w:val="center"/>
            <w:hideMark/>
          </w:tcPr>
          <w:p w14:paraId="125F32B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39</w:t>
            </w:r>
          </w:p>
        </w:tc>
        <w:tc>
          <w:tcPr>
            <w:tcW w:w="770" w:type="dxa"/>
            <w:tcBorders>
              <w:top w:val="nil"/>
              <w:left w:val="nil"/>
              <w:bottom w:val="nil"/>
              <w:right w:val="single" w:sz="4" w:space="0" w:color="auto"/>
            </w:tcBorders>
            <w:shd w:val="clear" w:color="auto" w:fill="auto"/>
            <w:noWrap/>
            <w:vAlign w:val="center"/>
            <w:hideMark/>
          </w:tcPr>
          <w:p w14:paraId="692A4F7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18.9</w:t>
            </w:r>
          </w:p>
        </w:tc>
        <w:tc>
          <w:tcPr>
            <w:tcW w:w="764" w:type="dxa"/>
            <w:tcBorders>
              <w:top w:val="nil"/>
              <w:left w:val="nil"/>
              <w:bottom w:val="nil"/>
              <w:right w:val="nil"/>
            </w:tcBorders>
            <w:shd w:val="clear" w:color="auto" w:fill="auto"/>
            <w:noWrap/>
            <w:vAlign w:val="center"/>
            <w:hideMark/>
          </w:tcPr>
          <w:p w14:paraId="17370A5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166</w:t>
            </w:r>
          </w:p>
        </w:tc>
        <w:tc>
          <w:tcPr>
            <w:tcW w:w="676" w:type="dxa"/>
            <w:tcBorders>
              <w:top w:val="nil"/>
              <w:left w:val="nil"/>
              <w:bottom w:val="nil"/>
              <w:right w:val="nil"/>
            </w:tcBorders>
            <w:shd w:val="clear" w:color="auto" w:fill="auto"/>
            <w:noWrap/>
            <w:vAlign w:val="center"/>
            <w:hideMark/>
          </w:tcPr>
          <w:p w14:paraId="359415A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17.2</w:t>
            </w:r>
          </w:p>
        </w:tc>
        <w:tc>
          <w:tcPr>
            <w:tcW w:w="681" w:type="dxa"/>
            <w:tcBorders>
              <w:top w:val="nil"/>
              <w:left w:val="single" w:sz="4" w:space="0" w:color="auto"/>
              <w:bottom w:val="nil"/>
              <w:right w:val="nil"/>
            </w:tcBorders>
            <w:shd w:val="clear" w:color="auto" w:fill="auto"/>
            <w:noWrap/>
            <w:vAlign w:val="center"/>
            <w:hideMark/>
          </w:tcPr>
          <w:p w14:paraId="0D0F790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197</w:t>
            </w:r>
          </w:p>
        </w:tc>
        <w:tc>
          <w:tcPr>
            <w:tcW w:w="759" w:type="dxa"/>
            <w:tcBorders>
              <w:top w:val="nil"/>
              <w:left w:val="nil"/>
              <w:bottom w:val="nil"/>
              <w:right w:val="nil"/>
            </w:tcBorders>
            <w:shd w:val="clear" w:color="auto" w:fill="auto"/>
            <w:noWrap/>
            <w:vAlign w:val="center"/>
            <w:hideMark/>
          </w:tcPr>
          <w:p w14:paraId="25A3588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17.8</w:t>
            </w:r>
          </w:p>
        </w:tc>
      </w:tr>
      <w:tr w:rsidR="00130326" w:rsidRPr="00AF1F6A" w14:paraId="6BD3EC49" w14:textId="77777777" w:rsidTr="00130326">
        <w:trPr>
          <w:trHeight w:val="255"/>
        </w:trPr>
        <w:tc>
          <w:tcPr>
            <w:tcW w:w="2960" w:type="dxa"/>
            <w:vMerge/>
            <w:tcBorders>
              <w:top w:val="nil"/>
              <w:left w:val="nil"/>
              <w:bottom w:val="nil"/>
              <w:right w:val="nil"/>
            </w:tcBorders>
            <w:vAlign w:val="center"/>
            <w:hideMark/>
          </w:tcPr>
          <w:p w14:paraId="161EEC3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3B59472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auto" w:fill="auto"/>
            <w:noWrap/>
            <w:vAlign w:val="center"/>
            <w:hideMark/>
          </w:tcPr>
          <w:p w14:paraId="6B0AC9E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74</w:t>
            </w:r>
          </w:p>
        </w:tc>
        <w:tc>
          <w:tcPr>
            <w:tcW w:w="770" w:type="dxa"/>
            <w:tcBorders>
              <w:top w:val="nil"/>
              <w:left w:val="nil"/>
              <w:bottom w:val="nil"/>
              <w:right w:val="single" w:sz="4" w:space="0" w:color="auto"/>
            </w:tcBorders>
            <w:shd w:val="clear" w:color="auto" w:fill="auto"/>
            <w:noWrap/>
            <w:vAlign w:val="center"/>
            <w:hideMark/>
          </w:tcPr>
          <w:p w14:paraId="17F17C7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35.9</w:t>
            </w:r>
          </w:p>
        </w:tc>
        <w:tc>
          <w:tcPr>
            <w:tcW w:w="764" w:type="dxa"/>
            <w:tcBorders>
              <w:top w:val="nil"/>
              <w:left w:val="nil"/>
              <w:bottom w:val="nil"/>
              <w:right w:val="nil"/>
            </w:tcBorders>
            <w:shd w:val="clear" w:color="auto" w:fill="auto"/>
            <w:noWrap/>
            <w:vAlign w:val="center"/>
            <w:hideMark/>
          </w:tcPr>
          <w:p w14:paraId="264196C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394</w:t>
            </w:r>
          </w:p>
        </w:tc>
        <w:tc>
          <w:tcPr>
            <w:tcW w:w="676" w:type="dxa"/>
            <w:tcBorders>
              <w:top w:val="nil"/>
              <w:left w:val="nil"/>
              <w:bottom w:val="nil"/>
              <w:right w:val="nil"/>
            </w:tcBorders>
            <w:shd w:val="clear" w:color="auto" w:fill="auto"/>
            <w:noWrap/>
            <w:vAlign w:val="center"/>
            <w:hideMark/>
          </w:tcPr>
          <w:p w14:paraId="3D41780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40.8</w:t>
            </w:r>
          </w:p>
        </w:tc>
        <w:tc>
          <w:tcPr>
            <w:tcW w:w="681" w:type="dxa"/>
            <w:tcBorders>
              <w:top w:val="nil"/>
              <w:left w:val="single" w:sz="4" w:space="0" w:color="auto"/>
              <w:bottom w:val="nil"/>
              <w:right w:val="nil"/>
            </w:tcBorders>
            <w:shd w:val="clear" w:color="auto" w:fill="auto"/>
            <w:noWrap/>
            <w:vAlign w:val="center"/>
            <w:hideMark/>
          </w:tcPr>
          <w:p w14:paraId="13A67F6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443</w:t>
            </w:r>
          </w:p>
        </w:tc>
        <w:tc>
          <w:tcPr>
            <w:tcW w:w="759" w:type="dxa"/>
            <w:tcBorders>
              <w:top w:val="nil"/>
              <w:left w:val="nil"/>
              <w:bottom w:val="nil"/>
              <w:right w:val="nil"/>
            </w:tcBorders>
            <w:shd w:val="clear" w:color="auto" w:fill="auto"/>
            <w:noWrap/>
            <w:vAlign w:val="center"/>
            <w:hideMark/>
          </w:tcPr>
          <w:p w14:paraId="7573857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40.0</w:t>
            </w:r>
          </w:p>
        </w:tc>
      </w:tr>
      <w:tr w:rsidR="00130326" w:rsidRPr="00AF1F6A" w14:paraId="34559A0C" w14:textId="77777777" w:rsidTr="00130326">
        <w:trPr>
          <w:trHeight w:val="255"/>
        </w:trPr>
        <w:tc>
          <w:tcPr>
            <w:tcW w:w="2960" w:type="dxa"/>
            <w:vMerge/>
            <w:tcBorders>
              <w:top w:val="nil"/>
              <w:left w:val="nil"/>
              <w:bottom w:val="nil"/>
              <w:right w:val="nil"/>
            </w:tcBorders>
            <w:vAlign w:val="center"/>
            <w:hideMark/>
          </w:tcPr>
          <w:p w14:paraId="3C1CA66E"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322991D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auto" w:fill="auto"/>
            <w:noWrap/>
            <w:vAlign w:val="center"/>
            <w:hideMark/>
          </w:tcPr>
          <w:p w14:paraId="7FCBE02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47</w:t>
            </w:r>
          </w:p>
        </w:tc>
        <w:tc>
          <w:tcPr>
            <w:tcW w:w="770" w:type="dxa"/>
            <w:tcBorders>
              <w:top w:val="nil"/>
              <w:left w:val="nil"/>
              <w:bottom w:val="nil"/>
              <w:right w:val="single" w:sz="4" w:space="0" w:color="auto"/>
            </w:tcBorders>
            <w:shd w:val="clear" w:color="auto" w:fill="auto"/>
            <w:noWrap/>
            <w:vAlign w:val="center"/>
            <w:hideMark/>
          </w:tcPr>
          <w:p w14:paraId="4B643C1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22.8</w:t>
            </w:r>
          </w:p>
        </w:tc>
        <w:tc>
          <w:tcPr>
            <w:tcW w:w="764" w:type="dxa"/>
            <w:tcBorders>
              <w:top w:val="nil"/>
              <w:left w:val="nil"/>
              <w:bottom w:val="nil"/>
              <w:right w:val="nil"/>
            </w:tcBorders>
            <w:shd w:val="clear" w:color="auto" w:fill="auto"/>
            <w:noWrap/>
            <w:vAlign w:val="center"/>
            <w:hideMark/>
          </w:tcPr>
          <w:p w14:paraId="5F61660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166</w:t>
            </w:r>
          </w:p>
        </w:tc>
        <w:tc>
          <w:tcPr>
            <w:tcW w:w="676" w:type="dxa"/>
            <w:tcBorders>
              <w:top w:val="nil"/>
              <w:left w:val="nil"/>
              <w:bottom w:val="nil"/>
              <w:right w:val="nil"/>
            </w:tcBorders>
            <w:shd w:val="clear" w:color="auto" w:fill="auto"/>
            <w:noWrap/>
            <w:vAlign w:val="center"/>
            <w:hideMark/>
          </w:tcPr>
          <w:p w14:paraId="36937B6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17.2</w:t>
            </w:r>
          </w:p>
        </w:tc>
        <w:tc>
          <w:tcPr>
            <w:tcW w:w="681" w:type="dxa"/>
            <w:tcBorders>
              <w:top w:val="nil"/>
              <w:left w:val="single" w:sz="4" w:space="0" w:color="auto"/>
              <w:bottom w:val="nil"/>
              <w:right w:val="nil"/>
            </w:tcBorders>
            <w:shd w:val="clear" w:color="auto" w:fill="auto"/>
            <w:noWrap/>
            <w:vAlign w:val="center"/>
            <w:hideMark/>
          </w:tcPr>
          <w:p w14:paraId="52F0D62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197</w:t>
            </w:r>
          </w:p>
        </w:tc>
        <w:tc>
          <w:tcPr>
            <w:tcW w:w="759" w:type="dxa"/>
            <w:tcBorders>
              <w:top w:val="nil"/>
              <w:left w:val="nil"/>
              <w:bottom w:val="nil"/>
              <w:right w:val="nil"/>
            </w:tcBorders>
            <w:shd w:val="clear" w:color="auto" w:fill="auto"/>
            <w:noWrap/>
            <w:vAlign w:val="center"/>
            <w:hideMark/>
          </w:tcPr>
          <w:p w14:paraId="7C53C26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17.8</w:t>
            </w:r>
          </w:p>
        </w:tc>
      </w:tr>
      <w:tr w:rsidR="00130326" w:rsidRPr="00AF1F6A" w14:paraId="3D67743A"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530393D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I am interested in making more use of telephone calls than previously once the COVID-19 pandemic is finished</w:t>
            </w:r>
          </w:p>
        </w:tc>
        <w:tc>
          <w:tcPr>
            <w:tcW w:w="2520" w:type="dxa"/>
            <w:tcBorders>
              <w:top w:val="nil"/>
              <w:left w:val="nil"/>
              <w:bottom w:val="nil"/>
              <w:right w:val="nil"/>
            </w:tcBorders>
            <w:shd w:val="clear" w:color="000000" w:fill="D9D9D9"/>
            <w:noWrap/>
            <w:vAlign w:val="center"/>
            <w:hideMark/>
          </w:tcPr>
          <w:p w14:paraId="4B4BF5B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3C1DB64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w:t>
            </w:r>
          </w:p>
        </w:tc>
        <w:tc>
          <w:tcPr>
            <w:tcW w:w="770" w:type="dxa"/>
            <w:tcBorders>
              <w:top w:val="nil"/>
              <w:left w:val="nil"/>
              <w:bottom w:val="nil"/>
              <w:right w:val="single" w:sz="4" w:space="0" w:color="auto"/>
            </w:tcBorders>
            <w:shd w:val="clear" w:color="000000" w:fill="D9D9D9"/>
            <w:noWrap/>
            <w:vAlign w:val="center"/>
            <w:hideMark/>
          </w:tcPr>
          <w:p w14:paraId="5AE5E0D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w:t>
            </w:r>
          </w:p>
        </w:tc>
        <w:tc>
          <w:tcPr>
            <w:tcW w:w="764" w:type="dxa"/>
            <w:tcBorders>
              <w:top w:val="nil"/>
              <w:left w:val="nil"/>
              <w:bottom w:val="nil"/>
              <w:right w:val="nil"/>
            </w:tcBorders>
            <w:shd w:val="clear" w:color="000000" w:fill="D9D9D9"/>
            <w:noWrap/>
            <w:vAlign w:val="center"/>
            <w:hideMark/>
          </w:tcPr>
          <w:p w14:paraId="3FEF49E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88</w:t>
            </w:r>
          </w:p>
        </w:tc>
        <w:tc>
          <w:tcPr>
            <w:tcW w:w="676" w:type="dxa"/>
            <w:tcBorders>
              <w:top w:val="nil"/>
              <w:left w:val="nil"/>
              <w:bottom w:val="nil"/>
              <w:right w:val="nil"/>
            </w:tcBorders>
            <w:shd w:val="clear" w:color="000000" w:fill="D9D9D9"/>
            <w:noWrap/>
            <w:vAlign w:val="center"/>
            <w:hideMark/>
          </w:tcPr>
          <w:p w14:paraId="59F427A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9.1</w:t>
            </w:r>
          </w:p>
        </w:tc>
        <w:tc>
          <w:tcPr>
            <w:tcW w:w="681" w:type="dxa"/>
            <w:tcBorders>
              <w:top w:val="nil"/>
              <w:left w:val="single" w:sz="4" w:space="0" w:color="auto"/>
              <w:bottom w:val="nil"/>
              <w:right w:val="nil"/>
            </w:tcBorders>
            <w:shd w:val="clear" w:color="000000" w:fill="D9D9D9"/>
            <w:noWrap/>
            <w:vAlign w:val="center"/>
            <w:hideMark/>
          </w:tcPr>
          <w:p w14:paraId="06A1CC4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92</w:t>
            </w:r>
          </w:p>
        </w:tc>
        <w:tc>
          <w:tcPr>
            <w:tcW w:w="759" w:type="dxa"/>
            <w:tcBorders>
              <w:top w:val="nil"/>
              <w:left w:val="nil"/>
              <w:bottom w:val="nil"/>
              <w:right w:val="nil"/>
            </w:tcBorders>
            <w:shd w:val="clear" w:color="000000" w:fill="D9D9D9"/>
            <w:noWrap/>
            <w:vAlign w:val="center"/>
            <w:hideMark/>
          </w:tcPr>
          <w:p w14:paraId="0826390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8.3</w:t>
            </w:r>
          </w:p>
        </w:tc>
      </w:tr>
      <w:tr w:rsidR="00130326" w:rsidRPr="00AF1F6A" w14:paraId="006463AB" w14:textId="77777777" w:rsidTr="00130326">
        <w:trPr>
          <w:trHeight w:val="255"/>
        </w:trPr>
        <w:tc>
          <w:tcPr>
            <w:tcW w:w="2960" w:type="dxa"/>
            <w:vMerge/>
            <w:tcBorders>
              <w:top w:val="nil"/>
              <w:left w:val="nil"/>
              <w:bottom w:val="nil"/>
              <w:right w:val="nil"/>
            </w:tcBorders>
            <w:vAlign w:val="center"/>
            <w:hideMark/>
          </w:tcPr>
          <w:p w14:paraId="44E29A0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443AF66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250B7F5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w:t>
            </w:r>
          </w:p>
        </w:tc>
        <w:tc>
          <w:tcPr>
            <w:tcW w:w="770" w:type="dxa"/>
            <w:tcBorders>
              <w:top w:val="nil"/>
              <w:left w:val="nil"/>
              <w:bottom w:val="nil"/>
              <w:right w:val="single" w:sz="4" w:space="0" w:color="auto"/>
            </w:tcBorders>
            <w:shd w:val="clear" w:color="000000" w:fill="D9D9D9"/>
            <w:noWrap/>
            <w:vAlign w:val="center"/>
            <w:hideMark/>
          </w:tcPr>
          <w:p w14:paraId="4520459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20.4</w:t>
            </w:r>
          </w:p>
        </w:tc>
        <w:tc>
          <w:tcPr>
            <w:tcW w:w="764" w:type="dxa"/>
            <w:tcBorders>
              <w:top w:val="nil"/>
              <w:left w:val="nil"/>
              <w:bottom w:val="nil"/>
              <w:right w:val="nil"/>
            </w:tcBorders>
            <w:shd w:val="clear" w:color="000000" w:fill="D9D9D9"/>
            <w:noWrap/>
            <w:vAlign w:val="center"/>
            <w:hideMark/>
          </w:tcPr>
          <w:p w14:paraId="021A21F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237</w:t>
            </w:r>
          </w:p>
        </w:tc>
        <w:tc>
          <w:tcPr>
            <w:tcW w:w="676" w:type="dxa"/>
            <w:tcBorders>
              <w:top w:val="nil"/>
              <w:left w:val="nil"/>
              <w:bottom w:val="nil"/>
              <w:right w:val="nil"/>
            </w:tcBorders>
            <w:shd w:val="clear" w:color="000000" w:fill="D9D9D9"/>
            <w:noWrap/>
            <w:vAlign w:val="center"/>
            <w:hideMark/>
          </w:tcPr>
          <w:p w14:paraId="3F9613D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24.6</w:t>
            </w:r>
          </w:p>
        </w:tc>
        <w:tc>
          <w:tcPr>
            <w:tcW w:w="681" w:type="dxa"/>
            <w:tcBorders>
              <w:top w:val="nil"/>
              <w:left w:val="single" w:sz="4" w:space="0" w:color="auto"/>
              <w:bottom w:val="nil"/>
              <w:right w:val="nil"/>
            </w:tcBorders>
            <w:shd w:val="clear" w:color="000000" w:fill="D9D9D9"/>
            <w:noWrap/>
            <w:vAlign w:val="center"/>
            <w:hideMark/>
          </w:tcPr>
          <w:p w14:paraId="7B8301E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266</w:t>
            </w:r>
          </w:p>
        </w:tc>
        <w:tc>
          <w:tcPr>
            <w:tcW w:w="759" w:type="dxa"/>
            <w:tcBorders>
              <w:top w:val="nil"/>
              <w:left w:val="nil"/>
              <w:bottom w:val="nil"/>
              <w:right w:val="nil"/>
            </w:tcBorders>
            <w:shd w:val="clear" w:color="000000" w:fill="D9D9D9"/>
            <w:noWrap/>
            <w:vAlign w:val="center"/>
            <w:hideMark/>
          </w:tcPr>
          <w:p w14:paraId="6BED0EF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24.0</w:t>
            </w:r>
          </w:p>
        </w:tc>
      </w:tr>
      <w:tr w:rsidR="00130326" w:rsidRPr="00AF1F6A" w14:paraId="1B17209E" w14:textId="77777777" w:rsidTr="00130326">
        <w:trPr>
          <w:trHeight w:val="255"/>
        </w:trPr>
        <w:tc>
          <w:tcPr>
            <w:tcW w:w="2960" w:type="dxa"/>
            <w:vMerge/>
            <w:tcBorders>
              <w:top w:val="nil"/>
              <w:left w:val="nil"/>
              <w:bottom w:val="nil"/>
              <w:right w:val="nil"/>
            </w:tcBorders>
            <w:vAlign w:val="center"/>
            <w:hideMark/>
          </w:tcPr>
          <w:p w14:paraId="2650385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E8D40C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3BFC351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57</w:t>
            </w:r>
          </w:p>
        </w:tc>
        <w:tc>
          <w:tcPr>
            <w:tcW w:w="770" w:type="dxa"/>
            <w:tcBorders>
              <w:top w:val="nil"/>
              <w:left w:val="nil"/>
              <w:bottom w:val="nil"/>
              <w:right w:val="single" w:sz="4" w:space="0" w:color="auto"/>
            </w:tcBorders>
            <w:shd w:val="clear" w:color="000000" w:fill="D9D9D9"/>
            <w:noWrap/>
            <w:vAlign w:val="center"/>
            <w:hideMark/>
          </w:tcPr>
          <w:p w14:paraId="558CAE5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27.7</w:t>
            </w:r>
          </w:p>
        </w:tc>
        <w:tc>
          <w:tcPr>
            <w:tcW w:w="764" w:type="dxa"/>
            <w:tcBorders>
              <w:top w:val="nil"/>
              <w:left w:val="nil"/>
              <w:bottom w:val="nil"/>
              <w:right w:val="nil"/>
            </w:tcBorders>
            <w:shd w:val="clear" w:color="000000" w:fill="D9D9D9"/>
            <w:noWrap/>
            <w:vAlign w:val="center"/>
            <w:hideMark/>
          </w:tcPr>
          <w:p w14:paraId="1109C97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222</w:t>
            </w:r>
          </w:p>
        </w:tc>
        <w:tc>
          <w:tcPr>
            <w:tcW w:w="676" w:type="dxa"/>
            <w:tcBorders>
              <w:top w:val="nil"/>
              <w:left w:val="nil"/>
              <w:bottom w:val="nil"/>
              <w:right w:val="nil"/>
            </w:tcBorders>
            <w:shd w:val="clear" w:color="000000" w:fill="D9D9D9"/>
            <w:noWrap/>
            <w:vAlign w:val="center"/>
            <w:hideMark/>
          </w:tcPr>
          <w:p w14:paraId="3F822C4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23.0</w:t>
            </w:r>
          </w:p>
        </w:tc>
        <w:tc>
          <w:tcPr>
            <w:tcW w:w="681" w:type="dxa"/>
            <w:tcBorders>
              <w:top w:val="nil"/>
              <w:left w:val="single" w:sz="4" w:space="0" w:color="auto"/>
              <w:bottom w:val="nil"/>
              <w:right w:val="nil"/>
            </w:tcBorders>
            <w:shd w:val="clear" w:color="000000" w:fill="D9D9D9"/>
            <w:noWrap/>
            <w:vAlign w:val="center"/>
            <w:hideMark/>
          </w:tcPr>
          <w:p w14:paraId="7FEA528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262</w:t>
            </w:r>
          </w:p>
        </w:tc>
        <w:tc>
          <w:tcPr>
            <w:tcW w:w="759" w:type="dxa"/>
            <w:tcBorders>
              <w:top w:val="nil"/>
              <w:left w:val="nil"/>
              <w:bottom w:val="nil"/>
              <w:right w:val="nil"/>
            </w:tcBorders>
            <w:shd w:val="clear" w:color="000000" w:fill="D9D9D9"/>
            <w:noWrap/>
            <w:vAlign w:val="center"/>
            <w:hideMark/>
          </w:tcPr>
          <w:p w14:paraId="5B6DB72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23.6</w:t>
            </w:r>
          </w:p>
        </w:tc>
      </w:tr>
      <w:tr w:rsidR="00130326" w:rsidRPr="00AF1F6A" w14:paraId="28C46FBC" w14:textId="77777777" w:rsidTr="00130326">
        <w:trPr>
          <w:trHeight w:val="255"/>
        </w:trPr>
        <w:tc>
          <w:tcPr>
            <w:tcW w:w="2960" w:type="dxa"/>
            <w:vMerge/>
            <w:tcBorders>
              <w:top w:val="nil"/>
              <w:left w:val="nil"/>
              <w:bottom w:val="nil"/>
              <w:right w:val="nil"/>
            </w:tcBorders>
            <w:vAlign w:val="center"/>
            <w:hideMark/>
          </w:tcPr>
          <w:p w14:paraId="614B06A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164AB91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4BAB765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74</w:t>
            </w:r>
          </w:p>
        </w:tc>
        <w:tc>
          <w:tcPr>
            <w:tcW w:w="770" w:type="dxa"/>
            <w:tcBorders>
              <w:top w:val="nil"/>
              <w:left w:val="nil"/>
              <w:bottom w:val="nil"/>
              <w:right w:val="single" w:sz="4" w:space="0" w:color="auto"/>
            </w:tcBorders>
            <w:shd w:val="clear" w:color="000000" w:fill="D9D9D9"/>
            <w:noWrap/>
            <w:vAlign w:val="center"/>
            <w:hideMark/>
          </w:tcPr>
          <w:p w14:paraId="0BE75F9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35.9</w:t>
            </w:r>
          </w:p>
        </w:tc>
        <w:tc>
          <w:tcPr>
            <w:tcW w:w="764" w:type="dxa"/>
            <w:tcBorders>
              <w:top w:val="nil"/>
              <w:left w:val="nil"/>
              <w:bottom w:val="nil"/>
              <w:right w:val="nil"/>
            </w:tcBorders>
            <w:shd w:val="clear" w:color="000000" w:fill="D9D9D9"/>
            <w:noWrap/>
            <w:vAlign w:val="center"/>
            <w:hideMark/>
          </w:tcPr>
          <w:p w14:paraId="464AECF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327</w:t>
            </w:r>
          </w:p>
        </w:tc>
        <w:tc>
          <w:tcPr>
            <w:tcW w:w="676" w:type="dxa"/>
            <w:tcBorders>
              <w:top w:val="nil"/>
              <w:left w:val="nil"/>
              <w:bottom w:val="nil"/>
              <w:right w:val="nil"/>
            </w:tcBorders>
            <w:shd w:val="clear" w:color="000000" w:fill="D9D9D9"/>
            <w:noWrap/>
            <w:vAlign w:val="center"/>
            <w:hideMark/>
          </w:tcPr>
          <w:p w14:paraId="4372642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33.9</w:t>
            </w:r>
          </w:p>
        </w:tc>
        <w:tc>
          <w:tcPr>
            <w:tcW w:w="681" w:type="dxa"/>
            <w:tcBorders>
              <w:top w:val="nil"/>
              <w:left w:val="single" w:sz="4" w:space="0" w:color="auto"/>
              <w:bottom w:val="nil"/>
              <w:right w:val="nil"/>
            </w:tcBorders>
            <w:shd w:val="clear" w:color="000000" w:fill="D9D9D9"/>
            <w:noWrap/>
            <w:vAlign w:val="center"/>
            <w:hideMark/>
          </w:tcPr>
          <w:p w14:paraId="1679EA0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381</w:t>
            </w:r>
          </w:p>
        </w:tc>
        <w:tc>
          <w:tcPr>
            <w:tcW w:w="759" w:type="dxa"/>
            <w:tcBorders>
              <w:top w:val="nil"/>
              <w:left w:val="nil"/>
              <w:bottom w:val="nil"/>
              <w:right w:val="nil"/>
            </w:tcBorders>
            <w:shd w:val="clear" w:color="000000" w:fill="D9D9D9"/>
            <w:noWrap/>
            <w:vAlign w:val="center"/>
            <w:hideMark/>
          </w:tcPr>
          <w:p w14:paraId="5E1362D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34.4</w:t>
            </w:r>
          </w:p>
        </w:tc>
      </w:tr>
      <w:tr w:rsidR="00130326" w:rsidRPr="00AF1F6A" w14:paraId="0471605E" w14:textId="77777777" w:rsidTr="00130326">
        <w:trPr>
          <w:trHeight w:val="255"/>
        </w:trPr>
        <w:tc>
          <w:tcPr>
            <w:tcW w:w="2960" w:type="dxa"/>
            <w:vMerge/>
            <w:tcBorders>
              <w:top w:val="nil"/>
              <w:left w:val="nil"/>
              <w:bottom w:val="nil"/>
              <w:right w:val="nil"/>
            </w:tcBorders>
            <w:vAlign w:val="center"/>
            <w:hideMark/>
          </w:tcPr>
          <w:p w14:paraId="12FF42A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5AD0C2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3AB9492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w:t>
            </w:r>
          </w:p>
        </w:tc>
        <w:tc>
          <w:tcPr>
            <w:tcW w:w="770" w:type="dxa"/>
            <w:tcBorders>
              <w:top w:val="nil"/>
              <w:left w:val="nil"/>
              <w:bottom w:val="nil"/>
              <w:right w:val="single" w:sz="4" w:space="0" w:color="auto"/>
            </w:tcBorders>
            <w:shd w:val="clear" w:color="000000" w:fill="D9D9D9"/>
            <w:noWrap/>
            <w:vAlign w:val="center"/>
            <w:hideMark/>
          </w:tcPr>
          <w:p w14:paraId="7138547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12.6</w:t>
            </w:r>
          </w:p>
        </w:tc>
        <w:tc>
          <w:tcPr>
            <w:tcW w:w="764" w:type="dxa"/>
            <w:tcBorders>
              <w:top w:val="nil"/>
              <w:left w:val="nil"/>
              <w:bottom w:val="nil"/>
              <w:right w:val="nil"/>
            </w:tcBorders>
            <w:shd w:val="clear" w:color="000000" w:fill="D9D9D9"/>
            <w:noWrap/>
            <w:vAlign w:val="center"/>
            <w:hideMark/>
          </w:tcPr>
          <w:p w14:paraId="190CC69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91</w:t>
            </w:r>
          </w:p>
        </w:tc>
        <w:tc>
          <w:tcPr>
            <w:tcW w:w="676" w:type="dxa"/>
            <w:tcBorders>
              <w:top w:val="nil"/>
              <w:left w:val="nil"/>
              <w:bottom w:val="nil"/>
              <w:right w:val="nil"/>
            </w:tcBorders>
            <w:shd w:val="clear" w:color="000000" w:fill="D9D9D9"/>
            <w:noWrap/>
            <w:vAlign w:val="center"/>
            <w:hideMark/>
          </w:tcPr>
          <w:p w14:paraId="1A2AC68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9.4</w:t>
            </w:r>
          </w:p>
        </w:tc>
        <w:tc>
          <w:tcPr>
            <w:tcW w:w="681" w:type="dxa"/>
            <w:tcBorders>
              <w:top w:val="nil"/>
              <w:left w:val="single" w:sz="4" w:space="0" w:color="auto"/>
              <w:bottom w:val="nil"/>
              <w:right w:val="nil"/>
            </w:tcBorders>
            <w:shd w:val="clear" w:color="000000" w:fill="D9D9D9"/>
            <w:noWrap/>
            <w:vAlign w:val="center"/>
            <w:hideMark/>
          </w:tcPr>
          <w:p w14:paraId="760FDE3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108</w:t>
            </w:r>
          </w:p>
        </w:tc>
        <w:tc>
          <w:tcPr>
            <w:tcW w:w="759" w:type="dxa"/>
            <w:tcBorders>
              <w:top w:val="nil"/>
              <w:left w:val="nil"/>
              <w:bottom w:val="nil"/>
              <w:right w:val="nil"/>
            </w:tcBorders>
            <w:shd w:val="clear" w:color="000000" w:fill="D9D9D9"/>
            <w:noWrap/>
            <w:vAlign w:val="center"/>
            <w:hideMark/>
          </w:tcPr>
          <w:p w14:paraId="59CC0F3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9.7</w:t>
            </w:r>
          </w:p>
        </w:tc>
      </w:tr>
    </w:tbl>
    <w:p w14:paraId="0C8ABB63" w14:textId="77777777" w:rsidR="00130326" w:rsidRDefault="00130326" w:rsidP="00130326"/>
    <w:p w14:paraId="41437226" w14:textId="77777777" w:rsidR="00130326" w:rsidRDefault="00130326" w:rsidP="00130326"/>
    <w:tbl>
      <w:tblPr>
        <w:tblW w:w="9800" w:type="dxa"/>
        <w:tblLook w:val="04A0" w:firstRow="1" w:lastRow="0" w:firstColumn="1" w:lastColumn="0" w:noHBand="0" w:noVBand="1"/>
      </w:tblPr>
      <w:tblGrid>
        <w:gridCol w:w="2960"/>
        <w:gridCol w:w="2520"/>
        <w:gridCol w:w="670"/>
        <w:gridCol w:w="770"/>
        <w:gridCol w:w="764"/>
        <w:gridCol w:w="676"/>
        <w:gridCol w:w="681"/>
        <w:gridCol w:w="759"/>
      </w:tblGrid>
      <w:tr w:rsidR="00130326" w:rsidRPr="00AF1F6A" w14:paraId="21857D7B" w14:textId="77777777" w:rsidTr="00130326">
        <w:trPr>
          <w:trHeight w:val="255"/>
        </w:trPr>
        <w:tc>
          <w:tcPr>
            <w:tcW w:w="5480" w:type="dxa"/>
            <w:gridSpan w:val="2"/>
            <w:vMerge w:val="restart"/>
            <w:tcBorders>
              <w:top w:val="nil"/>
              <w:left w:val="nil"/>
              <w:right w:val="nil"/>
            </w:tcBorders>
            <w:shd w:val="clear" w:color="auto" w:fill="D9D9D9" w:themeFill="background1" w:themeFillShade="D9"/>
          </w:tcPr>
          <w:p w14:paraId="537EE396" w14:textId="62B76004" w:rsidR="00130326" w:rsidRPr="00AF1F6A" w:rsidRDefault="00130326" w:rsidP="00130326">
            <w:pPr>
              <w:spacing w:after="0" w:line="240" w:lineRule="auto"/>
              <w:rPr>
                <w:rFonts w:ascii="Calibri" w:eastAsia="Times New Roman" w:hAnsi="Calibri" w:cs="Calibri"/>
                <w:color w:val="000000"/>
                <w:sz w:val="20"/>
                <w:szCs w:val="20"/>
                <w:lang w:eastAsia="en-GB"/>
              </w:rPr>
            </w:pPr>
            <w:bookmarkStart w:id="19" w:name="_Hlk41480146"/>
            <w:r w:rsidRPr="00BB1466">
              <w:rPr>
                <w:rFonts w:ascii="Calibri" w:eastAsia="Times New Roman" w:hAnsi="Calibri" w:cs="Calibri"/>
                <w:b/>
                <w:bCs/>
                <w:color w:val="000000"/>
                <w:sz w:val="20"/>
                <w:szCs w:val="20"/>
                <w:lang w:eastAsia="en-GB"/>
              </w:rPr>
              <w:t>Remote working by setting</w:t>
            </w:r>
            <w:r>
              <w:rPr>
                <w:rFonts w:ascii="Calibri" w:eastAsia="Times New Roman" w:hAnsi="Calibri" w:cs="Calibri"/>
                <w:b/>
                <w:bCs/>
                <w:color w:val="000000"/>
                <w:sz w:val="20"/>
                <w:szCs w:val="20"/>
                <w:lang w:eastAsia="en-GB"/>
              </w:rPr>
              <w:t xml:space="preserve">* </w:t>
            </w:r>
            <w:r w:rsidRPr="00BB1466">
              <w:rPr>
                <w:rFonts w:ascii="Calibri" w:eastAsia="Times New Roman" w:hAnsi="Calibri" w:cs="Calibri"/>
                <w:b/>
                <w:bCs/>
                <w:color w:val="000000"/>
                <w:sz w:val="20"/>
                <w:szCs w:val="20"/>
                <w:lang w:eastAsia="en-GB"/>
              </w:rPr>
              <w:t>(n=</w:t>
            </w:r>
            <w:r>
              <w:rPr>
                <w:rFonts w:ascii="Calibri" w:eastAsia="Times New Roman" w:hAnsi="Calibri" w:cs="Calibri"/>
                <w:b/>
                <w:bCs/>
                <w:color w:val="000000"/>
                <w:sz w:val="20"/>
                <w:szCs w:val="20"/>
                <w:lang w:eastAsia="en-GB"/>
              </w:rPr>
              <w:t>1,443</w:t>
            </w:r>
            <w:r w:rsidRPr="00BB1466">
              <w:rPr>
                <w:rFonts w:ascii="Calibri" w:eastAsia="Times New Roman" w:hAnsi="Calibri" w:cs="Calibri"/>
                <w:b/>
                <w:bCs/>
                <w:color w:val="000000"/>
                <w:sz w:val="20"/>
                <w:szCs w:val="20"/>
                <w:lang w:eastAsia="en-GB"/>
              </w:rPr>
              <w:t>)</w:t>
            </w:r>
            <w:r w:rsidRPr="00AF1F6A">
              <w:rPr>
                <w:rFonts w:ascii="Calibri" w:eastAsia="Times New Roman" w:hAnsi="Calibri" w:cs="Calibri"/>
                <w:b/>
                <w:bCs/>
                <w:color w:val="000000"/>
                <w:sz w:val="20"/>
                <w:szCs w:val="20"/>
                <w:lang w:eastAsia="en-GB"/>
              </w:rPr>
              <w:t> </w:t>
            </w:r>
            <w:bookmarkEnd w:id="19"/>
          </w:p>
        </w:tc>
        <w:tc>
          <w:tcPr>
            <w:tcW w:w="1440" w:type="dxa"/>
            <w:gridSpan w:val="2"/>
            <w:tcBorders>
              <w:top w:val="nil"/>
              <w:left w:val="single" w:sz="4" w:space="0" w:color="auto"/>
              <w:bottom w:val="nil"/>
              <w:right w:val="single" w:sz="4" w:space="0" w:color="auto"/>
            </w:tcBorders>
            <w:shd w:val="clear" w:color="auto" w:fill="D9D9D9" w:themeFill="background1" w:themeFillShade="D9"/>
            <w:noWrap/>
          </w:tcPr>
          <w:p w14:paraId="45EDCBC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Crisis assessment services (n=308)</w:t>
            </w:r>
          </w:p>
        </w:tc>
        <w:tc>
          <w:tcPr>
            <w:tcW w:w="1440" w:type="dxa"/>
            <w:gridSpan w:val="2"/>
            <w:tcBorders>
              <w:top w:val="nil"/>
              <w:left w:val="nil"/>
              <w:bottom w:val="nil"/>
              <w:right w:val="nil"/>
            </w:tcBorders>
            <w:shd w:val="clear" w:color="auto" w:fill="D9D9D9" w:themeFill="background1" w:themeFillShade="D9"/>
            <w:noWrap/>
          </w:tcPr>
          <w:p w14:paraId="4EAF8CC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Community teams** (n=1</w:t>
            </w:r>
            <w:r>
              <w:rPr>
                <w:rFonts w:ascii="Calibri" w:eastAsia="Times New Roman" w:hAnsi="Calibri" w:cs="Calibri"/>
                <w:b/>
                <w:bCs/>
                <w:color w:val="000000"/>
                <w:sz w:val="20"/>
                <w:szCs w:val="20"/>
                <w:lang w:eastAsia="en-GB"/>
              </w:rPr>
              <w:t>,</w:t>
            </w:r>
            <w:r w:rsidRPr="00AF1F6A">
              <w:rPr>
                <w:rFonts w:ascii="Calibri" w:eastAsia="Times New Roman" w:hAnsi="Calibri" w:cs="Calibri"/>
                <w:b/>
                <w:bCs/>
                <w:color w:val="000000"/>
                <w:sz w:val="20"/>
                <w:szCs w:val="20"/>
                <w:lang w:eastAsia="en-GB"/>
              </w:rPr>
              <w:t>268)</w:t>
            </w:r>
          </w:p>
        </w:tc>
        <w:tc>
          <w:tcPr>
            <w:tcW w:w="1440" w:type="dxa"/>
            <w:gridSpan w:val="2"/>
            <w:tcBorders>
              <w:top w:val="nil"/>
              <w:left w:val="single" w:sz="4" w:space="0" w:color="auto"/>
              <w:bottom w:val="nil"/>
              <w:right w:val="nil"/>
            </w:tcBorders>
            <w:shd w:val="clear" w:color="auto" w:fill="D9D9D9" w:themeFill="background1" w:themeFillShade="D9"/>
            <w:noWrap/>
          </w:tcPr>
          <w:p w14:paraId="3FB86EF5"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Total (n=1,443)</w:t>
            </w:r>
          </w:p>
        </w:tc>
      </w:tr>
      <w:tr w:rsidR="00130326" w:rsidRPr="00AF1F6A" w14:paraId="5A91B63E" w14:textId="77777777" w:rsidTr="00130326">
        <w:trPr>
          <w:trHeight w:val="255"/>
        </w:trPr>
        <w:tc>
          <w:tcPr>
            <w:tcW w:w="5480" w:type="dxa"/>
            <w:gridSpan w:val="2"/>
            <w:vMerge/>
            <w:tcBorders>
              <w:left w:val="nil"/>
              <w:bottom w:val="single" w:sz="4" w:space="0" w:color="auto"/>
              <w:right w:val="nil"/>
            </w:tcBorders>
            <w:shd w:val="clear" w:color="auto" w:fill="D9D9D9" w:themeFill="background1" w:themeFillShade="D9"/>
            <w:vAlign w:val="center"/>
          </w:tcPr>
          <w:p w14:paraId="192B8E4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670" w:type="dxa"/>
            <w:tcBorders>
              <w:top w:val="nil"/>
              <w:left w:val="single" w:sz="4" w:space="0" w:color="auto"/>
              <w:bottom w:val="single" w:sz="4" w:space="0" w:color="auto"/>
              <w:right w:val="nil"/>
            </w:tcBorders>
            <w:shd w:val="clear" w:color="auto" w:fill="D9D9D9" w:themeFill="background1" w:themeFillShade="D9"/>
            <w:noWrap/>
            <w:vAlign w:val="bottom"/>
          </w:tcPr>
          <w:p w14:paraId="36FF302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w:t>
            </w:r>
          </w:p>
        </w:tc>
        <w:tc>
          <w:tcPr>
            <w:tcW w:w="770" w:type="dxa"/>
            <w:tcBorders>
              <w:top w:val="nil"/>
              <w:left w:val="nil"/>
              <w:bottom w:val="single" w:sz="4" w:space="0" w:color="auto"/>
              <w:right w:val="single" w:sz="4" w:space="0" w:color="auto"/>
            </w:tcBorders>
            <w:shd w:val="clear" w:color="auto" w:fill="D9D9D9" w:themeFill="background1" w:themeFillShade="D9"/>
            <w:noWrap/>
            <w:vAlign w:val="bottom"/>
          </w:tcPr>
          <w:p w14:paraId="76E6747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w:t>
            </w:r>
          </w:p>
        </w:tc>
        <w:tc>
          <w:tcPr>
            <w:tcW w:w="764" w:type="dxa"/>
            <w:tcBorders>
              <w:top w:val="nil"/>
              <w:left w:val="nil"/>
              <w:bottom w:val="single" w:sz="4" w:space="0" w:color="auto"/>
              <w:right w:val="nil"/>
            </w:tcBorders>
            <w:shd w:val="clear" w:color="auto" w:fill="D9D9D9" w:themeFill="background1" w:themeFillShade="D9"/>
            <w:noWrap/>
            <w:vAlign w:val="bottom"/>
          </w:tcPr>
          <w:p w14:paraId="020F23E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w:t>
            </w:r>
          </w:p>
        </w:tc>
        <w:tc>
          <w:tcPr>
            <w:tcW w:w="676" w:type="dxa"/>
            <w:tcBorders>
              <w:top w:val="nil"/>
              <w:left w:val="nil"/>
              <w:bottom w:val="single" w:sz="4" w:space="0" w:color="auto"/>
              <w:right w:val="nil"/>
            </w:tcBorders>
            <w:shd w:val="clear" w:color="auto" w:fill="D9D9D9" w:themeFill="background1" w:themeFillShade="D9"/>
            <w:noWrap/>
            <w:vAlign w:val="bottom"/>
          </w:tcPr>
          <w:p w14:paraId="19E1BFD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w:t>
            </w:r>
          </w:p>
        </w:tc>
        <w:tc>
          <w:tcPr>
            <w:tcW w:w="681" w:type="dxa"/>
            <w:tcBorders>
              <w:top w:val="nil"/>
              <w:left w:val="single" w:sz="4" w:space="0" w:color="auto"/>
              <w:bottom w:val="single" w:sz="4" w:space="0" w:color="auto"/>
              <w:right w:val="nil"/>
            </w:tcBorders>
            <w:shd w:val="clear" w:color="auto" w:fill="D9D9D9" w:themeFill="background1" w:themeFillShade="D9"/>
            <w:noWrap/>
            <w:vAlign w:val="bottom"/>
          </w:tcPr>
          <w:p w14:paraId="04889FC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w:t>
            </w:r>
          </w:p>
        </w:tc>
        <w:tc>
          <w:tcPr>
            <w:tcW w:w="759" w:type="dxa"/>
            <w:tcBorders>
              <w:top w:val="nil"/>
              <w:left w:val="nil"/>
              <w:bottom w:val="single" w:sz="4" w:space="0" w:color="auto"/>
              <w:right w:val="nil"/>
            </w:tcBorders>
            <w:shd w:val="clear" w:color="auto" w:fill="D9D9D9" w:themeFill="background1" w:themeFillShade="D9"/>
            <w:noWrap/>
            <w:vAlign w:val="bottom"/>
          </w:tcPr>
          <w:p w14:paraId="0866608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130326" w:rsidRPr="00AF1F6A" w14:paraId="78375995" w14:textId="77777777" w:rsidTr="00130326">
        <w:trPr>
          <w:trHeight w:val="255"/>
        </w:trPr>
        <w:tc>
          <w:tcPr>
            <w:tcW w:w="2960" w:type="dxa"/>
            <w:vMerge w:val="restart"/>
            <w:tcBorders>
              <w:top w:val="single" w:sz="4" w:space="0" w:color="auto"/>
              <w:left w:val="nil"/>
              <w:bottom w:val="nil"/>
              <w:right w:val="nil"/>
            </w:tcBorders>
            <w:shd w:val="clear" w:color="auto" w:fill="auto"/>
            <w:vAlign w:val="center"/>
            <w:hideMark/>
          </w:tcPr>
          <w:p w14:paraId="23093FE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Using phone rather than face to face contact is not too much of a problem for establishing a rapport</w:t>
            </w:r>
          </w:p>
        </w:tc>
        <w:tc>
          <w:tcPr>
            <w:tcW w:w="2520" w:type="dxa"/>
            <w:tcBorders>
              <w:top w:val="single" w:sz="4" w:space="0" w:color="auto"/>
              <w:left w:val="nil"/>
              <w:bottom w:val="nil"/>
              <w:right w:val="nil"/>
            </w:tcBorders>
            <w:shd w:val="clear" w:color="auto" w:fill="auto"/>
            <w:noWrap/>
            <w:vAlign w:val="center"/>
            <w:hideMark/>
          </w:tcPr>
          <w:p w14:paraId="34E4DFB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single" w:sz="4" w:space="0" w:color="auto"/>
              <w:left w:val="single" w:sz="4" w:space="0" w:color="auto"/>
              <w:bottom w:val="nil"/>
              <w:right w:val="nil"/>
            </w:tcBorders>
            <w:shd w:val="clear" w:color="auto" w:fill="auto"/>
            <w:noWrap/>
            <w:vAlign w:val="center"/>
            <w:hideMark/>
          </w:tcPr>
          <w:p w14:paraId="4B67AA8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w:t>
            </w:r>
          </w:p>
        </w:tc>
        <w:tc>
          <w:tcPr>
            <w:tcW w:w="770" w:type="dxa"/>
            <w:tcBorders>
              <w:top w:val="single" w:sz="4" w:space="0" w:color="auto"/>
              <w:left w:val="nil"/>
              <w:bottom w:val="nil"/>
              <w:right w:val="single" w:sz="4" w:space="0" w:color="auto"/>
            </w:tcBorders>
            <w:shd w:val="clear" w:color="auto" w:fill="auto"/>
            <w:noWrap/>
            <w:vAlign w:val="center"/>
            <w:hideMark/>
          </w:tcPr>
          <w:p w14:paraId="6304D8B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17.4</w:t>
            </w:r>
          </w:p>
        </w:tc>
        <w:tc>
          <w:tcPr>
            <w:tcW w:w="764" w:type="dxa"/>
            <w:tcBorders>
              <w:top w:val="single" w:sz="4" w:space="0" w:color="auto"/>
              <w:left w:val="nil"/>
              <w:bottom w:val="nil"/>
              <w:right w:val="nil"/>
            </w:tcBorders>
            <w:shd w:val="clear" w:color="auto" w:fill="auto"/>
            <w:noWrap/>
            <w:vAlign w:val="center"/>
            <w:hideMark/>
          </w:tcPr>
          <w:p w14:paraId="4BFB247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182</w:t>
            </w:r>
          </w:p>
        </w:tc>
        <w:tc>
          <w:tcPr>
            <w:tcW w:w="676" w:type="dxa"/>
            <w:tcBorders>
              <w:top w:val="single" w:sz="4" w:space="0" w:color="auto"/>
              <w:left w:val="nil"/>
              <w:bottom w:val="nil"/>
              <w:right w:val="nil"/>
            </w:tcBorders>
            <w:shd w:val="clear" w:color="auto" w:fill="auto"/>
            <w:noWrap/>
            <w:vAlign w:val="center"/>
            <w:hideMark/>
          </w:tcPr>
          <w:p w14:paraId="7CB2113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19.0</w:t>
            </w:r>
          </w:p>
        </w:tc>
        <w:tc>
          <w:tcPr>
            <w:tcW w:w="681" w:type="dxa"/>
            <w:tcBorders>
              <w:top w:val="single" w:sz="4" w:space="0" w:color="auto"/>
              <w:left w:val="single" w:sz="4" w:space="0" w:color="auto"/>
              <w:bottom w:val="nil"/>
              <w:right w:val="nil"/>
            </w:tcBorders>
            <w:shd w:val="clear" w:color="auto" w:fill="auto"/>
            <w:noWrap/>
            <w:vAlign w:val="center"/>
            <w:hideMark/>
          </w:tcPr>
          <w:p w14:paraId="564A4E3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205</w:t>
            </w:r>
          </w:p>
        </w:tc>
        <w:tc>
          <w:tcPr>
            <w:tcW w:w="759" w:type="dxa"/>
            <w:tcBorders>
              <w:top w:val="single" w:sz="4" w:space="0" w:color="auto"/>
              <w:left w:val="nil"/>
              <w:bottom w:val="nil"/>
              <w:right w:val="nil"/>
            </w:tcBorders>
            <w:shd w:val="clear" w:color="auto" w:fill="auto"/>
            <w:noWrap/>
            <w:vAlign w:val="center"/>
            <w:hideMark/>
          </w:tcPr>
          <w:p w14:paraId="7BA8079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18.6</w:t>
            </w:r>
          </w:p>
        </w:tc>
      </w:tr>
      <w:tr w:rsidR="00130326" w:rsidRPr="00AF1F6A" w14:paraId="02B4351F" w14:textId="77777777" w:rsidTr="00130326">
        <w:trPr>
          <w:trHeight w:val="255"/>
        </w:trPr>
        <w:tc>
          <w:tcPr>
            <w:tcW w:w="2960" w:type="dxa"/>
            <w:vMerge/>
            <w:tcBorders>
              <w:top w:val="nil"/>
              <w:left w:val="nil"/>
              <w:bottom w:val="nil"/>
              <w:right w:val="nil"/>
            </w:tcBorders>
            <w:vAlign w:val="center"/>
            <w:hideMark/>
          </w:tcPr>
          <w:p w14:paraId="7E74988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5A0D109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auto" w:fill="auto"/>
            <w:noWrap/>
            <w:vAlign w:val="center"/>
            <w:hideMark/>
          </w:tcPr>
          <w:p w14:paraId="42427A0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68</w:t>
            </w:r>
          </w:p>
        </w:tc>
        <w:tc>
          <w:tcPr>
            <w:tcW w:w="770" w:type="dxa"/>
            <w:tcBorders>
              <w:top w:val="nil"/>
              <w:left w:val="nil"/>
              <w:bottom w:val="nil"/>
              <w:right w:val="single" w:sz="4" w:space="0" w:color="auto"/>
            </w:tcBorders>
            <w:shd w:val="clear" w:color="auto" w:fill="auto"/>
            <w:noWrap/>
            <w:vAlign w:val="center"/>
            <w:hideMark/>
          </w:tcPr>
          <w:p w14:paraId="0B510E9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32.9</w:t>
            </w:r>
          </w:p>
        </w:tc>
        <w:tc>
          <w:tcPr>
            <w:tcW w:w="764" w:type="dxa"/>
            <w:tcBorders>
              <w:top w:val="nil"/>
              <w:left w:val="nil"/>
              <w:bottom w:val="nil"/>
              <w:right w:val="nil"/>
            </w:tcBorders>
            <w:shd w:val="clear" w:color="auto" w:fill="auto"/>
            <w:noWrap/>
            <w:vAlign w:val="center"/>
            <w:hideMark/>
          </w:tcPr>
          <w:p w14:paraId="3FAA078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355</w:t>
            </w:r>
          </w:p>
        </w:tc>
        <w:tc>
          <w:tcPr>
            <w:tcW w:w="676" w:type="dxa"/>
            <w:tcBorders>
              <w:top w:val="nil"/>
              <w:left w:val="nil"/>
              <w:bottom w:val="nil"/>
              <w:right w:val="nil"/>
            </w:tcBorders>
            <w:shd w:val="clear" w:color="auto" w:fill="auto"/>
            <w:noWrap/>
            <w:vAlign w:val="center"/>
            <w:hideMark/>
          </w:tcPr>
          <w:p w14:paraId="78EFC13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37.0</w:t>
            </w:r>
          </w:p>
        </w:tc>
        <w:tc>
          <w:tcPr>
            <w:tcW w:w="681" w:type="dxa"/>
            <w:tcBorders>
              <w:top w:val="nil"/>
              <w:left w:val="single" w:sz="4" w:space="0" w:color="auto"/>
              <w:bottom w:val="nil"/>
              <w:right w:val="nil"/>
            </w:tcBorders>
            <w:shd w:val="clear" w:color="auto" w:fill="auto"/>
            <w:noWrap/>
            <w:vAlign w:val="center"/>
            <w:hideMark/>
          </w:tcPr>
          <w:p w14:paraId="20D4993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400</w:t>
            </w:r>
          </w:p>
        </w:tc>
        <w:tc>
          <w:tcPr>
            <w:tcW w:w="759" w:type="dxa"/>
            <w:tcBorders>
              <w:top w:val="nil"/>
              <w:left w:val="nil"/>
              <w:bottom w:val="nil"/>
              <w:right w:val="nil"/>
            </w:tcBorders>
            <w:shd w:val="clear" w:color="auto" w:fill="auto"/>
            <w:noWrap/>
            <w:vAlign w:val="center"/>
            <w:hideMark/>
          </w:tcPr>
          <w:p w14:paraId="170700B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36.2</w:t>
            </w:r>
          </w:p>
        </w:tc>
      </w:tr>
      <w:tr w:rsidR="00130326" w:rsidRPr="00AF1F6A" w14:paraId="79A35943" w14:textId="77777777" w:rsidTr="00130326">
        <w:trPr>
          <w:trHeight w:val="255"/>
        </w:trPr>
        <w:tc>
          <w:tcPr>
            <w:tcW w:w="2960" w:type="dxa"/>
            <w:vMerge/>
            <w:tcBorders>
              <w:top w:val="nil"/>
              <w:left w:val="nil"/>
              <w:bottom w:val="nil"/>
              <w:right w:val="nil"/>
            </w:tcBorders>
            <w:vAlign w:val="center"/>
            <w:hideMark/>
          </w:tcPr>
          <w:p w14:paraId="56668D4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37478ECE"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auto" w:fill="auto"/>
            <w:noWrap/>
            <w:vAlign w:val="center"/>
            <w:hideMark/>
          </w:tcPr>
          <w:p w14:paraId="4F3E386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49</w:t>
            </w:r>
          </w:p>
        </w:tc>
        <w:tc>
          <w:tcPr>
            <w:tcW w:w="770" w:type="dxa"/>
            <w:tcBorders>
              <w:top w:val="nil"/>
              <w:left w:val="nil"/>
              <w:bottom w:val="nil"/>
              <w:right w:val="single" w:sz="4" w:space="0" w:color="auto"/>
            </w:tcBorders>
            <w:shd w:val="clear" w:color="auto" w:fill="auto"/>
            <w:noWrap/>
            <w:vAlign w:val="center"/>
            <w:hideMark/>
          </w:tcPr>
          <w:p w14:paraId="21075AE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23.7</w:t>
            </w:r>
          </w:p>
        </w:tc>
        <w:tc>
          <w:tcPr>
            <w:tcW w:w="764" w:type="dxa"/>
            <w:tcBorders>
              <w:top w:val="nil"/>
              <w:left w:val="nil"/>
              <w:bottom w:val="nil"/>
              <w:right w:val="nil"/>
            </w:tcBorders>
            <w:shd w:val="clear" w:color="auto" w:fill="auto"/>
            <w:noWrap/>
            <w:vAlign w:val="center"/>
            <w:hideMark/>
          </w:tcPr>
          <w:p w14:paraId="3238322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160</w:t>
            </w:r>
          </w:p>
        </w:tc>
        <w:tc>
          <w:tcPr>
            <w:tcW w:w="676" w:type="dxa"/>
            <w:tcBorders>
              <w:top w:val="nil"/>
              <w:left w:val="nil"/>
              <w:bottom w:val="nil"/>
              <w:right w:val="nil"/>
            </w:tcBorders>
            <w:shd w:val="clear" w:color="auto" w:fill="auto"/>
            <w:noWrap/>
            <w:vAlign w:val="center"/>
            <w:hideMark/>
          </w:tcPr>
          <w:p w14:paraId="30E9E0C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16.7</w:t>
            </w:r>
          </w:p>
        </w:tc>
        <w:tc>
          <w:tcPr>
            <w:tcW w:w="681" w:type="dxa"/>
            <w:tcBorders>
              <w:top w:val="nil"/>
              <w:left w:val="single" w:sz="4" w:space="0" w:color="auto"/>
              <w:bottom w:val="nil"/>
              <w:right w:val="nil"/>
            </w:tcBorders>
            <w:shd w:val="clear" w:color="auto" w:fill="auto"/>
            <w:noWrap/>
            <w:vAlign w:val="center"/>
            <w:hideMark/>
          </w:tcPr>
          <w:p w14:paraId="1760485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196</w:t>
            </w:r>
          </w:p>
        </w:tc>
        <w:tc>
          <w:tcPr>
            <w:tcW w:w="759" w:type="dxa"/>
            <w:tcBorders>
              <w:top w:val="nil"/>
              <w:left w:val="nil"/>
              <w:bottom w:val="nil"/>
              <w:right w:val="nil"/>
            </w:tcBorders>
            <w:shd w:val="clear" w:color="auto" w:fill="auto"/>
            <w:noWrap/>
            <w:vAlign w:val="center"/>
            <w:hideMark/>
          </w:tcPr>
          <w:p w14:paraId="63C437F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17.7</w:t>
            </w:r>
          </w:p>
        </w:tc>
      </w:tr>
      <w:tr w:rsidR="00130326" w:rsidRPr="00AF1F6A" w14:paraId="68CD652A" w14:textId="77777777" w:rsidTr="00130326">
        <w:trPr>
          <w:trHeight w:val="255"/>
        </w:trPr>
        <w:tc>
          <w:tcPr>
            <w:tcW w:w="2960" w:type="dxa"/>
            <w:vMerge/>
            <w:tcBorders>
              <w:top w:val="nil"/>
              <w:left w:val="nil"/>
              <w:bottom w:val="nil"/>
              <w:right w:val="nil"/>
            </w:tcBorders>
            <w:vAlign w:val="center"/>
            <w:hideMark/>
          </w:tcPr>
          <w:p w14:paraId="0AA4667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5FFA9D5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auto" w:fill="auto"/>
            <w:noWrap/>
            <w:vAlign w:val="center"/>
            <w:hideMark/>
          </w:tcPr>
          <w:p w14:paraId="2C731DD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w:t>
            </w:r>
          </w:p>
        </w:tc>
        <w:tc>
          <w:tcPr>
            <w:tcW w:w="770" w:type="dxa"/>
            <w:tcBorders>
              <w:top w:val="nil"/>
              <w:left w:val="nil"/>
              <w:bottom w:val="nil"/>
              <w:right w:val="single" w:sz="4" w:space="0" w:color="auto"/>
            </w:tcBorders>
            <w:shd w:val="clear" w:color="auto" w:fill="auto"/>
            <w:noWrap/>
            <w:vAlign w:val="center"/>
            <w:hideMark/>
          </w:tcPr>
          <w:p w14:paraId="574BEDD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21.3</w:t>
            </w:r>
          </w:p>
        </w:tc>
        <w:tc>
          <w:tcPr>
            <w:tcW w:w="764" w:type="dxa"/>
            <w:tcBorders>
              <w:top w:val="nil"/>
              <w:left w:val="nil"/>
              <w:bottom w:val="nil"/>
              <w:right w:val="nil"/>
            </w:tcBorders>
            <w:shd w:val="clear" w:color="auto" w:fill="auto"/>
            <w:noWrap/>
            <w:vAlign w:val="center"/>
            <w:hideMark/>
          </w:tcPr>
          <w:p w14:paraId="16F0F25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209</w:t>
            </w:r>
          </w:p>
        </w:tc>
        <w:tc>
          <w:tcPr>
            <w:tcW w:w="676" w:type="dxa"/>
            <w:tcBorders>
              <w:top w:val="nil"/>
              <w:left w:val="nil"/>
              <w:bottom w:val="nil"/>
              <w:right w:val="nil"/>
            </w:tcBorders>
            <w:shd w:val="clear" w:color="auto" w:fill="auto"/>
            <w:noWrap/>
            <w:vAlign w:val="center"/>
            <w:hideMark/>
          </w:tcPr>
          <w:p w14:paraId="348D5F7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21.8</w:t>
            </w:r>
          </w:p>
        </w:tc>
        <w:tc>
          <w:tcPr>
            <w:tcW w:w="681" w:type="dxa"/>
            <w:tcBorders>
              <w:top w:val="nil"/>
              <w:left w:val="single" w:sz="4" w:space="0" w:color="auto"/>
              <w:bottom w:val="nil"/>
              <w:right w:val="nil"/>
            </w:tcBorders>
            <w:shd w:val="clear" w:color="auto" w:fill="auto"/>
            <w:noWrap/>
            <w:vAlign w:val="center"/>
            <w:hideMark/>
          </w:tcPr>
          <w:p w14:paraId="2E939DF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246</w:t>
            </w:r>
          </w:p>
        </w:tc>
        <w:tc>
          <w:tcPr>
            <w:tcW w:w="759" w:type="dxa"/>
            <w:tcBorders>
              <w:top w:val="nil"/>
              <w:left w:val="nil"/>
              <w:bottom w:val="nil"/>
              <w:right w:val="nil"/>
            </w:tcBorders>
            <w:shd w:val="clear" w:color="auto" w:fill="auto"/>
            <w:noWrap/>
            <w:vAlign w:val="center"/>
            <w:hideMark/>
          </w:tcPr>
          <w:p w14:paraId="701ECDE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22.3</w:t>
            </w:r>
          </w:p>
        </w:tc>
      </w:tr>
      <w:tr w:rsidR="00130326" w:rsidRPr="00AF1F6A" w14:paraId="4C3559EA" w14:textId="77777777" w:rsidTr="00130326">
        <w:trPr>
          <w:trHeight w:val="255"/>
        </w:trPr>
        <w:tc>
          <w:tcPr>
            <w:tcW w:w="2960" w:type="dxa"/>
            <w:vMerge/>
            <w:tcBorders>
              <w:top w:val="nil"/>
              <w:left w:val="nil"/>
              <w:bottom w:val="nil"/>
              <w:right w:val="nil"/>
            </w:tcBorders>
            <w:vAlign w:val="center"/>
            <w:hideMark/>
          </w:tcPr>
          <w:p w14:paraId="2AAEE51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129734E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auto" w:fill="auto"/>
            <w:noWrap/>
            <w:vAlign w:val="center"/>
            <w:hideMark/>
          </w:tcPr>
          <w:p w14:paraId="4DD4D5A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w:t>
            </w:r>
          </w:p>
        </w:tc>
        <w:tc>
          <w:tcPr>
            <w:tcW w:w="770" w:type="dxa"/>
            <w:tcBorders>
              <w:top w:val="nil"/>
              <w:left w:val="nil"/>
              <w:bottom w:val="nil"/>
              <w:right w:val="single" w:sz="4" w:space="0" w:color="auto"/>
            </w:tcBorders>
            <w:shd w:val="clear" w:color="auto" w:fill="auto"/>
            <w:noWrap/>
            <w:vAlign w:val="center"/>
            <w:hideMark/>
          </w:tcPr>
          <w:p w14:paraId="79149AA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4.8</w:t>
            </w:r>
          </w:p>
        </w:tc>
        <w:tc>
          <w:tcPr>
            <w:tcW w:w="764" w:type="dxa"/>
            <w:tcBorders>
              <w:top w:val="nil"/>
              <w:left w:val="nil"/>
              <w:bottom w:val="nil"/>
              <w:right w:val="nil"/>
            </w:tcBorders>
            <w:shd w:val="clear" w:color="auto" w:fill="auto"/>
            <w:noWrap/>
            <w:vAlign w:val="center"/>
            <w:hideMark/>
          </w:tcPr>
          <w:p w14:paraId="267D69E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53</w:t>
            </w:r>
          </w:p>
        </w:tc>
        <w:tc>
          <w:tcPr>
            <w:tcW w:w="676" w:type="dxa"/>
            <w:tcBorders>
              <w:top w:val="nil"/>
              <w:left w:val="nil"/>
              <w:bottom w:val="nil"/>
              <w:right w:val="nil"/>
            </w:tcBorders>
            <w:shd w:val="clear" w:color="auto" w:fill="auto"/>
            <w:noWrap/>
            <w:vAlign w:val="center"/>
            <w:hideMark/>
          </w:tcPr>
          <w:p w14:paraId="3454CB8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5.5</w:t>
            </w:r>
          </w:p>
        </w:tc>
        <w:tc>
          <w:tcPr>
            <w:tcW w:w="681" w:type="dxa"/>
            <w:tcBorders>
              <w:top w:val="nil"/>
              <w:left w:val="single" w:sz="4" w:space="0" w:color="auto"/>
              <w:bottom w:val="nil"/>
              <w:right w:val="nil"/>
            </w:tcBorders>
            <w:shd w:val="clear" w:color="auto" w:fill="auto"/>
            <w:noWrap/>
            <w:vAlign w:val="center"/>
            <w:hideMark/>
          </w:tcPr>
          <w:p w14:paraId="34103F7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58</w:t>
            </w:r>
          </w:p>
        </w:tc>
        <w:tc>
          <w:tcPr>
            <w:tcW w:w="759" w:type="dxa"/>
            <w:tcBorders>
              <w:top w:val="nil"/>
              <w:left w:val="nil"/>
              <w:bottom w:val="nil"/>
              <w:right w:val="nil"/>
            </w:tcBorders>
            <w:shd w:val="clear" w:color="auto" w:fill="auto"/>
            <w:noWrap/>
            <w:vAlign w:val="center"/>
            <w:hideMark/>
          </w:tcPr>
          <w:p w14:paraId="6E5EF6F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5.3</w:t>
            </w:r>
          </w:p>
        </w:tc>
      </w:tr>
      <w:tr w:rsidR="00130326" w:rsidRPr="00AF1F6A" w14:paraId="78FB9781"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35C74D5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Using video consultation rather than face to face contact is not too much of a problem for establishing a rapport</w:t>
            </w:r>
          </w:p>
        </w:tc>
        <w:tc>
          <w:tcPr>
            <w:tcW w:w="2520" w:type="dxa"/>
            <w:tcBorders>
              <w:top w:val="nil"/>
              <w:left w:val="nil"/>
              <w:bottom w:val="nil"/>
              <w:right w:val="nil"/>
            </w:tcBorders>
            <w:shd w:val="clear" w:color="000000" w:fill="D9D9D9"/>
            <w:noWrap/>
            <w:vAlign w:val="center"/>
            <w:hideMark/>
          </w:tcPr>
          <w:p w14:paraId="39EEA23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12D2579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w:t>
            </w:r>
          </w:p>
        </w:tc>
        <w:tc>
          <w:tcPr>
            <w:tcW w:w="770" w:type="dxa"/>
            <w:tcBorders>
              <w:top w:val="nil"/>
              <w:left w:val="nil"/>
              <w:bottom w:val="nil"/>
              <w:right w:val="single" w:sz="4" w:space="0" w:color="auto"/>
            </w:tcBorders>
            <w:shd w:val="clear" w:color="000000" w:fill="D9D9D9"/>
            <w:noWrap/>
            <w:vAlign w:val="center"/>
            <w:hideMark/>
          </w:tcPr>
          <w:p w14:paraId="2A76675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9.6</w:t>
            </w:r>
          </w:p>
        </w:tc>
        <w:tc>
          <w:tcPr>
            <w:tcW w:w="764" w:type="dxa"/>
            <w:tcBorders>
              <w:top w:val="nil"/>
              <w:left w:val="nil"/>
              <w:bottom w:val="nil"/>
              <w:right w:val="nil"/>
            </w:tcBorders>
            <w:shd w:val="clear" w:color="000000" w:fill="D9D9D9"/>
            <w:noWrap/>
            <w:vAlign w:val="center"/>
            <w:hideMark/>
          </w:tcPr>
          <w:p w14:paraId="1B672C4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91</w:t>
            </w:r>
          </w:p>
        </w:tc>
        <w:tc>
          <w:tcPr>
            <w:tcW w:w="676" w:type="dxa"/>
            <w:tcBorders>
              <w:top w:val="nil"/>
              <w:left w:val="nil"/>
              <w:bottom w:val="nil"/>
              <w:right w:val="nil"/>
            </w:tcBorders>
            <w:shd w:val="clear" w:color="000000" w:fill="D9D9D9"/>
            <w:noWrap/>
            <w:vAlign w:val="center"/>
            <w:hideMark/>
          </w:tcPr>
          <w:p w14:paraId="601A780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9.6</w:t>
            </w:r>
          </w:p>
        </w:tc>
        <w:tc>
          <w:tcPr>
            <w:tcW w:w="681" w:type="dxa"/>
            <w:tcBorders>
              <w:top w:val="nil"/>
              <w:left w:val="single" w:sz="4" w:space="0" w:color="auto"/>
              <w:bottom w:val="nil"/>
              <w:right w:val="nil"/>
            </w:tcBorders>
            <w:shd w:val="clear" w:color="000000" w:fill="D9D9D9"/>
            <w:noWrap/>
            <w:vAlign w:val="center"/>
            <w:hideMark/>
          </w:tcPr>
          <w:p w14:paraId="727CB03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106</w:t>
            </w:r>
          </w:p>
        </w:tc>
        <w:tc>
          <w:tcPr>
            <w:tcW w:w="759" w:type="dxa"/>
            <w:tcBorders>
              <w:top w:val="nil"/>
              <w:left w:val="nil"/>
              <w:bottom w:val="nil"/>
              <w:right w:val="nil"/>
            </w:tcBorders>
            <w:shd w:val="clear" w:color="000000" w:fill="D9D9D9"/>
            <w:noWrap/>
            <w:vAlign w:val="center"/>
            <w:hideMark/>
          </w:tcPr>
          <w:p w14:paraId="3481F75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9.6</w:t>
            </w:r>
          </w:p>
        </w:tc>
      </w:tr>
      <w:tr w:rsidR="00130326" w:rsidRPr="00AF1F6A" w14:paraId="450F7831" w14:textId="77777777" w:rsidTr="00130326">
        <w:trPr>
          <w:trHeight w:val="255"/>
        </w:trPr>
        <w:tc>
          <w:tcPr>
            <w:tcW w:w="2960" w:type="dxa"/>
            <w:vMerge/>
            <w:tcBorders>
              <w:top w:val="nil"/>
              <w:left w:val="nil"/>
              <w:bottom w:val="nil"/>
              <w:right w:val="nil"/>
            </w:tcBorders>
            <w:vAlign w:val="center"/>
            <w:hideMark/>
          </w:tcPr>
          <w:p w14:paraId="66F01F3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24EA0B1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41B8859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60</w:t>
            </w:r>
          </w:p>
        </w:tc>
        <w:tc>
          <w:tcPr>
            <w:tcW w:w="770" w:type="dxa"/>
            <w:tcBorders>
              <w:top w:val="nil"/>
              <w:left w:val="nil"/>
              <w:bottom w:val="nil"/>
              <w:right w:val="single" w:sz="4" w:space="0" w:color="auto"/>
            </w:tcBorders>
            <w:shd w:val="clear" w:color="000000" w:fill="D9D9D9"/>
            <w:noWrap/>
            <w:vAlign w:val="center"/>
            <w:hideMark/>
          </w:tcPr>
          <w:p w14:paraId="5EE8CA1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28.7</w:t>
            </w:r>
          </w:p>
        </w:tc>
        <w:tc>
          <w:tcPr>
            <w:tcW w:w="764" w:type="dxa"/>
            <w:tcBorders>
              <w:top w:val="nil"/>
              <w:left w:val="nil"/>
              <w:bottom w:val="nil"/>
              <w:right w:val="nil"/>
            </w:tcBorders>
            <w:shd w:val="clear" w:color="000000" w:fill="D9D9D9"/>
            <w:noWrap/>
            <w:vAlign w:val="center"/>
            <w:hideMark/>
          </w:tcPr>
          <w:p w14:paraId="239DB9F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277</w:t>
            </w:r>
          </w:p>
        </w:tc>
        <w:tc>
          <w:tcPr>
            <w:tcW w:w="676" w:type="dxa"/>
            <w:tcBorders>
              <w:top w:val="nil"/>
              <w:left w:val="nil"/>
              <w:bottom w:val="nil"/>
              <w:right w:val="nil"/>
            </w:tcBorders>
            <w:shd w:val="clear" w:color="000000" w:fill="D9D9D9"/>
            <w:noWrap/>
            <w:vAlign w:val="center"/>
            <w:hideMark/>
          </w:tcPr>
          <w:p w14:paraId="74F3D18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29.1</w:t>
            </w:r>
          </w:p>
        </w:tc>
        <w:tc>
          <w:tcPr>
            <w:tcW w:w="681" w:type="dxa"/>
            <w:tcBorders>
              <w:top w:val="nil"/>
              <w:left w:val="single" w:sz="4" w:space="0" w:color="auto"/>
              <w:bottom w:val="nil"/>
              <w:right w:val="nil"/>
            </w:tcBorders>
            <w:shd w:val="clear" w:color="000000" w:fill="D9D9D9"/>
            <w:noWrap/>
            <w:vAlign w:val="center"/>
            <w:hideMark/>
          </w:tcPr>
          <w:p w14:paraId="48BA2CF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315</w:t>
            </w:r>
          </w:p>
        </w:tc>
        <w:tc>
          <w:tcPr>
            <w:tcW w:w="759" w:type="dxa"/>
            <w:tcBorders>
              <w:top w:val="nil"/>
              <w:left w:val="nil"/>
              <w:bottom w:val="nil"/>
              <w:right w:val="nil"/>
            </w:tcBorders>
            <w:shd w:val="clear" w:color="000000" w:fill="D9D9D9"/>
            <w:noWrap/>
            <w:vAlign w:val="center"/>
            <w:hideMark/>
          </w:tcPr>
          <w:p w14:paraId="295BE29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28.6</w:t>
            </w:r>
          </w:p>
        </w:tc>
      </w:tr>
      <w:tr w:rsidR="00130326" w:rsidRPr="00AF1F6A" w14:paraId="72E326A8" w14:textId="77777777" w:rsidTr="00130326">
        <w:trPr>
          <w:trHeight w:val="255"/>
        </w:trPr>
        <w:tc>
          <w:tcPr>
            <w:tcW w:w="2960" w:type="dxa"/>
            <w:vMerge/>
            <w:tcBorders>
              <w:top w:val="nil"/>
              <w:left w:val="nil"/>
              <w:bottom w:val="nil"/>
              <w:right w:val="nil"/>
            </w:tcBorders>
            <w:vAlign w:val="center"/>
            <w:hideMark/>
          </w:tcPr>
          <w:p w14:paraId="7D82CD6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1E0E23C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1F7FA12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60</w:t>
            </w:r>
          </w:p>
        </w:tc>
        <w:tc>
          <w:tcPr>
            <w:tcW w:w="770" w:type="dxa"/>
            <w:tcBorders>
              <w:top w:val="nil"/>
              <w:left w:val="nil"/>
              <w:bottom w:val="nil"/>
              <w:right w:val="single" w:sz="4" w:space="0" w:color="auto"/>
            </w:tcBorders>
            <w:shd w:val="clear" w:color="000000" w:fill="D9D9D9"/>
            <w:noWrap/>
            <w:vAlign w:val="center"/>
            <w:hideMark/>
          </w:tcPr>
          <w:p w14:paraId="7E56F5F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28.7</w:t>
            </w:r>
          </w:p>
        </w:tc>
        <w:tc>
          <w:tcPr>
            <w:tcW w:w="764" w:type="dxa"/>
            <w:tcBorders>
              <w:top w:val="nil"/>
              <w:left w:val="nil"/>
              <w:bottom w:val="nil"/>
              <w:right w:val="nil"/>
            </w:tcBorders>
            <w:shd w:val="clear" w:color="000000" w:fill="D9D9D9"/>
            <w:noWrap/>
            <w:vAlign w:val="center"/>
            <w:hideMark/>
          </w:tcPr>
          <w:p w14:paraId="6925FA0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260</w:t>
            </w:r>
          </w:p>
        </w:tc>
        <w:tc>
          <w:tcPr>
            <w:tcW w:w="676" w:type="dxa"/>
            <w:tcBorders>
              <w:top w:val="nil"/>
              <w:left w:val="nil"/>
              <w:bottom w:val="nil"/>
              <w:right w:val="nil"/>
            </w:tcBorders>
            <w:shd w:val="clear" w:color="000000" w:fill="D9D9D9"/>
            <w:noWrap/>
            <w:vAlign w:val="center"/>
            <w:hideMark/>
          </w:tcPr>
          <w:p w14:paraId="70F6233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27.3</w:t>
            </w:r>
          </w:p>
        </w:tc>
        <w:tc>
          <w:tcPr>
            <w:tcW w:w="681" w:type="dxa"/>
            <w:tcBorders>
              <w:top w:val="nil"/>
              <w:left w:val="single" w:sz="4" w:space="0" w:color="auto"/>
              <w:bottom w:val="nil"/>
              <w:right w:val="nil"/>
            </w:tcBorders>
            <w:shd w:val="clear" w:color="000000" w:fill="D9D9D9"/>
            <w:noWrap/>
            <w:vAlign w:val="center"/>
            <w:hideMark/>
          </w:tcPr>
          <w:p w14:paraId="2DB260D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306</w:t>
            </w:r>
          </w:p>
        </w:tc>
        <w:tc>
          <w:tcPr>
            <w:tcW w:w="759" w:type="dxa"/>
            <w:tcBorders>
              <w:top w:val="nil"/>
              <w:left w:val="nil"/>
              <w:bottom w:val="nil"/>
              <w:right w:val="nil"/>
            </w:tcBorders>
            <w:shd w:val="clear" w:color="000000" w:fill="D9D9D9"/>
            <w:noWrap/>
            <w:vAlign w:val="center"/>
            <w:hideMark/>
          </w:tcPr>
          <w:p w14:paraId="2F3A83E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27.8</w:t>
            </w:r>
          </w:p>
        </w:tc>
      </w:tr>
      <w:tr w:rsidR="00130326" w:rsidRPr="00AF1F6A" w14:paraId="65CF9BDF" w14:textId="77777777" w:rsidTr="00130326">
        <w:trPr>
          <w:trHeight w:val="255"/>
        </w:trPr>
        <w:tc>
          <w:tcPr>
            <w:tcW w:w="2960" w:type="dxa"/>
            <w:vMerge/>
            <w:tcBorders>
              <w:top w:val="nil"/>
              <w:left w:val="nil"/>
              <w:bottom w:val="nil"/>
              <w:right w:val="nil"/>
            </w:tcBorders>
            <w:vAlign w:val="center"/>
            <w:hideMark/>
          </w:tcPr>
          <w:p w14:paraId="0F4EF0E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27C506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5624E5F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57</w:t>
            </w:r>
          </w:p>
        </w:tc>
        <w:tc>
          <w:tcPr>
            <w:tcW w:w="770" w:type="dxa"/>
            <w:tcBorders>
              <w:top w:val="nil"/>
              <w:left w:val="nil"/>
              <w:bottom w:val="nil"/>
              <w:right w:val="single" w:sz="4" w:space="0" w:color="auto"/>
            </w:tcBorders>
            <w:shd w:val="clear" w:color="000000" w:fill="D9D9D9"/>
            <w:noWrap/>
            <w:vAlign w:val="center"/>
            <w:hideMark/>
          </w:tcPr>
          <w:p w14:paraId="609631A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27.3</w:t>
            </w:r>
          </w:p>
        </w:tc>
        <w:tc>
          <w:tcPr>
            <w:tcW w:w="764" w:type="dxa"/>
            <w:tcBorders>
              <w:top w:val="nil"/>
              <w:left w:val="nil"/>
              <w:bottom w:val="nil"/>
              <w:right w:val="nil"/>
            </w:tcBorders>
            <w:shd w:val="clear" w:color="000000" w:fill="D9D9D9"/>
            <w:noWrap/>
            <w:vAlign w:val="center"/>
            <w:hideMark/>
          </w:tcPr>
          <w:p w14:paraId="7CFCC5F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278</w:t>
            </w:r>
          </w:p>
        </w:tc>
        <w:tc>
          <w:tcPr>
            <w:tcW w:w="676" w:type="dxa"/>
            <w:tcBorders>
              <w:top w:val="nil"/>
              <w:left w:val="nil"/>
              <w:bottom w:val="nil"/>
              <w:right w:val="nil"/>
            </w:tcBorders>
            <w:shd w:val="clear" w:color="000000" w:fill="D9D9D9"/>
            <w:noWrap/>
            <w:vAlign w:val="center"/>
            <w:hideMark/>
          </w:tcPr>
          <w:p w14:paraId="084361D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29.2</w:t>
            </w:r>
          </w:p>
        </w:tc>
        <w:tc>
          <w:tcPr>
            <w:tcW w:w="681" w:type="dxa"/>
            <w:tcBorders>
              <w:top w:val="nil"/>
              <w:left w:val="single" w:sz="4" w:space="0" w:color="auto"/>
              <w:bottom w:val="nil"/>
              <w:right w:val="nil"/>
            </w:tcBorders>
            <w:shd w:val="clear" w:color="000000" w:fill="D9D9D9"/>
            <w:noWrap/>
            <w:vAlign w:val="center"/>
            <w:hideMark/>
          </w:tcPr>
          <w:p w14:paraId="1C0CFEC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319</w:t>
            </w:r>
          </w:p>
        </w:tc>
        <w:tc>
          <w:tcPr>
            <w:tcW w:w="759" w:type="dxa"/>
            <w:tcBorders>
              <w:top w:val="nil"/>
              <w:left w:val="nil"/>
              <w:bottom w:val="nil"/>
              <w:right w:val="nil"/>
            </w:tcBorders>
            <w:shd w:val="clear" w:color="000000" w:fill="D9D9D9"/>
            <w:noWrap/>
            <w:vAlign w:val="center"/>
            <w:hideMark/>
          </w:tcPr>
          <w:p w14:paraId="3996B5F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29.0</w:t>
            </w:r>
          </w:p>
        </w:tc>
      </w:tr>
      <w:tr w:rsidR="00130326" w:rsidRPr="00AF1F6A" w14:paraId="5F82B0D9" w14:textId="77777777" w:rsidTr="00130326">
        <w:trPr>
          <w:trHeight w:val="255"/>
        </w:trPr>
        <w:tc>
          <w:tcPr>
            <w:tcW w:w="2960" w:type="dxa"/>
            <w:vMerge/>
            <w:tcBorders>
              <w:top w:val="nil"/>
              <w:left w:val="nil"/>
              <w:bottom w:val="nil"/>
              <w:right w:val="nil"/>
            </w:tcBorders>
            <w:vAlign w:val="center"/>
            <w:hideMark/>
          </w:tcPr>
          <w:p w14:paraId="689B9D5D"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34F0F37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1AB81D2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w:t>
            </w:r>
          </w:p>
        </w:tc>
        <w:tc>
          <w:tcPr>
            <w:tcW w:w="770" w:type="dxa"/>
            <w:tcBorders>
              <w:top w:val="nil"/>
              <w:left w:val="nil"/>
              <w:bottom w:val="nil"/>
              <w:right w:val="single" w:sz="4" w:space="0" w:color="auto"/>
            </w:tcBorders>
            <w:shd w:val="clear" w:color="000000" w:fill="D9D9D9"/>
            <w:noWrap/>
            <w:vAlign w:val="center"/>
            <w:hideMark/>
          </w:tcPr>
          <w:p w14:paraId="2443389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5.7</w:t>
            </w:r>
          </w:p>
        </w:tc>
        <w:tc>
          <w:tcPr>
            <w:tcW w:w="764" w:type="dxa"/>
            <w:tcBorders>
              <w:top w:val="nil"/>
              <w:left w:val="nil"/>
              <w:bottom w:val="nil"/>
              <w:right w:val="nil"/>
            </w:tcBorders>
            <w:shd w:val="clear" w:color="000000" w:fill="D9D9D9"/>
            <w:noWrap/>
            <w:vAlign w:val="center"/>
            <w:hideMark/>
          </w:tcPr>
          <w:p w14:paraId="41DF918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47</w:t>
            </w:r>
          </w:p>
        </w:tc>
        <w:tc>
          <w:tcPr>
            <w:tcW w:w="676" w:type="dxa"/>
            <w:tcBorders>
              <w:top w:val="nil"/>
              <w:left w:val="nil"/>
              <w:bottom w:val="nil"/>
              <w:right w:val="nil"/>
            </w:tcBorders>
            <w:shd w:val="clear" w:color="000000" w:fill="D9D9D9"/>
            <w:noWrap/>
            <w:vAlign w:val="center"/>
            <w:hideMark/>
          </w:tcPr>
          <w:p w14:paraId="38DF1EF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4.9</w:t>
            </w:r>
          </w:p>
        </w:tc>
        <w:tc>
          <w:tcPr>
            <w:tcW w:w="681" w:type="dxa"/>
            <w:tcBorders>
              <w:top w:val="nil"/>
              <w:left w:val="single" w:sz="4" w:space="0" w:color="auto"/>
              <w:bottom w:val="nil"/>
              <w:right w:val="nil"/>
            </w:tcBorders>
            <w:shd w:val="clear" w:color="000000" w:fill="D9D9D9"/>
            <w:noWrap/>
            <w:vAlign w:val="center"/>
            <w:hideMark/>
          </w:tcPr>
          <w:p w14:paraId="62B2EC2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54</w:t>
            </w:r>
          </w:p>
        </w:tc>
        <w:tc>
          <w:tcPr>
            <w:tcW w:w="759" w:type="dxa"/>
            <w:tcBorders>
              <w:top w:val="nil"/>
              <w:left w:val="nil"/>
              <w:bottom w:val="nil"/>
              <w:right w:val="nil"/>
            </w:tcBorders>
            <w:shd w:val="clear" w:color="000000" w:fill="D9D9D9"/>
            <w:noWrap/>
            <w:vAlign w:val="center"/>
            <w:hideMark/>
          </w:tcPr>
          <w:p w14:paraId="051A5D8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4.9</w:t>
            </w:r>
          </w:p>
        </w:tc>
      </w:tr>
      <w:tr w:rsidR="00130326" w:rsidRPr="00AF1F6A" w14:paraId="19F5D275" w14:textId="77777777" w:rsidTr="00130326">
        <w:trPr>
          <w:trHeight w:val="255"/>
        </w:trPr>
        <w:tc>
          <w:tcPr>
            <w:tcW w:w="2960" w:type="dxa"/>
            <w:vMerge w:val="restart"/>
            <w:tcBorders>
              <w:top w:val="nil"/>
              <w:left w:val="nil"/>
              <w:bottom w:val="nil"/>
              <w:right w:val="nil"/>
            </w:tcBorders>
            <w:shd w:val="clear" w:color="auto" w:fill="auto"/>
            <w:vAlign w:val="center"/>
            <w:hideMark/>
          </w:tcPr>
          <w:p w14:paraId="33C7668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The clients I see are sometimes easier to reach via phone or video consultation</w:t>
            </w:r>
          </w:p>
        </w:tc>
        <w:tc>
          <w:tcPr>
            <w:tcW w:w="2520" w:type="dxa"/>
            <w:tcBorders>
              <w:top w:val="nil"/>
              <w:left w:val="nil"/>
              <w:bottom w:val="nil"/>
              <w:right w:val="nil"/>
            </w:tcBorders>
            <w:shd w:val="clear" w:color="auto" w:fill="auto"/>
            <w:noWrap/>
            <w:vAlign w:val="center"/>
            <w:hideMark/>
          </w:tcPr>
          <w:p w14:paraId="03B4050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auto" w:fill="auto"/>
            <w:noWrap/>
            <w:vAlign w:val="center"/>
            <w:hideMark/>
          </w:tcPr>
          <w:p w14:paraId="2C31D72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w:t>
            </w:r>
          </w:p>
        </w:tc>
        <w:tc>
          <w:tcPr>
            <w:tcW w:w="770" w:type="dxa"/>
            <w:tcBorders>
              <w:top w:val="nil"/>
              <w:left w:val="nil"/>
              <w:bottom w:val="nil"/>
              <w:right w:val="single" w:sz="4" w:space="0" w:color="auto"/>
            </w:tcBorders>
            <w:shd w:val="clear" w:color="auto" w:fill="auto"/>
            <w:noWrap/>
            <w:vAlign w:val="center"/>
            <w:hideMark/>
          </w:tcPr>
          <w:p w14:paraId="0F17C57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9.9</w:t>
            </w:r>
          </w:p>
        </w:tc>
        <w:tc>
          <w:tcPr>
            <w:tcW w:w="764" w:type="dxa"/>
            <w:tcBorders>
              <w:top w:val="nil"/>
              <w:left w:val="nil"/>
              <w:bottom w:val="nil"/>
              <w:right w:val="nil"/>
            </w:tcBorders>
            <w:shd w:val="clear" w:color="auto" w:fill="auto"/>
            <w:noWrap/>
            <w:vAlign w:val="center"/>
            <w:hideMark/>
          </w:tcPr>
          <w:p w14:paraId="1DFE447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106</w:t>
            </w:r>
          </w:p>
        </w:tc>
        <w:tc>
          <w:tcPr>
            <w:tcW w:w="676" w:type="dxa"/>
            <w:tcBorders>
              <w:top w:val="nil"/>
              <w:left w:val="nil"/>
              <w:bottom w:val="nil"/>
              <w:right w:val="nil"/>
            </w:tcBorders>
            <w:shd w:val="clear" w:color="auto" w:fill="auto"/>
            <w:noWrap/>
            <w:vAlign w:val="center"/>
            <w:hideMark/>
          </w:tcPr>
          <w:p w14:paraId="3E95367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11.0</w:t>
            </w:r>
          </w:p>
        </w:tc>
        <w:tc>
          <w:tcPr>
            <w:tcW w:w="681" w:type="dxa"/>
            <w:tcBorders>
              <w:top w:val="nil"/>
              <w:left w:val="single" w:sz="4" w:space="0" w:color="auto"/>
              <w:bottom w:val="nil"/>
              <w:right w:val="nil"/>
            </w:tcBorders>
            <w:shd w:val="clear" w:color="auto" w:fill="auto"/>
            <w:noWrap/>
            <w:vAlign w:val="center"/>
            <w:hideMark/>
          </w:tcPr>
          <w:p w14:paraId="7D58282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119</w:t>
            </w:r>
          </w:p>
        </w:tc>
        <w:tc>
          <w:tcPr>
            <w:tcW w:w="759" w:type="dxa"/>
            <w:tcBorders>
              <w:top w:val="nil"/>
              <w:left w:val="nil"/>
              <w:bottom w:val="nil"/>
              <w:right w:val="nil"/>
            </w:tcBorders>
            <w:shd w:val="clear" w:color="auto" w:fill="auto"/>
            <w:noWrap/>
            <w:vAlign w:val="center"/>
            <w:hideMark/>
          </w:tcPr>
          <w:p w14:paraId="3A09831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10.8</w:t>
            </w:r>
          </w:p>
        </w:tc>
      </w:tr>
      <w:tr w:rsidR="00130326" w:rsidRPr="00AF1F6A" w14:paraId="6355F7CA" w14:textId="77777777" w:rsidTr="00130326">
        <w:trPr>
          <w:trHeight w:val="255"/>
        </w:trPr>
        <w:tc>
          <w:tcPr>
            <w:tcW w:w="2960" w:type="dxa"/>
            <w:vMerge/>
            <w:tcBorders>
              <w:top w:val="nil"/>
              <w:left w:val="nil"/>
              <w:bottom w:val="nil"/>
              <w:right w:val="nil"/>
            </w:tcBorders>
            <w:vAlign w:val="center"/>
            <w:hideMark/>
          </w:tcPr>
          <w:p w14:paraId="06979D96"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0185371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auto" w:fill="auto"/>
            <w:noWrap/>
            <w:vAlign w:val="center"/>
            <w:hideMark/>
          </w:tcPr>
          <w:p w14:paraId="6EA0598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46</w:t>
            </w:r>
          </w:p>
        </w:tc>
        <w:tc>
          <w:tcPr>
            <w:tcW w:w="770" w:type="dxa"/>
            <w:tcBorders>
              <w:top w:val="nil"/>
              <w:left w:val="nil"/>
              <w:bottom w:val="nil"/>
              <w:right w:val="single" w:sz="4" w:space="0" w:color="auto"/>
            </w:tcBorders>
            <w:shd w:val="clear" w:color="auto" w:fill="auto"/>
            <w:noWrap/>
            <w:vAlign w:val="center"/>
            <w:hideMark/>
          </w:tcPr>
          <w:p w14:paraId="1896A16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22.7</w:t>
            </w:r>
          </w:p>
        </w:tc>
        <w:tc>
          <w:tcPr>
            <w:tcW w:w="764" w:type="dxa"/>
            <w:tcBorders>
              <w:top w:val="nil"/>
              <w:left w:val="nil"/>
              <w:bottom w:val="nil"/>
              <w:right w:val="nil"/>
            </w:tcBorders>
            <w:shd w:val="clear" w:color="auto" w:fill="auto"/>
            <w:noWrap/>
            <w:vAlign w:val="center"/>
            <w:hideMark/>
          </w:tcPr>
          <w:p w14:paraId="65B9BA7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236</w:t>
            </w:r>
          </w:p>
        </w:tc>
        <w:tc>
          <w:tcPr>
            <w:tcW w:w="676" w:type="dxa"/>
            <w:tcBorders>
              <w:top w:val="nil"/>
              <w:left w:val="nil"/>
              <w:bottom w:val="nil"/>
              <w:right w:val="nil"/>
            </w:tcBorders>
            <w:shd w:val="clear" w:color="auto" w:fill="auto"/>
            <w:noWrap/>
            <w:vAlign w:val="center"/>
            <w:hideMark/>
          </w:tcPr>
          <w:p w14:paraId="213331D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24.5</w:t>
            </w:r>
          </w:p>
        </w:tc>
        <w:tc>
          <w:tcPr>
            <w:tcW w:w="681" w:type="dxa"/>
            <w:tcBorders>
              <w:top w:val="nil"/>
              <w:left w:val="single" w:sz="4" w:space="0" w:color="auto"/>
              <w:bottom w:val="nil"/>
              <w:right w:val="nil"/>
            </w:tcBorders>
            <w:shd w:val="clear" w:color="auto" w:fill="auto"/>
            <w:noWrap/>
            <w:vAlign w:val="center"/>
            <w:hideMark/>
          </w:tcPr>
          <w:p w14:paraId="440C9B7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268</w:t>
            </w:r>
          </w:p>
        </w:tc>
        <w:tc>
          <w:tcPr>
            <w:tcW w:w="759" w:type="dxa"/>
            <w:tcBorders>
              <w:top w:val="nil"/>
              <w:left w:val="nil"/>
              <w:bottom w:val="nil"/>
              <w:right w:val="nil"/>
            </w:tcBorders>
            <w:shd w:val="clear" w:color="auto" w:fill="auto"/>
            <w:noWrap/>
            <w:vAlign w:val="center"/>
            <w:hideMark/>
          </w:tcPr>
          <w:p w14:paraId="32B4F63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24.3</w:t>
            </w:r>
          </w:p>
        </w:tc>
      </w:tr>
      <w:tr w:rsidR="00130326" w:rsidRPr="00AF1F6A" w14:paraId="15BFEBBC" w14:textId="77777777" w:rsidTr="00130326">
        <w:trPr>
          <w:trHeight w:val="255"/>
        </w:trPr>
        <w:tc>
          <w:tcPr>
            <w:tcW w:w="2960" w:type="dxa"/>
            <w:vMerge/>
            <w:tcBorders>
              <w:top w:val="nil"/>
              <w:left w:val="nil"/>
              <w:bottom w:val="nil"/>
              <w:right w:val="nil"/>
            </w:tcBorders>
            <w:vAlign w:val="center"/>
            <w:hideMark/>
          </w:tcPr>
          <w:p w14:paraId="740FE47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20BD5CA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w:t>
            </w:r>
            <w:r>
              <w:rPr>
                <w:rFonts w:ascii="Calibri" w:eastAsia="Times New Roman" w:hAnsi="Calibri" w:cs="Calibri"/>
                <w:color w:val="000000"/>
                <w:sz w:val="20"/>
                <w:szCs w:val="20"/>
                <w:lang w:eastAsia="en-GB"/>
              </w:rPr>
              <w:t>e/</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auto" w:fill="auto"/>
            <w:noWrap/>
            <w:vAlign w:val="center"/>
            <w:hideMark/>
          </w:tcPr>
          <w:p w14:paraId="1B98A3B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55</w:t>
            </w:r>
          </w:p>
        </w:tc>
        <w:tc>
          <w:tcPr>
            <w:tcW w:w="770" w:type="dxa"/>
            <w:tcBorders>
              <w:top w:val="nil"/>
              <w:left w:val="nil"/>
              <w:bottom w:val="nil"/>
              <w:right w:val="single" w:sz="4" w:space="0" w:color="auto"/>
            </w:tcBorders>
            <w:shd w:val="clear" w:color="auto" w:fill="auto"/>
            <w:noWrap/>
            <w:vAlign w:val="center"/>
            <w:hideMark/>
          </w:tcPr>
          <w:p w14:paraId="49CDD25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27.1</w:t>
            </w:r>
          </w:p>
        </w:tc>
        <w:tc>
          <w:tcPr>
            <w:tcW w:w="764" w:type="dxa"/>
            <w:tcBorders>
              <w:top w:val="nil"/>
              <w:left w:val="nil"/>
              <w:bottom w:val="nil"/>
              <w:right w:val="nil"/>
            </w:tcBorders>
            <w:shd w:val="clear" w:color="auto" w:fill="auto"/>
            <w:noWrap/>
            <w:vAlign w:val="center"/>
            <w:hideMark/>
          </w:tcPr>
          <w:p w14:paraId="780C11A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213</w:t>
            </w:r>
          </w:p>
        </w:tc>
        <w:tc>
          <w:tcPr>
            <w:tcW w:w="676" w:type="dxa"/>
            <w:tcBorders>
              <w:top w:val="nil"/>
              <w:left w:val="nil"/>
              <w:bottom w:val="nil"/>
              <w:right w:val="nil"/>
            </w:tcBorders>
            <w:shd w:val="clear" w:color="auto" w:fill="auto"/>
            <w:noWrap/>
            <w:vAlign w:val="center"/>
            <w:hideMark/>
          </w:tcPr>
          <w:p w14:paraId="020EF62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22.1</w:t>
            </w:r>
          </w:p>
        </w:tc>
        <w:tc>
          <w:tcPr>
            <w:tcW w:w="681" w:type="dxa"/>
            <w:tcBorders>
              <w:top w:val="nil"/>
              <w:left w:val="single" w:sz="4" w:space="0" w:color="auto"/>
              <w:bottom w:val="nil"/>
              <w:right w:val="nil"/>
            </w:tcBorders>
            <w:shd w:val="clear" w:color="auto" w:fill="auto"/>
            <w:noWrap/>
            <w:vAlign w:val="center"/>
            <w:hideMark/>
          </w:tcPr>
          <w:p w14:paraId="1306545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255</w:t>
            </w:r>
          </w:p>
        </w:tc>
        <w:tc>
          <w:tcPr>
            <w:tcW w:w="759" w:type="dxa"/>
            <w:tcBorders>
              <w:top w:val="nil"/>
              <w:left w:val="nil"/>
              <w:bottom w:val="nil"/>
              <w:right w:val="nil"/>
            </w:tcBorders>
            <w:shd w:val="clear" w:color="auto" w:fill="auto"/>
            <w:noWrap/>
            <w:vAlign w:val="center"/>
            <w:hideMark/>
          </w:tcPr>
          <w:p w14:paraId="74DE787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23.1</w:t>
            </w:r>
          </w:p>
        </w:tc>
      </w:tr>
      <w:tr w:rsidR="00130326" w:rsidRPr="00AF1F6A" w14:paraId="0B049141" w14:textId="77777777" w:rsidTr="00130326">
        <w:trPr>
          <w:trHeight w:val="255"/>
        </w:trPr>
        <w:tc>
          <w:tcPr>
            <w:tcW w:w="2960" w:type="dxa"/>
            <w:vMerge/>
            <w:tcBorders>
              <w:top w:val="nil"/>
              <w:left w:val="nil"/>
              <w:bottom w:val="nil"/>
              <w:right w:val="nil"/>
            </w:tcBorders>
            <w:vAlign w:val="center"/>
            <w:hideMark/>
          </w:tcPr>
          <w:p w14:paraId="7EC34CD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25686B4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auto" w:fill="auto"/>
            <w:noWrap/>
            <w:vAlign w:val="center"/>
            <w:hideMark/>
          </w:tcPr>
          <w:p w14:paraId="31E8C7E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67</w:t>
            </w:r>
          </w:p>
        </w:tc>
        <w:tc>
          <w:tcPr>
            <w:tcW w:w="770" w:type="dxa"/>
            <w:tcBorders>
              <w:top w:val="nil"/>
              <w:left w:val="nil"/>
              <w:bottom w:val="nil"/>
              <w:right w:val="single" w:sz="4" w:space="0" w:color="auto"/>
            </w:tcBorders>
            <w:shd w:val="clear" w:color="auto" w:fill="auto"/>
            <w:noWrap/>
            <w:vAlign w:val="center"/>
            <w:hideMark/>
          </w:tcPr>
          <w:p w14:paraId="4A4ACB5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33.0</w:t>
            </w:r>
          </w:p>
        </w:tc>
        <w:tc>
          <w:tcPr>
            <w:tcW w:w="764" w:type="dxa"/>
            <w:tcBorders>
              <w:top w:val="nil"/>
              <w:left w:val="nil"/>
              <w:bottom w:val="nil"/>
              <w:right w:val="nil"/>
            </w:tcBorders>
            <w:shd w:val="clear" w:color="auto" w:fill="auto"/>
            <w:noWrap/>
            <w:vAlign w:val="center"/>
            <w:hideMark/>
          </w:tcPr>
          <w:p w14:paraId="3267358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338</w:t>
            </w:r>
          </w:p>
        </w:tc>
        <w:tc>
          <w:tcPr>
            <w:tcW w:w="676" w:type="dxa"/>
            <w:tcBorders>
              <w:top w:val="nil"/>
              <w:left w:val="nil"/>
              <w:bottom w:val="nil"/>
              <w:right w:val="nil"/>
            </w:tcBorders>
            <w:shd w:val="clear" w:color="auto" w:fill="auto"/>
            <w:noWrap/>
            <w:vAlign w:val="center"/>
            <w:hideMark/>
          </w:tcPr>
          <w:p w14:paraId="3C7C3D2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35.1</w:t>
            </w:r>
          </w:p>
        </w:tc>
        <w:tc>
          <w:tcPr>
            <w:tcW w:w="681" w:type="dxa"/>
            <w:tcBorders>
              <w:top w:val="nil"/>
              <w:left w:val="single" w:sz="4" w:space="0" w:color="auto"/>
              <w:bottom w:val="nil"/>
              <w:right w:val="nil"/>
            </w:tcBorders>
            <w:shd w:val="clear" w:color="auto" w:fill="auto"/>
            <w:noWrap/>
            <w:vAlign w:val="center"/>
            <w:hideMark/>
          </w:tcPr>
          <w:p w14:paraId="0541D55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383</w:t>
            </w:r>
          </w:p>
        </w:tc>
        <w:tc>
          <w:tcPr>
            <w:tcW w:w="759" w:type="dxa"/>
            <w:tcBorders>
              <w:top w:val="nil"/>
              <w:left w:val="nil"/>
              <w:bottom w:val="nil"/>
              <w:right w:val="nil"/>
            </w:tcBorders>
            <w:shd w:val="clear" w:color="auto" w:fill="auto"/>
            <w:noWrap/>
            <w:vAlign w:val="center"/>
            <w:hideMark/>
          </w:tcPr>
          <w:p w14:paraId="49A2F10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34.7</w:t>
            </w:r>
          </w:p>
        </w:tc>
      </w:tr>
      <w:tr w:rsidR="00130326" w:rsidRPr="00AF1F6A" w14:paraId="772C6F07" w14:textId="77777777" w:rsidTr="00130326">
        <w:trPr>
          <w:trHeight w:val="255"/>
        </w:trPr>
        <w:tc>
          <w:tcPr>
            <w:tcW w:w="2960" w:type="dxa"/>
            <w:vMerge/>
            <w:tcBorders>
              <w:top w:val="nil"/>
              <w:left w:val="nil"/>
              <w:bottom w:val="nil"/>
              <w:right w:val="nil"/>
            </w:tcBorders>
            <w:vAlign w:val="center"/>
            <w:hideMark/>
          </w:tcPr>
          <w:p w14:paraId="49450E9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794D24C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auto" w:fill="auto"/>
            <w:noWrap/>
            <w:vAlign w:val="center"/>
            <w:hideMark/>
          </w:tcPr>
          <w:p w14:paraId="1F89889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w:t>
            </w:r>
          </w:p>
        </w:tc>
        <w:tc>
          <w:tcPr>
            <w:tcW w:w="770" w:type="dxa"/>
            <w:tcBorders>
              <w:top w:val="nil"/>
              <w:left w:val="nil"/>
              <w:bottom w:val="nil"/>
              <w:right w:val="single" w:sz="4" w:space="0" w:color="auto"/>
            </w:tcBorders>
            <w:shd w:val="clear" w:color="auto" w:fill="auto"/>
            <w:noWrap/>
            <w:vAlign w:val="center"/>
            <w:hideMark/>
          </w:tcPr>
          <w:p w14:paraId="7A48F03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7.4</w:t>
            </w:r>
          </w:p>
        </w:tc>
        <w:tc>
          <w:tcPr>
            <w:tcW w:w="764" w:type="dxa"/>
            <w:tcBorders>
              <w:top w:val="nil"/>
              <w:left w:val="nil"/>
              <w:bottom w:val="nil"/>
              <w:right w:val="nil"/>
            </w:tcBorders>
            <w:shd w:val="clear" w:color="auto" w:fill="auto"/>
            <w:noWrap/>
            <w:vAlign w:val="center"/>
            <w:hideMark/>
          </w:tcPr>
          <w:p w14:paraId="5B34BAD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69</w:t>
            </w:r>
          </w:p>
        </w:tc>
        <w:tc>
          <w:tcPr>
            <w:tcW w:w="676" w:type="dxa"/>
            <w:tcBorders>
              <w:top w:val="nil"/>
              <w:left w:val="nil"/>
              <w:bottom w:val="nil"/>
              <w:right w:val="nil"/>
            </w:tcBorders>
            <w:shd w:val="clear" w:color="auto" w:fill="auto"/>
            <w:noWrap/>
            <w:vAlign w:val="center"/>
            <w:hideMark/>
          </w:tcPr>
          <w:p w14:paraId="10F06E9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7.2</w:t>
            </w:r>
          </w:p>
        </w:tc>
        <w:tc>
          <w:tcPr>
            <w:tcW w:w="681" w:type="dxa"/>
            <w:tcBorders>
              <w:top w:val="nil"/>
              <w:left w:val="single" w:sz="4" w:space="0" w:color="auto"/>
              <w:bottom w:val="nil"/>
              <w:right w:val="nil"/>
            </w:tcBorders>
            <w:shd w:val="clear" w:color="auto" w:fill="auto"/>
            <w:noWrap/>
            <w:vAlign w:val="center"/>
            <w:hideMark/>
          </w:tcPr>
          <w:p w14:paraId="72CFA8A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80</w:t>
            </w:r>
          </w:p>
        </w:tc>
        <w:tc>
          <w:tcPr>
            <w:tcW w:w="759" w:type="dxa"/>
            <w:tcBorders>
              <w:top w:val="nil"/>
              <w:left w:val="nil"/>
              <w:bottom w:val="nil"/>
              <w:right w:val="nil"/>
            </w:tcBorders>
            <w:shd w:val="clear" w:color="auto" w:fill="auto"/>
            <w:noWrap/>
            <w:vAlign w:val="center"/>
            <w:hideMark/>
          </w:tcPr>
          <w:p w14:paraId="23866DB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7.2</w:t>
            </w:r>
          </w:p>
        </w:tc>
      </w:tr>
      <w:tr w:rsidR="00130326" w:rsidRPr="00AF1F6A" w14:paraId="6A5017E8"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7EAC666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Offering remote rather than face-to-face contacts has meant some clients have not been seen</w:t>
            </w:r>
          </w:p>
        </w:tc>
        <w:tc>
          <w:tcPr>
            <w:tcW w:w="2520" w:type="dxa"/>
            <w:tcBorders>
              <w:top w:val="nil"/>
              <w:left w:val="nil"/>
              <w:bottom w:val="nil"/>
              <w:right w:val="nil"/>
            </w:tcBorders>
            <w:shd w:val="clear" w:color="000000" w:fill="D9D9D9"/>
            <w:noWrap/>
            <w:vAlign w:val="center"/>
            <w:hideMark/>
          </w:tcPr>
          <w:p w14:paraId="36E1C88D"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0ED78D3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w:t>
            </w:r>
          </w:p>
        </w:tc>
        <w:tc>
          <w:tcPr>
            <w:tcW w:w="770" w:type="dxa"/>
            <w:tcBorders>
              <w:top w:val="nil"/>
              <w:left w:val="nil"/>
              <w:bottom w:val="nil"/>
              <w:right w:val="single" w:sz="4" w:space="0" w:color="auto"/>
            </w:tcBorders>
            <w:shd w:val="clear" w:color="000000" w:fill="D9D9D9"/>
            <w:noWrap/>
            <w:vAlign w:val="center"/>
            <w:hideMark/>
          </w:tcPr>
          <w:p w14:paraId="7E50143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7.8</w:t>
            </w:r>
          </w:p>
        </w:tc>
        <w:tc>
          <w:tcPr>
            <w:tcW w:w="764" w:type="dxa"/>
            <w:tcBorders>
              <w:top w:val="nil"/>
              <w:left w:val="nil"/>
              <w:bottom w:val="nil"/>
              <w:right w:val="nil"/>
            </w:tcBorders>
            <w:shd w:val="clear" w:color="000000" w:fill="D9D9D9"/>
            <w:noWrap/>
            <w:vAlign w:val="center"/>
            <w:hideMark/>
          </w:tcPr>
          <w:p w14:paraId="61259C5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w:t>
            </w:r>
          </w:p>
        </w:tc>
        <w:tc>
          <w:tcPr>
            <w:tcW w:w="676" w:type="dxa"/>
            <w:tcBorders>
              <w:top w:val="nil"/>
              <w:left w:val="nil"/>
              <w:bottom w:val="nil"/>
              <w:right w:val="nil"/>
            </w:tcBorders>
            <w:shd w:val="clear" w:color="000000" w:fill="D9D9D9"/>
            <w:noWrap/>
            <w:vAlign w:val="center"/>
            <w:hideMark/>
          </w:tcPr>
          <w:p w14:paraId="7AEC6FC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4.6</w:t>
            </w:r>
          </w:p>
        </w:tc>
        <w:tc>
          <w:tcPr>
            <w:tcW w:w="681" w:type="dxa"/>
            <w:tcBorders>
              <w:top w:val="nil"/>
              <w:left w:val="single" w:sz="4" w:space="0" w:color="auto"/>
              <w:bottom w:val="nil"/>
              <w:right w:val="nil"/>
            </w:tcBorders>
            <w:shd w:val="clear" w:color="000000" w:fill="D9D9D9"/>
            <w:noWrap/>
            <w:vAlign w:val="center"/>
            <w:hideMark/>
          </w:tcPr>
          <w:p w14:paraId="5B8916E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55</w:t>
            </w:r>
          </w:p>
        </w:tc>
        <w:tc>
          <w:tcPr>
            <w:tcW w:w="759" w:type="dxa"/>
            <w:tcBorders>
              <w:top w:val="nil"/>
              <w:left w:val="nil"/>
              <w:bottom w:val="nil"/>
              <w:right w:val="nil"/>
            </w:tcBorders>
            <w:shd w:val="clear" w:color="000000" w:fill="D9D9D9"/>
            <w:noWrap/>
            <w:vAlign w:val="center"/>
            <w:hideMark/>
          </w:tcPr>
          <w:p w14:paraId="353FC40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5.0</w:t>
            </w:r>
          </w:p>
        </w:tc>
      </w:tr>
      <w:tr w:rsidR="00130326" w:rsidRPr="00AF1F6A" w14:paraId="48925B0B" w14:textId="77777777" w:rsidTr="00130326">
        <w:trPr>
          <w:trHeight w:val="255"/>
        </w:trPr>
        <w:tc>
          <w:tcPr>
            <w:tcW w:w="2960" w:type="dxa"/>
            <w:vMerge/>
            <w:tcBorders>
              <w:top w:val="nil"/>
              <w:left w:val="nil"/>
              <w:bottom w:val="nil"/>
              <w:right w:val="nil"/>
            </w:tcBorders>
            <w:vAlign w:val="center"/>
            <w:hideMark/>
          </w:tcPr>
          <w:p w14:paraId="1DB2178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543DF76D"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6849F8D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39</w:t>
            </w:r>
          </w:p>
        </w:tc>
        <w:tc>
          <w:tcPr>
            <w:tcW w:w="770" w:type="dxa"/>
            <w:tcBorders>
              <w:top w:val="nil"/>
              <w:left w:val="nil"/>
              <w:bottom w:val="nil"/>
              <w:right w:val="single" w:sz="4" w:space="0" w:color="auto"/>
            </w:tcBorders>
            <w:shd w:val="clear" w:color="000000" w:fill="D9D9D9"/>
            <w:noWrap/>
            <w:vAlign w:val="center"/>
            <w:hideMark/>
          </w:tcPr>
          <w:p w14:paraId="78DB838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19.0</w:t>
            </w:r>
          </w:p>
        </w:tc>
        <w:tc>
          <w:tcPr>
            <w:tcW w:w="764" w:type="dxa"/>
            <w:tcBorders>
              <w:top w:val="nil"/>
              <w:left w:val="nil"/>
              <w:bottom w:val="nil"/>
              <w:right w:val="nil"/>
            </w:tcBorders>
            <w:shd w:val="clear" w:color="000000" w:fill="D9D9D9"/>
            <w:noWrap/>
            <w:vAlign w:val="center"/>
            <w:hideMark/>
          </w:tcPr>
          <w:p w14:paraId="1851B9D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147</w:t>
            </w:r>
          </w:p>
        </w:tc>
        <w:tc>
          <w:tcPr>
            <w:tcW w:w="676" w:type="dxa"/>
            <w:tcBorders>
              <w:top w:val="nil"/>
              <w:left w:val="nil"/>
              <w:bottom w:val="nil"/>
              <w:right w:val="nil"/>
            </w:tcBorders>
            <w:shd w:val="clear" w:color="000000" w:fill="D9D9D9"/>
            <w:noWrap/>
            <w:vAlign w:val="center"/>
            <w:hideMark/>
          </w:tcPr>
          <w:p w14:paraId="125276C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15.3</w:t>
            </w:r>
          </w:p>
        </w:tc>
        <w:tc>
          <w:tcPr>
            <w:tcW w:w="681" w:type="dxa"/>
            <w:tcBorders>
              <w:top w:val="nil"/>
              <w:left w:val="single" w:sz="4" w:space="0" w:color="auto"/>
              <w:bottom w:val="nil"/>
              <w:right w:val="nil"/>
            </w:tcBorders>
            <w:shd w:val="clear" w:color="000000" w:fill="D9D9D9"/>
            <w:noWrap/>
            <w:vAlign w:val="center"/>
            <w:hideMark/>
          </w:tcPr>
          <w:p w14:paraId="00A42AD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170</w:t>
            </w:r>
          </w:p>
        </w:tc>
        <w:tc>
          <w:tcPr>
            <w:tcW w:w="759" w:type="dxa"/>
            <w:tcBorders>
              <w:top w:val="nil"/>
              <w:left w:val="nil"/>
              <w:bottom w:val="nil"/>
              <w:right w:val="nil"/>
            </w:tcBorders>
            <w:shd w:val="clear" w:color="000000" w:fill="D9D9D9"/>
            <w:noWrap/>
            <w:vAlign w:val="center"/>
            <w:hideMark/>
          </w:tcPr>
          <w:p w14:paraId="350CD69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15.4</w:t>
            </w:r>
          </w:p>
        </w:tc>
      </w:tr>
      <w:tr w:rsidR="00130326" w:rsidRPr="00AF1F6A" w14:paraId="29FCB084" w14:textId="77777777" w:rsidTr="00130326">
        <w:trPr>
          <w:trHeight w:val="255"/>
        </w:trPr>
        <w:tc>
          <w:tcPr>
            <w:tcW w:w="2960" w:type="dxa"/>
            <w:vMerge/>
            <w:tcBorders>
              <w:top w:val="nil"/>
              <w:left w:val="nil"/>
              <w:bottom w:val="nil"/>
              <w:right w:val="nil"/>
            </w:tcBorders>
            <w:vAlign w:val="center"/>
            <w:hideMark/>
          </w:tcPr>
          <w:p w14:paraId="31BB8CB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03118D2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536056F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w:t>
            </w:r>
          </w:p>
        </w:tc>
        <w:tc>
          <w:tcPr>
            <w:tcW w:w="770" w:type="dxa"/>
            <w:tcBorders>
              <w:top w:val="nil"/>
              <w:left w:val="nil"/>
              <w:bottom w:val="nil"/>
              <w:right w:val="single" w:sz="4" w:space="0" w:color="auto"/>
            </w:tcBorders>
            <w:shd w:val="clear" w:color="000000" w:fill="D9D9D9"/>
            <w:noWrap/>
            <w:vAlign w:val="center"/>
            <w:hideMark/>
          </w:tcPr>
          <w:p w14:paraId="31F47CF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14.6</w:t>
            </w:r>
          </w:p>
        </w:tc>
        <w:tc>
          <w:tcPr>
            <w:tcW w:w="764" w:type="dxa"/>
            <w:tcBorders>
              <w:top w:val="nil"/>
              <w:left w:val="nil"/>
              <w:bottom w:val="nil"/>
              <w:right w:val="nil"/>
            </w:tcBorders>
            <w:shd w:val="clear" w:color="000000" w:fill="D9D9D9"/>
            <w:noWrap/>
            <w:vAlign w:val="center"/>
            <w:hideMark/>
          </w:tcPr>
          <w:p w14:paraId="0B6A4A8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134</w:t>
            </w:r>
          </w:p>
        </w:tc>
        <w:tc>
          <w:tcPr>
            <w:tcW w:w="676" w:type="dxa"/>
            <w:tcBorders>
              <w:top w:val="nil"/>
              <w:left w:val="nil"/>
              <w:bottom w:val="nil"/>
              <w:right w:val="nil"/>
            </w:tcBorders>
            <w:shd w:val="clear" w:color="000000" w:fill="D9D9D9"/>
            <w:noWrap/>
            <w:vAlign w:val="center"/>
            <w:hideMark/>
          </w:tcPr>
          <w:p w14:paraId="07B8CA4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14.0</w:t>
            </w:r>
          </w:p>
        </w:tc>
        <w:tc>
          <w:tcPr>
            <w:tcW w:w="681" w:type="dxa"/>
            <w:tcBorders>
              <w:top w:val="nil"/>
              <w:left w:val="single" w:sz="4" w:space="0" w:color="auto"/>
              <w:bottom w:val="nil"/>
              <w:right w:val="nil"/>
            </w:tcBorders>
            <w:shd w:val="clear" w:color="000000" w:fill="D9D9D9"/>
            <w:noWrap/>
            <w:vAlign w:val="center"/>
            <w:hideMark/>
          </w:tcPr>
          <w:p w14:paraId="573494A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153</w:t>
            </w:r>
          </w:p>
        </w:tc>
        <w:tc>
          <w:tcPr>
            <w:tcW w:w="759" w:type="dxa"/>
            <w:tcBorders>
              <w:top w:val="nil"/>
              <w:left w:val="nil"/>
              <w:bottom w:val="nil"/>
              <w:right w:val="nil"/>
            </w:tcBorders>
            <w:shd w:val="clear" w:color="000000" w:fill="D9D9D9"/>
            <w:noWrap/>
            <w:vAlign w:val="center"/>
            <w:hideMark/>
          </w:tcPr>
          <w:p w14:paraId="1736BCF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13.9</w:t>
            </w:r>
          </w:p>
        </w:tc>
      </w:tr>
      <w:tr w:rsidR="00130326" w:rsidRPr="00AF1F6A" w14:paraId="2507B50D" w14:textId="77777777" w:rsidTr="00130326">
        <w:trPr>
          <w:trHeight w:val="255"/>
        </w:trPr>
        <w:tc>
          <w:tcPr>
            <w:tcW w:w="2960" w:type="dxa"/>
            <w:vMerge/>
            <w:tcBorders>
              <w:top w:val="nil"/>
              <w:left w:val="nil"/>
              <w:bottom w:val="nil"/>
              <w:right w:val="nil"/>
            </w:tcBorders>
            <w:vAlign w:val="center"/>
            <w:hideMark/>
          </w:tcPr>
          <w:p w14:paraId="5E0C8EC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22CEEF9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77CA58A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84</w:t>
            </w:r>
          </w:p>
        </w:tc>
        <w:tc>
          <w:tcPr>
            <w:tcW w:w="770" w:type="dxa"/>
            <w:tcBorders>
              <w:top w:val="nil"/>
              <w:left w:val="nil"/>
              <w:bottom w:val="nil"/>
              <w:right w:val="single" w:sz="4" w:space="0" w:color="auto"/>
            </w:tcBorders>
            <w:shd w:val="clear" w:color="000000" w:fill="D9D9D9"/>
            <w:noWrap/>
            <w:vAlign w:val="center"/>
            <w:hideMark/>
          </w:tcPr>
          <w:p w14:paraId="28B7247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41.0</w:t>
            </w:r>
          </w:p>
        </w:tc>
        <w:tc>
          <w:tcPr>
            <w:tcW w:w="764" w:type="dxa"/>
            <w:tcBorders>
              <w:top w:val="nil"/>
              <w:left w:val="nil"/>
              <w:bottom w:val="nil"/>
              <w:right w:val="nil"/>
            </w:tcBorders>
            <w:shd w:val="clear" w:color="000000" w:fill="D9D9D9"/>
            <w:noWrap/>
            <w:vAlign w:val="center"/>
            <w:hideMark/>
          </w:tcPr>
          <w:p w14:paraId="14FE5BA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447</w:t>
            </w:r>
          </w:p>
        </w:tc>
        <w:tc>
          <w:tcPr>
            <w:tcW w:w="676" w:type="dxa"/>
            <w:tcBorders>
              <w:top w:val="nil"/>
              <w:left w:val="nil"/>
              <w:bottom w:val="nil"/>
              <w:right w:val="nil"/>
            </w:tcBorders>
            <w:shd w:val="clear" w:color="000000" w:fill="D9D9D9"/>
            <w:noWrap/>
            <w:vAlign w:val="center"/>
            <w:hideMark/>
          </w:tcPr>
          <w:p w14:paraId="7D0F8DA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46.6</w:t>
            </w:r>
          </w:p>
        </w:tc>
        <w:tc>
          <w:tcPr>
            <w:tcW w:w="681" w:type="dxa"/>
            <w:tcBorders>
              <w:top w:val="nil"/>
              <w:left w:val="single" w:sz="4" w:space="0" w:color="auto"/>
              <w:bottom w:val="nil"/>
              <w:right w:val="nil"/>
            </w:tcBorders>
            <w:shd w:val="clear" w:color="000000" w:fill="D9D9D9"/>
            <w:noWrap/>
            <w:vAlign w:val="center"/>
            <w:hideMark/>
          </w:tcPr>
          <w:p w14:paraId="58BB2EE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508</w:t>
            </w:r>
          </w:p>
        </w:tc>
        <w:tc>
          <w:tcPr>
            <w:tcW w:w="759" w:type="dxa"/>
            <w:tcBorders>
              <w:top w:val="nil"/>
              <w:left w:val="nil"/>
              <w:bottom w:val="nil"/>
              <w:right w:val="nil"/>
            </w:tcBorders>
            <w:shd w:val="clear" w:color="000000" w:fill="D9D9D9"/>
            <w:noWrap/>
            <w:vAlign w:val="center"/>
            <w:hideMark/>
          </w:tcPr>
          <w:p w14:paraId="2002C33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46.1</w:t>
            </w:r>
          </w:p>
        </w:tc>
      </w:tr>
      <w:tr w:rsidR="00130326" w:rsidRPr="00AF1F6A" w14:paraId="16A0131C" w14:textId="77777777" w:rsidTr="00130326">
        <w:trPr>
          <w:trHeight w:val="255"/>
        </w:trPr>
        <w:tc>
          <w:tcPr>
            <w:tcW w:w="2960" w:type="dxa"/>
            <w:vMerge/>
            <w:tcBorders>
              <w:top w:val="nil"/>
              <w:left w:val="nil"/>
              <w:bottom w:val="nil"/>
              <w:right w:val="nil"/>
            </w:tcBorders>
            <w:vAlign w:val="center"/>
            <w:hideMark/>
          </w:tcPr>
          <w:p w14:paraId="33B983A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EFD300E"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0229695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w:t>
            </w:r>
          </w:p>
        </w:tc>
        <w:tc>
          <w:tcPr>
            <w:tcW w:w="770" w:type="dxa"/>
            <w:tcBorders>
              <w:top w:val="nil"/>
              <w:left w:val="nil"/>
              <w:bottom w:val="nil"/>
              <w:right w:val="single" w:sz="4" w:space="0" w:color="auto"/>
            </w:tcBorders>
            <w:shd w:val="clear" w:color="000000" w:fill="D9D9D9"/>
            <w:noWrap/>
            <w:vAlign w:val="center"/>
            <w:hideMark/>
          </w:tcPr>
          <w:p w14:paraId="09BC24B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17.6</w:t>
            </w:r>
          </w:p>
        </w:tc>
        <w:tc>
          <w:tcPr>
            <w:tcW w:w="764" w:type="dxa"/>
            <w:tcBorders>
              <w:top w:val="nil"/>
              <w:left w:val="nil"/>
              <w:bottom w:val="nil"/>
              <w:right w:val="nil"/>
            </w:tcBorders>
            <w:shd w:val="clear" w:color="000000" w:fill="D9D9D9"/>
            <w:noWrap/>
            <w:vAlign w:val="center"/>
            <w:hideMark/>
          </w:tcPr>
          <w:p w14:paraId="11D9A46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188</w:t>
            </w:r>
          </w:p>
        </w:tc>
        <w:tc>
          <w:tcPr>
            <w:tcW w:w="676" w:type="dxa"/>
            <w:tcBorders>
              <w:top w:val="nil"/>
              <w:left w:val="nil"/>
              <w:bottom w:val="nil"/>
              <w:right w:val="nil"/>
            </w:tcBorders>
            <w:shd w:val="clear" w:color="000000" w:fill="D9D9D9"/>
            <w:noWrap/>
            <w:vAlign w:val="center"/>
            <w:hideMark/>
          </w:tcPr>
          <w:p w14:paraId="6585C48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19.6</w:t>
            </w:r>
          </w:p>
        </w:tc>
        <w:tc>
          <w:tcPr>
            <w:tcW w:w="681" w:type="dxa"/>
            <w:tcBorders>
              <w:top w:val="nil"/>
              <w:left w:val="single" w:sz="4" w:space="0" w:color="auto"/>
              <w:bottom w:val="nil"/>
              <w:right w:val="nil"/>
            </w:tcBorders>
            <w:shd w:val="clear" w:color="000000" w:fill="D9D9D9"/>
            <w:noWrap/>
            <w:vAlign w:val="center"/>
            <w:hideMark/>
          </w:tcPr>
          <w:p w14:paraId="57D2337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217</w:t>
            </w:r>
          </w:p>
        </w:tc>
        <w:tc>
          <w:tcPr>
            <w:tcW w:w="759" w:type="dxa"/>
            <w:tcBorders>
              <w:top w:val="nil"/>
              <w:left w:val="nil"/>
              <w:bottom w:val="nil"/>
              <w:right w:val="nil"/>
            </w:tcBorders>
            <w:shd w:val="clear" w:color="000000" w:fill="D9D9D9"/>
            <w:noWrap/>
            <w:vAlign w:val="center"/>
            <w:hideMark/>
          </w:tcPr>
          <w:p w14:paraId="360C72E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19.7</w:t>
            </w:r>
          </w:p>
        </w:tc>
      </w:tr>
      <w:tr w:rsidR="00130326" w:rsidRPr="00AF1F6A" w14:paraId="259698F7" w14:textId="77777777" w:rsidTr="00130326">
        <w:trPr>
          <w:trHeight w:val="255"/>
        </w:trPr>
        <w:tc>
          <w:tcPr>
            <w:tcW w:w="2960" w:type="dxa"/>
            <w:vMerge w:val="restart"/>
            <w:tcBorders>
              <w:top w:val="nil"/>
              <w:left w:val="nil"/>
              <w:bottom w:val="nil"/>
              <w:right w:val="nil"/>
            </w:tcBorders>
            <w:shd w:val="clear" w:color="auto" w:fill="auto"/>
            <w:vAlign w:val="center"/>
            <w:hideMark/>
          </w:tcPr>
          <w:p w14:paraId="1609C5D5"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Email or text messaging is the best way to keep in touch with some of my clients</w:t>
            </w:r>
          </w:p>
        </w:tc>
        <w:tc>
          <w:tcPr>
            <w:tcW w:w="2520" w:type="dxa"/>
            <w:tcBorders>
              <w:top w:val="nil"/>
              <w:left w:val="nil"/>
              <w:bottom w:val="nil"/>
              <w:right w:val="nil"/>
            </w:tcBorders>
            <w:shd w:val="clear" w:color="auto" w:fill="auto"/>
            <w:noWrap/>
            <w:vAlign w:val="center"/>
            <w:hideMark/>
          </w:tcPr>
          <w:p w14:paraId="0FF739C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auto" w:fill="auto"/>
            <w:noWrap/>
            <w:vAlign w:val="center"/>
            <w:hideMark/>
          </w:tcPr>
          <w:p w14:paraId="1A6F252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w:t>
            </w:r>
          </w:p>
        </w:tc>
        <w:tc>
          <w:tcPr>
            <w:tcW w:w="770" w:type="dxa"/>
            <w:tcBorders>
              <w:top w:val="nil"/>
              <w:left w:val="nil"/>
              <w:bottom w:val="nil"/>
              <w:right w:val="single" w:sz="4" w:space="0" w:color="auto"/>
            </w:tcBorders>
            <w:shd w:val="clear" w:color="auto" w:fill="auto"/>
            <w:noWrap/>
            <w:vAlign w:val="center"/>
            <w:hideMark/>
          </w:tcPr>
          <w:p w14:paraId="34F1686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16.5</w:t>
            </w:r>
          </w:p>
        </w:tc>
        <w:tc>
          <w:tcPr>
            <w:tcW w:w="764" w:type="dxa"/>
            <w:tcBorders>
              <w:top w:val="nil"/>
              <w:left w:val="nil"/>
              <w:bottom w:val="nil"/>
              <w:right w:val="nil"/>
            </w:tcBorders>
            <w:shd w:val="clear" w:color="auto" w:fill="auto"/>
            <w:noWrap/>
            <w:vAlign w:val="center"/>
            <w:hideMark/>
          </w:tcPr>
          <w:p w14:paraId="2C3E9DA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124</w:t>
            </w:r>
          </w:p>
        </w:tc>
        <w:tc>
          <w:tcPr>
            <w:tcW w:w="676" w:type="dxa"/>
            <w:tcBorders>
              <w:top w:val="nil"/>
              <w:left w:val="nil"/>
              <w:bottom w:val="nil"/>
              <w:right w:val="nil"/>
            </w:tcBorders>
            <w:shd w:val="clear" w:color="auto" w:fill="auto"/>
            <w:noWrap/>
            <w:vAlign w:val="center"/>
            <w:hideMark/>
          </w:tcPr>
          <w:p w14:paraId="79328A3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12.9</w:t>
            </w:r>
          </w:p>
        </w:tc>
        <w:tc>
          <w:tcPr>
            <w:tcW w:w="681" w:type="dxa"/>
            <w:tcBorders>
              <w:top w:val="nil"/>
              <w:left w:val="single" w:sz="4" w:space="0" w:color="auto"/>
              <w:bottom w:val="nil"/>
              <w:right w:val="nil"/>
            </w:tcBorders>
            <w:shd w:val="clear" w:color="auto" w:fill="auto"/>
            <w:noWrap/>
            <w:vAlign w:val="center"/>
            <w:hideMark/>
          </w:tcPr>
          <w:p w14:paraId="22EC966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149</w:t>
            </w:r>
          </w:p>
        </w:tc>
        <w:tc>
          <w:tcPr>
            <w:tcW w:w="759" w:type="dxa"/>
            <w:tcBorders>
              <w:top w:val="nil"/>
              <w:left w:val="nil"/>
              <w:bottom w:val="nil"/>
              <w:right w:val="nil"/>
            </w:tcBorders>
            <w:shd w:val="clear" w:color="auto" w:fill="auto"/>
            <w:noWrap/>
            <w:vAlign w:val="center"/>
            <w:hideMark/>
          </w:tcPr>
          <w:p w14:paraId="6952B92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13.48</w:t>
            </w:r>
          </w:p>
        </w:tc>
      </w:tr>
      <w:tr w:rsidR="00130326" w:rsidRPr="00AF1F6A" w14:paraId="0CE1FA8E" w14:textId="77777777" w:rsidTr="00130326">
        <w:trPr>
          <w:trHeight w:val="255"/>
        </w:trPr>
        <w:tc>
          <w:tcPr>
            <w:tcW w:w="2960" w:type="dxa"/>
            <w:vMerge/>
            <w:tcBorders>
              <w:top w:val="nil"/>
              <w:left w:val="nil"/>
              <w:bottom w:val="nil"/>
              <w:right w:val="nil"/>
            </w:tcBorders>
            <w:vAlign w:val="center"/>
            <w:hideMark/>
          </w:tcPr>
          <w:p w14:paraId="1D76F64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77D1C9C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auto" w:fill="auto"/>
            <w:noWrap/>
            <w:vAlign w:val="center"/>
            <w:hideMark/>
          </w:tcPr>
          <w:p w14:paraId="4636603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45</w:t>
            </w:r>
          </w:p>
        </w:tc>
        <w:tc>
          <w:tcPr>
            <w:tcW w:w="770" w:type="dxa"/>
            <w:tcBorders>
              <w:top w:val="nil"/>
              <w:left w:val="nil"/>
              <w:bottom w:val="nil"/>
              <w:right w:val="single" w:sz="4" w:space="0" w:color="auto"/>
            </w:tcBorders>
            <w:shd w:val="clear" w:color="auto" w:fill="auto"/>
            <w:noWrap/>
            <w:vAlign w:val="center"/>
            <w:hideMark/>
          </w:tcPr>
          <w:p w14:paraId="2F15C2C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21.8</w:t>
            </w:r>
          </w:p>
        </w:tc>
        <w:tc>
          <w:tcPr>
            <w:tcW w:w="764" w:type="dxa"/>
            <w:tcBorders>
              <w:top w:val="nil"/>
              <w:left w:val="nil"/>
              <w:bottom w:val="nil"/>
              <w:right w:val="nil"/>
            </w:tcBorders>
            <w:shd w:val="clear" w:color="auto" w:fill="auto"/>
            <w:noWrap/>
            <w:vAlign w:val="center"/>
            <w:hideMark/>
          </w:tcPr>
          <w:p w14:paraId="70DDE08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206</w:t>
            </w:r>
          </w:p>
        </w:tc>
        <w:tc>
          <w:tcPr>
            <w:tcW w:w="676" w:type="dxa"/>
            <w:tcBorders>
              <w:top w:val="nil"/>
              <w:left w:val="nil"/>
              <w:bottom w:val="nil"/>
              <w:right w:val="nil"/>
            </w:tcBorders>
            <w:shd w:val="clear" w:color="auto" w:fill="auto"/>
            <w:noWrap/>
            <w:vAlign w:val="center"/>
            <w:hideMark/>
          </w:tcPr>
          <w:p w14:paraId="0AFB502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21.4</w:t>
            </w:r>
          </w:p>
        </w:tc>
        <w:tc>
          <w:tcPr>
            <w:tcW w:w="681" w:type="dxa"/>
            <w:tcBorders>
              <w:top w:val="nil"/>
              <w:left w:val="single" w:sz="4" w:space="0" w:color="auto"/>
              <w:bottom w:val="nil"/>
              <w:right w:val="nil"/>
            </w:tcBorders>
            <w:shd w:val="clear" w:color="auto" w:fill="auto"/>
            <w:noWrap/>
            <w:vAlign w:val="center"/>
            <w:hideMark/>
          </w:tcPr>
          <w:p w14:paraId="663F533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229</w:t>
            </w:r>
          </w:p>
        </w:tc>
        <w:tc>
          <w:tcPr>
            <w:tcW w:w="759" w:type="dxa"/>
            <w:tcBorders>
              <w:top w:val="nil"/>
              <w:left w:val="nil"/>
              <w:bottom w:val="nil"/>
              <w:right w:val="nil"/>
            </w:tcBorders>
            <w:shd w:val="clear" w:color="auto" w:fill="auto"/>
            <w:noWrap/>
            <w:vAlign w:val="center"/>
            <w:hideMark/>
          </w:tcPr>
          <w:p w14:paraId="26685DC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20.72</w:t>
            </w:r>
          </w:p>
        </w:tc>
      </w:tr>
      <w:tr w:rsidR="00130326" w:rsidRPr="00AF1F6A" w14:paraId="398CFC82" w14:textId="77777777" w:rsidTr="00130326">
        <w:trPr>
          <w:trHeight w:val="255"/>
        </w:trPr>
        <w:tc>
          <w:tcPr>
            <w:tcW w:w="2960" w:type="dxa"/>
            <w:vMerge/>
            <w:tcBorders>
              <w:top w:val="nil"/>
              <w:left w:val="nil"/>
              <w:bottom w:val="nil"/>
              <w:right w:val="nil"/>
            </w:tcBorders>
            <w:vAlign w:val="center"/>
            <w:hideMark/>
          </w:tcPr>
          <w:p w14:paraId="5455BE9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787DE97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auto" w:fill="auto"/>
            <w:noWrap/>
            <w:vAlign w:val="center"/>
            <w:hideMark/>
          </w:tcPr>
          <w:p w14:paraId="1171898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56</w:t>
            </w:r>
          </w:p>
        </w:tc>
        <w:tc>
          <w:tcPr>
            <w:tcW w:w="770" w:type="dxa"/>
            <w:tcBorders>
              <w:top w:val="nil"/>
              <w:left w:val="nil"/>
              <w:bottom w:val="nil"/>
              <w:right w:val="single" w:sz="4" w:space="0" w:color="auto"/>
            </w:tcBorders>
            <w:shd w:val="clear" w:color="auto" w:fill="auto"/>
            <w:noWrap/>
            <w:vAlign w:val="center"/>
            <w:hideMark/>
          </w:tcPr>
          <w:p w14:paraId="4BB645C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27.2</w:t>
            </w:r>
          </w:p>
        </w:tc>
        <w:tc>
          <w:tcPr>
            <w:tcW w:w="764" w:type="dxa"/>
            <w:tcBorders>
              <w:top w:val="nil"/>
              <w:left w:val="nil"/>
              <w:bottom w:val="nil"/>
              <w:right w:val="nil"/>
            </w:tcBorders>
            <w:shd w:val="clear" w:color="auto" w:fill="auto"/>
            <w:noWrap/>
            <w:vAlign w:val="center"/>
            <w:hideMark/>
          </w:tcPr>
          <w:p w14:paraId="2A9FCA8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249</w:t>
            </w:r>
          </w:p>
        </w:tc>
        <w:tc>
          <w:tcPr>
            <w:tcW w:w="676" w:type="dxa"/>
            <w:tcBorders>
              <w:top w:val="nil"/>
              <w:left w:val="nil"/>
              <w:bottom w:val="nil"/>
              <w:right w:val="nil"/>
            </w:tcBorders>
            <w:shd w:val="clear" w:color="auto" w:fill="auto"/>
            <w:noWrap/>
            <w:vAlign w:val="center"/>
            <w:hideMark/>
          </w:tcPr>
          <w:p w14:paraId="4F2A1BE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25.9</w:t>
            </w:r>
          </w:p>
        </w:tc>
        <w:tc>
          <w:tcPr>
            <w:tcW w:w="681" w:type="dxa"/>
            <w:tcBorders>
              <w:top w:val="nil"/>
              <w:left w:val="single" w:sz="4" w:space="0" w:color="auto"/>
              <w:bottom w:val="nil"/>
              <w:right w:val="nil"/>
            </w:tcBorders>
            <w:shd w:val="clear" w:color="auto" w:fill="auto"/>
            <w:noWrap/>
            <w:vAlign w:val="center"/>
            <w:hideMark/>
          </w:tcPr>
          <w:p w14:paraId="1D7C310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293</w:t>
            </w:r>
          </w:p>
        </w:tc>
        <w:tc>
          <w:tcPr>
            <w:tcW w:w="759" w:type="dxa"/>
            <w:tcBorders>
              <w:top w:val="nil"/>
              <w:left w:val="nil"/>
              <w:bottom w:val="nil"/>
              <w:right w:val="nil"/>
            </w:tcBorders>
            <w:shd w:val="clear" w:color="auto" w:fill="auto"/>
            <w:noWrap/>
            <w:vAlign w:val="center"/>
            <w:hideMark/>
          </w:tcPr>
          <w:p w14:paraId="4070918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26.52</w:t>
            </w:r>
          </w:p>
        </w:tc>
      </w:tr>
      <w:tr w:rsidR="00130326" w:rsidRPr="00AF1F6A" w14:paraId="6E7CAA3D" w14:textId="77777777" w:rsidTr="00130326">
        <w:trPr>
          <w:trHeight w:val="255"/>
        </w:trPr>
        <w:tc>
          <w:tcPr>
            <w:tcW w:w="2960" w:type="dxa"/>
            <w:vMerge/>
            <w:tcBorders>
              <w:top w:val="nil"/>
              <w:left w:val="nil"/>
              <w:bottom w:val="nil"/>
              <w:right w:val="nil"/>
            </w:tcBorders>
            <w:vAlign w:val="center"/>
            <w:hideMark/>
          </w:tcPr>
          <w:p w14:paraId="70BFCDB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09447C3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auto" w:fill="auto"/>
            <w:noWrap/>
            <w:vAlign w:val="center"/>
            <w:hideMark/>
          </w:tcPr>
          <w:p w14:paraId="235E186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61</w:t>
            </w:r>
          </w:p>
        </w:tc>
        <w:tc>
          <w:tcPr>
            <w:tcW w:w="770" w:type="dxa"/>
            <w:tcBorders>
              <w:top w:val="nil"/>
              <w:left w:val="nil"/>
              <w:bottom w:val="nil"/>
              <w:right w:val="single" w:sz="4" w:space="0" w:color="auto"/>
            </w:tcBorders>
            <w:shd w:val="clear" w:color="auto" w:fill="auto"/>
            <w:noWrap/>
            <w:vAlign w:val="center"/>
            <w:hideMark/>
          </w:tcPr>
          <w:p w14:paraId="6BDC149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29.6</w:t>
            </w:r>
          </w:p>
        </w:tc>
        <w:tc>
          <w:tcPr>
            <w:tcW w:w="764" w:type="dxa"/>
            <w:tcBorders>
              <w:top w:val="nil"/>
              <w:left w:val="nil"/>
              <w:bottom w:val="nil"/>
              <w:right w:val="nil"/>
            </w:tcBorders>
            <w:shd w:val="clear" w:color="auto" w:fill="auto"/>
            <w:noWrap/>
            <w:vAlign w:val="center"/>
            <w:hideMark/>
          </w:tcPr>
          <w:p w14:paraId="750FD75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320</w:t>
            </w:r>
          </w:p>
        </w:tc>
        <w:tc>
          <w:tcPr>
            <w:tcW w:w="676" w:type="dxa"/>
            <w:tcBorders>
              <w:top w:val="nil"/>
              <w:left w:val="nil"/>
              <w:bottom w:val="nil"/>
              <w:right w:val="nil"/>
            </w:tcBorders>
            <w:shd w:val="clear" w:color="auto" w:fill="auto"/>
            <w:noWrap/>
            <w:vAlign w:val="center"/>
            <w:hideMark/>
          </w:tcPr>
          <w:p w14:paraId="7BC65FF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33.3</w:t>
            </w:r>
          </w:p>
        </w:tc>
        <w:tc>
          <w:tcPr>
            <w:tcW w:w="681" w:type="dxa"/>
            <w:tcBorders>
              <w:top w:val="nil"/>
              <w:left w:val="single" w:sz="4" w:space="0" w:color="auto"/>
              <w:bottom w:val="nil"/>
              <w:right w:val="nil"/>
            </w:tcBorders>
            <w:shd w:val="clear" w:color="auto" w:fill="auto"/>
            <w:noWrap/>
            <w:vAlign w:val="center"/>
            <w:hideMark/>
          </w:tcPr>
          <w:p w14:paraId="045C0B0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365</w:t>
            </w:r>
          </w:p>
        </w:tc>
        <w:tc>
          <w:tcPr>
            <w:tcW w:w="759" w:type="dxa"/>
            <w:tcBorders>
              <w:top w:val="nil"/>
              <w:left w:val="nil"/>
              <w:bottom w:val="nil"/>
              <w:right w:val="nil"/>
            </w:tcBorders>
            <w:shd w:val="clear" w:color="auto" w:fill="auto"/>
            <w:noWrap/>
            <w:vAlign w:val="center"/>
            <w:hideMark/>
          </w:tcPr>
          <w:p w14:paraId="5A1EE67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33.03</w:t>
            </w:r>
          </w:p>
        </w:tc>
      </w:tr>
      <w:tr w:rsidR="00130326" w:rsidRPr="00AF1F6A" w14:paraId="2DF33E96" w14:textId="77777777" w:rsidTr="00130326">
        <w:trPr>
          <w:trHeight w:val="255"/>
        </w:trPr>
        <w:tc>
          <w:tcPr>
            <w:tcW w:w="2960" w:type="dxa"/>
            <w:vMerge/>
            <w:tcBorders>
              <w:top w:val="nil"/>
              <w:left w:val="nil"/>
              <w:bottom w:val="nil"/>
              <w:right w:val="nil"/>
            </w:tcBorders>
            <w:vAlign w:val="center"/>
            <w:hideMark/>
          </w:tcPr>
          <w:p w14:paraId="3F9BD0C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57A574C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auto" w:fill="auto"/>
            <w:noWrap/>
            <w:vAlign w:val="center"/>
            <w:hideMark/>
          </w:tcPr>
          <w:p w14:paraId="017DD44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w:t>
            </w:r>
          </w:p>
        </w:tc>
        <w:tc>
          <w:tcPr>
            <w:tcW w:w="770" w:type="dxa"/>
            <w:tcBorders>
              <w:top w:val="nil"/>
              <w:left w:val="nil"/>
              <w:bottom w:val="nil"/>
              <w:right w:val="single" w:sz="4" w:space="0" w:color="auto"/>
            </w:tcBorders>
            <w:shd w:val="clear" w:color="auto" w:fill="auto"/>
            <w:noWrap/>
            <w:vAlign w:val="center"/>
            <w:hideMark/>
          </w:tcPr>
          <w:p w14:paraId="534492E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4.9</w:t>
            </w:r>
          </w:p>
        </w:tc>
        <w:tc>
          <w:tcPr>
            <w:tcW w:w="764" w:type="dxa"/>
            <w:tcBorders>
              <w:top w:val="nil"/>
              <w:left w:val="nil"/>
              <w:bottom w:val="nil"/>
              <w:right w:val="nil"/>
            </w:tcBorders>
            <w:shd w:val="clear" w:color="auto" w:fill="auto"/>
            <w:noWrap/>
            <w:vAlign w:val="center"/>
            <w:hideMark/>
          </w:tcPr>
          <w:p w14:paraId="08C4D18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62</w:t>
            </w:r>
          </w:p>
        </w:tc>
        <w:tc>
          <w:tcPr>
            <w:tcW w:w="676" w:type="dxa"/>
            <w:tcBorders>
              <w:top w:val="nil"/>
              <w:left w:val="nil"/>
              <w:bottom w:val="nil"/>
              <w:right w:val="nil"/>
            </w:tcBorders>
            <w:shd w:val="clear" w:color="auto" w:fill="auto"/>
            <w:noWrap/>
            <w:vAlign w:val="center"/>
            <w:hideMark/>
          </w:tcPr>
          <w:p w14:paraId="01A822E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6.5</w:t>
            </w:r>
          </w:p>
        </w:tc>
        <w:tc>
          <w:tcPr>
            <w:tcW w:w="681" w:type="dxa"/>
            <w:tcBorders>
              <w:top w:val="nil"/>
              <w:left w:val="single" w:sz="4" w:space="0" w:color="auto"/>
              <w:bottom w:val="nil"/>
              <w:right w:val="nil"/>
            </w:tcBorders>
            <w:shd w:val="clear" w:color="auto" w:fill="auto"/>
            <w:noWrap/>
            <w:vAlign w:val="center"/>
            <w:hideMark/>
          </w:tcPr>
          <w:p w14:paraId="2A4EF9F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69</w:t>
            </w:r>
          </w:p>
        </w:tc>
        <w:tc>
          <w:tcPr>
            <w:tcW w:w="759" w:type="dxa"/>
            <w:tcBorders>
              <w:top w:val="nil"/>
              <w:left w:val="nil"/>
              <w:bottom w:val="nil"/>
              <w:right w:val="nil"/>
            </w:tcBorders>
            <w:shd w:val="clear" w:color="auto" w:fill="auto"/>
            <w:noWrap/>
            <w:vAlign w:val="center"/>
            <w:hideMark/>
          </w:tcPr>
          <w:p w14:paraId="32D8459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6.24</w:t>
            </w:r>
          </w:p>
        </w:tc>
      </w:tr>
      <w:tr w:rsidR="00130326" w:rsidRPr="00AF1F6A" w14:paraId="729013B5"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67B4D89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I have the necessary equipment and support to be able to carry out video consultations</w:t>
            </w:r>
          </w:p>
        </w:tc>
        <w:tc>
          <w:tcPr>
            <w:tcW w:w="2520" w:type="dxa"/>
            <w:tcBorders>
              <w:top w:val="nil"/>
              <w:left w:val="nil"/>
              <w:bottom w:val="nil"/>
              <w:right w:val="nil"/>
            </w:tcBorders>
            <w:shd w:val="clear" w:color="000000" w:fill="D9D9D9"/>
            <w:noWrap/>
            <w:vAlign w:val="center"/>
            <w:hideMark/>
          </w:tcPr>
          <w:p w14:paraId="1FE5339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36F9023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w:t>
            </w:r>
          </w:p>
        </w:tc>
        <w:tc>
          <w:tcPr>
            <w:tcW w:w="770" w:type="dxa"/>
            <w:tcBorders>
              <w:top w:val="nil"/>
              <w:left w:val="nil"/>
              <w:bottom w:val="nil"/>
              <w:right w:val="single" w:sz="4" w:space="0" w:color="auto"/>
            </w:tcBorders>
            <w:shd w:val="clear" w:color="000000" w:fill="D9D9D9"/>
            <w:noWrap/>
            <w:vAlign w:val="center"/>
            <w:hideMark/>
          </w:tcPr>
          <w:p w14:paraId="09D6FA6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11.3</w:t>
            </w:r>
          </w:p>
        </w:tc>
        <w:tc>
          <w:tcPr>
            <w:tcW w:w="764" w:type="dxa"/>
            <w:tcBorders>
              <w:top w:val="nil"/>
              <w:left w:val="nil"/>
              <w:bottom w:val="nil"/>
              <w:right w:val="nil"/>
            </w:tcBorders>
            <w:shd w:val="clear" w:color="000000" w:fill="D9D9D9"/>
            <w:noWrap/>
            <w:vAlign w:val="center"/>
            <w:hideMark/>
          </w:tcPr>
          <w:p w14:paraId="175230D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120</w:t>
            </w:r>
          </w:p>
        </w:tc>
        <w:tc>
          <w:tcPr>
            <w:tcW w:w="676" w:type="dxa"/>
            <w:tcBorders>
              <w:top w:val="nil"/>
              <w:left w:val="nil"/>
              <w:bottom w:val="nil"/>
              <w:right w:val="nil"/>
            </w:tcBorders>
            <w:shd w:val="clear" w:color="000000" w:fill="D9D9D9"/>
            <w:noWrap/>
            <w:vAlign w:val="center"/>
            <w:hideMark/>
          </w:tcPr>
          <w:p w14:paraId="4729857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12.5</w:t>
            </w:r>
          </w:p>
        </w:tc>
        <w:tc>
          <w:tcPr>
            <w:tcW w:w="681" w:type="dxa"/>
            <w:tcBorders>
              <w:top w:val="nil"/>
              <w:left w:val="single" w:sz="4" w:space="0" w:color="auto"/>
              <w:bottom w:val="nil"/>
              <w:right w:val="nil"/>
            </w:tcBorders>
            <w:shd w:val="clear" w:color="000000" w:fill="D9D9D9"/>
            <w:noWrap/>
            <w:vAlign w:val="center"/>
            <w:hideMark/>
          </w:tcPr>
          <w:p w14:paraId="1EF3329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131</w:t>
            </w:r>
          </w:p>
        </w:tc>
        <w:tc>
          <w:tcPr>
            <w:tcW w:w="759" w:type="dxa"/>
            <w:tcBorders>
              <w:top w:val="nil"/>
              <w:left w:val="nil"/>
              <w:bottom w:val="nil"/>
              <w:right w:val="nil"/>
            </w:tcBorders>
            <w:shd w:val="clear" w:color="000000" w:fill="D9D9D9"/>
            <w:noWrap/>
            <w:vAlign w:val="center"/>
            <w:hideMark/>
          </w:tcPr>
          <w:p w14:paraId="72E9132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11.84</w:t>
            </w:r>
          </w:p>
        </w:tc>
      </w:tr>
      <w:tr w:rsidR="00130326" w:rsidRPr="00AF1F6A" w14:paraId="5AC9F5D2" w14:textId="77777777" w:rsidTr="00130326">
        <w:trPr>
          <w:trHeight w:val="255"/>
        </w:trPr>
        <w:tc>
          <w:tcPr>
            <w:tcW w:w="2960" w:type="dxa"/>
            <w:vMerge/>
            <w:tcBorders>
              <w:top w:val="nil"/>
              <w:left w:val="nil"/>
              <w:bottom w:val="nil"/>
              <w:right w:val="nil"/>
            </w:tcBorders>
            <w:vAlign w:val="center"/>
            <w:hideMark/>
          </w:tcPr>
          <w:p w14:paraId="1C50F97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97F4E0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53E14FC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47</w:t>
            </w:r>
          </w:p>
        </w:tc>
        <w:tc>
          <w:tcPr>
            <w:tcW w:w="770" w:type="dxa"/>
            <w:tcBorders>
              <w:top w:val="nil"/>
              <w:left w:val="nil"/>
              <w:bottom w:val="nil"/>
              <w:right w:val="single" w:sz="4" w:space="0" w:color="auto"/>
            </w:tcBorders>
            <w:shd w:val="clear" w:color="000000" w:fill="D9D9D9"/>
            <w:noWrap/>
            <w:vAlign w:val="center"/>
            <w:hideMark/>
          </w:tcPr>
          <w:p w14:paraId="05BECBC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23.0</w:t>
            </w:r>
          </w:p>
        </w:tc>
        <w:tc>
          <w:tcPr>
            <w:tcW w:w="764" w:type="dxa"/>
            <w:tcBorders>
              <w:top w:val="nil"/>
              <w:left w:val="nil"/>
              <w:bottom w:val="nil"/>
              <w:right w:val="nil"/>
            </w:tcBorders>
            <w:shd w:val="clear" w:color="000000" w:fill="D9D9D9"/>
            <w:noWrap/>
            <w:vAlign w:val="center"/>
            <w:hideMark/>
          </w:tcPr>
          <w:p w14:paraId="039C718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175</w:t>
            </w:r>
          </w:p>
        </w:tc>
        <w:tc>
          <w:tcPr>
            <w:tcW w:w="676" w:type="dxa"/>
            <w:tcBorders>
              <w:top w:val="nil"/>
              <w:left w:val="nil"/>
              <w:bottom w:val="nil"/>
              <w:right w:val="nil"/>
            </w:tcBorders>
            <w:shd w:val="clear" w:color="000000" w:fill="D9D9D9"/>
            <w:noWrap/>
            <w:vAlign w:val="center"/>
            <w:hideMark/>
          </w:tcPr>
          <w:p w14:paraId="23BB1E0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18.2</w:t>
            </w:r>
          </w:p>
        </w:tc>
        <w:tc>
          <w:tcPr>
            <w:tcW w:w="681" w:type="dxa"/>
            <w:tcBorders>
              <w:top w:val="nil"/>
              <w:left w:val="single" w:sz="4" w:space="0" w:color="auto"/>
              <w:bottom w:val="nil"/>
              <w:right w:val="nil"/>
            </w:tcBorders>
            <w:shd w:val="clear" w:color="000000" w:fill="D9D9D9"/>
            <w:noWrap/>
            <w:vAlign w:val="center"/>
            <w:hideMark/>
          </w:tcPr>
          <w:p w14:paraId="5C7BED4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208</w:t>
            </w:r>
          </w:p>
        </w:tc>
        <w:tc>
          <w:tcPr>
            <w:tcW w:w="759" w:type="dxa"/>
            <w:tcBorders>
              <w:top w:val="nil"/>
              <w:left w:val="nil"/>
              <w:bottom w:val="nil"/>
              <w:right w:val="nil"/>
            </w:tcBorders>
            <w:shd w:val="clear" w:color="000000" w:fill="D9D9D9"/>
            <w:noWrap/>
            <w:vAlign w:val="center"/>
            <w:hideMark/>
          </w:tcPr>
          <w:p w14:paraId="194A848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18.81</w:t>
            </w:r>
          </w:p>
        </w:tc>
      </w:tr>
      <w:tr w:rsidR="00130326" w:rsidRPr="00AF1F6A" w14:paraId="38DCB5CC" w14:textId="77777777" w:rsidTr="00130326">
        <w:trPr>
          <w:trHeight w:val="255"/>
        </w:trPr>
        <w:tc>
          <w:tcPr>
            <w:tcW w:w="2960" w:type="dxa"/>
            <w:vMerge/>
            <w:tcBorders>
              <w:top w:val="nil"/>
              <w:left w:val="nil"/>
              <w:bottom w:val="nil"/>
              <w:right w:val="nil"/>
            </w:tcBorders>
            <w:vAlign w:val="center"/>
            <w:hideMark/>
          </w:tcPr>
          <w:p w14:paraId="10E8528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3BB2EBB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5A08DFA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w:t>
            </w:r>
          </w:p>
        </w:tc>
        <w:tc>
          <w:tcPr>
            <w:tcW w:w="770" w:type="dxa"/>
            <w:tcBorders>
              <w:top w:val="nil"/>
              <w:left w:val="nil"/>
              <w:bottom w:val="nil"/>
              <w:right w:val="single" w:sz="4" w:space="0" w:color="auto"/>
            </w:tcBorders>
            <w:shd w:val="clear" w:color="000000" w:fill="D9D9D9"/>
            <w:noWrap/>
            <w:vAlign w:val="center"/>
            <w:hideMark/>
          </w:tcPr>
          <w:p w14:paraId="217921A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7.4</w:t>
            </w:r>
          </w:p>
        </w:tc>
        <w:tc>
          <w:tcPr>
            <w:tcW w:w="764" w:type="dxa"/>
            <w:tcBorders>
              <w:top w:val="nil"/>
              <w:left w:val="nil"/>
              <w:bottom w:val="nil"/>
              <w:right w:val="nil"/>
            </w:tcBorders>
            <w:shd w:val="clear" w:color="000000" w:fill="D9D9D9"/>
            <w:noWrap/>
            <w:vAlign w:val="center"/>
            <w:hideMark/>
          </w:tcPr>
          <w:p w14:paraId="3F0BB8B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108</w:t>
            </w:r>
          </w:p>
        </w:tc>
        <w:tc>
          <w:tcPr>
            <w:tcW w:w="676" w:type="dxa"/>
            <w:tcBorders>
              <w:top w:val="nil"/>
              <w:left w:val="nil"/>
              <w:bottom w:val="nil"/>
              <w:right w:val="nil"/>
            </w:tcBorders>
            <w:shd w:val="clear" w:color="000000" w:fill="D9D9D9"/>
            <w:noWrap/>
            <w:vAlign w:val="center"/>
            <w:hideMark/>
          </w:tcPr>
          <w:p w14:paraId="3FB90F4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11.2</w:t>
            </w:r>
          </w:p>
        </w:tc>
        <w:tc>
          <w:tcPr>
            <w:tcW w:w="681" w:type="dxa"/>
            <w:tcBorders>
              <w:top w:val="nil"/>
              <w:left w:val="single" w:sz="4" w:space="0" w:color="auto"/>
              <w:bottom w:val="nil"/>
              <w:right w:val="nil"/>
            </w:tcBorders>
            <w:shd w:val="clear" w:color="000000" w:fill="D9D9D9"/>
            <w:noWrap/>
            <w:vAlign w:val="center"/>
            <w:hideMark/>
          </w:tcPr>
          <w:p w14:paraId="398CF53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119</w:t>
            </w:r>
          </w:p>
        </w:tc>
        <w:tc>
          <w:tcPr>
            <w:tcW w:w="759" w:type="dxa"/>
            <w:tcBorders>
              <w:top w:val="nil"/>
              <w:left w:val="nil"/>
              <w:bottom w:val="nil"/>
              <w:right w:val="nil"/>
            </w:tcBorders>
            <w:shd w:val="clear" w:color="000000" w:fill="D9D9D9"/>
            <w:noWrap/>
            <w:vAlign w:val="center"/>
            <w:hideMark/>
          </w:tcPr>
          <w:p w14:paraId="6FA8C6B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10.76</w:t>
            </w:r>
          </w:p>
        </w:tc>
      </w:tr>
      <w:tr w:rsidR="00130326" w:rsidRPr="00AF1F6A" w14:paraId="13BBAC06" w14:textId="77777777" w:rsidTr="00130326">
        <w:trPr>
          <w:trHeight w:val="255"/>
        </w:trPr>
        <w:tc>
          <w:tcPr>
            <w:tcW w:w="2960" w:type="dxa"/>
            <w:vMerge/>
            <w:tcBorders>
              <w:top w:val="nil"/>
              <w:left w:val="nil"/>
              <w:bottom w:val="nil"/>
              <w:right w:val="nil"/>
            </w:tcBorders>
            <w:vAlign w:val="center"/>
            <w:hideMark/>
          </w:tcPr>
          <w:p w14:paraId="0637201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0BD5CE3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2454197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90</w:t>
            </w:r>
          </w:p>
        </w:tc>
        <w:tc>
          <w:tcPr>
            <w:tcW w:w="770" w:type="dxa"/>
            <w:tcBorders>
              <w:top w:val="nil"/>
              <w:left w:val="nil"/>
              <w:bottom w:val="nil"/>
              <w:right w:val="single" w:sz="4" w:space="0" w:color="auto"/>
            </w:tcBorders>
            <w:shd w:val="clear" w:color="000000" w:fill="D9D9D9"/>
            <w:noWrap/>
            <w:vAlign w:val="center"/>
            <w:hideMark/>
          </w:tcPr>
          <w:p w14:paraId="4962117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44.1</w:t>
            </w:r>
          </w:p>
        </w:tc>
        <w:tc>
          <w:tcPr>
            <w:tcW w:w="764" w:type="dxa"/>
            <w:tcBorders>
              <w:top w:val="nil"/>
              <w:left w:val="nil"/>
              <w:bottom w:val="nil"/>
              <w:right w:val="nil"/>
            </w:tcBorders>
            <w:shd w:val="clear" w:color="000000" w:fill="D9D9D9"/>
            <w:noWrap/>
            <w:vAlign w:val="center"/>
            <w:hideMark/>
          </w:tcPr>
          <w:p w14:paraId="5245129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406</w:t>
            </w:r>
          </w:p>
        </w:tc>
        <w:tc>
          <w:tcPr>
            <w:tcW w:w="676" w:type="dxa"/>
            <w:tcBorders>
              <w:top w:val="nil"/>
              <w:left w:val="nil"/>
              <w:bottom w:val="nil"/>
              <w:right w:val="nil"/>
            </w:tcBorders>
            <w:shd w:val="clear" w:color="000000" w:fill="D9D9D9"/>
            <w:noWrap/>
            <w:vAlign w:val="center"/>
            <w:hideMark/>
          </w:tcPr>
          <w:p w14:paraId="3EE8121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42.2</w:t>
            </w:r>
          </w:p>
        </w:tc>
        <w:tc>
          <w:tcPr>
            <w:tcW w:w="681" w:type="dxa"/>
            <w:tcBorders>
              <w:top w:val="nil"/>
              <w:left w:val="single" w:sz="4" w:space="0" w:color="auto"/>
              <w:bottom w:val="nil"/>
              <w:right w:val="nil"/>
            </w:tcBorders>
            <w:shd w:val="clear" w:color="000000" w:fill="D9D9D9"/>
            <w:noWrap/>
            <w:vAlign w:val="center"/>
            <w:hideMark/>
          </w:tcPr>
          <w:p w14:paraId="6809C16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474</w:t>
            </w:r>
          </w:p>
        </w:tc>
        <w:tc>
          <w:tcPr>
            <w:tcW w:w="759" w:type="dxa"/>
            <w:tcBorders>
              <w:top w:val="nil"/>
              <w:left w:val="nil"/>
              <w:bottom w:val="nil"/>
              <w:right w:val="nil"/>
            </w:tcBorders>
            <w:shd w:val="clear" w:color="000000" w:fill="D9D9D9"/>
            <w:noWrap/>
            <w:vAlign w:val="center"/>
            <w:hideMark/>
          </w:tcPr>
          <w:p w14:paraId="594DAB9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42.86</w:t>
            </w:r>
          </w:p>
        </w:tc>
      </w:tr>
      <w:tr w:rsidR="00130326" w:rsidRPr="00AF1F6A" w14:paraId="7F2B7CA9" w14:textId="77777777" w:rsidTr="00130326">
        <w:trPr>
          <w:trHeight w:val="255"/>
        </w:trPr>
        <w:tc>
          <w:tcPr>
            <w:tcW w:w="2960" w:type="dxa"/>
            <w:vMerge/>
            <w:tcBorders>
              <w:top w:val="nil"/>
              <w:left w:val="nil"/>
              <w:bottom w:val="nil"/>
              <w:right w:val="nil"/>
            </w:tcBorders>
            <w:vAlign w:val="center"/>
            <w:hideMark/>
          </w:tcPr>
          <w:p w14:paraId="21C32D8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57B7967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391388E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w:t>
            </w:r>
          </w:p>
        </w:tc>
        <w:tc>
          <w:tcPr>
            <w:tcW w:w="770" w:type="dxa"/>
            <w:tcBorders>
              <w:top w:val="nil"/>
              <w:left w:val="nil"/>
              <w:bottom w:val="nil"/>
              <w:right w:val="single" w:sz="4" w:space="0" w:color="auto"/>
            </w:tcBorders>
            <w:shd w:val="clear" w:color="000000" w:fill="D9D9D9"/>
            <w:noWrap/>
            <w:vAlign w:val="center"/>
            <w:hideMark/>
          </w:tcPr>
          <w:p w14:paraId="3D77D89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14.2</w:t>
            </w:r>
          </w:p>
        </w:tc>
        <w:tc>
          <w:tcPr>
            <w:tcW w:w="764" w:type="dxa"/>
            <w:tcBorders>
              <w:top w:val="nil"/>
              <w:left w:val="nil"/>
              <w:bottom w:val="nil"/>
              <w:right w:val="nil"/>
            </w:tcBorders>
            <w:shd w:val="clear" w:color="000000" w:fill="D9D9D9"/>
            <w:noWrap/>
            <w:vAlign w:val="center"/>
            <w:hideMark/>
          </w:tcPr>
          <w:p w14:paraId="39BBF39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153</w:t>
            </w:r>
          </w:p>
        </w:tc>
        <w:tc>
          <w:tcPr>
            <w:tcW w:w="676" w:type="dxa"/>
            <w:tcBorders>
              <w:top w:val="nil"/>
              <w:left w:val="nil"/>
              <w:bottom w:val="nil"/>
              <w:right w:val="nil"/>
            </w:tcBorders>
            <w:shd w:val="clear" w:color="000000" w:fill="D9D9D9"/>
            <w:noWrap/>
            <w:vAlign w:val="center"/>
            <w:hideMark/>
          </w:tcPr>
          <w:p w14:paraId="7A7BC0B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15.9</w:t>
            </w:r>
          </w:p>
        </w:tc>
        <w:tc>
          <w:tcPr>
            <w:tcW w:w="681" w:type="dxa"/>
            <w:tcBorders>
              <w:top w:val="nil"/>
              <w:left w:val="single" w:sz="4" w:space="0" w:color="auto"/>
              <w:bottom w:val="nil"/>
              <w:right w:val="nil"/>
            </w:tcBorders>
            <w:shd w:val="clear" w:color="000000" w:fill="D9D9D9"/>
            <w:noWrap/>
            <w:vAlign w:val="center"/>
            <w:hideMark/>
          </w:tcPr>
          <w:p w14:paraId="789C16E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174</w:t>
            </w:r>
          </w:p>
        </w:tc>
        <w:tc>
          <w:tcPr>
            <w:tcW w:w="759" w:type="dxa"/>
            <w:tcBorders>
              <w:top w:val="nil"/>
              <w:left w:val="nil"/>
              <w:bottom w:val="nil"/>
              <w:right w:val="nil"/>
            </w:tcBorders>
            <w:shd w:val="clear" w:color="000000" w:fill="D9D9D9"/>
            <w:noWrap/>
            <w:vAlign w:val="center"/>
            <w:hideMark/>
          </w:tcPr>
          <w:p w14:paraId="172846A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15.73</w:t>
            </w:r>
          </w:p>
        </w:tc>
      </w:tr>
      <w:tr w:rsidR="00130326" w:rsidRPr="00AF1F6A" w14:paraId="10B20511" w14:textId="77777777" w:rsidTr="00130326">
        <w:trPr>
          <w:trHeight w:val="255"/>
        </w:trPr>
        <w:tc>
          <w:tcPr>
            <w:tcW w:w="2960" w:type="dxa"/>
            <w:vMerge w:val="restart"/>
            <w:tcBorders>
              <w:top w:val="nil"/>
              <w:left w:val="nil"/>
              <w:bottom w:val="nil"/>
              <w:right w:val="nil"/>
            </w:tcBorders>
            <w:shd w:val="clear" w:color="auto" w:fill="auto"/>
            <w:vAlign w:val="center"/>
            <w:hideMark/>
          </w:tcPr>
          <w:p w14:paraId="425A533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The clients I see are generally difficult to engage through phone or video consultations</w:t>
            </w:r>
          </w:p>
        </w:tc>
        <w:tc>
          <w:tcPr>
            <w:tcW w:w="2520" w:type="dxa"/>
            <w:tcBorders>
              <w:top w:val="nil"/>
              <w:left w:val="nil"/>
              <w:bottom w:val="nil"/>
              <w:right w:val="nil"/>
            </w:tcBorders>
            <w:shd w:val="clear" w:color="auto" w:fill="auto"/>
            <w:noWrap/>
            <w:vAlign w:val="center"/>
            <w:hideMark/>
          </w:tcPr>
          <w:p w14:paraId="1E37F7B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auto" w:fill="auto"/>
            <w:noWrap/>
            <w:vAlign w:val="center"/>
            <w:hideMark/>
          </w:tcPr>
          <w:p w14:paraId="642810C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w:t>
            </w:r>
          </w:p>
        </w:tc>
        <w:tc>
          <w:tcPr>
            <w:tcW w:w="770" w:type="dxa"/>
            <w:tcBorders>
              <w:top w:val="nil"/>
              <w:left w:val="nil"/>
              <w:bottom w:val="nil"/>
              <w:right w:val="single" w:sz="4" w:space="0" w:color="auto"/>
            </w:tcBorders>
            <w:shd w:val="clear" w:color="auto" w:fill="auto"/>
            <w:noWrap/>
            <w:vAlign w:val="center"/>
            <w:hideMark/>
          </w:tcPr>
          <w:p w14:paraId="7018C3E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w:t>
            </w:r>
          </w:p>
        </w:tc>
        <w:tc>
          <w:tcPr>
            <w:tcW w:w="764" w:type="dxa"/>
            <w:tcBorders>
              <w:top w:val="nil"/>
              <w:left w:val="nil"/>
              <w:bottom w:val="nil"/>
              <w:right w:val="nil"/>
            </w:tcBorders>
            <w:shd w:val="clear" w:color="auto" w:fill="auto"/>
            <w:noWrap/>
            <w:vAlign w:val="center"/>
            <w:hideMark/>
          </w:tcPr>
          <w:p w14:paraId="0120BA2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w:t>
            </w:r>
          </w:p>
        </w:tc>
        <w:tc>
          <w:tcPr>
            <w:tcW w:w="676" w:type="dxa"/>
            <w:tcBorders>
              <w:top w:val="nil"/>
              <w:left w:val="nil"/>
              <w:bottom w:val="nil"/>
              <w:right w:val="nil"/>
            </w:tcBorders>
            <w:shd w:val="clear" w:color="auto" w:fill="auto"/>
            <w:noWrap/>
            <w:vAlign w:val="center"/>
            <w:hideMark/>
          </w:tcPr>
          <w:p w14:paraId="5F9160D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3.2</w:t>
            </w:r>
          </w:p>
        </w:tc>
        <w:tc>
          <w:tcPr>
            <w:tcW w:w="681" w:type="dxa"/>
            <w:tcBorders>
              <w:top w:val="nil"/>
              <w:left w:val="single" w:sz="4" w:space="0" w:color="auto"/>
              <w:bottom w:val="nil"/>
              <w:right w:val="nil"/>
            </w:tcBorders>
            <w:shd w:val="clear" w:color="auto" w:fill="auto"/>
            <w:noWrap/>
            <w:vAlign w:val="center"/>
            <w:hideMark/>
          </w:tcPr>
          <w:p w14:paraId="673C5A8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w:t>
            </w:r>
          </w:p>
        </w:tc>
        <w:tc>
          <w:tcPr>
            <w:tcW w:w="759" w:type="dxa"/>
            <w:tcBorders>
              <w:top w:val="nil"/>
              <w:left w:val="nil"/>
              <w:bottom w:val="nil"/>
              <w:right w:val="nil"/>
            </w:tcBorders>
            <w:shd w:val="clear" w:color="auto" w:fill="auto"/>
            <w:noWrap/>
            <w:vAlign w:val="center"/>
            <w:hideMark/>
          </w:tcPr>
          <w:p w14:paraId="1169536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w:t>
            </w:r>
          </w:p>
        </w:tc>
      </w:tr>
      <w:tr w:rsidR="00130326" w:rsidRPr="00AF1F6A" w14:paraId="2C54FA40" w14:textId="77777777" w:rsidTr="00130326">
        <w:trPr>
          <w:trHeight w:val="255"/>
        </w:trPr>
        <w:tc>
          <w:tcPr>
            <w:tcW w:w="2960" w:type="dxa"/>
            <w:vMerge/>
            <w:tcBorders>
              <w:top w:val="nil"/>
              <w:left w:val="nil"/>
              <w:bottom w:val="nil"/>
              <w:right w:val="nil"/>
            </w:tcBorders>
            <w:vAlign w:val="center"/>
            <w:hideMark/>
          </w:tcPr>
          <w:p w14:paraId="187924C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7A85E58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auto" w:fill="auto"/>
            <w:noWrap/>
            <w:vAlign w:val="center"/>
            <w:hideMark/>
          </w:tcPr>
          <w:p w14:paraId="7DC42F9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w:t>
            </w:r>
          </w:p>
        </w:tc>
        <w:tc>
          <w:tcPr>
            <w:tcW w:w="770" w:type="dxa"/>
            <w:tcBorders>
              <w:top w:val="nil"/>
              <w:left w:val="nil"/>
              <w:bottom w:val="nil"/>
              <w:right w:val="single" w:sz="4" w:space="0" w:color="auto"/>
            </w:tcBorders>
            <w:shd w:val="clear" w:color="auto" w:fill="auto"/>
            <w:noWrap/>
            <w:vAlign w:val="center"/>
            <w:hideMark/>
          </w:tcPr>
          <w:p w14:paraId="6A624D8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18.5</w:t>
            </w:r>
          </w:p>
        </w:tc>
        <w:tc>
          <w:tcPr>
            <w:tcW w:w="764" w:type="dxa"/>
            <w:tcBorders>
              <w:top w:val="nil"/>
              <w:left w:val="nil"/>
              <w:bottom w:val="nil"/>
              <w:right w:val="nil"/>
            </w:tcBorders>
            <w:shd w:val="clear" w:color="auto" w:fill="auto"/>
            <w:noWrap/>
            <w:vAlign w:val="center"/>
            <w:hideMark/>
          </w:tcPr>
          <w:p w14:paraId="5846261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235</w:t>
            </w:r>
          </w:p>
        </w:tc>
        <w:tc>
          <w:tcPr>
            <w:tcW w:w="676" w:type="dxa"/>
            <w:tcBorders>
              <w:top w:val="nil"/>
              <w:left w:val="nil"/>
              <w:bottom w:val="nil"/>
              <w:right w:val="nil"/>
            </w:tcBorders>
            <w:shd w:val="clear" w:color="auto" w:fill="auto"/>
            <w:noWrap/>
            <w:vAlign w:val="center"/>
            <w:hideMark/>
          </w:tcPr>
          <w:p w14:paraId="1631051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24.5</w:t>
            </w:r>
          </w:p>
        </w:tc>
        <w:tc>
          <w:tcPr>
            <w:tcW w:w="681" w:type="dxa"/>
            <w:tcBorders>
              <w:top w:val="nil"/>
              <w:left w:val="single" w:sz="4" w:space="0" w:color="auto"/>
              <w:bottom w:val="nil"/>
              <w:right w:val="nil"/>
            </w:tcBorders>
            <w:shd w:val="clear" w:color="auto" w:fill="auto"/>
            <w:noWrap/>
            <w:vAlign w:val="center"/>
            <w:hideMark/>
          </w:tcPr>
          <w:p w14:paraId="719D4C6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250</w:t>
            </w:r>
          </w:p>
        </w:tc>
        <w:tc>
          <w:tcPr>
            <w:tcW w:w="759" w:type="dxa"/>
            <w:tcBorders>
              <w:top w:val="nil"/>
              <w:left w:val="nil"/>
              <w:bottom w:val="nil"/>
              <w:right w:val="nil"/>
            </w:tcBorders>
            <w:shd w:val="clear" w:color="auto" w:fill="auto"/>
            <w:noWrap/>
            <w:vAlign w:val="center"/>
            <w:hideMark/>
          </w:tcPr>
          <w:p w14:paraId="3A88C75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22.6</w:t>
            </w:r>
          </w:p>
        </w:tc>
      </w:tr>
      <w:tr w:rsidR="00130326" w:rsidRPr="00AF1F6A" w14:paraId="72D5A958" w14:textId="77777777" w:rsidTr="00130326">
        <w:trPr>
          <w:trHeight w:val="255"/>
        </w:trPr>
        <w:tc>
          <w:tcPr>
            <w:tcW w:w="2960" w:type="dxa"/>
            <w:vMerge/>
            <w:tcBorders>
              <w:top w:val="nil"/>
              <w:left w:val="nil"/>
              <w:bottom w:val="nil"/>
              <w:right w:val="nil"/>
            </w:tcBorders>
            <w:vAlign w:val="center"/>
            <w:hideMark/>
          </w:tcPr>
          <w:p w14:paraId="53113D5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576A44F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auto" w:fill="auto"/>
            <w:noWrap/>
            <w:vAlign w:val="center"/>
            <w:hideMark/>
          </w:tcPr>
          <w:p w14:paraId="22E55B5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76</w:t>
            </w:r>
          </w:p>
        </w:tc>
        <w:tc>
          <w:tcPr>
            <w:tcW w:w="770" w:type="dxa"/>
            <w:tcBorders>
              <w:top w:val="nil"/>
              <w:left w:val="nil"/>
              <w:bottom w:val="nil"/>
              <w:right w:val="single" w:sz="4" w:space="0" w:color="auto"/>
            </w:tcBorders>
            <w:shd w:val="clear" w:color="auto" w:fill="auto"/>
            <w:noWrap/>
            <w:vAlign w:val="center"/>
            <w:hideMark/>
          </w:tcPr>
          <w:p w14:paraId="53EE636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37.1</w:t>
            </w:r>
          </w:p>
        </w:tc>
        <w:tc>
          <w:tcPr>
            <w:tcW w:w="764" w:type="dxa"/>
            <w:tcBorders>
              <w:top w:val="nil"/>
              <w:left w:val="nil"/>
              <w:bottom w:val="nil"/>
              <w:right w:val="nil"/>
            </w:tcBorders>
            <w:shd w:val="clear" w:color="auto" w:fill="auto"/>
            <w:noWrap/>
            <w:vAlign w:val="center"/>
            <w:hideMark/>
          </w:tcPr>
          <w:p w14:paraId="7B698E0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334</w:t>
            </w:r>
          </w:p>
        </w:tc>
        <w:tc>
          <w:tcPr>
            <w:tcW w:w="676" w:type="dxa"/>
            <w:tcBorders>
              <w:top w:val="nil"/>
              <w:left w:val="nil"/>
              <w:bottom w:val="nil"/>
              <w:right w:val="nil"/>
            </w:tcBorders>
            <w:shd w:val="clear" w:color="auto" w:fill="auto"/>
            <w:noWrap/>
            <w:vAlign w:val="center"/>
            <w:hideMark/>
          </w:tcPr>
          <w:p w14:paraId="1B7BD58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34.8</w:t>
            </w:r>
          </w:p>
        </w:tc>
        <w:tc>
          <w:tcPr>
            <w:tcW w:w="681" w:type="dxa"/>
            <w:tcBorders>
              <w:top w:val="nil"/>
              <w:left w:val="single" w:sz="4" w:space="0" w:color="auto"/>
              <w:bottom w:val="nil"/>
              <w:right w:val="nil"/>
            </w:tcBorders>
            <w:shd w:val="clear" w:color="auto" w:fill="auto"/>
            <w:noWrap/>
            <w:vAlign w:val="center"/>
            <w:hideMark/>
          </w:tcPr>
          <w:p w14:paraId="78BA79A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393</w:t>
            </w:r>
          </w:p>
        </w:tc>
        <w:tc>
          <w:tcPr>
            <w:tcW w:w="759" w:type="dxa"/>
            <w:tcBorders>
              <w:top w:val="nil"/>
              <w:left w:val="nil"/>
              <w:bottom w:val="nil"/>
              <w:right w:val="nil"/>
            </w:tcBorders>
            <w:shd w:val="clear" w:color="auto" w:fill="auto"/>
            <w:noWrap/>
            <w:vAlign w:val="center"/>
            <w:hideMark/>
          </w:tcPr>
          <w:p w14:paraId="24DAA41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35.6</w:t>
            </w:r>
          </w:p>
        </w:tc>
      </w:tr>
      <w:tr w:rsidR="00130326" w:rsidRPr="00AF1F6A" w14:paraId="34F32AF0" w14:textId="77777777" w:rsidTr="00130326">
        <w:trPr>
          <w:trHeight w:val="255"/>
        </w:trPr>
        <w:tc>
          <w:tcPr>
            <w:tcW w:w="2960" w:type="dxa"/>
            <w:vMerge/>
            <w:tcBorders>
              <w:top w:val="nil"/>
              <w:left w:val="nil"/>
              <w:bottom w:val="nil"/>
              <w:right w:val="nil"/>
            </w:tcBorders>
            <w:vAlign w:val="center"/>
            <w:hideMark/>
          </w:tcPr>
          <w:p w14:paraId="09CE8E8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543DB65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auto" w:fill="auto"/>
            <w:noWrap/>
            <w:vAlign w:val="center"/>
            <w:hideMark/>
          </w:tcPr>
          <w:p w14:paraId="5E8817E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53</w:t>
            </w:r>
          </w:p>
        </w:tc>
        <w:tc>
          <w:tcPr>
            <w:tcW w:w="770" w:type="dxa"/>
            <w:tcBorders>
              <w:top w:val="nil"/>
              <w:left w:val="nil"/>
              <w:bottom w:val="nil"/>
              <w:right w:val="single" w:sz="4" w:space="0" w:color="auto"/>
            </w:tcBorders>
            <w:shd w:val="clear" w:color="auto" w:fill="auto"/>
            <w:noWrap/>
            <w:vAlign w:val="center"/>
            <w:hideMark/>
          </w:tcPr>
          <w:p w14:paraId="2609773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25.9</w:t>
            </w:r>
          </w:p>
        </w:tc>
        <w:tc>
          <w:tcPr>
            <w:tcW w:w="764" w:type="dxa"/>
            <w:tcBorders>
              <w:top w:val="nil"/>
              <w:left w:val="nil"/>
              <w:bottom w:val="nil"/>
              <w:right w:val="nil"/>
            </w:tcBorders>
            <w:shd w:val="clear" w:color="auto" w:fill="auto"/>
            <w:noWrap/>
            <w:vAlign w:val="center"/>
            <w:hideMark/>
          </w:tcPr>
          <w:p w14:paraId="542E8C2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259</w:t>
            </w:r>
          </w:p>
        </w:tc>
        <w:tc>
          <w:tcPr>
            <w:tcW w:w="676" w:type="dxa"/>
            <w:tcBorders>
              <w:top w:val="nil"/>
              <w:left w:val="nil"/>
              <w:bottom w:val="nil"/>
              <w:right w:val="nil"/>
            </w:tcBorders>
            <w:shd w:val="clear" w:color="auto" w:fill="auto"/>
            <w:noWrap/>
            <w:vAlign w:val="center"/>
            <w:hideMark/>
          </w:tcPr>
          <w:p w14:paraId="18C4CAC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27.0</w:t>
            </w:r>
          </w:p>
        </w:tc>
        <w:tc>
          <w:tcPr>
            <w:tcW w:w="681" w:type="dxa"/>
            <w:tcBorders>
              <w:top w:val="nil"/>
              <w:left w:val="single" w:sz="4" w:space="0" w:color="auto"/>
              <w:bottom w:val="nil"/>
              <w:right w:val="nil"/>
            </w:tcBorders>
            <w:shd w:val="clear" w:color="auto" w:fill="auto"/>
            <w:noWrap/>
            <w:vAlign w:val="center"/>
            <w:hideMark/>
          </w:tcPr>
          <w:p w14:paraId="50A5119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302</w:t>
            </w:r>
          </w:p>
        </w:tc>
        <w:tc>
          <w:tcPr>
            <w:tcW w:w="759" w:type="dxa"/>
            <w:tcBorders>
              <w:top w:val="nil"/>
              <w:left w:val="nil"/>
              <w:bottom w:val="nil"/>
              <w:right w:val="nil"/>
            </w:tcBorders>
            <w:shd w:val="clear" w:color="auto" w:fill="auto"/>
            <w:noWrap/>
            <w:vAlign w:val="center"/>
            <w:hideMark/>
          </w:tcPr>
          <w:p w14:paraId="67A1602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27.3</w:t>
            </w:r>
          </w:p>
        </w:tc>
      </w:tr>
      <w:tr w:rsidR="00130326" w:rsidRPr="00AF1F6A" w14:paraId="22618647" w14:textId="77777777" w:rsidTr="00130326">
        <w:trPr>
          <w:trHeight w:val="255"/>
        </w:trPr>
        <w:tc>
          <w:tcPr>
            <w:tcW w:w="2960" w:type="dxa"/>
            <w:vMerge/>
            <w:tcBorders>
              <w:top w:val="nil"/>
              <w:left w:val="nil"/>
              <w:bottom w:val="nil"/>
              <w:right w:val="nil"/>
            </w:tcBorders>
            <w:vAlign w:val="center"/>
            <w:hideMark/>
          </w:tcPr>
          <w:p w14:paraId="6FC3007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26F4E54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auto" w:fill="auto"/>
            <w:noWrap/>
            <w:vAlign w:val="center"/>
            <w:hideMark/>
          </w:tcPr>
          <w:p w14:paraId="1C0D13A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31</w:t>
            </w:r>
          </w:p>
        </w:tc>
        <w:tc>
          <w:tcPr>
            <w:tcW w:w="770" w:type="dxa"/>
            <w:tcBorders>
              <w:top w:val="nil"/>
              <w:left w:val="nil"/>
              <w:bottom w:val="nil"/>
              <w:right w:val="single" w:sz="4" w:space="0" w:color="auto"/>
            </w:tcBorders>
            <w:shd w:val="clear" w:color="auto" w:fill="auto"/>
            <w:noWrap/>
            <w:vAlign w:val="center"/>
            <w:hideMark/>
          </w:tcPr>
          <w:p w14:paraId="3CB7203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15.1</w:t>
            </w:r>
          </w:p>
        </w:tc>
        <w:tc>
          <w:tcPr>
            <w:tcW w:w="764" w:type="dxa"/>
            <w:tcBorders>
              <w:top w:val="nil"/>
              <w:left w:val="nil"/>
              <w:bottom w:val="nil"/>
              <w:right w:val="nil"/>
            </w:tcBorders>
            <w:shd w:val="clear" w:color="auto" w:fill="auto"/>
            <w:noWrap/>
            <w:vAlign w:val="center"/>
            <w:hideMark/>
          </w:tcPr>
          <w:p w14:paraId="585AD8A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102</w:t>
            </w:r>
          </w:p>
        </w:tc>
        <w:tc>
          <w:tcPr>
            <w:tcW w:w="676" w:type="dxa"/>
            <w:tcBorders>
              <w:top w:val="nil"/>
              <w:left w:val="nil"/>
              <w:bottom w:val="nil"/>
              <w:right w:val="nil"/>
            </w:tcBorders>
            <w:shd w:val="clear" w:color="auto" w:fill="auto"/>
            <w:noWrap/>
            <w:vAlign w:val="center"/>
            <w:hideMark/>
          </w:tcPr>
          <w:p w14:paraId="3037861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10.6</w:t>
            </w:r>
          </w:p>
        </w:tc>
        <w:tc>
          <w:tcPr>
            <w:tcW w:w="681" w:type="dxa"/>
            <w:tcBorders>
              <w:top w:val="nil"/>
              <w:left w:val="single" w:sz="4" w:space="0" w:color="auto"/>
              <w:bottom w:val="nil"/>
              <w:right w:val="nil"/>
            </w:tcBorders>
            <w:shd w:val="clear" w:color="auto" w:fill="auto"/>
            <w:noWrap/>
            <w:vAlign w:val="center"/>
            <w:hideMark/>
          </w:tcPr>
          <w:p w14:paraId="5D201C5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127</w:t>
            </w:r>
          </w:p>
        </w:tc>
        <w:tc>
          <w:tcPr>
            <w:tcW w:w="759" w:type="dxa"/>
            <w:tcBorders>
              <w:top w:val="nil"/>
              <w:left w:val="nil"/>
              <w:bottom w:val="nil"/>
              <w:right w:val="nil"/>
            </w:tcBorders>
            <w:shd w:val="clear" w:color="auto" w:fill="auto"/>
            <w:noWrap/>
            <w:vAlign w:val="center"/>
            <w:hideMark/>
          </w:tcPr>
          <w:p w14:paraId="33ECE6D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11.5</w:t>
            </w:r>
          </w:p>
        </w:tc>
      </w:tr>
      <w:tr w:rsidR="00130326" w:rsidRPr="00AF1F6A" w14:paraId="22776B41"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12690B0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I feel confident in using video consultations for client contacts</w:t>
            </w:r>
          </w:p>
        </w:tc>
        <w:tc>
          <w:tcPr>
            <w:tcW w:w="2520" w:type="dxa"/>
            <w:tcBorders>
              <w:top w:val="nil"/>
              <w:left w:val="nil"/>
              <w:bottom w:val="nil"/>
              <w:right w:val="nil"/>
            </w:tcBorders>
            <w:shd w:val="clear" w:color="000000" w:fill="D9D9D9"/>
            <w:noWrap/>
            <w:vAlign w:val="center"/>
            <w:hideMark/>
          </w:tcPr>
          <w:p w14:paraId="62D94FC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45D67AA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w:t>
            </w:r>
          </w:p>
        </w:tc>
        <w:tc>
          <w:tcPr>
            <w:tcW w:w="770" w:type="dxa"/>
            <w:tcBorders>
              <w:top w:val="nil"/>
              <w:left w:val="nil"/>
              <w:bottom w:val="nil"/>
              <w:right w:val="single" w:sz="4" w:space="0" w:color="auto"/>
            </w:tcBorders>
            <w:shd w:val="clear" w:color="000000" w:fill="D9D9D9"/>
            <w:noWrap/>
            <w:vAlign w:val="center"/>
            <w:hideMark/>
          </w:tcPr>
          <w:p w14:paraId="502B5D8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10.2</w:t>
            </w:r>
          </w:p>
        </w:tc>
        <w:tc>
          <w:tcPr>
            <w:tcW w:w="764" w:type="dxa"/>
            <w:tcBorders>
              <w:top w:val="nil"/>
              <w:left w:val="nil"/>
              <w:bottom w:val="nil"/>
              <w:right w:val="nil"/>
            </w:tcBorders>
            <w:shd w:val="clear" w:color="000000" w:fill="D9D9D9"/>
            <w:noWrap/>
            <w:vAlign w:val="center"/>
            <w:hideMark/>
          </w:tcPr>
          <w:p w14:paraId="2AB1267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82</w:t>
            </w:r>
          </w:p>
        </w:tc>
        <w:tc>
          <w:tcPr>
            <w:tcW w:w="676" w:type="dxa"/>
            <w:tcBorders>
              <w:top w:val="nil"/>
              <w:left w:val="nil"/>
              <w:bottom w:val="nil"/>
              <w:right w:val="nil"/>
            </w:tcBorders>
            <w:shd w:val="clear" w:color="000000" w:fill="D9D9D9"/>
            <w:noWrap/>
            <w:vAlign w:val="center"/>
            <w:hideMark/>
          </w:tcPr>
          <w:p w14:paraId="691CA1A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8.6</w:t>
            </w:r>
          </w:p>
        </w:tc>
        <w:tc>
          <w:tcPr>
            <w:tcW w:w="681" w:type="dxa"/>
            <w:tcBorders>
              <w:top w:val="nil"/>
              <w:left w:val="single" w:sz="4" w:space="0" w:color="auto"/>
              <w:bottom w:val="nil"/>
              <w:right w:val="nil"/>
            </w:tcBorders>
            <w:shd w:val="clear" w:color="000000" w:fill="D9D9D9"/>
            <w:noWrap/>
            <w:vAlign w:val="center"/>
            <w:hideMark/>
          </w:tcPr>
          <w:p w14:paraId="0A7367E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97</w:t>
            </w:r>
          </w:p>
        </w:tc>
        <w:tc>
          <w:tcPr>
            <w:tcW w:w="759" w:type="dxa"/>
            <w:tcBorders>
              <w:top w:val="nil"/>
              <w:left w:val="nil"/>
              <w:bottom w:val="nil"/>
              <w:right w:val="nil"/>
            </w:tcBorders>
            <w:shd w:val="clear" w:color="000000" w:fill="D9D9D9"/>
            <w:noWrap/>
            <w:vAlign w:val="center"/>
            <w:hideMark/>
          </w:tcPr>
          <w:p w14:paraId="0864EA2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8.8</w:t>
            </w:r>
          </w:p>
        </w:tc>
      </w:tr>
      <w:tr w:rsidR="00130326" w:rsidRPr="00AF1F6A" w14:paraId="33EA9220" w14:textId="77777777" w:rsidTr="00130326">
        <w:trPr>
          <w:trHeight w:val="255"/>
        </w:trPr>
        <w:tc>
          <w:tcPr>
            <w:tcW w:w="2960" w:type="dxa"/>
            <w:vMerge/>
            <w:tcBorders>
              <w:top w:val="nil"/>
              <w:left w:val="nil"/>
              <w:bottom w:val="nil"/>
              <w:right w:val="nil"/>
            </w:tcBorders>
            <w:vAlign w:val="center"/>
            <w:hideMark/>
          </w:tcPr>
          <w:p w14:paraId="5A5A5FF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5820B89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7A571AC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44</w:t>
            </w:r>
          </w:p>
        </w:tc>
        <w:tc>
          <w:tcPr>
            <w:tcW w:w="770" w:type="dxa"/>
            <w:tcBorders>
              <w:top w:val="nil"/>
              <w:left w:val="nil"/>
              <w:bottom w:val="nil"/>
              <w:right w:val="single" w:sz="4" w:space="0" w:color="auto"/>
            </w:tcBorders>
            <w:shd w:val="clear" w:color="000000" w:fill="D9D9D9"/>
            <w:noWrap/>
            <w:vAlign w:val="center"/>
            <w:hideMark/>
          </w:tcPr>
          <w:p w14:paraId="7AAA2F0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21.5</w:t>
            </w:r>
          </w:p>
        </w:tc>
        <w:tc>
          <w:tcPr>
            <w:tcW w:w="764" w:type="dxa"/>
            <w:tcBorders>
              <w:top w:val="nil"/>
              <w:left w:val="nil"/>
              <w:bottom w:val="nil"/>
              <w:right w:val="nil"/>
            </w:tcBorders>
            <w:shd w:val="clear" w:color="000000" w:fill="D9D9D9"/>
            <w:noWrap/>
            <w:vAlign w:val="center"/>
            <w:hideMark/>
          </w:tcPr>
          <w:p w14:paraId="6DDB4CB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218</w:t>
            </w:r>
          </w:p>
        </w:tc>
        <w:tc>
          <w:tcPr>
            <w:tcW w:w="676" w:type="dxa"/>
            <w:tcBorders>
              <w:top w:val="nil"/>
              <w:left w:val="nil"/>
              <w:bottom w:val="nil"/>
              <w:right w:val="nil"/>
            </w:tcBorders>
            <w:shd w:val="clear" w:color="000000" w:fill="D9D9D9"/>
            <w:noWrap/>
            <w:vAlign w:val="center"/>
            <w:hideMark/>
          </w:tcPr>
          <w:p w14:paraId="111A668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22.8</w:t>
            </w:r>
          </w:p>
        </w:tc>
        <w:tc>
          <w:tcPr>
            <w:tcW w:w="681" w:type="dxa"/>
            <w:tcBorders>
              <w:top w:val="nil"/>
              <w:left w:val="single" w:sz="4" w:space="0" w:color="auto"/>
              <w:bottom w:val="nil"/>
              <w:right w:val="nil"/>
            </w:tcBorders>
            <w:shd w:val="clear" w:color="000000" w:fill="D9D9D9"/>
            <w:noWrap/>
            <w:vAlign w:val="center"/>
            <w:hideMark/>
          </w:tcPr>
          <w:p w14:paraId="3CDC8B2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246</w:t>
            </w:r>
          </w:p>
        </w:tc>
        <w:tc>
          <w:tcPr>
            <w:tcW w:w="759" w:type="dxa"/>
            <w:tcBorders>
              <w:top w:val="nil"/>
              <w:left w:val="nil"/>
              <w:bottom w:val="nil"/>
              <w:right w:val="nil"/>
            </w:tcBorders>
            <w:shd w:val="clear" w:color="000000" w:fill="D9D9D9"/>
            <w:noWrap/>
            <w:vAlign w:val="center"/>
            <w:hideMark/>
          </w:tcPr>
          <w:p w14:paraId="73D455C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22.3</w:t>
            </w:r>
          </w:p>
        </w:tc>
      </w:tr>
      <w:tr w:rsidR="00130326" w:rsidRPr="00AF1F6A" w14:paraId="3D47E3A7" w14:textId="77777777" w:rsidTr="00130326">
        <w:trPr>
          <w:trHeight w:val="255"/>
        </w:trPr>
        <w:tc>
          <w:tcPr>
            <w:tcW w:w="2960" w:type="dxa"/>
            <w:vMerge/>
            <w:tcBorders>
              <w:top w:val="nil"/>
              <w:left w:val="nil"/>
              <w:bottom w:val="nil"/>
              <w:right w:val="nil"/>
            </w:tcBorders>
            <w:vAlign w:val="center"/>
            <w:hideMark/>
          </w:tcPr>
          <w:p w14:paraId="48F4945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69EBA8B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10B46FE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48</w:t>
            </w:r>
          </w:p>
        </w:tc>
        <w:tc>
          <w:tcPr>
            <w:tcW w:w="770" w:type="dxa"/>
            <w:tcBorders>
              <w:top w:val="nil"/>
              <w:left w:val="nil"/>
              <w:bottom w:val="nil"/>
              <w:right w:val="single" w:sz="4" w:space="0" w:color="auto"/>
            </w:tcBorders>
            <w:shd w:val="clear" w:color="000000" w:fill="D9D9D9"/>
            <w:noWrap/>
            <w:vAlign w:val="center"/>
            <w:hideMark/>
          </w:tcPr>
          <w:p w14:paraId="7535378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23.4</w:t>
            </w:r>
          </w:p>
        </w:tc>
        <w:tc>
          <w:tcPr>
            <w:tcW w:w="764" w:type="dxa"/>
            <w:tcBorders>
              <w:top w:val="nil"/>
              <w:left w:val="nil"/>
              <w:bottom w:val="nil"/>
              <w:right w:val="nil"/>
            </w:tcBorders>
            <w:shd w:val="clear" w:color="000000" w:fill="D9D9D9"/>
            <w:noWrap/>
            <w:vAlign w:val="center"/>
            <w:hideMark/>
          </w:tcPr>
          <w:p w14:paraId="159FE44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214</w:t>
            </w:r>
          </w:p>
        </w:tc>
        <w:tc>
          <w:tcPr>
            <w:tcW w:w="676" w:type="dxa"/>
            <w:tcBorders>
              <w:top w:val="nil"/>
              <w:left w:val="nil"/>
              <w:bottom w:val="nil"/>
              <w:right w:val="nil"/>
            </w:tcBorders>
            <w:shd w:val="clear" w:color="000000" w:fill="D9D9D9"/>
            <w:noWrap/>
            <w:vAlign w:val="center"/>
            <w:hideMark/>
          </w:tcPr>
          <w:p w14:paraId="32052E1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22.3</w:t>
            </w:r>
          </w:p>
        </w:tc>
        <w:tc>
          <w:tcPr>
            <w:tcW w:w="681" w:type="dxa"/>
            <w:tcBorders>
              <w:top w:val="nil"/>
              <w:left w:val="single" w:sz="4" w:space="0" w:color="auto"/>
              <w:bottom w:val="nil"/>
              <w:right w:val="nil"/>
            </w:tcBorders>
            <w:shd w:val="clear" w:color="000000" w:fill="D9D9D9"/>
            <w:noWrap/>
            <w:vAlign w:val="center"/>
            <w:hideMark/>
          </w:tcPr>
          <w:p w14:paraId="0BC702D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251</w:t>
            </w:r>
          </w:p>
        </w:tc>
        <w:tc>
          <w:tcPr>
            <w:tcW w:w="759" w:type="dxa"/>
            <w:tcBorders>
              <w:top w:val="nil"/>
              <w:left w:val="nil"/>
              <w:bottom w:val="nil"/>
              <w:right w:val="nil"/>
            </w:tcBorders>
            <w:shd w:val="clear" w:color="000000" w:fill="D9D9D9"/>
            <w:noWrap/>
            <w:vAlign w:val="center"/>
            <w:hideMark/>
          </w:tcPr>
          <w:p w14:paraId="6CC42EE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22.8</w:t>
            </w:r>
          </w:p>
        </w:tc>
      </w:tr>
      <w:tr w:rsidR="00130326" w:rsidRPr="00AF1F6A" w14:paraId="18F2B5D2" w14:textId="77777777" w:rsidTr="00130326">
        <w:trPr>
          <w:trHeight w:val="255"/>
        </w:trPr>
        <w:tc>
          <w:tcPr>
            <w:tcW w:w="2960" w:type="dxa"/>
            <w:vMerge/>
            <w:tcBorders>
              <w:top w:val="nil"/>
              <w:left w:val="nil"/>
              <w:bottom w:val="nil"/>
              <w:right w:val="nil"/>
            </w:tcBorders>
            <w:vAlign w:val="center"/>
            <w:hideMark/>
          </w:tcPr>
          <w:p w14:paraId="09F55D35"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25055E1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59F6ABA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70</w:t>
            </w:r>
          </w:p>
        </w:tc>
        <w:tc>
          <w:tcPr>
            <w:tcW w:w="770" w:type="dxa"/>
            <w:tcBorders>
              <w:top w:val="nil"/>
              <w:left w:val="nil"/>
              <w:bottom w:val="nil"/>
              <w:right w:val="single" w:sz="4" w:space="0" w:color="auto"/>
            </w:tcBorders>
            <w:shd w:val="clear" w:color="000000" w:fill="D9D9D9"/>
            <w:noWrap/>
            <w:vAlign w:val="center"/>
            <w:hideMark/>
          </w:tcPr>
          <w:p w14:paraId="6723508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34.2</w:t>
            </w:r>
          </w:p>
        </w:tc>
        <w:tc>
          <w:tcPr>
            <w:tcW w:w="764" w:type="dxa"/>
            <w:tcBorders>
              <w:top w:val="nil"/>
              <w:left w:val="nil"/>
              <w:bottom w:val="nil"/>
              <w:right w:val="nil"/>
            </w:tcBorders>
            <w:shd w:val="clear" w:color="000000" w:fill="D9D9D9"/>
            <w:noWrap/>
            <w:vAlign w:val="center"/>
            <w:hideMark/>
          </w:tcPr>
          <w:p w14:paraId="50D5FDE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356</w:t>
            </w:r>
          </w:p>
        </w:tc>
        <w:tc>
          <w:tcPr>
            <w:tcW w:w="676" w:type="dxa"/>
            <w:tcBorders>
              <w:top w:val="nil"/>
              <w:left w:val="nil"/>
              <w:bottom w:val="nil"/>
              <w:right w:val="nil"/>
            </w:tcBorders>
            <w:shd w:val="clear" w:color="000000" w:fill="D9D9D9"/>
            <w:noWrap/>
            <w:vAlign w:val="center"/>
            <w:hideMark/>
          </w:tcPr>
          <w:p w14:paraId="3C794D3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37.2</w:t>
            </w:r>
          </w:p>
        </w:tc>
        <w:tc>
          <w:tcPr>
            <w:tcW w:w="681" w:type="dxa"/>
            <w:tcBorders>
              <w:top w:val="nil"/>
              <w:left w:val="single" w:sz="4" w:space="0" w:color="auto"/>
              <w:bottom w:val="nil"/>
              <w:right w:val="nil"/>
            </w:tcBorders>
            <w:shd w:val="clear" w:color="000000" w:fill="D9D9D9"/>
            <w:noWrap/>
            <w:vAlign w:val="center"/>
            <w:hideMark/>
          </w:tcPr>
          <w:p w14:paraId="14953FA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404</w:t>
            </w:r>
          </w:p>
        </w:tc>
        <w:tc>
          <w:tcPr>
            <w:tcW w:w="759" w:type="dxa"/>
            <w:tcBorders>
              <w:top w:val="nil"/>
              <w:left w:val="nil"/>
              <w:bottom w:val="nil"/>
              <w:right w:val="nil"/>
            </w:tcBorders>
            <w:shd w:val="clear" w:color="000000" w:fill="D9D9D9"/>
            <w:noWrap/>
            <w:vAlign w:val="center"/>
            <w:hideMark/>
          </w:tcPr>
          <w:p w14:paraId="3CB8CF3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36.7</w:t>
            </w:r>
          </w:p>
        </w:tc>
      </w:tr>
      <w:tr w:rsidR="00130326" w:rsidRPr="00AF1F6A" w14:paraId="43B68DFE" w14:textId="77777777" w:rsidTr="00130326">
        <w:trPr>
          <w:trHeight w:val="255"/>
        </w:trPr>
        <w:tc>
          <w:tcPr>
            <w:tcW w:w="2960" w:type="dxa"/>
            <w:vMerge/>
            <w:tcBorders>
              <w:top w:val="nil"/>
              <w:left w:val="nil"/>
              <w:bottom w:val="nil"/>
              <w:right w:val="nil"/>
            </w:tcBorders>
            <w:vAlign w:val="center"/>
            <w:hideMark/>
          </w:tcPr>
          <w:p w14:paraId="3235F34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5AC3019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0622234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w:t>
            </w:r>
          </w:p>
        </w:tc>
        <w:tc>
          <w:tcPr>
            <w:tcW w:w="770" w:type="dxa"/>
            <w:tcBorders>
              <w:top w:val="nil"/>
              <w:left w:val="nil"/>
              <w:bottom w:val="nil"/>
              <w:right w:val="single" w:sz="4" w:space="0" w:color="auto"/>
            </w:tcBorders>
            <w:shd w:val="clear" w:color="000000" w:fill="D9D9D9"/>
            <w:noWrap/>
            <w:vAlign w:val="center"/>
            <w:hideMark/>
          </w:tcPr>
          <w:p w14:paraId="66AF3D1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10.7</w:t>
            </w:r>
          </w:p>
        </w:tc>
        <w:tc>
          <w:tcPr>
            <w:tcW w:w="764" w:type="dxa"/>
            <w:tcBorders>
              <w:top w:val="nil"/>
              <w:left w:val="nil"/>
              <w:bottom w:val="nil"/>
              <w:right w:val="nil"/>
            </w:tcBorders>
            <w:shd w:val="clear" w:color="000000" w:fill="D9D9D9"/>
            <w:noWrap/>
            <w:vAlign w:val="center"/>
            <w:hideMark/>
          </w:tcPr>
          <w:p w14:paraId="6BC6A7D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88</w:t>
            </w:r>
          </w:p>
        </w:tc>
        <w:tc>
          <w:tcPr>
            <w:tcW w:w="676" w:type="dxa"/>
            <w:tcBorders>
              <w:top w:val="nil"/>
              <w:left w:val="nil"/>
              <w:bottom w:val="nil"/>
              <w:right w:val="nil"/>
            </w:tcBorders>
            <w:shd w:val="clear" w:color="000000" w:fill="D9D9D9"/>
            <w:noWrap/>
            <w:vAlign w:val="center"/>
            <w:hideMark/>
          </w:tcPr>
          <w:p w14:paraId="3F20D35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9.2</w:t>
            </w:r>
          </w:p>
        </w:tc>
        <w:tc>
          <w:tcPr>
            <w:tcW w:w="681" w:type="dxa"/>
            <w:tcBorders>
              <w:top w:val="nil"/>
              <w:left w:val="single" w:sz="4" w:space="0" w:color="auto"/>
              <w:bottom w:val="nil"/>
              <w:right w:val="nil"/>
            </w:tcBorders>
            <w:shd w:val="clear" w:color="000000" w:fill="D9D9D9"/>
            <w:noWrap/>
            <w:vAlign w:val="center"/>
            <w:hideMark/>
          </w:tcPr>
          <w:p w14:paraId="6957B4E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104</w:t>
            </w:r>
          </w:p>
        </w:tc>
        <w:tc>
          <w:tcPr>
            <w:tcW w:w="759" w:type="dxa"/>
            <w:tcBorders>
              <w:top w:val="nil"/>
              <w:left w:val="nil"/>
              <w:bottom w:val="nil"/>
              <w:right w:val="nil"/>
            </w:tcBorders>
            <w:shd w:val="clear" w:color="000000" w:fill="D9D9D9"/>
            <w:noWrap/>
            <w:vAlign w:val="center"/>
            <w:hideMark/>
          </w:tcPr>
          <w:p w14:paraId="64C3B9A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9.4</w:t>
            </w:r>
          </w:p>
        </w:tc>
      </w:tr>
      <w:tr w:rsidR="00130326" w:rsidRPr="00AF1F6A" w14:paraId="216B8930" w14:textId="77777777" w:rsidTr="00130326">
        <w:trPr>
          <w:trHeight w:val="255"/>
        </w:trPr>
        <w:tc>
          <w:tcPr>
            <w:tcW w:w="2960" w:type="dxa"/>
            <w:vMerge w:val="restart"/>
            <w:tcBorders>
              <w:top w:val="nil"/>
              <w:left w:val="nil"/>
              <w:bottom w:val="nil"/>
              <w:right w:val="nil"/>
            </w:tcBorders>
            <w:shd w:val="clear" w:color="auto" w:fill="auto"/>
            <w:vAlign w:val="center"/>
            <w:hideMark/>
          </w:tcPr>
          <w:p w14:paraId="4D721DF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Conference calls are a good way of conducting meetings between staff</w:t>
            </w:r>
          </w:p>
        </w:tc>
        <w:tc>
          <w:tcPr>
            <w:tcW w:w="2520" w:type="dxa"/>
            <w:tcBorders>
              <w:top w:val="nil"/>
              <w:left w:val="nil"/>
              <w:bottom w:val="nil"/>
              <w:right w:val="nil"/>
            </w:tcBorders>
            <w:shd w:val="clear" w:color="auto" w:fill="auto"/>
            <w:noWrap/>
            <w:vAlign w:val="center"/>
            <w:hideMark/>
          </w:tcPr>
          <w:p w14:paraId="2DF38A2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auto" w:fill="auto"/>
            <w:noWrap/>
            <w:vAlign w:val="center"/>
            <w:hideMark/>
          </w:tcPr>
          <w:p w14:paraId="7306FD2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w:t>
            </w:r>
          </w:p>
        </w:tc>
        <w:tc>
          <w:tcPr>
            <w:tcW w:w="770" w:type="dxa"/>
            <w:tcBorders>
              <w:top w:val="nil"/>
              <w:left w:val="nil"/>
              <w:bottom w:val="nil"/>
              <w:right w:val="single" w:sz="4" w:space="0" w:color="auto"/>
            </w:tcBorders>
            <w:shd w:val="clear" w:color="auto" w:fill="auto"/>
            <w:noWrap/>
            <w:vAlign w:val="center"/>
            <w:hideMark/>
          </w:tcPr>
          <w:p w14:paraId="6E2BF52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4.8</w:t>
            </w:r>
          </w:p>
        </w:tc>
        <w:tc>
          <w:tcPr>
            <w:tcW w:w="764" w:type="dxa"/>
            <w:tcBorders>
              <w:top w:val="nil"/>
              <w:left w:val="nil"/>
              <w:bottom w:val="nil"/>
              <w:right w:val="nil"/>
            </w:tcBorders>
            <w:shd w:val="clear" w:color="auto" w:fill="auto"/>
            <w:noWrap/>
            <w:vAlign w:val="center"/>
            <w:hideMark/>
          </w:tcPr>
          <w:p w14:paraId="276997F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51</w:t>
            </w:r>
          </w:p>
        </w:tc>
        <w:tc>
          <w:tcPr>
            <w:tcW w:w="676" w:type="dxa"/>
            <w:tcBorders>
              <w:top w:val="nil"/>
              <w:left w:val="nil"/>
              <w:bottom w:val="nil"/>
              <w:right w:val="nil"/>
            </w:tcBorders>
            <w:shd w:val="clear" w:color="auto" w:fill="auto"/>
            <w:noWrap/>
            <w:vAlign w:val="center"/>
            <w:hideMark/>
          </w:tcPr>
          <w:p w14:paraId="18F89A4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5.3</w:t>
            </w:r>
          </w:p>
        </w:tc>
        <w:tc>
          <w:tcPr>
            <w:tcW w:w="681" w:type="dxa"/>
            <w:tcBorders>
              <w:top w:val="nil"/>
              <w:left w:val="single" w:sz="4" w:space="0" w:color="auto"/>
              <w:bottom w:val="nil"/>
              <w:right w:val="nil"/>
            </w:tcBorders>
            <w:shd w:val="clear" w:color="auto" w:fill="auto"/>
            <w:noWrap/>
            <w:vAlign w:val="center"/>
            <w:hideMark/>
          </w:tcPr>
          <w:p w14:paraId="1442852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56</w:t>
            </w:r>
          </w:p>
        </w:tc>
        <w:tc>
          <w:tcPr>
            <w:tcW w:w="759" w:type="dxa"/>
            <w:tcBorders>
              <w:top w:val="nil"/>
              <w:left w:val="nil"/>
              <w:bottom w:val="nil"/>
              <w:right w:val="nil"/>
            </w:tcBorders>
            <w:shd w:val="clear" w:color="auto" w:fill="auto"/>
            <w:noWrap/>
            <w:vAlign w:val="center"/>
            <w:hideMark/>
          </w:tcPr>
          <w:p w14:paraId="56FC202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5.1</w:t>
            </w:r>
          </w:p>
        </w:tc>
      </w:tr>
      <w:tr w:rsidR="00130326" w:rsidRPr="00AF1F6A" w14:paraId="5207B208" w14:textId="77777777" w:rsidTr="00130326">
        <w:trPr>
          <w:trHeight w:val="255"/>
        </w:trPr>
        <w:tc>
          <w:tcPr>
            <w:tcW w:w="2960" w:type="dxa"/>
            <w:vMerge/>
            <w:tcBorders>
              <w:top w:val="nil"/>
              <w:left w:val="nil"/>
              <w:bottom w:val="nil"/>
              <w:right w:val="nil"/>
            </w:tcBorders>
            <w:vAlign w:val="center"/>
            <w:hideMark/>
          </w:tcPr>
          <w:p w14:paraId="357AAF4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3EA43E5E"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auto" w:fill="auto"/>
            <w:noWrap/>
            <w:vAlign w:val="center"/>
            <w:hideMark/>
          </w:tcPr>
          <w:p w14:paraId="3DF97FB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36</w:t>
            </w:r>
          </w:p>
        </w:tc>
        <w:tc>
          <w:tcPr>
            <w:tcW w:w="770" w:type="dxa"/>
            <w:tcBorders>
              <w:top w:val="nil"/>
              <w:left w:val="nil"/>
              <w:bottom w:val="nil"/>
              <w:right w:val="single" w:sz="4" w:space="0" w:color="auto"/>
            </w:tcBorders>
            <w:shd w:val="clear" w:color="auto" w:fill="auto"/>
            <w:noWrap/>
            <w:vAlign w:val="center"/>
            <w:hideMark/>
          </w:tcPr>
          <w:p w14:paraId="27A5EBC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17.3</w:t>
            </w:r>
          </w:p>
        </w:tc>
        <w:tc>
          <w:tcPr>
            <w:tcW w:w="764" w:type="dxa"/>
            <w:tcBorders>
              <w:top w:val="nil"/>
              <w:left w:val="nil"/>
              <w:bottom w:val="nil"/>
              <w:right w:val="nil"/>
            </w:tcBorders>
            <w:shd w:val="clear" w:color="auto" w:fill="auto"/>
            <w:noWrap/>
            <w:vAlign w:val="center"/>
            <w:hideMark/>
          </w:tcPr>
          <w:p w14:paraId="2352BF4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200</w:t>
            </w:r>
          </w:p>
        </w:tc>
        <w:tc>
          <w:tcPr>
            <w:tcW w:w="676" w:type="dxa"/>
            <w:tcBorders>
              <w:top w:val="nil"/>
              <w:left w:val="nil"/>
              <w:bottom w:val="nil"/>
              <w:right w:val="nil"/>
            </w:tcBorders>
            <w:shd w:val="clear" w:color="auto" w:fill="auto"/>
            <w:noWrap/>
            <w:vAlign w:val="center"/>
            <w:hideMark/>
          </w:tcPr>
          <w:p w14:paraId="3881EBE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20.9</w:t>
            </w:r>
          </w:p>
        </w:tc>
        <w:tc>
          <w:tcPr>
            <w:tcW w:w="681" w:type="dxa"/>
            <w:tcBorders>
              <w:top w:val="nil"/>
              <w:left w:val="single" w:sz="4" w:space="0" w:color="auto"/>
              <w:bottom w:val="nil"/>
              <w:right w:val="nil"/>
            </w:tcBorders>
            <w:shd w:val="clear" w:color="auto" w:fill="auto"/>
            <w:noWrap/>
            <w:vAlign w:val="center"/>
            <w:hideMark/>
          </w:tcPr>
          <w:p w14:paraId="6B43CB3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223</w:t>
            </w:r>
          </w:p>
        </w:tc>
        <w:tc>
          <w:tcPr>
            <w:tcW w:w="759" w:type="dxa"/>
            <w:tcBorders>
              <w:top w:val="nil"/>
              <w:left w:val="nil"/>
              <w:bottom w:val="nil"/>
              <w:right w:val="nil"/>
            </w:tcBorders>
            <w:shd w:val="clear" w:color="auto" w:fill="auto"/>
            <w:noWrap/>
            <w:vAlign w:val="center"/>
            <w:hideMark/>
          </w:tcPr>
          <w:p w14:paraId="22D7F61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20.2</w:t>
            </w:r>
          </w:p>
        </w:tc>
      </w:tr>
      <w:tr w:rsidR="00130326" w:rsidRPr="00AF1F6A" w14:paraId="0D67B889" w14:textId="77777777" w:rsidTr="00130326">
        <w:trPr>
          <w:trHeight w:val="255"/>
        </w:trPr>
        <w:tc>
          <w:tcPr>
            <w:tcW w:w="2960" w:type="dxa"/>
            <w:vMerge/>
            <w:tcBorders>
              <w:top w:val="nil"/>
              <w:left w:val="nil"/>
              <w:bottom w:val="nil"/>
              <w:right w:val="nil"/>
            </w:tcBorders>
            <w:vAlign w:val="center"/>
            <w:hideMark/>
          </w:tcPr>
          <w:p w14:paraId="0C45BE2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6A9D224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auto" w:fill="auto"/>
            <w:noWrap/>
            <w:vAlign w:val="center"/>
            <w:hideMark/>
          </w:tcPr>
          <w:p w14:paraId="2937FF0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w:t>
            </w:r>
          </w:p>
        </w:tc>
        <w:tc>
          <w:tcPr>
            <w:tcW w:w="770" w:type="dxa"/>
            <w:tcBorders>
              <w:top w:val="nil"/>
              <w:left w:val="nil"/>
              <w:bottom w:val="nil"/>
              <w:right w:val="single" w:sz="4" w:space="0" w:color="auto"/>
            </w:tcBorders>
            <w:shd w:val="clear" w:color="auto" w:fill="auto"/>
            <w:noWrap/>
            <w:vAlign w:val="center"/>
            <w:hideMark/>
          </w:tcPr>
          <w:p w14:paraId="643F096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13.9</w:t>
            </w:r>
          </w:p>
        </w:tc>
        <w:tc>
          <w:tcPr>
            <w:tcW w:w="764" w:type="dxa"/>
            <w:tcBorders>
              <w:top w:val="nil"/>
              <w:left w:val="nil"/>
              <w:bottom w:val="nil"/>
              <w:right w:val="nil"/>
            </w:tcBorders>
            <w:shd w:val="clear" w:color="auto" w:fill="auto"/>
            <w:noWrap/>
            <w:vAlign w:val="center"/>
            <w:hideMark/>
          </w:tcPr>
          <w:p w14:paraId="6158A32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181</w:t>
            </w:r>
          </w:p>
        </w:tc>
        <w:tc>
          <w:tcPr>
            <w:tcW w:w="676" w:type="dxa"/>
            <w:tcBorders>
              <w:top w:val="nil"/>
              <w:left w:val="nil"/>
              <w:bottom w:val="nil"/>
              <w:right w:val="nil"/>
            </w:tcBorders>
            <w:shd w:val="clear" w:color="auto" w:fill="auto"/>
            <w:noWrap/>
            <w:vAlign w:val="center"/>
            <w:hideMark/>
          </w:tcPr>
          <w:p w14:paraId="2078479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18.9</w:t>
            </w:r>
          </w:p>
        </w:tc>
        <w:tc>
          <w:tcPr>
            <w:tcW w:w="681" w:type="dxa"/>
            <w:tcBorders>
              <w:top w:val="nil"/>
              <w:left w:val="single" w:sz="4" w:space="0" w:color="auto"/>
              <w:bottom w:val="nil"/>
              <w:right w:val="nil"/>
            </w:tcBorders>
            <w:shd w:val="clear" w:color="auto" w:fill="auto"/>
            <w:noWrap/>
            <w:vAlign w:val="center"/>
            <w:hideMark/>
          </w:tcPr>
          <w:p w14:paraId="415E603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200</w:t>
            </w:r>
          </w:p>
        </w:tc>
        <w:tc>
          <w:tcPr>
            <w:tcW w:w="759" w:type="dxa"/>
            <w:tcBorders>
              <w:top w:val="nil"/>
              <w:left w:val="nil"/>
              <w:bottom w:val="nil"/>
              <w:right w:val="nil"/>
            </w:tcBorders>
            <w:shd w:val="clear" w:color="auto" w:fill="auto"/>
            <w:noWrap/>
            <w:vAlign w:val="center"/>
            <w:hideMark/>
          </w:tcPr>
          <w:p w14:paraId="5C9CFB7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18.1</w:t>
            </w:r>
          </w:p>
        </w:tc>
      </w:tr>
      <w:tr w:rsidR="00130326" w:rsidRPr="00AF1F6A" w14:paraId="52CF4949" w14:textId="77777777" w:rsidTr="00130326">
        <w:trPr>
          <w:trHeight w:val="255"/>
        </w:trPr>
        <w:tc>
          <w:tcPr>
            <w:tcW w:w="2960" w:type="dxa"/>
            <w:vMerge/>
            <w:tcBorders>
              <w:top w:val="nil"/>
              <w:left w:val="nil"/>
              <w:bottom w:val="nil"/>
              <w:right w:val="nil"/>
            </w:tcBorders>
            <w:vAlign w:val="center"/>
            <w:hideMark/>
          </w:tcPr>
          <w:p w14:paraId="5F1F0B00"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44F5F7C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auto" w:fill="auto"/>
            <w:noWrap/>
            <w:vAlign w:val="center"/>
            <w:hideMark/>
          </w:tcPr>
          <w:p w14:paraId="2B2FAC5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85</w:t>
            </w:r>
          </w:p>
        </w:tc>
        <w:tc>
          <w:tcPr>
            <w:tcW w:w="770" w:type="dxa"/>
            <w:tcBorders>
              <w:top w:val="nil"/>
              <w:left w:val="nil"/>
              <w:bottom w:val="nil"/>
              <w:right w:val="single" w:sz="4" w:space="0" w:color="auto"/>
            </w:tcBorders>
            <w:shd w:val="clear" w:color="auto" w:fill="auto"/>
            <w:noWrap/>
            <w:vAlign w:val="center"/>
            <w:hideMark/>
          </w:tcPr>
          <w:p w14:paraId="5EF45D8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40.9</w:t>
            </w:r>
          </w:p>
        </w:tc>
        <w:tc>
          <w:tcPr>
            <w:tcW w:w="764" w:type="dxa"/>
            <w:tcBorders>
              <w:top w:val="nil"/>
              <w:left w:val="nil"/>
              <w:bottom w:val="nil"/>
              <w:right w:val="nil"/>
            </w:tcBorders>
            <w:shd w:val="clear" w:color="auto" w:fill="auto"/>
            <w:noWrap/>
            <w:vAlign w:val="center"/>
            <w:hideMark/>
          </w:tcPr>
          <w:p w14:paraId="5FB4D38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343</w:t>
            </w:r>
          </w:p>
        </w:tc>
        <w:tc>
          <w:tcPr>
            <w:tcW w:w="676" w:type="dxa"/>
            <w:tcBorders>
              <w:top w:val="nil"/>
              <w:left w:val="nil"/>
              <w:bottom w:val="nil"/>
              <w:right w:val="nil"/>
            </w:tcBorders>
            <w:shd w:val="clear" w:color="auto" w:fill="auto"/>
            <w:noWrap/>
            <w:vAlign w:val="center"/>
            <w:hideMark/>
          </w:tcPr>
          <w:p w14:paraId="37244A9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35.8</w:t>
            </w:r>
          </w:p>
        </w:tc>
        <w:tc>
          <w:tcPr>
            <w:tcW w:w="681" w:type="dxa"/>
            <w:tcBorders>
              <w:top w:val="nil"/>
              <w:left w:val="single" w:sz="4" w:space="0" w:color="auto"/>
              <w:bottom w:val="nil"/>
              <w:right w:val="nil"/>
            </w:tcBorders>
            <w:shd w:val="clear" w:color="auto" w:fill="auto"/>
            <w:noWrap/>
            <w:vAlign w:val="center"/>
            <w:hideMark/>
          </w:tcPr>
          <w:p w14:paraId="064F886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409</w:t>
            </w:r>
          </w:p>
        </w:tc>
        <w:tc>
          <w:tcPr>
            <w:tcW w:w="759" w:type="dxa"/>
            <w:tcBorders>
              <w:top w:val="nil"/>
              <w:left w:val="nil"/>
              <w:bottom w:val="nil"/>
              <w:right w:val="nil"/>
            </w:tcBorders>
            <w:shd w:val="clear" w:color="auto" w:fill="auto"/>
            <w:noWrap/>
            <w:vAlign w:val="center"/>
            <w:hideMark/>
          </w:tcPr>
          <w:p w14:paraId="3430E50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37.1</w:t>
            </w:r>
          </w:p>
        </w:tc>
      </w:tr>
      <w:tr w:rsidR="00130326" w:rsidRPr="00AF1F6A" w14:paraId="7D21E735" w14:textId="77777777" w:rsidTr="00130326">
        <w:trPr>
          <w:trHeight w:val="255"/>
        </w:trPr>
        <w:tc>
          <w:tcPr>
            <w:tcW w:w="2960" w:type="dxa"/>
            <w:vMerge/>
            <w:tcBorders>
              <w:top w:val="nil"/>
              <w:left w:val="nil"/>
              <w:bottom w:val="nil"/>
              <w:right w:val="nil"/>
            </w:tcBorders>
            <w:vAlign w:val="center"/>
            <w:hideMark/>
          </w:tcPr>
          <w:p w14:paraId="753B4624"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7DFEBDF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auto" w:fill="auto"/>
            <w:noWrap/>
            <w:vAlign w:val="center"/>
            <w:hideMark/>
          </w:tcPr>
          <w:p w14:paraId="30CBE7A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48</w:t>
            </w:r>
          </w:p>
        </w:tc>
        <w:tc>
          <w:tcPr>
            <w:tcW w:w="770" w:type="dxa"/>
            <w:tcBorders>
              <w:top w:val="nil"/>
              <w:left w:val="nil"/>
              <w:bottom w:val="nil"/>
              <w:right w:val="single" w:sz="4" w:space="0" w:color="auto"/>
            </w:tcBorders>
            <w:shd w:val="clear" w:color="auto" w:fill="auto"/>
            <w:noWrap/>
            <w:vAlign w:val="center"/>
            <w:hideMark/>
          </w:tcPr>
          <w:p w14:paraId="1981FF6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23.1</w:t>
            </w:r>
          </w:p>
        </w:tc>
        <w:tc>
          <w:tcPr>
            <w:tcW w:w="764" w:type="dxa"/>
            <w:tcBorders>
              <w:top w:val="nil"/>
              <w:left w:val="nil"/>
              <w:bottom w:val="nil"/>
              <w:right w:val="nil"/>
            </w:tcBorders>
            <w:shd w:val="clear" w:color="auto" w:fill="auto"/>
            <w:noWrap/>
            <w:vAlign w:val="center"/>
            <w:hideMark/>
          </w:tcPr>
          <w:p w14:paraId="2B2FEC2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182</w:t>
            </w:r>
          </w:p>
        </w:tc>
        <w:tc>
          <w:tcPr>
            <w:tcW w:w="676" w:type="dxa"/>
            <w:tcBorders>
              <w:top w:val="nil"/>
              <w:left w:val="nil"/>
              <w:bottom w:val="nil"/>
              <w:right w:val="nil"/>
            </w:tcBorders>
            <w:shd w:val="clear" w:color="auto" w:fill="auto"/>
            <w:noWrap/>
            <w:vAlign w:val="center"/>
            <w:hideMark/>
          </w:tcPr>
          <w:p w14:paraId="688491C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19.0</w:t>
            </w:r>
          </w:p>
        </w:tc>
        <w:tc>
          <w:tcPr>
            <w:tcW w:w="681" w:type="dxa"/>
            <w:tcBorders>
              <w:top w:val="nil"/>
              <w:left w:val="single" w:sz="4" w:space="0" w:color="auto"/>
              <w:bottom w:val="nil"/>
              <w:right w:val="nil"/>
            </w:tcBorders>
            <w:shd w:val="clear" w:color="auto" w:fill="auto"/>
            <w:noWrap/>
            <w:vAlign w:val="center"/>
            <w:hideMark/>
          </w:tcPr>
          <w:p w14:paraId="40D95CC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216</w:t>
            </w:r>
          </w:p>
        </w:tc>
        <w:tc>
          <w:tcPr>
            <w:tcW w:w="759" w:type="dxa"/>
            <w:tcBorders>
              <w:top w:val="nil"/>
              <w:left w:val="nil"/>
              <w:bottom w:val="nil"/>
              <w:right w:val="nil"/>
            </w:tcBorders>
            <w:shd w:val="clear" w:color="auto" w:fill="auto"/>
            <w:noWrap/>
            <w:vAlign w:val="center"/>
            <w:hideMark/>
          </w:tcPr>
          <w:p w14:paraId="6DCA18A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19.6</w:t>
            </w:r>
          </w:p>
        </w:tc>
      </w:tr>
      <w:tr w:rsidR="00130326" w:rsidRPr="00AF1F6A" w14:paraId="396A1B92" w14:textId="77777777" w:rsidTr="00130326">
        <w:trPr>
          <w:trHeight w:val="255"/>
        </w:trPr>
        <w:tc>
          <w:tcPr>
            <w:tcW w:w="2960" w:type="dxa"/>
            <w:vMerge w:val="restart"/>
            <w:tcBorders>
              <w:top w:val="nil"/>
              <w:left w:val="nil"/>
              <w:bottom w:val="nil"/>
              <w:right w:val="nil"/>
            </w:tcBorders>
            <w:shd w:val="clear" w:color="000000" w:fill="D9D9D9"/>
            <w:vAlign w:val="center"/>
            <w:hideMark/>
          </w:tcPr>
          <w:p w14:paraId="18AFE35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Video meetings (e.g. on Microsoft Teams) are a good way of conducting meetings between staff</w:t>
            </w:r>
          </w:p>
        </w:tc>
        <w:tc>
          <w:tcPr>
            <w:tcW w:w="2520" w:type="dxa"/>
            <w:tcBorders>
              <w:top w:val="nil"/>
              <w:left w:val="nil"/>
              <w:bottom w:val="nil"/>
              <w:right w:val="nil"/>
            </w:tcBorders>
            <w:shd w:val="clear" w:color="000000" w:fill="D9D9D9"/>
            <w:noWrap/>
            <w:vAlign w:val="center"/>
            <w:hideMark/>
          </w:tcPr>
          <w:p w14:paraId="2EB1BA5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 Strongly disagree</w:t>
            </w:r>
          </w:p>
        </w:tc>
        <w:tc>
          <w:tcPr>
            <w:tcW w:w="670" w:type="dxa"/>
            <w:tcBorders>
              <w:top w:val="nil"/>
              <w:left w:val="single" w:sz="4" w:space="0" w:color="auto"/>
              <w:bottom w:val="nil"/>
              <w:right w:val="nil"/>
            </w:tcBorders>
            <w:shd w:val="clear" w:color="000000" w:fill="D9D9D9"/>
            <w:noWrap/>
            <w:vAlign w:val="center"/>
            <w:hideMark/>
          </w:tcPr>
          <w:p w14:paraId="7346F38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w:t>
            </w:r>
          </w:p>
        </w:tc>
        <w:tc>
          <w:tcPr>
            <w:tcW w:w="770" w:type="dxa"/>
            <w:tcBorders>
              <w:top w:val="nil"/>
              <w:left w:val="nil"/>
              <w:bottom w:val="nil"/>
              <w:right w:val="single" w:sz="4" w:space="0" w:color="auto"/>
            </w:tcBorders>
            <w:shd w:val="clear" w:color="000000" w:fill="D9D9D9"/>
            <w:noWrap/>
            <w:vAlign w:val="center"/>
            <w:hideMark/>
          </w:tcPr>
          <w:p w14:paraId="03FA2E6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w:t>
            </w:r>
          </w:p>
        </w:tc>
        <w:tc>
          <w:tcPr>
            <w:tcW w:w="764" w:type="dxa"/>
            <w:tcBorders>
              <w:top w:val="nil"/>
              <w:left w:val="nil"/>
              <w:bottom w:val="nil"/>
              <w:right w:val="nil"/>
            </w:tcBorders>
            <w:shd w:val="clear" w:color="000000" w:fill="D9D9D9"/>
            <w:noWrap/>
            <w:vAlign w:val="center"/>
            <w:hideMark/>
          </w:tcPr>
          <w:p w14:paraId="2FD4137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24</w:t>
            </w:r>
          </w:p>
        </w:tc>
        <w:tc>
          <w:tcPr>
            <w:tcW w:w="676" w:type="dxa"/>
            <w:tcBorders>
              <w:top w:val="nil"/>
              <w:left w:val="nil"/>
              <w:bottom w:val="nil"/>
              <w:right w:val="nil"/>
            </w:tcBorders>
            <w:shd w:val="clear" w:color="000000" w:fill="D9D9D9"/>
            <w:noWrap/>
            <w:vAlign w:val="center"/>
            <w:hideMark/>
          </w:tcPr>
          <w:p w14:paraId="75FABBF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2.5</w:t>
            </w:r>
          </w:p>
        </w:tc>
        <w:tc>
          <w:tcPr>
            <w:tcW w:w="681" w:type="dxa"/>
            <w:tcBorders>
              <w:top w:val="nil"/>
              <w:left w:val="single" w:sz="4" w:space="0" w:color="auto"/>
              <w:bottom w:val="nil"/>
              <w:right w:val="nil"/>
            </w:tcBorders>
            <w:shd w:val="clear" w:color="000000" w:fill="D9D9D9"/>
            <w:noWrap/>
            <w:vAlign w:val="center"/>
            <w:hideMark/>
          </w:tcPr>
          <w:p w14:paraId="2F095AA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26</w:t>
            </w:r>
          </w:p>
        </w:tc>
        <w:tc>
          <w:tcPr>
            <w:tcW w:w="759" w:type="dxa"/>
            <w:tcBorders>
              <w:top w:val="nil"/>
              <w:left w:val="nil"/>
              <w:bottom w:val="nil"/>
              <w:right w:val="nil"/>
            </w:tcBorders>
            <w:shd w:val="clear" w:color="000000" w:fill="D9D9D9"/>
            <w:noWrap/>
            <w:vAlign w:val="center"/>
            <w:hideMark/>
          </w:tcPr>
          <w:p w14:paraId="14E8935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2.3</w:t>
            </w:r>
          </w:p>
        </w:tc>
      </w:tr>
      <w:tr w:rsidR="00130326" w:rsidRPr="00AF1F6A" w14:paraId="1673A137" w14:textId="77777777" w:rsidTr="00130326">
        <w:trPr>
          <w:trHeight w:val="255"/>
        </w:trPr>
        <w:tc>
          <w:tcPr>
            <w:tcW w:w="2960" w:type="dxa"/>
            <w:vMerge/>
            <w:tcBorders>
              <w:top w:val="nil"/>
              <w:left w:val="nil"/>
              <w:bottom w:val="nil"/>
              <w:right w:val="nil"/>
            </w:tcBorders>
            <w:vAlign w:val="center"/>
            <w:hideMark/>
          </w:tcPr>
          <w:p w14:paraId="36B0802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2C309F3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 Disagree</w:t>
            </w:r>
          </w:p>
        </w:tc>
        <w:tc>
          <w:tcPr>
            <w:tcW w:w="670" w:type="dxa"/>
            <w:tcBorders>
              <w:top w:val="nil"/>
              <w:left w:val="single" w:sz="4" w:space="0" w:color="auto"/>
              <w:bottom w:val="nil"/>
              <w:right w:val="nil"/>
            </w:tcBorders>
            <w:shd w:val="clear" w:color="000000" w:fill="D9D9D9"/>
            <w:noWrap/>
            <w:vAlign w:val="center"/>
            <w:hideMark/>
          </w:tcPr>
          <w:p w14:paraId="605925B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w:t>
            </w:r>
          </w:p>
        </w:tc>
        <w:tc>
          <w:tcPr>
            <w:tcW w:w="770" w:type="dxa"/>
            <w:tcBorders>
              <w:top w:val="nil"/>
              <w:left w:val="nil"/>
              <w:bottom w:val="nil"/>
              <w:right w:val="single" w:sz="4" w:space="0" w:color="auto"/>
            </w:tcBorders>
            <w:shd w:val="clear" w:color="000000" w:fill="D9D9D9"/>
            <w:noWrap/>
            <w:vAlign w:val="center"/>
            <w:hideMark/>
          </w:tcPr>
          <w:p w14:paraId="5709FAA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7.7</w:t>
            </w:r>
          </w:p>
        </w:tc>
        <w:tc>
          <w:tcPr>
            <w:tcW w:w="764" w:type="dxa"/>
            <w:tcBorders>
              <w:top w:val="nil"/>
              <w:left w:val="nil"/>
              <w:bottom w:val="nil"/>
              <w:right w:val="nil"/>
            </w:tcBorders>
            <w:shd w:val="clear" w:color="000000" w:fill="D9D9D9"/>
            <w:noWrap/>
            <w:vAlign w:val="center"/>
            <w:hideMark/>
          </w:tcPr>
          <w:p w14:paraId="34E1086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80</w:t>
            </w:r>
          </w:p>
        </w:tc>
        <w:tc>
          <w:tcPr>
            <w:tcW w:w="676" w:type="dxa"/>
            <w:tcBorders>
              <w:top w:val="nil"/>
              <w:left w:val="nil"/>
              <w:bottom w:val="nil"/>
              <w:right w:val="nil"/>
            </w:tcBorders>
            <w:shd w:val="clear" w:color="000000" w:fill="D9D9D9"/>
            <w:noWrap/>
            <w:vAlign w:val="center"/>
            <w:hideMark/>
          </w:tcPr>
          <w:p w14:paraId="380CDC7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8.3</w:t>
            </w:r>
          </w:p>
        </w:tc>
        <w:tc>
          <w:tcPr>
            <w:tcW w:w="681" w:type="dxa"/>
            <w:tcBorders>
              <w:top w:val="nil"/>
              <w:left w:val="single" w:sz="4" w:space="0" w:color="auto"/>
              <w:bottom w:val="nil"/>
              <w:right w:val="nil"/>
            </w:tcBorders>
            <w:shd w:val="clear" w:color="000000" w:fill="D9D9D9"/>
            <w:noWrap/>
            <w:vAlign w:val="center"/>
            <w:hideMark/>
          </w:tcPr>
          <w:p w14:paraId="6072BB2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93</w:t>
            </w:r>
          </w:p>
        </w:tc>
        <w:tc>
          <w:tcPr>
            <w:tcW w:w="759" w:type="dxa"/>
            <w:tcBorders>
              <w:top w:val="nil"/>
              <w:left w:val="nil"/>
              <w:bottom w:val="nil"/>
              <w:right w:val="nil"/>
            </w:tcBorders>
            <w:shd w:val="clear" w:color="000000" w:fill="D9D9D9"/>
            <w:noWrap/>
            <w:vAlign w:val="center"/>
            <w:hideMark/>
          </w:tcPr>
          <w:p w14:paraId="2C821BD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8.4</w:t>
            </w:r>
          </w:p>
        </w:tc>
      </w:tr>
      <w:tr w:rsidR="00130326" w:rsidRPr="00AF1F6A" w14:paraId="03E426E7" w14:textId="77777777" w:rsidTr="00130326">
        <w:trPr>
          <w:trHeight w:val="255"/>
        </w:trPr>
        <w:tc>
          <w:tcPr>
            <w:tcW w:w="2960" w:type="dxa"/>
            <w:vMerge/>
            <w:tcBorders>
              <w:top w:val="nil"/>
              <w:left w:val="nil"/>
              <w:bottom w:val="nil"/>
              <w:right w:val="nil"/>
            </w:tcBorders>
            <w:vAlign w:val="center"/>
            <w:hideMark/>
          </w:tcPr>
          <w:p w14:paraId="6CFC69BC"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2A71385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 Neither agree</w:t>
            </w:r>
            <w:r>
              <w:rPr>
                <w:rFonts w:ascii="Calibri" w:eastAsia="Times New Roman" w:hAnsi="Calibri" w:cs="Calibri"/>
                <w:color w:val="000000"/>
                <w:sz w:val="20"/>
                <w:szCs w:val="20"/>
                <w:lang w:eastAsia="en-GB"/>
              </w:rPr>
              <w:t>/</w:t>
            </w:r>
            <w:r w:rsidRPr="00AF1F6A">
              <w:rPr>
                <w:rFonts w:ascii="Calibri" w:eastAsia="Times New Roman" w:hAnsi="Calibri" w:cs="Calibri"/>
                <w:color w:val="000000"/>
                <w:sz w:val="20"/>
                <w:szCs w:val="20"/>
                <w:lang w:eastAsia="en-GB"/>
              </w:rPr>
              <w:t>disagree</w:t>
            </w:r>
          </w:p>
        </w:tc>
        <w:tc>
          <w:tcPr>
            <w:tcW w:w="670" w:type="dxa"/>
            <w:tcBorders>
              <w:top w:val="nil"/>
              <w:left w:val="single" w:sz="4" w:space="0" w:color="auto"/>
              <w:bottom w:val="nil"/>
              <w:right w:val="nil"/>
            </w:tcBorders>
            <w:shd w:val="clear" w:color="000000" w:fill="D9D9D9"/>
            <w:noWrap/>
            <w:vAlign w:val="center"/>
            <w:hideMark/>
          </w:tcPr>
          <w:p w14:paraId="548A98B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w:t>
            </w:r>
          </w:p>
        </w:tc>
        <w:tc>
          <w:tcPr>
            <w:tcW w:w="770" w:type="dxa"/>
            <w:tcBorders>
              <w:top w:val="nil"/>
              <w:left w:val="nil"/>
              <w:bottom w:val="nil"/>
              <w:right w:val="single" w:sz="4" w:space="0" w:color="auto"/>
            </w:tcBorders>
            <w:shd w:val="clear" w:color="000000" w:fill="D9D9D9"/>
            <w:noWrap/>
            <w:vAlign w:val="center"/>
            <w:hideMark/>
          </w:tcPr>
          <w:p w14:paraId="6410EEF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13.9</w:t>
            </w:r>
          </w:p>
        </w:tc>
        <w:tc>
          <w:tcPr>
            <w:tcW w:w="764" w:type="dxa"/>
            <w:tcBorders>
              <w:top w:val="nil"/>
              <w:left w:val="nil"/>
              <w:bottom w:val="nil"/>
              <w:right w:val="nil"/>
            </w:tcBorders>
            <w:shd w:val="clear" w:color="000000" w:fill="D9D9D9"/>
            <w:noWrap/>
            <w:vAlign w:val="center"/>
            <w:hideMark/>
          </w:tcPr>
          <w:p w14:paraId="78ACF8D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154</w:t>
            </w:r>
          </w:p>
        </w:tc>
        <w:tc>
          <w:tcPr>
            <w:tcW w:w="676" w:type="dxa"/>
            <w:tcBorders>
              <w:top w:val="nil"/>
              <w:left w:val="nil"/>
              <w:bottom w:val="nil"/>
              <w:right w:val="nil"/>
            </w:tcBorders>
            <w:shd w:val="clear" w:color="000000" w:fill="D9D9D9"/>
            <w:noWrap/>
            <w:vAlign w:val="center"/>
            <w:hideMark/>
          </w:tcPr>
          <w:p w14:paraId="1ED3FC6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16.0</w:t>
            </w:r>
          </w:p>
        </w:tc>
        <w:tc>
          <w:tcPr>
            <w:tcW w:w="681" w:type="dxa"/>
            <w:tcBorders>
              <w:top w:val="nil"/>
              <w:left w:val="single" w:sz="4" w:space="0" w:color="auto"/>
              <w:bottom w:val="nil"/>
              <w:right w:val="nil"/>
            </w:tcBorders>
            <w:shd w:val="clear" w:color="000000" w:fill="D9D9D9"/>
            <w:noWrap/>
            <w:vAlign w:val="center"/>
            <w:hideMark/>
          </w:tcPr>
          <w:p w14:paraId="45876F4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175</w:t>
            </w:r>
          </w:p>
        </w:tc>
        <w:tc>
          <w:tcPr>
            <w:tcW w:w="759" w:type="dxa"/>
            <w:tcBorders>
              <w:top w:val="nil"/>
              <w:left w:val="nil"/>
              <w:bottom w:val="nil"/>
              <w:right w:val="nil"/>
            </w:tcBorders>
            <w:shd w:val="clear" w:color="000000" w:fill="D9D9D9"/>
            <w:noWrap/>
            <w:vAlign w:val="center"/>
            <w:hideMark/>
          </w:tcPr>
          <w:p w14:paraId="77C60CC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15.8</w:t>
            </w:r>
          </w:p>
        </w:tc>
      </w:tr>
      <w:tr w:rsidR="00130326" w:rsidRPr="00AF1F6A" w14:paraId="202F7461" w14:textId="77777777" w:rsidTr="00130326">
        <w:trPr>
          <w:trHeight w:val="255"/>
        </w:trPr>
        <w:tc>
          <w:tcPr>
            <w:tcW w:w="2960" w:type="dxa"/>
            <w:vMerge/>
            <w:tcBorders>
              <w:top w:val="nil"/>
              <w:left w:val="nil"/>
              <w:bottom w:val="nil"/>
              <w:right w:val="nil"/>
            </w:tcBorders>
            <w:vAlign w:val="center"/>
            <w:hideMark/>
          </w:tcPr>
          <w:p w14:paraId="62B516DA"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583A861B"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 Agree</w:t>
            </w:r>
          </w:p>
        </w:tc>
        <w:tc>
          <w:tcPr>
            <w:tcW w:w="670" w:type="dxa"/>
            <w:tcBorders>
              <w:top w:val="nil"/>
              <w:left w:val="single" w:sz="4" w:space="0" w:color="auto"/>
              <w:bottom w:val="nil"/>
              <w:right w:val="nil"/>
            </w:tcBorders>
            <w:shd w:val="clear" w:color="000000" w:fill="D9D9D9"/>
            <w:noWrap/>
            <w:vAlign w:val="center"/>
            <w:hideMark/>
          </w:tcPr>
          <w:p w14:paraId="58379CA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80</w:t>
            </w:r>
          </w:p>
        </w:tc>
        <w:tc>
          <w:tcPr>
            <w:tcW w:w="770" w:type="dxa"/>
            <w:tcBorders>
              <w:top w:val="nil"/>
              <w:left w:val="nil"/>
              <w:bottom w:val="nil"/>
              <w:right w:val="single" w:sz="4" w:space="0" w:color="auto"/>
            </w:tcBorders>
            <w:shd w:val="clear" w:color="000000" w:fill="D9D9D9"/>
            <w:noWrap/>
            <w:vAlign w:val="center"/>
            <w:hideMark/>
          </w:tcPr>
          <w:p w14:paraId="6881097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38.3</w:t>
            </w:r>
          </w:p>
        </w:tc>
        <w:tc>
          <w:tcPr>
            <w:tcW w:w="764" w:type="dxa"/>
            <w:tcBorders>
              <w:top w:val="nil"/>
              <w:left w:val="nil"/>
              <w:bottom w:val="nil"/>
              <w:right w:val="nil"/>
            </w:tcBorders>
            <w:shd w:val="clear" w:color="000000" w:fill="D9D9D9"/>
            <w:noWrap/>
            <w:vAlign w:val="center"/>
            <w:hideMark/>
          </w:tcPr>
          <w:p w14:paraId="3954AB1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421</w:t>
            </w:r>
          </w:p>
        </w:tc>
        <w:tc>
          <w:tcPr>
            <w:tcW w:w="676" w:type="dxa"/>
            <w:tcBorders>
              <w:top w:val="nil"/>
              <w:left w:val="nil"/>
              <w:bottom w:val="nil"/>
              <w:right w:val="nil"/>
            </w:tcBorders>
            <w:shd w:val="clear" w:color="000000" w:fill="D9D9D9"/>
            <w:noWrap/>
            <w:vAlign w:val="center"/>
            <w:hideMark/>
          </w:tcPr>
          <w:p w14:paraId="0034662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43.8</w:t>
            </w:r>
          </w:p>
        </w:tc>
        <w:tc>
          <w:tcPr>
            <w:tcW w:w="681" w:type="dxa"/>
            <w:tcBorders>
              <w:top w:val="nil"/>
              <w:left w:val="single" w:sz="4" w:space="0" w:color="auto"/>
              <w:bottom w:val="nil"/>
              <w:right w:val="nil"/>
            </w:tcBorders>
            <w:shd w:val="clear" w:color="000000" w:fill="D9D9D9"/>
            <w:noWrap/>
            <w:vAlign w:val="center"/>
            <w:hideMark/>
          </w:tcPr>
          <w:p w14:paraId="7540977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478</w:t>
            </w:r>
          </w:p>
        </w:tc>
        <w:tc>
          <w:tcPr>
            <w:tcW w:w="759" w:type="dxa"/>
            <w:tcBorders>
              <w:top w:val="nil"/>
              <w:left w:val="nil"/>
              <w:bottom w:val="nil"/>
              <w:right w:val="nil"/>
            </w:tcBorders>
            <w:shd w:val="clear" w:color="000000" w:fill="D9D9D9"/>
            <w:noWrap/>
            <w:vAlign w:val="center"/>
            <w:hideMark/>
          </w:tcPr>
          <w:p w14:paraId="4A00EA7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43.1</w:t>
            </w:r>
          </w:p>
        </w:tc>
      </w:tr>
      <w:tr w:rsidR="00130326" w:rsidRPr="00AF1F6A" w14:paraId="2C614120" w14:textId="77777777" w:rsidTr="00130326">
        <w:trPr>
          <w:trHeight w:val="255"/>
        </w:trPr>
        <w:tc>
          <w:tcPr>
            <w:tcW w:w="2960" w:type="dxa"/>
            <w:vMerge/>
            <w:tcBorders>
              <w:top w:val="nil"/>
              <w:left w:val="nil"/>
              <w:bottom w:val="nil"/>
              <w:right w:val="nil"/>
            </w:tcBorders>
            <w:vAlign w:val="center"/>
            <w:hideMark/>
          </w:tcPr>
          <w:p w14:paraId="579079F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000000" w:fill="D9D9D9"/>
            <w:noWrap/>
            <w:vAlign w:val="center"/>
            <w:hideMark/>
          </w:tcPr>
          <w:p w14:paraId="5CA3D29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 Strongly agree</w:t>
            </w:r>
          </w:p>
        </w:tc>
        <w:tc>
          <w:tcPr>
            <w:tcW w:w="670" w:type="dxa"/>
            <w:tcBorders>
              <w:top w:val="nil"/>
              <w:left w:val="single" w:sz="4" w:space="0" w:color="auto"/>
              <w:bottom w:val="nil"/>
              <w:right w:val="nil"/>
            </w:tcBorders>
            <w:shd w:val="clear" w:color="000000" w:fill="D9D9D9"/>
            <w:noWrap/>
            <w:vAlign w:val="center"/>
            <w:hideMark/>
          </w:tcPr>
          <w:p w14:paraId="13D1FCB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81</w:t>
            </w:r>
          </w:p>
        </w:tc>
        <w:tc>
          <w:tcPr>
            <w:tcW w:w="770" w:type="dxa"/>
            <w:tcBorders>
              <w:top w:val="nil"/>
              <w:left w:val="nil"/>
              <w:bottom w:val="nil"/>
              <w:right w:val="single" w:sz="4" w:space="0" w:color="auto"/>
            </w:tcBorders>
            <w:shd w:val="clear" w:color="000000" w:fill="D9D9D9"/>
            <w:noWrap/>
            <w:vAlign w:val="center"/>
            <w:hideMark/>
          </w:tcPr>
          <w:p w14:paraId="79D8AB81"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38.8</w:t>
            </w:r>
          </w:p>
        </w:tc>
        <w:tc>
          <w:tcPr>
            <w:tcW w:w="764" w:type="dxa"/>
            <w:tcBorders>
              <w:top w:val="nil"/>
              <w:left w:val="nil"/>
              <w:bottom w:val="nil"/>
              <w:right w:val="nil"/>
            </w:tcBorders>
            <w:shd w:val="clear" w:color="000000" w:fill="D9D9D9"/>
            <w:noWrap/>
            <w:vAlign w:val="center"/>
            <w:hideMark/>
          </w:tcPr>
          <w:p w14:paraId="08386875"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282</w:t>
            </w:r>
          </w:p>
        </w:tc>
        <w:tc>
          <w:tcPr>
            <w:tcW w:w="676" w:type="dxa"/>
            <w:tcBorders>
              <w:top w:val="nil"/>
              <w:left w:val="nil"/>
              <w:bottom w:val="nil"/>
              <w:right w:val="nil"/>
            </w:tcBorders>
            <w:shd w:val="clear" w:color="000000" w:fill="D9D9D9"/>
            <w:noWrap/>
            <w:vAlign w:val="center"/>
            <w:hideMark/>
          </w:tcPr>
          <w:p w14:paraId="770BF5E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29.3</w:t>
            </w:r>
          </w:p>
        </w:tc>
        <w:tc>
          <w:tcPr>
            <w:tcW w:w="681" w:type="dxa"/>
            <w:tcBorders>
              <w:top w:val="nil"/>
              <w:left w:val="single" w:sz="4" w:space="0" w:color="auto"/>
              <w:bottom w:val="nil"/>
              <w:right w:val="nil"/>
            </w:tcBorders>
            <w:shd w:val="clear" w:color="000000" w:fill="D9D9D9"/>
            <w:noWrap/>
            <w:vAlign w:val="center"/>
            <w:hideMark/>
          </w:tcPr>
          <w:p w14:paraId="20E51E2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337</w:t>
            </w:r>
          </w:p>
        </w:tc>
        <w:tc>
          <w:tcPr>
            <w:tcW w:w="759" w:type="dxa"/>
            <w:tcBorders>
              <w:top w:val="nil"/>
              <w:left w:val="nil"/>
              <w:bottom w:val="nil"/>
              <w:right w:val="nil"/>
            </w:tcBorders>
            <w:shd w:val="clear" w:color="000000" w:fill="D9D9D9"/>
            <w:noWrap/>
            <w:vAlign w:val="center"/>
            <w:hideMark/>
          </w:tcPr>
          <w:p w14:paraId="10C338A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30.4</w:t>
            </w:r>
          </w:p>
        </w:tc>
      </w:tr>
    </w:tbl>
    <w:p w14:paraId="2A0C3607" w14:textId="77777777" w:rsidR="00130326" w:rsidRDefault="00130326" w:rsidP="00130326"/>
    <w:p w14:paraId="3181765F" w14:textId="77777777" w:rsidR="00130326" w:rsidRDefault="00130326" w:rsidP="00130326"/>
    <w:tbl>
      <w:tblPr>
        <w:tblW w:w="9800" w:type="dxa"/>
        <w:tblLook w:val="04A0" w:firstRow="1" w:lastRow="0" w:firstColumn="1" w:lastColumn="0" w:noHBand="0" w:noVBand="1"/>
      </w:tblPr>
      <w:tblGrid>
        <w:gridCol w:w="2960"/>
        <w:gridCol w:w="2520"/>
        <w:gridCol w:w="670"/>
        <w:gridCol w:w="770"/>
        <w:gridCol w:w="764"/>
        <w:gridCol w:w="676"/>
        <w:gridCol w:w="681"/>
        <w:gridCol w:w="759"/>
      </w:tblGrid>
      <w:tr w:rsidR="00130326" w:rsidRPr="00AF1F6A" w14:paraId="49677C19" w14:textId="77777777" w:rsidTr="00130326">
        <w:trPr>
          <w:trHeight w:val="255"/>
        </w:trPr>
        <w:tc>
          <w:tcPr>
            <w:tcW w:w="5480" w:type="dxa"/>
            <w:gridSpan w:val="2"/>
            <w:vMerge w:val="restart"/>
            <w:tcBorders>
              <w:top w:val="nil"/>
              <w:left w:val="nil"/>
              <w:right w:val="nil"/>
            </w:tcBorders>
            <w:shd w:val="clear" w:color="auto" w:fill="D9D9D9" w:themeFill="background1" w:themeFillShade="D9"/>
          </w:tcPr>
          <w:p w14:paraId="4EA6ED75" w14:textId="7912D662"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 </w:t>
            </w:r>
            <w:r w:rsidRPr="00BB1466">
              <w:rPr>
                <w:rFonts w:ascii="Calibri" w:eastAsia="Times New Roman" w:hAnsi="Calibri" w:cs="Calibri"/>
                <w:b/>
                <w:bCs/>
                <w:color w:val="000000"/>
                <w:sz w:val="20"/>
                <w:szCs w:val="20"/>
                <w:lang w:eastAsia="en-GB"/>
              </w:rPr>
              <w:t>Remote working by setting</w:t>
            </w:r>
            <w:r>
              <w:rPr>
                <w:rFonts w:ascii="Calibri" w:eastAsia="Times New Roman" w:hAnsi="Calibri" w:cs="Calibri"/>
                <w:b/>
                <w:bCs/>
                <w:color w:val="000000"/>
                <w:sz w:val="20"/>
                <w:szCs w:val="20"/>
                <w:lang w:eastAsia="en-GB"/>
              </w:rPr>
              <w:t xml:space="preserve">* </w:t>
            </w:r>
            <w:r w:rsidRPr="00BB1466">
              <w:rPr>
                <w:rFonts w:ascii="Calibri" w:eastAsia="Times New Roman" w:hAnsi="Calibri" w:cs="Calibri"/>
                <w:b/>
                <w:bCs/>
                <w:color w:val="000000"/>
                <w:sz w:val="20"/>
                <w:szCs w:val="20"/>
                <w:lang w:eastAsia="en-GB"/>
              </w:rPr>
              <w:t>(n=</w:t>
            </w:r>
            <w:r>
              <w:rPr>
                <w:rFonts w:ascii="Calibri" w:eastAsia="Times New Roman" w:hAnsi="Calibri" w:cs="Calibri"/>
                <w:b/>
                <w:bCs/>
                <w:color w:val="000000"/>
                <w:sz w:val="20"/>
                <w:szCs w:val="20"/>
                <w:lang w:eastAsia="en-GB"/>
              </w:rPr>
              <w:t>1,443</w:t>
            </w:r>
            <w:r w:rsidRPr="00BB1466">
              <w:rPr>
                <w:rFonts w:ascii="Calibri" w:eastAsia="Times New Roman" w:hAnsi="Calibri" w:cs="Calibri"/>
                <w:b/>
                <w:bCs/>
                <w:color w:val="000000"/>
                <w:sz w:val="20"/>
                <w:szCs w:val="20"/>
                <w:lang w:eastAsia="en-GB"/>
              </w:rPr>
              <w:t>)</w:t>
            </w:r>
            <w:r w:rsidRPr="00AF1F6A">
              <w:rPr>
                <w:rFonts w:ascii="Calibri" w:eastAsia="Times New Roman" w:hAnsi="Calibri" w:cs="Calibri"/>
                <w:b/>
                <w:bCs/>
                <w:color w:val="000000"/>
                <w:sz w:val="20"/>
                <w:szCs w:val="20"/>
                <w:lang w:eastAsia="en-GB"/>
              </w:rPr>
              <w:t> </w:t>
            </w:r>
          </w:p>
        </w:tc>
        <w:tc>
          <w:tcPr>
            <w:tcW w:w="1440" w:type="dxa"/>
            <w:gridSpan w:val="2"/>
            <w:tcBorders>
              <w:top w:val="nil"/>
              <w:left w:val="single" w:sz="4" w:space="0" w:color="auto"/>
              <w:bottom w:val="nil"/>
              <w:right w:val="single" w:sz="4" w:space="0" w:color="auto"/>
            </w:tcBorders>
            <w:shd w:val="clear" w:color="auto" w:fill="D9D9D9" w:themeFill="background1" w:themeFillShade="D9"/>
            <w:noWrap/>
          </w:tcPr>
          <w:p w14:paraId="74F07E4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Crisis assessment services (n=308)</w:t>
            </w:r>
          </w:p>
        </w:tc>
        <w:tc>
          <w:tcPr>
            <w:tcW w:w="1440" w:type="dxa"/>
            <w:gridSpan w:val="2"/>
            <w:tcBorders>
              <w:top w:val="nil"/>
              <w:left w:val="nil"/>
              <w:bottom w:val="nil"/>
              <w:right w:val="nil"/>
            </w:tcBorders>
            <w:shd w:val="clear" w:color="auto" w:fill="D9D9D9" w:themeFill="background1" w:themeFillShade="D9"/>
            <w:noWrap/>
          </w:tcPr>
          <w:p w14:paraId="4928CB99" w14:textId="0921B86A"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Community teams** (n=1</w:t>
            </w:r>
            <w:r w:rsidR="0058418B">
              <w:rPr>
                <w:rFonts w:ascii="Calibri" w:eastAsia="Times New Roman" w:hAnsi="Calibri" w:cs="Calibri"/>
                <w:b/>
                <w:bCs/>
                <w:color w:val="000000"/>
                <w:sz w:val="20"/>
                <w:szCs w:val="20"/>
                <w:lang w:eastAsia="en-GB"/>
              </w:rPr>
              <w:t>,</w:t>
            </w:r>
            <w:r w:rsidRPr="00AF1F6A">
              <w:rPr>
                <w:rFonts w:ascii="Calibri" w:eastAsia="Times New Roman" w:hAnsi="Calibri" w:cs="Calibri"/>
                <w:b/>
                <w:bCs/>
                <w:color w:val="000000"/>
                <w:sz w:val="20"/>
                <w:szCs w:val="20"/>
                <w:lang w:eastAsia="en-GB"/>
              </w:rPr>
              <w:t>268)</w:t>
            </w:r>
          </w:p>
        </w:tc>
        <w:tc>
          <w:tcPr>
            <w:tcW w:w="1440" w:type="dxa"/>
            <w:gridSpan w:val="2"/>
            <w:tcBorders>
              <w:top w:val="nil"/>
              <w:left w:val="single" w:sz="4" w:space="0" w:color="auto"/>
              <w:bottom w:val="nil"/>
              <w:right w:val="nil"/>
            </w:tcBorders>
            <w:shd w:val="clear" w:color="auto" w:fill="D9D9D9" w:themeFill="background1" w:themeFillShade="D9"/>
            <w:noWrap/>
          </w:tcPr>
          <w:p w14:paraId="3D177EC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Total (n=1,443)</w:t>
            </w:r>
          </w:p>
        </w:tc>
      </w:tr>
      <w:tr w:rsidR="00130326" w:rsidRPr="00AF1F6A" w14:paraId="5E68C67D" w14:textId="77777777" w:rsidTr="00130326">
        <w:trPr>
          <w:trHeight w:val="255"/>
        </w:trPr>
        <w:tc>
          <w:tcPr>
            <w:tcW w:w="5480" w:type="dxa"/>
            <w:gridSpan w:val="2"/>
            <w:vMerge/>
            <w:tcBorders>
              <w:left w:val="nil"/>
              <w:bottom w:val="single" w:sz="4" w:space="0" w:color="auto"/>
              <w:right w:val="nil"/>
            </w:tcBorders>
            <w:shd w:val="clear" w:color="auto" w:fill="D9D9D9" w:themeFill="background1" w:themeFillShade="D9"/>
            <w:vAlign w:val="center"/>
          </w:tcPr>
          <w:p w14:paraId="2210A2D3"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670" w:type="dxa"/>
            <w:tcBorders>
              <w:top w:val="nil"/>
              <w:left w:val="single" w:sz="4" w:space="0" w:color="auto"/>
              <w:bottom w:val="single" w:sz="4" w:space="0" w:color="auto"/>
              <w:right w:val="nil"/>
            </w:tcBorders>
            <w:shd w:val="clear" w:color="auto" w:fill="D9D9D9" w:themeFill="background1" w:themeFillShade="D9"/>
            <w:noWrap/>
            <w:vAlign w:val="bottom"/>
          </w:tcPr>
          <w:p w14:paraId="7343470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w:t>
            </w:r>
          </w:p>
        </w:tc>
        <w:tc>
          <w:tcPr>
            <w:tcW w:w="770" w:type="dxa"/>
            <w:tcBorders>
              <w:top w:val="nil"/>
              <w:left w:val="nil"/>
              <w:bottom w:val="single" w:sz="4" w:space="0" w:color="auto"/>
              <w:right w:val="single" w:sz="4" w:space="0" w:color="auto"/>
            </w:tcBorders>
            <w:shd w:val="clear" w:color="auto" w:fill="D9D9D9" w:themeFill="background1" w:themeFillShade="D9"/>
            <w:noWrap/>
            <w:vAlign w:val="bottom"/>
          </w:tcPr>
          <w:p w14:paraId="7708B13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w:t>
            </w:r>
          </w:p>
        </w:tc>
        <w:tc>
          <w:tcPr>
            <w:tcW w:w="764" w:type="dxa"/>
            <w:tcBorders>
              <w:top w:val="nil"/>
              <w:left w:val="nil"/>
              <w:bottom w:val="single" w:sz="4" w:space="0" w:color="auto"/>
              <w:right w:val="nil"/>
            </w:tcBorders>
            <w:shd w:val="clear" w:color="auto" w:fill="D9D9D9" w:themeFill="background1" w:themeFillShade="D9"/>
            <w:noWrap/>
            <w:vAlign w:val="bottom"/>
          </w:tcPr>
          <w:p w14:paraId="23840E9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w:t>
            </w:r>
          </w:p>
        </w:tc>
        <w:tc>
          <w:tcPr>
            <w:tcW w:w="676" w:type="dxa"/>
            <w:tcBorders>
              <w:top w:val="nil"/>
              <w:left w:val="nil"/>
              <w:bottom w:val="single" w:sz="4" w:space="0" w:color="auto"/>
              <w:right w:val="nil"/>
            </w:tcBorders>
            <w:shd w:val="clear" w:color="auto" w:fill="D9D9D9" w:themeFill="background1" w:themeFillShade="D9"/>
            <w:noWrap/>
            <w:vAlign w:val="bottom"/>
          </w:tcPr>
          <w:p w14:paraId="1C3138F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w:t>
            </w:r>
          </w:p>
        </w:tc>
        <w:tc>
          <w:tcPr>
            <w:tcW w:w="681" w:type="dxa"/>
            <w:tcBorders>
              <w:top w:val="nil"/>
              <w:left w:val="single" w:sz="4" w:space="0" w:color="auto"/>
              <w:bottom w:val="single" w:sz="4" w:space="0" w:color="auto"/>
              <w:right w:val="nil"/>
            </w:tcBorders>
            <w:shd w:val="clear" w:color="auto" w:fill="D9D9D9" w:themeFill="background1" w:themeFillShade="D9"/>
            <w:noWrap/>
            <w:vAlign w:val="bottom"/>
          </w:tcPr>
          <w:p w14:paraId="2763EBD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n</w:t>
            </w:r>
          </w:p>
        </w:tc>
        <w:tc>
          <w:tcPr>
            <w:tcW w:w="759" w:type="dxa"/>
            <w:tcBorders>
              <w:top w:val="nil"/>
              <w:left w:val="nil"/>
              <w:bottom w:val="single" w:sz="4" w:space="0" w:color="auto"/>
              <w:right w:val="nil"/>
            </w:tcBorders>
            <w:shd w:val="clear" w:color="auto" w:fill="D9D9D9" w:themeFill="background1" w:themeFillShade="D9"/>
            <w:noWrap/>
            <w:vAlign w:val="bottom"/>
          </w:tcPr>
          <w:p w14:paraId="3F5C9910"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130326" w:rsidRPr="00AF1F6A" w14:paraId="5BB85C5D" w14:textId="77777777" w:rsidTr="00130326">
        <w:trPr>
          <w:trHeight w:val="255"/>
        </w:trPr>
        <w:tc>
          <w:tcPr>
            <w:tcW w:w="2960" w:type="dxa"/>
            <w:vMerge w:val="restart"/>
            <w:tcBorders>
              <w:top w:val="single" w:sz="4" w:space="0" w:color="auto"/>
              <w:left w:val="nil"/>
              <w:bottom w:val="single" w:sz="4" w:space="0" w:color="000000"/>
              <w:right w:val="nil"/>
            </w:tcBorders>
            <w:shd w:val="clear" w:color="auto" w:fill="auto"/>
            <w:vAlign w:val="center"/>
            <w:hideMark/>
          </w:tcPr>
          <w:p w14:paraId="749394C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Please give an estimate of the percentage of clients you see with whom you now mainly have contact by video call</w:t>
            </w:r>
          </w:p>
        </w:tc>
        <w:tc>
          <w:tcPr>
            <w:tcW w:w="2520" w:type="dxa"/>
            <w:tcBorders>
              <w:top w:val="single" w:sz="4" w:space="0" w:color="auto"/>
              <w:left w:val="nil"/>
              <w:bottom w:val="nil"/>
              <w:right w:val="nil"/>
            </w:tcBorders>
            <w:shd w:val="clear" w:color="auto" w:fill="auto"/>
            <w:noWrap/>
            <w:vAlign w:val="center"/>
            <w:hideMark/>
          </w:tcPr>
          <w:p w14:paraId="5CBFA1A8"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0-20%</w:t>
            </w:r>
          </w:p>
        </w:tc>
        <w:tc>
          <w:tcPr>
            <w:tcW w:w="670" w:type="dxa"/>
            <w:tcBorders>
              <w:top w:val="single" w:sz="4" w:space="0" w:color="auto"/>
              <w:left w:val="single" w:sz="4" w:space="0" w:color="auto"/>
              <w:bottom w:val="nil"/>
              <w:right w:val="nil"/>
            </w:tcBorders>
            <w:shd w:val="clear" w:color="auto" w:fill="auto"/>
            <w:noWrap/>
            <w:vAlign w:val="center"/>
            <w:hideMark/>
          </w:tcPr>
          <w:p w14:paraId="3EA9A48A"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89</w:t>
            </w:r>
          </w:p>
        </w:tc>
        <w:tc>
          <w:tcPr>
            <w:tcW w:w="770" w:type="dxa"/>
            <w:tcBorders>
              <w:top w:val="single" w:sz="4" w:space="0" w:color="auto"/>
              <w:left w:val="nil"/>
              <w:bottom w:val="nil"/>
              <w:right w:val="single" w:sz="4" w:space="0" w:color="auto"/>
            </w:tcBorders>
            <w:shd w:val="clear" w:color="auto" w:fill="auto"/>
            <w:noWrap/>
            <w:vAlign w:val="center"/>
            <w:hideMark/>
          </w:tcPr>
          <w:p w14:paraId="0D1A1B4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61.8</w:t>
            </w:r>
          </w:p>
        </w:tc>
        <w:tc>
          <w:tcPr>
            <w:tcW w:w="764" w:type="dxa"/>
            <w:tcBorders>
              <w:top w:val="single" w:sz="4" w:space="0" w:color="auto"/>
              <w:left w:val="nil"/>
              <w:bottom w:val="nil"/>
              <w:right w:val="nil"/>
            </w:tcBorders>
            <w:shd w:val="clear" w:color="auto" w:fill="auto"/>
            <w:noWrap/>
            <w:vAlign w:val="center"/>
            <w:hideMark/>
          </w:tcPr>
          <w:p w14:paraId="3D96124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407</w:t>
            </w:r>
          </w:p>
        </w:tc>
        <w:tc>
          <w:tcPr>
            <w:tcW w:w="676" w:type="dxa"/>
            <w:tcBorders>
              <w:top w:val="single" w:sz="4" w:space="0" w:color="auto"/>
              <w:left w:val="nil"/>
              <w:bottom w:val="nil"/>
              <w:right w:val="nil"/>
            </w:tcBorders>
            <w:shd w:val="clear" w:color="auto" w:fill="auto"/>
            <w:noWrap/>
            <w:vAlign w:val="center"/>
            <w:hideMark/>
          </w:tcPr>
          <w:p w14:paraId="41489F5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53.4</w:t>
            </w:r>
          </w:p>
        </w:tc>
        <w:tc>
          <w:tcPr>
            <w:tcW w:w="681" w:type="dxa"/>
            <w:tcBorders>
              <w:top w:val="single" w:sz="4" w:space="0" w:color="auto"/>
              <w:left w:val="single" w:sz="4" w:space="0" w:color="auto"/>
              <w:bottom w:val="nil"/>
              <w:right w:val="nil"/>
            </w:tcBorders>
            <w:shd w:val="clear" w:color="auto" w:fill="auto"/>
            <w:noWrap/>
            <w:vAlign w:val="center"/>
            <w:hideMark/>
          </w:tcPr>
          <w:p w14:paraId="1A167DA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475</w:t>
            </w:r>
          </w:p>
        </w:tc>
        <w:tc>
          <w:tcPr>
            <w:tcW w:w="759" w:type="dxa"/>
            <w:tcBorders>
              <w:top w:val="single" w:sz="4" w:space="0" w:color="auto"/>
              <w:left w:val="nil"/>
              <w:bottom w:val="nil"/>
              <w:right w:val="nil"/>
            </w:tcBorders>
            <w:shd w:val="clear" w:color="auto" w:fill="auto"/>
            <w:noWrap/>
            <w:vAlign w:val="center"/>
            <w:hideMark/>
          </w:tcPr>
          <w:p w14:paraId="6BDEC1A9"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54.5</w:t>
            </w:r>
          </w:p>
        </w:tc>
      </w:tr>
      <w:tr w:rsidR="00130326" w:rsidRPr="00AF1F6A" w14:paraId="1E32B506" w14:textId="77777777" w:rsidTr="00130326">
        <w:trPr>
          <w:trHeight w:val="255"/>
        </w:trPr>
        <w:tc>
          <w:tcPr>
            <w:tcW w:w="2960" w:type="dxa"/>
            <w:vMerge/>
            <w:tcBorders>
              <w:top w:val="nil"/>
              <w:left w:val="nil"/>
              <w:bottom w:val="single" w:sz="4" w:space="0" w:color="000000"/>
              <w:right w:val="nil"/>
            </w:tcBorders>
            <w:vAlign w:val="center"/>
            <w:hideMark/>
          </w:tcPr>
          <w:p w14:paraId="4ABC523F"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35AC1B65"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21-40%</w:t>
            </w:r>
          </w:p>
        </w:tc>
        <w:tc>
          <w:tcPr>
            <w:tcW w:w="670" w:type="dxa"/>
            <w:tcBorders>
              <w:top w:val="nil"/>
              <w:left w:val="single" w:sz="4" w:space="0" w:color="auto"/>
              <w:bottom w:val="nil"/>
              <w:right w:val="nil"/>
            </w:tcBorders>
            <w:shd w:val="clear" w:color="auto" w:fill="auto"/>
            <w:noWrap/>
            <w:vAlign w:val="center"/>
            <w:hideMark/>
          </w:tcPr>
          <w:p w14:paraId="26A3C9B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w:t>
            </w:r>
          </w:p>
        </w:tc>
        <w:tc>
          <w:tcPr>
            <w:tcW w:w="770" w:type="dxa"/>
            <w:tcBorders>
              <w:top w:val="nil"/>
              <w:left w:val="nil"/>
              <w:bottom w:val="nil"/>
              <w:right w:val="single" w:sz="4" w:space="0" w:color="auto"/>
            </w:tcBorders>
            <w:shd w:val="clear" w:color="auto" w:fill="auto"/>
            <w:noWrap/>
            <w:vAlign w:val="center"/>
            <w:hideMark/>
          </w:tcPr>
          <w:p w14:paraId="747EF52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9.7</w:t>
            </w:r>
          </w:p>
        </w:tc>
        <w:tc>
          <w:tcPr>
            <w:tcW w:w="764" w:type="dxa"/>
            <w:tcBorders>
              <w:top w:val="nil"/>
              <w:left w:val="nil"/>
              <w:bottom w:val="nil"/>
              <w:right w:val="nil"/>
            </w:tcBorders>
            <w:shd w:val="clear" w:color="auto" w:fill="auto"/>
            <w:noWrap/>
            <w:vAlign w:val="center"/>
            <w:hideMark/>
          </w:tcPr>
          <w:p w14:paraId="4590D54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55</w:t>
            </w:r>
          </w:p>
        </w:tc>
        <w:tc>
          <w:tcPr>
            <w:tcW w:w="676" w:type="dxa"/>
            <w:tcBorders>
              <w:top w:val="nil"/>
              <w:left w:val="nil"/>
              <w:bottom w:val="nil"/>
              <w:right w:val="nil"/>
            </w:tcBorders>
            <w:shd w:val="clear" w:color="auto" w:fill="auto"/>
            <w:noWrap/>
            <w:vAlign w:val="center"/>
            <w:hideMark/>
          </w:tcPr>
          <w:p w14:paraId="6052F07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7.2</w:t>
            </w:r>
          </w:p>
        </w:tc>
        <w:tc>
          <w:tcPr>
            <w:tcW w:w="681" w:type="dxa"/>
            <w:tcBorders>
              <w:top w:val="nil"/>
              <w:left w:val="single" w:sz="4" w:space="0" w:color="auto"/>
              <w:bottom w:val="nil"/>
              <w:right w:val="nil"/>
            </w:tcBorders>
            <w:shd w:val="clear" w:color="auto" w:fill="auto"/>
            <w:noWrap/>
            <w:vAlign w:val="center"/>
            <w:hideMark/>
          </w:tcPr>
          <w:p w14:paraId="68DFDFB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66</w:t>
            </w:r>
          </w:p>
        </w:tc>
        <w:tc>
          <w:tcPr>
            <w:tcW w:w="759" w:type="dxa"/>
            <w:tcBorders>
              <w:top w:val="nil"/>
              <w:left w:val="nil"/>
              <w:bottom w:val="nil"/>
              <w:right w:val="nil"/>
            </w:tcBorders>
            <w:shd w:val="clear" w:color="auto" w:fill="auto"/>
            <w:noWrap/>
            <w:vAlign w:val="center"/>
            <w:hideMark/>
          </w:tcPr>
          <w:p w14:paraId="6F97660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7.6</w:t>
            </w:r>
          </w:p>
        </w:tc>
      </w:tr>
      <w:tr w:rsidR="00130326" w:rsidRPr="00AF1F6A" w14:paraId="027E0E5A" w14:textId="77777777" w:rsidTr="00130326">
        <w:trPr>
          <w:trHeight w:val="255"/>
        </w:trPr>
        <w:tc>
          <w:tcPr>
            <w:tcW w:w="2960" w:type="dxa"/>
            <w:vMerge/>
            <w:tcBorders>
              <w:top w:val="nil"/>
              <w:left w:val="nil"/>
              <w:bottom w:val="single" w:sz="4" w:space="0" w:color="000000"/>
              <w:right w:val="nil"/>
            </w:tcBorders>
            <w:vAlign w:val="center"/>
            <w:hideMark/>
          </w:tcPr>
          <w:p w14:paraId="1A5778EE"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28C6FC75"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41-60%</w:t>
            </w:r>
          </w:p>
        </w:tc>
        <w:tc>
          <w:tcPr>
            <w:tcW w:w="670" w:type="dxa"/>
            <w:tcBorders>
              <w:top w:val="nil"/>
              <w:left w:val="single" w:sz="4" w:space="0" w:color="auto"/>
              <w:bottom w:val="nil"/>
              <w:right w:val="nil"/>
            </w:tcBorders>
            <w:shd w:val="clear" w:color="auto" w:fill="auto"/>
            <w:noWrap/>
            <w:vAlign w:val="center"/>
            <w:hideMark/>
          </w:tcPr>
          <w:p w14:paraId="74CFDE9B"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w:t>
            </w:r>
          </w:p>
        </w:tc>
        <w:tc>
          <w:tcPr>
            <w:tcW w:w="770" w:type="dxa"/>
            <w:tcBorders>
              <w:top w:val="nil"/>
              <w:left w:val="nil"/>
              <w:bottom w:val="nil"/>
              <w:right w:val="single" w:sz="4" w:space="0" w:color="auto"/>
            </w:tcBorders>
            <w:shd w:val="clear" w:color="auto" w:fill="auto"/>
            <w:noWrap/>
            <w:vAlign w:val="center"/>
            <w:hideMark/>
          </w:tcPr>
          <w:p w14:paraId="659BD2C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9.7</w:t>
            </w:r>
          </w:p>
        </w:tc>
        <w:tc>
          <w:tcPr>
            <w:tcW w:w="764" w:type="dxa"/>
            <w:tcBorders>
              <w:top w:val="nil"/>
              <w:left w:val="nil"/>
              <w:bottom w:val="nil"/>
              <w:right w:val="nil"/>
            </w:tcBorders>
            <w:shd w:val="clear" w:color="auto" w:fill="auto"/>
            <w:noWrap/>
            <w:vAlign w:val="center"/>
            <w:hideMark/>
          </w:tcPr>
          <w:p w14:paraId="25F2CAE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78</w:t>
            </w:r>
          </w:p>
        </w:tc>
        <w:tc>
          <w:tcPr>
            <w:tcW w:w="676" w:type="dxa"/>
            <w:tcBorders>
              <w:top w:val="nil"/>
              <w:left w:val="nil"/>
              <w:bottom w:val="nil"/>
              <w:right w:val="nil"/>
            </w:tcBorders>
            <w:shd w:val="clear" w:color="auto" w:fill="auto"/>
            <w:noWrap/>
            <w:vAlign w:val="center"/>
            <w:hideMark/>
          </w:tcPr>
          <w:p w14:paraId="6E5FD8BC"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10.2</w:t>
            </w:r>
          </w:p>
        </w:tc>
        <w:tc>
          <w:tcPr>
            <w:tcW w:w="681" w:type="dxa"/>
            <w:tcBorders>
              <w:top w:val="nil"/>
              <w:left w:val="single" w:sz="4" w:space="0" w:color="auto"/>
              <w:bottom w:val="nil"/>
              <w:right w:val="nil"/>
            </w:tcBorders>
            <w:shd w:val="clear" w:color="auto" w:fill="auto"/>
            <w:noWrap/>
            <w:vAlign w:val="center"/>
            <w:hideMark/>
          </w:tcPr>
          <w:p w14:paraId="6E0AA10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89</w:t>
            </w:r>
          </w:p>
        </w:tc>
        <w:tc>
          <w:tcPr>
            <w:tcW w:w="759" w:type="dxa"/>
            <w:tcBorders>
              <w:top w:val="nil"/>
              <w:left w:val="nil"/>
              <w:bottom w:val="nil"/>
              <w:right w:val="nil"/>
            </w:tcBorders>
            <w:shd w:val="clear" w:color="auto" w:fill="auto"/>
            <w:noWrap/>
            <w:vAlign w:val="center"/>
            <w:hideMark/>
          </w:tcPr>
          <w:p w14:paraId="28D15A33"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10.2</w:t>
            </w:r>
          </w:p>
        </w:tc>
      </w:tr>
      <w:tr w:rsidR="00130326" w:rsidRPr="00AF1F6A" w14:paraId="79A065EF" w14:textId="77777777" w:rsidTr="00130326">
        <w:trPr>
          <w:trHeight w:val="255"/>
        </w:trPr>
        <w:tc>
          <w:tcPr>
            <w:tcW w:w="2960" w:type="dxa"/>
            <w:vMerge/>
            <w:tcBorders>
              <w:top w:val="nil"/>
              <w:left w:val="nil"/>
              <w:bottom w:val="single" w:sz="4" w:space="0" w:color="000000"/>
              <w:right w:val="nil"/>
            </w:tcBorders>
            <w:vAlign w:val="center"/>
            <w:hideMark/>
          </w:tcPr>
          <w:p w14:paraId="38F95289"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nil"/>
              <w:right w:val="nil"/>
            </w:tcBorders>
            <w:shd w:val="clear" w:color="auto" w:fill="auto"/>
            <w:noWrap/>
            <w:vAlign w:val="center"/>
            <w:hideMark/>
          </w:tcPr>
          <w:p w14:paraId="4FE0225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61-80%</w:t>
            </w:r>
          </w:p>
        </w:tc>
        <w:tc>
          <w:tcPr>
            <w:tcW w:w="670" w:type="dxa"/>
            <w:tcBorders>
              <w:top w:val="nil"/>
              <w:left w:val="single" w:sz="4" w:space="0" w:color="auto"/>
              <w:bottom w:val="nil"/>
              <w:right w:val="nil"/>
            </w:tcBorders>
            <w:shd w:val="clear" w:color="auto" w:fill="auto"/>
            <w:noWrap/>
            <w:vAlign w:val="center"/>
            <w:hideMark/>
          </w:tcPr>
          <w:p w14:paraId="6491786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w:t>
            </w:r>
          </w:p>
        </w:tc>
        <w:tc>
          <w:tcPr>
            <w:tcW w:w="770" w:type="dxa"/>
            <w:tcBorders>
              <w:top w:val="nil"/>
              <w:left w:val="nil"/>
              <w:bottom w:val="nil"/>
              <w:right w:val="single" w:sz="4" w:space="0" w:color="auto"/>
            </w:tcBorders>
            <w:shd w:val="clear" w:color="auto" w:fill="auto"/>
            <w:noWrap/>
            <w:vAlign w:val="center"/>
            <w:hideMark/>
          </w:tcPr>
          <w:p w14:paraId="3BC4243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10.4</w:t>
            </w:r>
          </w:p>
        </w:tc>
        <w:tc>
          <w:tcPr>
            <w:tcW w:w="764" w:type="dxa"/>
            <w:tcBorders>
              <w:top w:val="nil"/>
              <w:left w:val="nil"/>
              <w:bottom w:val="nil"/>
              <w:right w:val="nil"/>
            </w:tcBorders>
            <w:shd w:val="clear" w:color="auto" w:fill="auto"/>
            <w:noWrap/>
            <w:vAlign w:val="center"/>
            <w:hideMark/>
          </w:tcPr>
          <w:p w14:paraId="6EAE18E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81</w:t>
            </w:r>
          </w:p>
        </w:tc>
        <w:tc>
          <w:tcPr>
            <w:tcW w:w="676" w:type="dxa"/>
            <w:tcBorders>
              <w:top w:val="nil"/>
              <w:left w:val="nil"/>
              <w:bottom w:val="nil"/>
              <w:right w:val="nil"/>
            </w:tcBorders>
            <w:shd w:val="clear" w:color="auto" w:fill="auto"/>
            <w:noWrap/>
            <w:vAlign w:val="center"/>
            <w:hideMark/>
          </w:tcPr>
          <w:p w14:paraId="27FF898E"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10.6</w:t>
            </w:r>
          </w:p>
        </w:tc>
        <w:tc>
          <w:tcPr>
            <w:tcW w:w="681" w:type="dxa"/>
            <w:tcBorders>
              <w:top w:val="nil"/>
              <w:left w:val="single" w:sz="4" w:space="0" w:color="auto"/>
              <w:bottom w:val="nil"/>
              <w:right w:val="nil"/>
            </w:tcBorders>
            <w:shd w:val="clear" w:color="auto" w:fill="auto"/>
            <w:noWrap/>
            <w:vAlign w:val="center"/>
            <w:hideMark/>
          </w:tcPr>
          <w:p w14:paraId="114CC276"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91</w:t>
            </w:r>
          </w:p>
        </w:tc>
        <w:tc>
          <w:tcPr>
            <w:tcW w:w="759" w:type="dxa"/>
            <w:tcBorders>
              <w:top w:val="nil"/>
              <w:left w:val="nil"/>
              <w:bottom w:val="nil"/>
              <w:right w:val="nil"/>
            </w:tcBorders>
            <w:shd w:val="clear" w:color="auto" w:fill="auto"/>
            <w:noWrap/>
            <w:vAlign w:val="center"/>
            <w:hideMark/>
          </w:tcPr>
          <w:p w14:paraId="48CCF358"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10.5</w:t>
            </w:r>
          </w:p>
        </w:tc>
      </w:tr>
      <w:tr w:rsidR="00130326" w:rsidRPr="00AF1F6A" w14:paraId="6BB7DF84" w14:textId="77777777" w:rsidTr="00130326">
        <w:trPr>
          <w:trHeight w:val="255"/>
        </w:trPr>
        <w:tc>
          <w:tcPr>
            <w:tcW w:w="2960" w:type="dxa"/>
            <w:vMerge/>
            <w:tcBorders>
              <w:top w:val="nil"/>
              <w:left w:val="nil"/>
              <w:bottom w:val="single" w:sz="4" w:space="0" w:color="000000"/>
              <w:right w:val="nil"/>
            </w:tcBorders>
            <w:vAlign w:val="center"/>
            <w:hideMark/>
          </w:tcPr>
          <w:p w14:paraId="19738267"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p>
        </w:tc>
        <w:tc>
          <w:tcPr>
            <w:tcW w:w="2520" w:type="dxa"/>
            <w:tcBorders>
              <w:top w:val="nil"/>
              <w:left w:val="nil"/>
              <w:bottom w:val="single" w:sz="4" w:space="0" w:color="auto"/>
              <w:right w:val="nil"/>
            </w:tcBorders>
            <w:shd w:val="clear" w:color="auto" w:fill="auto"/>
            <w:noWrap/>
            <w:vAlign w:val="center"/>
            <w:hideMark/>
          </w:tcPr>
          <w:p w14:paraId="7F5E7791"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81-100%</w:t>
            </w:r>
          </w:p>
        </w:tc>
        <w:tc>
          <w:tcPr>
            <w:tcW w:w="670" w:type="dxa"/>
            <w:tcBorders>
              <w:top w:val="nil"/>
              <w:left w:val="single" w:sz="4" w:space="0" w:color="auto"/>
              <w:bottom w:val="single" w:sz="4" w:space="0" w:color="auto"/>
              <w:right w:val="nil"/>
            </w:tcBorders>
            <w:shd w:val="clear" w:color="auto" w:fill="auto"/>
            <w:noWrap/>
            <w:vAlign w:val="center"/>
            <w:hideMark/>
          </w:tcPr>
          <w:p w14:paraId="661DE0D2"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12</w:t>
            </w:r>
          </w:p>
        </w:tc>
        <w:tc>
          <w:tcPr>
            <w:tcW w:w="770" w:type="dxa"/>
            <w:tcBorders>
              <w:top w:val="nil"/>
              <w:left w:val="nil"/>
              <w:bottom w:val="single" w:sz="4" w:space="0" w:color="auto"/>
              <w:right w:val="single" w:sz="4" w:space="0" w:color="auto"/>
            </w:tcBorders>
            <w:shd w:val="clear" w:color="auto" w:fill="auto"/>
            <w:noWrap/>
            <w:vAlign w:val="center"/>
            <w:hideMark/>
          </w:tcPr>
          <w:p w14:paraId="2346CEE7"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8.3</w:t>
            </w:r>
          </w:p>
        </w:tc>
        <w:tc>
          <w:tcPr>
            <w:tcW w:w="764" w:type="dxa"/>
            <w:tcBorders>
              <w:top w:val="nil"/>
              <w:left w:val="nil"/>
              <w:bottom w:val="single" w:sz="4" w:space="0" w:color="auto"/>
              <w:right w:val="nil"/>
            </w:tcBorders>
            <w:shd w:val="clear" w:color="auto" w:fill="auto"/>
            <w:noWrap/>
            <w:vAlign w:val="center"/>
            <w:hideMark/>
          </w:tcPr>
          <w:p w14:paraId="6E7C3BF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141</w:t>
            </w:r>
          </w:p>
        </w:tc>
        <w:tc>
          <w:tcPr>
            <w:tcW w:w="676" w:type="dxa"/>
            <w:tcBorders>
              <w:top w:val="nil"/>
              <w:left w:val="nil"/>
              <w:bottom w:val="single" w:sz="4" w:space="0" w:color="auto"/>
              <w:right w:val="nil"/>
            </w:tcBorders>
            <w:shd w:val="clear" w:color="auto" w:fill="auto"/>
            <w:noWrap/>
            <w:vAlign w:val="center"/>
            <w:hideMark/>
          </w:tcPr>
          <w:p w14:paraId="2F169BCD"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18.5</w:t>
            </w:r>
          </w:p>
        </w:tc>
        <w:tc>
          <w:tcPr>
            <w:tcW w:w="681" w:type="dxa"/>
            <w:tcBorders>
              <w:top w:val="nil"/>
              <w:left w:val="single" w:sz="4" w:space="0" w:color="auto"/>
              <w:bottom w:val="single" w:sz="4" w:space="0" w:color="auto"/>
              <w:right w:val="nil"/>
            </w:tcBorders>
            <w:shd w:val="clear" w:color="auto" w:fill="auto"/>
            <w:noWrap/>
            <w:vAlign w:val="center"/>
            <w:hideMark/>
          </w:tcPr>
          <w:p w14:paraId="1163CC2F"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150</w:t>
            </w:r>
          </w:p>
        </w:tc>
        <w:tc>
          <w:tcPr>
            <w:tcW w:w="759" w:type="dxa"/>
            <w:tcBorders>
              <w:top w:val="nil"/>
              <w:left w:val="nil"/>
              <w:bottom w:val="single" w:sz="4" w:space="0" w:color="auto"/>
              <w:right w:val="nil"/>
            </w:tcBorders>
            <w:shd w:val="clear" w:color="auto" w:fill="auto"/>
            <w:noWrap/>
            <w:vAlign w:val="center"/>
            <w:hideMark/>
          </w:tcPr>
          <w:p w14:paraId="3C9CF034" w14:textId="77777777" w:rsidR="00130326" w:rsidRPr="00AF1F6A" w:rsidRDefault="00130326" w:rsidP="00130326">
            <w:pPr>
              <w:spacing w:after="0" w:line="240" w:lineRule="auto"/>
              <w:jc w:val="right"/>
              <w:rPr>
                <w:rFonts w:ascii="Calibri" w:eastAsia="Times New Roman" w:hAnsi="Calibri" w:cs="Calibri"/>
                <w:color w:val="000000"/>
                <w:sz w:val="20"/>
                <w:szCs w:val="20"/>
                <w:lang w:eastAsia="en-GB"/>
              </w:rPr>
            </w:pPr>
            <w:r w:rsidRPr="00AF1F6A">
              <w:rPr>
                <w:rFonts w:ascii="Calibri" w:eastAsia="Times New Roman" w:hAnsi="Calibri" w:cs="Calibri"/>
                <w:color w:val="000000"/>
                <w:sz w:val="20"/>
                <w:szCs w:val="20"/>
                <w:lang w:eastAsia="en-GB"/>
              </w:rPr>
              <w:t>17.2</w:t>
            </w:r>
          </w:p>
        </w:tc>
      </w:tr>
      <w:tr w:rsidR="00130326" w:rsidRPr="00AF1F6A" w14:paraId="0759331B" w14:textId="77777777" w:rsidTr="00130326">
        <w:trPr>
          <w:trHeight w:val="255"/>
        </w:trPr>
        <w:tc>
          <w:tcPr>
            <w:tcW w:w="9800" w:type="dxa"/>
            <w:gridSpan w:val="8"/>
            <w:tcBorders>
              <w:top w:val="nil"/>
              <w:left w:val="nil"/>
              <w:bottom w:val="nil"/>
              <w:right w:val="nil"/>
            </w:tcBorders>
            <w:shd w:val="clear" w:color="auto" w:fill="auto"/>
            <w:noWrap/>
            <w:vAlign w:val="bottom"/>
            <w:hideMark/>
          </w:tcPr>
          <w:p w14:paraId="0806C8FC" w14:textId="7F803CBC" w:rsidR="00130326" w:rsidRPr="00AF1F6A" w:rsidRDefault="00130326" w:rsidP="00130326">
            <w:pPr>
              <w:spacing w:after="0" w:line="240" w:lineRule="auto"/>
              <w:rPr>
                <w:rFonts w:ascii="Calibri" w:eastAsia="Times New Roman" w:hAnsi="Calibri" w:cs="Calibri"/>
                <w:color w:val="000000"/>
                <w:sz w:val="20"/>
                <w:szCs w:val="20"/>
                <w:lang w:eastAsia="en-GB"/>
              </w:rPr>
            </w:pPr>
            <w:r w:rsidRPr="00A169D0">
              <w:rPr>
                <w:rFonts w:ascii="Calibri" w:eastAsia="Times New Roman" w:hAnsi="Calibri" w:cs="Calibri"/>
                <w:color w:val="000000"/>
                <w:sz w:val="20"/>
                <w:szCs w:val="20"/>
                <w:lang w:eastAsia="en-GB"/>
              </w:rPr>
              <w:t xml:space="preserve">*A </w:t>
            </w:r>
            <w:r w:rsidR="00FA33FD">
              <w:rPr>
                <w:rFonts w:ascii="Calibri" w:eastAsia="Times New Roman" w:hAnsi="Calibri" w:cs="Calibri"/>
                <w:color w:val="000000"/>
                <w:sz w:val="20"/>
                <w:szCs w:val="20"/>
                <w:lang w:eastAsia="en-GB"/>
              </w:rPr>
              <w:t>participant</w:t>
            </w:r>
            <w:r w:rsidRPr="00A169D0">
              <w:rPr>
                <w:rFonts w:ascii="Calibri" w:eastAsia="Times New Roman" w:hAnsi="Calibri" w:cs="Calibri"/>
                <w:color w:val="000000"/>
                <w:sz w:val="20"/>
                <w:szCs w:val="20"/>
                <w:lang w:eastAsia="en-GB"/>
              </w:rPr>
              <w:t xml:space="preserve"> may work in more than one setting (e.g. an inpatient service and a crisis assessment service). Only staff working in crisis assessment services and</w:t>
            </w:r>
            <w:r>
              <w:rPr>
                <w:rFonts w:ascii="Calibri" w:eastAsia="Times New Roman" w:hAnsi="Calibri" w:cs="Calibri"/>
                <w:color w:val="000000"/>
                <w:sz w:val="20"/>
                <w:szCs w:val="20"/>
                <w:lang w:eastAsia="en-GB"/>
              </w:rPr>
              <w:t>/or</w:t>
            </w:r>
            <w:r w:rsidRPr="00A169D0">
              <w:rPr>
                <w:rFonts w:ascii="Calibri" w:eastAsia="Times New Roman" w:hAnsi="Calibri" w:cs="Calibri"/>
                <w:color w:val="000000"/>
                <w:sz w:val="20"/>
                <w:szCs w:val="20"/>
                <w:lang w:eastAsia="en-GB"/>
              </w:rPr>
              <w:t xml:space="preserve"> community teams were asked these questions.</w:t>
            </w:r>
          </w:p>
        </w:tc>
      </w:tr>
      <w:tr w:rsidR="00130326" w:rsidRPr="00AF1F6A" w14:paraId="1BE63149" w14:textId="77777777" w:rsidTr="00130326">
        <w:trPr>
          <w:trHeight w:val="255"/>
        </w:trPr>
        <w:tc>
          <w:tcPr>
            <w:tcW w:w="9800" w:type="dxa"/>
            <w:gridSpan w:val="8"/>
            <w:tcBorders>
              <w:top w:val="nil"/>
              <w:left w:val="nil"/>
              <w:bottom w:val="nil"/>
              <w:right w:val="nil"/>
            </w:tcBorders>
            <w:shd w:val="clear" w:color="auto" w:fill="auto"/>
            <w:noWrap/>
            <w:vAlign w:val="bottom"/>
            <w:hideMark/>
          </w:tcPr>
          <w:p w14:paraId="040A5832" w14:textId="77777777" w:rsidR="00130326" w:rsidRPr="00AF1F6A" w:rsidRDefault="00130326" w:rsidP="00130326">
            <w:pPr>
              <w:spacing w:after="0" w:line="240" w:lineRule="auto"/>
              <w:rPr>
                <w:rFonts w:ascii="Calibri" w:eastAsia="Times New Roman" w:hAnsi="Calibri" w:cs="Calibri"/>
                <w:color w:val="000000"/>
                <w:sz w:val="20"/>
                <w:szCs w:val="20"/>
                <w:lang w:eastAsia="en-GB"/>
              </w:rPr>
            </w:pPr>
            <w:r w:rsidRPr="00A169D0">
              <w:rPr>
                <w:rFonts w:ascii="Calibri" w:eastAsia="Times New Roman" w:hAnsi="Calibri" w:cs="Calibri"/>
                <w:color w:val="000000"/>
                <w:sz w:val="20"/>
                <w:szCs w:val="20"/>
                <w:lang w:eastAsia="en-GB"/>
              </w:rPr>
              <w:t>**Community teams includes psychological treatment services.</w:t>
            </w:r>
          </w:p>
        </w:tc>
      </w:tr>
      <w:tr w:rsidR="00130326" w:rsidRPr="00AF1F6A" w14:paraId="5FB3837C" w14:textId="77777777" w:rsidTr="00130326">
        <w:trPr>
          <w:trHeight w:val="255"/>
        </w:trPr>
        <w:tc>
          <w:tcPr>
            <w:tcW w:w="9800" w:type="dxa"/>
            <w:gridSpan w:val="8"/>
            <w:tcBorders>
              <w:top w:val="nil"/>
              <w:left w:val="nil"/>
              <w:bottom w:val="nil"/>
              <w:right w:val="nil"/>
            </w:tcBorders>
            <w:shd w:val="clear" w:color="auto" w:fill="auto"/>
            <w:noWrap/>
            <w:vAlign w:val="bottom"/>
          </w:tcPr>
          <w:p w14:paraId="68FD7D0E" w14:textId="1E453E88" w:rsidR="00130326" w:rsidRPr="00AF1F6A" w:rsidRDefault="00130326" w:rsidP="00130326">
            <w:pPr>
              <w:spacing w:after="0" w:line="240" w:lineRule="auto"/>
              <w:rPr>
                <w:rFonts w:ascii="Calibri" w:eastAsia="Times New Roman" w:hAnsi="Calibri" w:cs="Calibri"/>
                <w:color w:val="000000"/>
                <w:sz w:val="20"/>
                <w:szCs w:val="20"/>
                <w:lang w:eastAsia="en-GB"/>
              </w:rPr>
            </w:pPr>
            <w:r w:rsidRPr="00A169D0">
              <w:rPr>
                <w:rFonts w:ascii="Calibri" w:eastAsia="Times New Roman" w:hAnsi="Calibri" w:cs="Calibri"/>
                <w:sz w:val="20"/>
                <w:szCs w:val="20"/>
                <w:lang w:eastAsia="en-GB"/>
              </w:rPr>
              <w:t xml:space="preserve">***Percentages are of those who answered. The highest number of missing responses for a </w:t>
            </w:r>
            <w:r w:rsidR="009A5A09">
              <w:rPr>
                <w:rFonts w:ascii="Calibri" w:eastAsia="Times New Roman" w:hAnsi="Calibri" w:cs="Calibri"/>
                <w:sz w:val="20"/>
                <w:szCs w:val="20"/>
                <w:lang w:eastAsia="en-GB"/>
              </w:rPr>
              <w:t>statement</w:t>
            </w:r>
            <w:r w:rsidRPr="00A169D0">
              <w:rPr>
                <w:rFonts w:ascii="Calibri" w:eastAsia="Times New Roman" w:hAnsi="Calibri" w:cs="Calibri"/>
                <w:sz w:val="20"/>
                <w:szCs w:val="20"/>
                <w:lang w:eastAsia="en-GB"/>
              </w:rPr>
              <w:t xml:space="preserve"> was 343 (23.8% of total </w:t>
            </w:r>
            <w:r w:rsidR="00FA33FD">
              <w:rPr>
                <w:rFonts w:ascii="Calibri" w:eastAsia="Times New Roman" w:hAnsi="Calibri" w:cs="Calibri"/>
                <w:sz w:val="20"/>
                <w:szCs w:val="20"/>
                <w:lang w:eastAsia="en-GB"/>
              </w:rPr>
              <w:t>participant</w:t>
            </w:r>
            <w:r w:rsidRPr="00A169D0">
              <w:rPr>
                <w:rFonts w:ascii="Calibri" w:eastAsia="Times New Roman" w:hAnsi="Calibri" w:cs="Calibri"/>
                <w:sz w:val="20"/>
                <w:szCs w:val="20"/>
                <w:lang w:eastAsia="en-GB"/>
              </w:rPr>
              <w:t>s, n=1,4</w:t>
            </w:r>
            <w:r>
              <w:rPr>
                <w:rFonts w:ascii="Calibri" w:eastAsia="Times New Roman" w:hAnsi="Calibri" w:cs="Calibri"/>
                <w:sz w:val="20"/>
                <w:szCs w:val="20"/>
                <w:lang w:eastAsia="en-GB"/>
              </w:rPr>
              <w:t>4</w:t>
            </w:r>
            <w:r w:rsidRPr="00A169D0">
              <w:rPr>
                <w:rFonts w:ascii="Calibri" w:eastAsia="Times New Roman" w:hAnsi="Calibri" w:cs="Calibri"/>
                <w:sz w:val="20"/>
                <w:szCs w:val="20"/>
                <w:lang w:eastAsia="en-GB"/>
              </w:rPr>
              <w:t xml:space="preserve">3). This was for </w:t>
            </w:r>
            <w:r>
              <w:rPr>
                <w:rFonts w:ascii="Calibri" w:eastAsia="Times New Roman" w:hAnsi="Calibri" w:cs="Calibri"/>
                <w:sz w:val="20"/>
                <w:szCs w:val="20"/>
                <w:lang w:eastAsia="en-GB"/>
              </w:rPr>
              <w:t>statement</w:t>
            </w:r>
            <w:r w:rsidRPr="00A169D0">
              <w:rPr>
                <w:rFonts w:ascii="Calibri" w:eastAsia="Times New Roman" w:hAnsi="Calibri" w:cs="Calibri"/>
                <w:sz w:val="20"/>
                <w:szCs w:val="20"/>
                <w:lang w:eastAsia="en-GB"/>
              </w:rPr>
              <w:t>: 'Using video consultation rather than face to face contact is not too much of a problem for establishing a rapport', where n=1,100.</w:t>
            </w:r>
          </w:p>
        </w:tc>
      </w:tr>
    </w:tbl>
    <w:p w14:paraId="4E4EE42D" w14:textId="77777777" w:rsidR="00AF1F6A" w:rsidRPr="00AF1F6A" w:rsidRDefault="00AF1F6A" w:rsidP="00AF1F6A"/>
    <w:p w14:paraId="43947C4C" w14:textId="77777777" w:rsidR="006C0A97" w:rsidRDefault="006C0A97">
      <w:r>
        <w:br w:type="page"/>
      </w:r>
    </w:p>
    <w:p w14:paraId="3271434E" w14:textId="77777777" w:rsidR="006C0A97" w:rsidRDefault="006C0A97" w:rsidP="006C0A97">
      <w:pPr>
        <w:pStyle w:val="Heading1"/>
        <w:rPr>
          <w:b w:val="0"/>
          <w:color w:val="auto"/>
        </w:rPr>
        <w:sectPr w:rsidR="006C0A97" w:rsidSect="00D10F1F">
          <w:pgSz w:w="11906" w:h="16838"/>
          <w:pgMar w:top="720" w:right="720" w:bottom="720" w:left="720" w:header="709" w:footer="709" w:gutter="0"/>
          <w:cols w:space="708"/>
          <w:docGrid w:linePitch="360"/>
        </w:sectPr>
      </w:pPr>
    </w:p>
    <w:p w14:paraId="1678E048" w14:textId="168B66E8" w:rsidR="00B14500" w:rsidRPr="00B119E7" w:rsidRDefault="00B14500" w:rsidP="00B119E7">
      <w:pPr>
        <w:pStyle w:val="Heading1"/>
      </w:pPr>
      <w:bookmarkStart w:id="20" w:name="_Toc47955772"/>
      <w:r w:rsidRPr="00B119E7">
        <w:lastRenderedPageBreak/>
        <w:t xml:space="preserve">Table </w:t>
      </w:r>
      <w:r w:rsidR="00B269DD">
        <w:t>1</w:t>
      </w:r>
      <w:r w:rsidR="00F74314">
        <w:t>8</w:t>
      </w:r>
      <w:r w:rsidRPr="00B119E7">
        <w:t xml:space="preserve">: </w:t>
      </w:r>
      <w:r w:rsidR="00FA2693" w:rsidRPr="00B119E7">
        <w:t>What</w:t>
      </w:r>
      <w:r w:rsidR="00FA2693">
        <w:t xml:space="preserve"> i</w:t>
      </w:r>
      <w:r w:rsidR="00FA2693" w:rsidRPr="00B119E7">
        <w:t xml:space="preserve">s </w:t>
      </w:r>
      <w:r w:rsidRPr="00B119E7">
        <w:t xml:space="preserve">working </w:t>
      </w:r>
      <w:r w:rsidR="00F04E94">
        <w:t xml:space="preserve">well </w:t>
      </w:r>
      <w:r w:rsidRPr="00B119E7">
        <w:t>with remote working</w:t>
      </w:r>
      <w:r w:rsidR="006560F2">
        <w:t xml:space="preserve"> and technology use</w:t>
      </w:r>
      <w:r w:rsidRPr="00B119E7">
        <w:t>?</w:t>
      </w:r>
      <w:r w:rsidR="00130326">
        <w:t xml:space="preserve"> (Open-ended question)</w:t>
      </w:r>
      <w:bookmarkEnd w:id="20"/>
    </w:p>
    <w:p w14:paraId="731EF6B5" w14:textId="77777777" w:rsidR="00B14500" w:rsidRDefault="00B14500" w:rsidP="00B14500">
      <w:pPr>
        <w:rPr>
          <w:b/>
          <w:bCs/>
        </w:rPr>
      </w:pPr>
    </w:p>
    <w:p w14:paraId="605B1BBA" w14:textId="77777777" w:rsidR="00B14500" w:rsidRPr="006A1D45" w:rsidRDefault="00B14500" w:rsidP="00B14500">
      <w:pPr>
        <w:rPr>
          <w:b/>
          <w:bCs/>
          <w:sz w:val="20"/>
          <w:szCs w:val="20"/>
          <w:u w:val="single"/>
        </w:rPr>
      </w:pPr>
      <w:r w:rsidRPr="006A1D45">
        <w:rPr>
          <w:b/>
          <w:bCs/>
          <w:sz w:val="20"/>
          <w:szCs w:val="20"/>
          <w:u w:val="single"/>
        </w:rPr>
        <w:t>Summary</w:t>
      </w:r>
    </w:p>
    <w:p w14:paraId="5B7FA745" w14:textId="41573B9E" w:rsidR="00B14500" w:rsidRPr="006A1D45" w:rsidRDefault="00341E32" w:rsidP="00B14500">
      <w:pPr>
        <w:rPr>
          <w:b/>
          <w:bCs/>
          <w:sz w:val="20"/>
          <w:szCs w:val="20"/>
        </w:rPr>
      </w:pPr>
      <w:r>
        <w:rPr>
          <w:sz w:val="20"/>
          <w:szCs w:val="20"/>
        </w:rPr>
        <w:t xml:space="preserve">Further questions were asked to explore what </w:t>
      </w:r>
      <w:r w:rsidR="00E71962">
        <w:rPr>
          <w:sz w:val="20"/>
          <w:szCs w:val="20"/>
        </w:rPr>
        <w:t xml:space="preserve">participants felt was working well </w:t>
      </w:r>
      <w:r w:rsidR="006560F2">
        <w:rPr>
          <w:sz w:val="20"/>
          <w:szCs w:val="20"/>
        </w:rPr>
        <w:t xml:space="preserve">in remote technology use (a summary of what they felt was not working well appears in the next </w:t>
      </w:r>
      <w:r w:rsidR="00FA2693">
        <w:rPr>
          <w:sz w:val="20"/>
          <w:szCs w:val="20"/>
        </w:rPr>
        <w:t>t</w:t>
      </w:r>
      <w:r w:rsidR="006560F2">
        <w:rPr>
          <w:sz w:val="20"/>
          <w:szCs w:val="20"/>
        </w:rPr>
        <w:t xml:space="preserve">able). </w:t>
      </w:r>
      <w:r w:rsidR="00B14500" w:rsidRPr="006A1D45">
        <w:rPr>
          <w:sz w:val="20"/>
          <w:szCs w:val="20"/>
        </w:rPr>
        <w:t xml:space="preserve">Remote working was described by many participants as an essential means of continuing to provide </w:t>
      </w:r>
      <w:r w:rsidR="00FD35B1">
        <w:rPr>
          <w:sz w:val="20"/>
          <w:szCs w:val="20"/>
        </w:rPr>
        <w:t xml:space="preserve">some degree of </w:t>
      </w:r>
      <w:r w:rsidR="00B14500" w:rsidRPr="006A1D45">
        <w:rPr>
          <w:sz w:val="20"/>
          <w:szCs w:val="20"/>
        </w:rPr>
        <w:t>support to people using services throughout the pandemic and to maintain collaborative team interactions across a distance.</w:t>
      </w:r>
      <w:r w:rsidR="000A79DE">
        <w:rPr>
          <w:sz w:val="20"/>
          <w:szCs w:val="20"/>
        </w:rPr>
        <w:t xml:space="preserve"> </w:t>
      </w:r>
      <w:r w:rsidR="00B14500" w:rsidRPr="006A1D45">
        <w:rPr>
          <w:sz w:val="20"/>
          <w:szCs w:val="20"/>
        </w:rPr>
        <w:t>Participants provided multiple examples of innovative service adaptations, including the adoption of video conferencing or telephone appointments for client contacts, digitising support resources and increased use of online therapeutic programs.</w:t>
      </w:r>
      <w:r w:rsidR="000A79DE">
        <w:rPr>
          <w:sz w:val="20"/>
          <w:szCs w:val="20"/>
        </w:rPr>
        <w:t xml:space="preserve"> </w:t>
      </w:r>
      <w:r w:rsidR="00B14500" w:rsidRPr="006A1D45">
        <w:rPr>
          <w:sz w:val="20"/>
          <w:szCs w:val="20"/>
        </w:rPr>
        <w:t xml:space="preserve">Many participants felt that </w:t>
      </w:r>
      <w:r w:rsidR="00975408">
        <w:rPr>
          <w:sz w:val="20"/>
          <w:szCs w:val="20"/>
        </w:rPr>
        <w:t>remote</w:t>
      </w:r>
      <w:r w:rsidR="00B14500" w:rsidRPr="006A1D45">
        <w:rPr>
          <w:sz w:val="20"/>
          <w:szCs w:val="20"/>
        </w:rPr>
        <w:t xml:space="preserve"> technologies were an efficient and effective means of organising team contacts, often freeing up more staff time to support people using services.</w:t>
      </w:r>
      <w:r w:rsidR="000A79DE">
        <w:rPr>
          <w:sz w:val="20"/>
          <w:szCs w:val="20"/>
        </w:rPr>
        <w:t xml:space="preserve"> </w:t>
      </w:r>
      <w:r w:rsidR="00B14500" w:rsidRPr="006A1D45">
        <w:rPr>
          <w:sz w:val="20"/>
          <w:szCs w:val="20"/>
        </w:rPr>
        <w:t>This i</w:t>
      </w:r>
      <w:r w:rsidR="00FA2693">
        <w:rPr>
          <w:sz w:val="20"/>
          <w:szCs w:val="20"/>
        </w:rPr>
        <w:t>n</w:t>
      </w:r>
      <w:r w:rsidR="00B14500" w:rsidRPr="006A1D45">
        <w:rPr>
          <w:sz w:val="20"/>
          <w:szCs w:val="20"/>
        </w:rPr>
        <w:t xml:space="preserve"> turn enabled many services to provide support to a greater number of individuals and to reduce the time that many people were waiting to receive that support. Other key benefits of remote working included the ease and convenience of accessing digital technologies for many staff members and for some people using services, and opportunities for rapid information sharing with both colleagues and clients.</w:t>
      </w:r>
      <w:r w:rsidR="000A79DE">
        <w:rPr>
          <w:sz w:val="20"/>
          <w:szCs w:val="20"/>
        </w:rPr>
        <w:t xml:space="preserve"> </w:t>
      </w:r>
      <w:r w:rsidR="00B14500" w:rsidRPr="006A1D45">
        <w:rPr>
          <w:sz w:val="20"/>
          <w:szCs w:val="20"/>
        </w:rPr>
        <w:t xml:space="preserve">However, many participants also stressed the importance of context in describing the positive aspects of remote working and </w:t>
      </w:r>
      <w:proofErr w:type="gramStart"/>
      <w:r w:rsidR="00B14500" w:rsidRPr="006A1D45">
        <w:rPr>
          <w:sz w:val="20"/>
          <w:szCs w:val="20"/>
        </w:rPr>
        <w:t>particular client</w:t>
      </w:r>
      <w:proofErr w:type="gramEnd"/>
      <w:r w:rsidR="00B14500" w:rsidRPr="006A1D45">
        <w:rPr>
          <w:sz w:val="20"/>
          <w:szCs w:val="20"/>
        </w:rPr>
        <w:t xml:space="preserve"> groups who may derive the greatest benefits through this form of work.</w:t>
      </w:r>
      <w:r w:rsidR="000A79DE">
        <w:rPr>
          <w:sz w:val="20"/>
          <w:szCs w:val="20"/>
        </w:rPr>
        <w:t xml:space="preserve"> </w:t>
      </w:r>
      <w:r w:rsidR="00C65EE0">
        <w:rPr>
          <w:sz w:val="20"/>
          <w:szCs w:val="20"/>
        </w:rPr>
        <w:t xml:space="preserve">Remote </w:t>
      </w:r>
      <w:r w:rsidR="00B14500" w:rsidRPr="006A1D45">
        <w:rPr>
          <w:sz w:val="20"/>
          <w:szCs w:val="20"/>
        </w:rPr>
        <w:t>communication may specifically be a useful form of support for clients who are already known to a service, primarily with less complex needs, for “light-touch” interventions or low intensity therapeutic approaches and follow-up appointments.</w:t>
      </w:r>
      <w:r w:rsidR="000A79DE">
        <w:rPr>
          <w:sz w:val="20"/>
          <w:szCs w:val="20"/>
        </w:rPr>
        <w:t xml:space="preserve"> </w:t>
      </w:r>
      <w:r w:rsidR="00B14500" w:rsidRPr="006A1D45">
        <w:rPr>
          <w:sz w:val="20"/>
          <w:szCs w:val="20"/>
        </w:rPr>
        <w:t xml:space="preserve">The importance of preference, access and experience with using digital technologies of people using the service also emerged as key elements determining the suitability of this approach and positive experiences of remote working. </w:t>
      </w:r>
    </w:p>
    <w:p w14:paraId="4B40D982" w14:textId="76B465BD" w:rsidR="00B14500" w:rsidRDefault="00B14500" w:rsidP="00B14500">
      <w:pPr>
        <w:rPr>
          <w:b/>
          <w:bCs/>
          <w:sz w:val="20"/>
          <w:szCs w:val="20"/>
        </w:rPr>
      </w:pPr>
    </w:p>
    <w:p w14:paraId="01AFFA0D" w14:textId="571877E6" w:rsidR="00EA35A9" w:rsidRDefault="00EA35A9" w:rsidP="00B14500">
      <w:pPr>
        <w:rPr>
          <w:b/>
          <w:bCs/>
          <w:sz w:val="20"/>
          <w:szCs w:val="20"/>
        </w:rPr>
      </w:pPr>
    </w:p>
    <w:tbl>
      <w:tblPr>
        <w:tblW w:w="15304" w:type="dxa"/>
        <w:tblLook w:val="04A0" w:firstRow="1" w:lastRow="0" w:firstColumn="1" w:lastColumn="0" w:noHBand="0" w:noVBand="1"/>
      </w:tblPr>
      <w:tblGrid>
        <w:gridCol w:w="1628"/>
        <w:gridCol w:w="1220"/>
        <w:gridCol w:w="7380"/>
        <w:gridCol w:w="5076"/>
      </w:tblGrid>
      <w:tr w:rsidR="00B14500" w:rsidRPr="006A1D45" w14:paraId="74C4FCF5" w14:textId="77777777" w:rsidTr="00EA35A9">
        <w:trPr>
          <w:trHeight w:val="314"/>
        </w:trPr>
        <w:tc>
          <w:tcPr>
            <w:tcW w:w="1628" w:type="dxa"/>
            <w:tcBorders>
              <w:bottom w:val="single" w:sz="4" w:space="0" w:color="auto"/>
            </w:tcBorders>
            <w:shd w:val="clear" w:color="auto" w:fill="D9D9D9" w:themeFill="background1" w:themeFillShade="D9"/>
          </w:tcPr>
          <w:p w14:paraId="1F664188" w14:textId="05438580" w:rsidR="00B14500" w:rsidRPr="006A1D45" w:rsidRDefault="00B14500" w:rsidP="00130326">
            <w:pPr>
              <w:rPr>
                <w:b/>
                <w:bCs/>
                <w:sz w:val="20"/>
                <w:szCs w:val="20"/>
              </w:rPr>
            </w:pPr>
            <w:r w:rsidRPr="006A1D45">
              <w:rPr>
                <w:b/>
                <w:bCs/>
                <w:sz w:val="20"/>
                <w:szCs w:val="20"/>
              </w:rPr>
              <w:t>Theme</w:t>
            </w:r>
          </w:p>
        </w:tc>
        <w:tc>
          <w:tcPr>
            <w:tcW w:w="1220" w:type="dxa"/>
            <w:tcBorders>
              <w:bottom w:val="single" w:sz="4" w:space="0" w:color="auto"/>
            </w:tcBorders>
            <w:shd w:val="clear" w:color="auto" w:fill="D9D9D9" w:themeFill="background1" w:themeFillShade="D9"/>
          </w:tcPr>
          <w:p w14:paraId="30ECC0A5" w14:textId="77777777" w:rsidR="00B14500" w:rsidRPr="006A1D45" w:rsidRDefault="00B14500" w:rsidP="009915B8">
            <w:pPr>
              <w:rPr>
                <w:b/>
                <w:bCs/>
                <w:sz w:val="20"/>
                <w:szCs w:val="20"/>
              </w:rPr>
            </w:pPr>
            <w:r w:rsidRPr="006A1D45">
              <w:rPr>
                <w:b/>
                <w:bCs/>
                <w:sz w:val="20"/>
                <w:szCs w:val="20"/>
              </w:rPr>
              <w:t>Frequency</w:t>
            </w:r>
          </w:p>
        </w:tc>
        <w:tc>
          <w:tcPr>
            <w:tcW w:w="7380" w:type="dxa"/>
            <w:tcBorders>
              <w:bottom w:val="single" w:sz="4" w:space="0" w:color="auto"/>
            </w:tcBorders>
            <w:shd w:val="clear" w:color="auto" w:fill="D9D9D9" w:themeFill="background1" w:themeFillShade="D9"/>
          </w:tcPr>
          <w:p w14:paraId="05A7434D" w14:textId="3BD67412" w:rsidR="00B14500" w:rsidRPr="006A1D45" w:rsidRDefault="00B14500" w:rsidP="00835DED">
            <w:pPr>
              <w:rPr>
                <w:b/>
                <w:bCs/>
                <w:sz w:val="20"/>
                <w:szCs w:val="20"/>
              </w:rPr>
            </w:pPr>
            <w:r w:rsidRPr="006A1D45">
              <w:rPr>
                <w:b/>
                <w:bCs/>
                <w:sz w:val="20"/>
                <w:szCs w:val="20"/>
              </w:rPr>
              <w:t>Theme description</w:t>
            </w:r>
          </w:p>
        </w:tc>
        <w:tc>
          <w:tcPr>
            <w:tcW w:w="5076" w:type="dxa"/>
            <w:tcBorders>
              <w:bottom w:val="single" w:sz="4" w:space="0" w:color="auto"/>
            </w:tcBorders>
            <w:shd w:val="clear" w:color="auto" w:fill="D9D9D9" w:themeFill="background1" w:themeFillShade="D9"/>
          </w:tcPr>
          <w:p w14:paraId="7CCD8DC7" w14:textId="307F9E09" w:rsidR="00B14500" w:rsidRPr="006A1D45" w:rsidRDefault="00835DED" w:rsidP="00835DED">
            <w:pPr>
              <w:rPr>
                <w:b/>
                <w:b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B14500" w:rsidRPr="006A1D45" w14:paraId="67F95160" w14:textId="77777777" w:rsidTr="00EA35A9">
        <w:tc>
          <w:tcPr>
            <w:tcW w:w="1628" w:type="dxa"/>
            <w:tcBorders>
              <w:top w:val="single" w:sz="4" w:space="0" w:color="auto"/>
            </w:tcBorders>
          </w:tcPr>
          <w:p w14:paraId="442931F9" w14:textId="77777777" w:rsidR="00B14500" w:rsidRPr="006A1D45" w:rsidRDefault="00B14500" w:rsidP="00330D18">
            <w:pPr>
              <w:rPr>
                <w:sz w:val="20"/>
                <w:szCs w:val="20"/>
              </w:rPr>
            </w:pPr>
            <w:r w:rsidRPr="006A1D45">
              <w:rPr>
                <w:sz w:val="20"/>
                <w:szCs w:val="20"/>
              </w:rPr>
              <w:t>Main theme: Resource efficiency</w:t>
            </w:r>
          </w:p>
        </w:tc>
        <w:tc>
          <w:tcPr>
            <w:tcW w:w="1220" w:type="dxa"/>
            <w:tcBorders>
              <w:top w:val="single" w:sz="4" w:space="0" w:color="auto"/>
            </w:tcBorders>
          </w:tcPr>
          <w:p w14:paraId="7B6EF7BE" w14:textId="77777777" w:rsidR="00B14500" w:rsidRPr="006A1D45" w:rsidRDefault="00B14500" w:rsidP="00130326">
            <w:pPr>
              <w:jc w:val="center"/>
              <w:rPr>
                <w:sz w:val="20"/>
                <w:szCs w:val="20"/>
              </w:rPr>
            </w:pPr>
            <w:r w:rsidRPr="006A1D45">
              <w:rPr>
                <w:sz w:val="20"/>
                <w:szCs w:val="20"/>
              </w:rPr>
              <w:t>258</w:t>
            </w:r>
          </w:p>
        </w:tc>
        <w:tc>
          <w:tcPr>
            <w:tcW w:w="7380" w:type="dxa"/>
            <w:tcBorders>
              <w:top w:val="single" w:sz="4" w:space="0" w:color="auto"/>
            </w:tcBorders>
          </w:tcPr>
          <w:p w14:paraId="04CE66A4" w14:textId="77777777" w:rsidR="00303EFE" w:rsidRDefault="00B14500" w:rsidP="00330D18">
            <w:pPr>
              <w:rPr>
                <w:sz w:val="20"/>
                <w:szCs w:val="20"/>
              </w:rPr>
            </w:pPr>
            <w:r w:rsidRPr="006A1D45">
              <w:rPr>
                <w:sz w:val="20"/>
                <w:szCs w:val="20"/>
              </w:rPr>
              <w:t>The most frequently noted benefit of remote working was increased resource efficiency within services, particularly with relation to time and financial costs.</w:t>
            </w:r>
            <w:r w:rsidR="000A79DE">
              <w:rPr>
                <w:sz w:val="20"/>
                <w:szCs w:val="20"/>
              </w:rPr>
              <w:t xml:space="preserve"> </w:t>
            </w:r>
            <w:r w:rsidRPr="006A1D45">
              <w:rPr>
                <w:sz w:val="20"/>
                <w:szCs w:val="20"/>
              </w:rPr>
              <w:t>Many participants noted the positive aspects of saving time on travel and meetings, which allowed more time for other work and for some, increased their availability for people using services.</w:t>
            </w:r>
          </w:p>
          <w:p w14:paraId="6B232F81" w14:textId="123E8DB0" w:rsidR="00B14500" w:rsidRPr="006A1D45" w:rsidRDefault="00B14500" w:rsidP="00330D18">
            <w:pPr>
              <w:rPr>
                <w:sz w:val="20"/>
                <w:szCs w:val="20"/>
              </w:rPr>
            </w:pPr>
            <w:r w:rsidRPr="006A1D45">
              <w:rPr>
                <w:sz w:val="20"/>
                <w:szCs w:val="20"/>
              </w:rPr>
              <w:t xml:space="preserve"> </w:t>
            </w:r>
          </w:p>
        </w:tc>
        <w:tc>
          <w:tcPr>
            <w:tcW w:w="5076" w:type="dxa"/>
            <w:tcBorders>
              <w:top w:val="single" w:sz="4" w:space="0" w:color="auto"/>
            </w:tcBorders>
          </w:tcPr>
          <w:p w14:paraId="3FE24EE4" w14:textId="377DF355" w:rsidR="00B14500" w:rsidRPr="0031283C" w:rsidRDefault="00302768" w:rsidP="00330D18">
            <w:pPr>
              <w:rPr>
                <w:b/>
                <w:bCs/>
                <w:i/>
                <w:iCs/>
                <w:sz w:val="20"/>
                <w:szCs w:val="20"/>
              </w:rPr>
            </w:pPr>
            <w:r w:rsidRPr="0031283C">
              <w:rPr>
                <w:b/>
                <w:bCs/>
                <w:i/>
                <w:iCs/>
                <w:sz w:val="20"/>
                <w:szCs w:val="20"/>
              </w:rPr>
              <w:t>-</w:t>
            </w:r>
          </w:p>
        </w:tc>
      </w:tr>
      <w:tr w:rsidR="00B14500" w:rsidRPr="006A1D45" w14:paraId="36C52003" w14:textId="77777777" w:rsidTr="00EA35A9">
        <w:tc>
          <w:tcPr>
            <w:tcW w:w="1628" w:type="dxa"/>
            <w:shd w:val="clear" w:color="auto" w:fill="D9D9D9" w:themeFill="background1" w:themeFillShade="D9"/>
          </w:tcPr>
          <w:p w14:paraId="62B3B3D4" w14:textId="08AA571D" w:rsidR="00B14500" w:rsidRPr="006A1D45" w:rsidRDefault="00B14500" w:rsidP="00130326">
            <w:pPr>
              <w:ind w:left="284"/>
              <w:rPr>
                <w:sz w:val="20"/>
                <w:szCs w:val="20"/>
              </w:rPr>
            </w:pPr>
            <w:r w:rsidRPr="006A1D45">
              <w:rPr>
                <w:sz w:val="20"/>
                <w:szCs w:val="20"/>
              </w:rPr>
              <w:t>Sub-theme: Timely response</w:t>
            </w:r>
          </w:p>
          <w:p w14:paraId="2306B1B2" w14:textId="77777777" w:rsidR="00B14500" w:rsidRPr="006A1D45" w:rsidRDefault="00B14500" w:rsidP="00130326">
            <w:pPr>
              <w:ind w:left="284"/>
              <w:rPr>
                <w:sz w:val="20"/>
                <w:szCs w:val="20"/>
              </w:rPr>
            </w:pPr>
          </w:p>
        </w:tc>
        <w:tc>
          <w:tcPr>
            <w:tcW w:w="1220" w:type="dxa"/>
            <w:shd w:val="clear" w:color="auto" w:fill="D9D9D9" w:themeFill="background1" w:themeFillShade="D9"/>
          </w:tcPr>
          <w:p w14:paraId="52DBBFCC" w14:textId="2C25AFFC" w:rsidR="00B14500" w:rsidRPr="006A1D45" w:rsidRDefault="00130326" w:rsidP="00130326">
            <w:pPr>
              <w:jc w:val="center"/>
              <w:rPr>
                <w:sz w:val="20"/>
                <w:szCs w:val="20"/>
              </w:rPr>
            </w:pPr>
            <w:r w:rsidRPr="006A1D45">
              <w:rPr>
                <w:sz w:val="20"/>
                <w:szCs w:val="20"/>
              </w:rPr>
              <w:t>-</w:t>
            </w:r>
          </w:p>
        </w:tc>
        <w:tc>
          <w:tcPr>
            <w:tcW w:w="7380" w:type="dxa"/>
            <w:shd w:val="clear" w:color="auto" w:fill="D9D9D9" w:themeFill="background1" w:themeFillShade="D9"/>
          </w:tcPr>
          <w:p w14:paraId="5359CF8C" w14:textId="1A54EC26" w:rsidR="00B14500" w:rsidRPr="006A1D45" w:rsidRDefault="00B14500" w:rsidP="00330D18">
            <w:pPr>
              <w:rPr>
                <w:sz w:val="20"/>
                <w:szCs w:val="20"/>
              </w:rPr>
            </w:pPr>
            <w:r w:rsidRPr="006A1D45">
              <w:rPr>
                <w:sz w:val="20"/>
                <w:szCs w:val="20"/>
              </w:rPr>
              <w:t>Participants frequently noted that having more time available through reducing time on meetings and travel meant that services were often able to respond more rapidly to the needs of people using services.</w:t>
            </w:r>
            <w:r w:rsidR="000A79DE">
              <w:rPr>
                <w:sz w:val="20"/>
                <w:szCs w:val="20"/>
              </w:rPr>
              <w:t xml:space="preserve"> </w:t>
            </w:r>
          </w:p>
        </w:tc>
        <w:tc>
          <w:tcPr>
            <w:tcW w:w="5076" w:type="dxa"/>
            <w:shd w:val="clear" w:color="auto" w:fill="D9D9D9" w:themeFill="background1" w:themeFillShade="D9"/>
          </w:tcPr>
          <w:p w14:paraId="377C10EA" w14:textId="0CE86B5A" w:rsidR="00B14500" w:rsidRPr="0031283C" w:rsidRDefault="00B14500" w:rsidP="00330D18">
            <w:pPr>
              <w:rPr>
                <w:rFonts w:ascii="Calibri" w:hAnsi="Calibri" w:cs="Calibri"/>
                <w:i/>
                <w:iCs/>
                <w:color w:val="000000"/>
                <w:sz w:val="20"/>
                <w:szCs w:val="20"/>
              </w:rPr>
            </w:pPr>
            <w:r w:rsidRPr="0031283C">
              <w:rPr>
                <w:rFonts w:ascii="Calibri" w:hAnsi="Calibri" w:cs="Calibri"/>
                <w:i/>
                <w:iCs/>
                <w:color w:val="000000"/>
                <w:sz w:val="20"/>
                <w:szCs w:val="20"/>
              </w:rPr>
              <w:t>“Telephone assessments can work well for the less complex referrals we receive from GP's and speeds up the service patient receives”</w:t>
            </w:r>
          </w:p>
          <w:p w14:paraId="2DA1BFCB" w14:textId="77777777" w:rsidR="00B14500" w:rsidRPr="0031283C" w:rsidRDefault="00B14500" w:rsidP="00330D18">
            <w:pPr>
              <w:rPr>
                <w:rFonts w:ascii="Calibri" w:hAnsi="Calibri" w:cs="Calibri"/>
                <w:i/>
                <w:iCs/>
                <w:color w:val="000000"/>
                <w:sz w:val="20"/>
                <w:szCs w:val="20"/>
              </w:rPr>
            </w:pPr>
          </w:p>
          <w:p w14:paraId="439393D5" w14:textId="77777777" w:rsidR="00B14500" w:rsidRDefault="00B14500" w:rsidP="00FC74E4">
            <w:pPr>
              <w:rPr>
                <w:rFonts w:ascii="Calibri" w:hAnsi="Calibri" w:cs="Calibri"/>
                <w:i/>
                <w:iCs/>
                <w:color w:val="000000"/>
                <w:sz w:val="20"/>
                <w:szCs w:val="20"/>
              </w:rPr>
            </w:pPr>
            <w:r w:rsidRPr="0031283C">
              <w:rPr>
                <w:rFonts w:ascii="Calibri" w:hAnsi="Calibri" w:cs="Calibri"/>
                <w:i/>
                <w:iCs/>
                <w:color w:val="000000"/>
                <w:sz w:val="20"/>
                <w:szCs w:val="20"/>
              </w:rPr>
              <w:t xml:space="preserve">“When it works, you aren’t travelling, so this gives you more time to assess, record and refer.”  </w:t>
            </w:r>
          </w:p>
          <w:p w14:paraId="1ACC9D8E" w14:textId="7D4462EA" w:rsidR="00303EFE" w:rsidRPr="0031283C" w:rsidRDefault="00303EFE" w:rsidP="00FC74E4">
            <w:pPr>
              <w:rPr>
                <w:rFonts w:ascii="Calibri" w:hAnsi="Calibri" w:cs="Calibri"/>
                <w:i/>
                <w:iCs/>
                <w:color w:val="000000"/>
                <w:sz w:val="20"/>
                <w:szCs w:val="20"/>
              </w:rPr>
            </w:pPr>
          </w:p>
        </w:tc>
      </w:tr>
      <w:tr w:rsidR="00EA35A9" w:rsidRPr="006A1D45" w14:paraId="5DDD304A" w14:textId="77777777" w:rsidTr="00EA35A9">
        <w:tc>
          <w:tcPr>
            <w:tcW w:w="1628" w:type="dxa"/>
            <w:tcBorders>
              <w:bottom w:val="single" w:sz="4" w:space="0" w:color="auto"/>
            </w:tcBorders>
            <w:shd w:val="clear" w:color="auto" w:fill="D9D9D9" w:themeFill="background1" w:themeFillShade="D9"/>
          </w:tcPr>
          <w:p w14:paraId="505407EF" w14:textId="1A6C6F29" w:rsidR="00EA35A9" w:rsidRPr="006A1D45" w:rsidRDefault="00EA35A9" w:rsidP="00EA35A9">
            <w:pPr>
              <w:rPr>
                <w:sz w:val="20"/>
                <w:szCs w:val="20"/>
              </w:rPr>
            </w:pPr>
            <w:r w:rsidRPr="006A1D45">
              <w:rPr>
                <w:b/>
                <w:bCs/>
                <w:sz w:val="20"/>
                <w:szCs w:val="20"/>
              </w:rPr>
              <w:lastRenderedPageBreak/>
              <w:t>Theme</w:t>
            </w:r>
          </w:p>
        </w:tc>
        <w:tc>
          <w:tcPr>
            <w:tcW w:w="1220" w:type="dxa"/>
            <w:tcBorders>
              <w:bottom w:val="single" w:sz="4" w:space="0" w:color="auto"/>
            </w:tcBorders>
            <w:shd w:val="clear" w:color="auto" w:fill="D9D9D9" w:themeFill="background1" w:themeFillShade="D9"/>
          </w:tcPr>
          <w:p w14:paraId="42C14A7E" w14:textId="4CF13C74" w:rsidR="00EA35A9" w:rsidRPr="006A1D45" w:rsidRDefault="00EA35A9" w:rsidP="00EA35A9">
            <w:pPr>
              <w:jc w:val="center"/>
              <w:rPr>
                <w:sz w:val="20"/>
                <w:szCs w:val="20"/>
              </w:rPr>
            </w:pPr>
            <w:r w:rsidRPr="006A1D45">
              <w:rPr>
                <w:b/>
                <w:bCs/>
                <w:sz w:val="20"/>
                <w:szCs w:val="20"/>
              </w:rPr>
              <w:t>Frequency</w:t>
            </w:r>
          </w:p>
        </w:tc>
        <w:tc>
          <w:tcPr>
            <w:tcW w:w="7380" w:type="dxa"/>
            <w:tcBorders>
              <w:bottom w:val="single" w:sz="4" w:space="0" w:color="auto"/>
            </w:tcBorders>
            <w:shd w:val="clear" w:color="auto" w:fill="D9D9D9" w:themeFill="background1" w:themeFillShade="D9"/>
          </w:tcPr>
          <w:p w14:paraId="0C53A87B" w14:textId="5DA90FB2" w:rsidR="00EA35A9" w:rsidRPr="006A1D45" w:rsidRDefault="00EA35A9" w:rsidP="00EA35A9">
            <w:pPr>
              <w:rPr>
                <w:sz w:val="20"/>
                <w:szCs w:val="20"/>
              </w:rPr>
            </w:pPr>
            <w:r w:rsidRPr="006A1D45">
              <w:rPr>
                <w:b/>
                <w:bCs/>
                <w:sz w:val="20"/>
                <w:szCs w:val="20"/>
              </w:rPr>
              <w:t>Theme description</w:t>
            </w:r>
          </w:p>
        </w:tc>
        <w:tc>
          <w:tcPr>
            <w:tcW w:w="5076" w:type="dxa"/>
            <w:tcBorders>
              <w:bottom w:val="single" w:sz="4" w:space="0" w:color="auto"/>
            </w:tcBorders>
            <w:shd w:val="clear" w:color="auto" w:fill="D9D9D9" w:themeFill="background1" w:themeFillShade="D9"/>
          </w:tcPr>
          <w:p w14:paraId="00732EF5" w14:textId="3814DF50" w:rsidR="00EA35A9" w:rsidRPr="006A1D45" w:rsidRDefault="00835DED" w:rsidP="00EA35A9">
            <w:pPr>
              <w:rPr>
                <w:rFonts w:ascii="Calibri" w:hAnsi="Calibri" w:cs="Calibri"/>
                <w:color w:val="000000"/>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B14500" w:rsidRPr="006A1D45" w14:paraId="4ACCF3FD" w14:textId="77777777" w:rsidTr="00EA35A9">
        <w:tc>
          <w:tcPr>
            <w:tcW w:w="1628" w:type="dxa"/>
            <w:tcBorders>
              <w:top w:val="single" w:sz="4" w:space="0" w:color="auto"/>
            </w:tcBorders>
          </w:tcPr>
          <w:p w14:paraId="4369DB3F" w14:textId="6694225B" w:rsidR="00B14500" w:rsidRPr="006A1D45" w:rsidRDefault="00B14500" w:rsidP="00130326">
            <w:pPr>
              <w:ind w:left="284"/>
              <w:rPr>
                <w:sz w:val="20"/>
                <w:szCs w:val="20"/>
              </w:rPr>
            </w:pPr>
            <w:r w:rsidRPr="006A1D45">
              <w:rPr>
                <w:sz w:val="20"/>
                <w:szCs w:val="20"/>
              </w:rPr>
              <w:t>Sub-theme: Mutual convenience</w:t>
            </w:r>
          </w:p>
          <w:p w14:paraId="4F0CD6A7" w14:textId="77777777" w:rsidR="00B14500" w:rsidRPr="006A1D45" w:rsidRDefault="00B14500" w:rsidP="00130326">
            <w:pPr>
              <w:ind w:left="284"/>
              <w:rPr>
                <w:sz w:val="20"/>
                <w:szCs w:val="20"/>
              </w:rPr>
            </w:pPr>
          </w:p>
          <w:p w14:paraId="3A93AB8C" w14:textId="77777777" w:rsidR="00B14500" w:rsidRPr="006A1D45" w:rsidRDefault="00B14500" w:rsidP="00130326">
            <w:pPr>
              <w:ind w:left="284"/>
              <w:rPr>
                <w:sz w:val="20"/>
                <w:szCs w:val="20"/>
              </w:rPr>
            </w:pPr>
          </w:p>
          <w:p w14:paraId="4E28DC65" w14:textId="77777777" w:rsidR="00B14500" w:rsidRPr="006A1D45" w:rsidRDefault="00B14500" w:rsidP="00130326">
            <w:pPr>
              <w:ind w:left="284"/>
              <w:rPr>
                <w:sz w:val="20"/>
                <w:szCs w:val="20"/>
              </w:rPr>
            </w:pPr>
          </w:p>
          <w:p w14:paraId="49E9676C" w14:textId="77777777" w:rsidR="00B14500" w:rsidRPr="006A1D45" w:rsidRDefault="00B14500" w:rsidP="00130326">
            <w:pPr>
              <w:ind w:left="284"/>
              <w:rPr>
                <w:sz w:val="20"/>
                <w:szCs w:val="20"/>
              </w:rPr>
            </w:pPr>
          </w:p>
          <w:p w14:paraId="623BF4C8" w14:textId="77777777" w:rsidR="00B14500" w:rsidRPr="006A1D45" w:rsidRDefault="00B14500" w:rsidP="00303EFE">
            <w:pPr>
              <w:rPr>
                <w:sz w:val="20"/>
                <w:szCs w:val="20"/>
              </w:rPr>
            </w:pPr>
          </w:p>
        </w:tc>
        <w:tc>
          <w:tcPr>
            <w:tcW w:w="1220" w:type="dxa"/>
            <w:tcBorders>
              <w:top w:val="single" w:sz="4" w:space="0" w:color="auto"/>
            </w:tcBorders>
          </w:tcPr>
          <w:p w14:paraId="312A8CAD" w14:textId="3CDD19D5" w:rsidR="00B14500" w:rsidRPr="006A1D45" w:rsidRDefault="00130326" w:rsidP="00130326">
            <w:pPr>
              <w:jc w:val="center"/>
              <w:rPr>
                <w:sz w:val="20"/>
                <w:szCs w:val="20"/>
              </w:rPr>
            </w:pPr>
            <w:r w:rsidRPr="006A1D45">
              <w:rPr>
                <w:sz w:val="20"/>
                <w:szCs w:val="20"/>
              </w:rPr>
              <w:t>-</w:t>
            </w:r>
          </w:p>
        </w:tc>
        <w:tc>
          <w:tcPr>
            <w:tcW w:w="7380" w:type="dxa"/>
            <w:tcBorders>
              <w:top w:val="single" w:sz="4" w:space="0" w:color="auto"/>
            </w:tcBorders>
          </w:tcPr>
          <w:p w14:paraId="48639187" w14:textId="02A7B822" w:rsidR="00B14500" w:rsidRPr="006A1D45" w:rsidRDefault="00B14500" w:rsidP="00330D18">
            <w:pPr>
              <w:rPr>
                <w:sz w:val="20"/>
                <w:szCs w:val="20"/>
              </w:rPr>
            </w:pPr>
            <w:r w:rsidRPr="006A1D45">
              <w:rPr>
                <w:sz w:val="20"/>
                <w:szCs w:val="20"/>
              </w:rPr>
              <w:t>Participants noted the often-unexpected ease of accessing digital technologies, primarily for staff though also for some people using services.</w:t>
            </w:r>
            <w:r w:rsidR="000A79DE">
              <w:rPr>
                <w:sz w:val="20"/>
                <w:szCs w:val="20"/>
              </w:rPr>
              <w:t xml:space="preserve"> </w:t>
            </w:r>
            <w:r w:rsidRPr="006A1D45">
              <w:rPr>
                <w:sz w:val="20"/>
                <w:szCs w:val="20"/>
              </w:rPr>
              <w:t>The speed at which both meetings and client contacts could be arranged were often referred to as key benefits of remote working.</w:t>
            </w:r>
            <w:r w:rsidR="000A79DE">
              <w:rPr>
                <w:sz w:val="20"/>
                <w:szCs w:val="20"/>
              </w:rPr>
              <w:t xml:space="preserve"> </w:t>
            </w:r>
            <w:r w:rsidRPr="006A1D45">
              <w:rPr>
                <w:sz w:val="20"/>
                <w:szCs w:val="20"/>
              </w:rPr>
              <w:t>There was also frequent reference to convenience of using digital communication from home, both for staff members and for some people using services.</w:t>
            </w:r>
            <w:r w:rsidR="000A79DE">
              <w:rPr>
                <w:sz w:val="20"/>
                <w:szCs w:val="20"/>
              </w:rPr>
              <w:t xml:space="preserve"> </w:t>
            </w:r>
            <w:r w:rsidRPr="006A1D45">
              <w:rPr>
                <w:sz w:val="20"/>
                <w:szCs w:val="20"/>
              </w:rPr>
              <w:t>This had the added benefit of increasing staff attendance at meetings.</w:t>
            </w:r>
          </w:p>
          <w:p w14:paraId="677E8019" w14:textId="191E2FF5" w:rsidR="00B14500" w:rsidRPr="006A1D45" w:rsidRDefault="00B14500" w:rsidP="00FC74E4">
            <w:pPr>
              <w:rPr>
                <w:sz w:val="20"/>
                <w:szCs w:val="20"/>
              </w:rPr>
            </w:pPr>
            <w:r w:rsidRPr="006A1D45">
              <w:rPr>
                <w:sz w:val="20"/>
                <w:szCs w:val="20"/>
              </w:rPr>
              <w:t xml:space="preserve">(Within the whole of the survey sample, this is a minority of participants and most say </w:t>
            </w:r>
            <w:proofErr w:type="gramStart"/>
            <w:r w:rsidRPr="006A1D45">
              <w:rPr>
                <w:sz w:val="20"/>
                <w:szCs w:val="20"/>
              </w:rPr>
              <w:t>it’s</w:t>
            </w:r>
            <w:proofErr w:type="gramEnd"/>
            <w:r w:rsidRPr="006A1D45">
              <w:rPr>
                <w:sz w:val="20"/>
                <w:szCs w:val="20"/>
              </w:rPr>
              <w:t xml:space="preserve"> not as good).</w:t>
            </w:r>
          </w:p>
        </w:tc>
        <w:tc>
          <w:tcPr>
            <w:tcW w:w="5076" w:type="dxa"/>
            <w:tcBorders>
              <w:top w:val="single" w:sz="4" w:space="0" w:color="auto"/>
            </w:tcBorders>
          </w:tcPr>
          <w:p w14:paraId="104048E3" w14:textId="4B6B1444" w:rsidR="00B14500" w:rsidRPr="0031283C" w:rsidRDefault="00B14500" w:rsidP="00330D18">
            <w:pPr>
              <w:rPr>
                <w:rFonts w:ascii="Calibri" w:hAnsi="Calibri" w:cs="Calibri"/>
                <w:i/>
                <w:iCs/>
                <w:color w:val="000000"/>
                <w:sz w:val="20"/>
                <w:szCs w:val="20"/>
              </w:rPr>
            </w:pPr>
            <w:r w:rsidRPr="0031283C">
              <w:rPr>
                <w:rFonts w:ascii="Calibri" w:hAnsi="Calibri" w:cs="Calibri"/>
                <w:i/>
                <w:iCs/>
                <w:color w:val="000000"/>
                <w:sz w:val="20"/>
                <w:szCs w:val="20"/>
              </w:rPr>
              <w:t xml:space="preserve">“Virtual meetings are efficient &amp; can be arranged quickly” </w:t>
            </w:r>
          </w:p>
          <w:p w14:paraId="706C8750" w14:textId="77777777" w:rsidR="00FC74E4" w:rsidRPr="0031283C" w:rsidRDefault="00FC74E4" w:rsidP="00330D18">
            <w:pPr>
              <w:rPr>
                <w:rFonts w:ascii="Calibri" w:hAnsi="Calibri" w:cs="Calibri"/>
                <w:i/>
                <w:iCs/>
                <w:color w:val="000000"/>
                <w:sz w:val="20"/>
                <w:szCs w:val="20"/>
              </w:rPr>
            </w:pPr>
          </w:p>
          <w:p w14:paraId="3D6AF1D9" w14:textId="10643C5D" w:rsidR="00B14500" w:rsidRPr="0031283C" w:rsidRDefault="00B14500" w:rsidP="00330D18">
            <w:pPr>
              <w:rPr>
                <w:rFonts w:ascii="Calibri" w:hAnsi="Calibri" w:cs="Calibri"/>
                <w:i/>
                <w:iCs/>
                <w:color w:val="000000"/>
                <w:sz w:val="20"/>
                <w:szCs w:val="20"/>
              </w:rPr>
            </w:pPr>
            <w:r w:rsidRPr="0031283C">
              <w:rPr>
                <w:rFonts w:ascii="Calibri" w:hAnsi="Calibri" w:cs="Calibri"/>
                <w:i/>
                <w:iCs/>
                <w:color w:val="000000"/>
                <w:sz w:val="20"/>
                <w:szCs w:val="20"/>
              </w:rPr>
              <w:t xml:space="preserve">"Much easier/better than expected. Thought this would be extremely difficult, especially with vulnerable/LD population, but surprised at how well it works. </w:t>
            </w:r>
            <w:proofErr w:type="gramStart"/>
            <w:r w:rsidRPr="0031283C">
              <w:rPr>
                <w:rFonts w:ascii="Calibri" w:hAnsi="Calibri" w:cs="Calibri"/>
                <w:i/>
                <w:iCs/>
                <w:color w:val="000000"/>
                <w:sz w:val="20"/>
                <w:szCs w:val="20"/>
              </w:rPr>
              <w:t>It's</w:t>
            </w:r>
            <w:proofErr w:type="gramEnd"/>
            <w:r w:rsidRPr="0031283C">
              <w:rPr>
                <w:rFonts w:ascii="Calibri" w:hAnsi="Calibri" w:cs="Calibri"/>
                <w:i/>
                <w:iCs/>
                <w:color w:val="000000"/>
                <w:sz w:val="20"/>
                <w:szCs w:val="20"/>
              </w:rPr>
              <w:t xml:space="preserve"> quicker, more efficient, can often get same amount of information as face to face appts- especially for follow up appointments for people who are more stable. </w:t>
            </w:r>
            <w:r w:rsidR="00330D18" w:rsidRPr="0031283C">
              <w:rPr>
                <w:rFonts w:ascii="Calibri" w:hAnsi="Calibri" w:cs="Calibri"/>
                <w:i/>
                <w:iCs/>
                <w:color w:val="000000"/>
                <w:sz w:val="20"/>
                <w:szCs w:val="20"/>
              </w:rPr>
              <w:t>“</w:t>
            </w:r>
          </w:p>
        </w:tc>
      </w:tr>
      <w:tr w:rsidR="00B14500" w:rsidRPr="006A1D45" w14:paraId="3F926D69" w14:textId="77777777" w:rsidTr="00303EFE">
        <w:tc>
          <w:tcPr>
            <w:tcW w:w="1628" w:type="dxa"/>
            <w:shd w:val="clear" w:color="auto" w:fill="D9D9D9" w:themeFill="background1" w:themeFillShade="D9"/>
          </w:tcPr>
          <w:p w14:paraId="33B908CD" w14:textId="774F9510" w:rsidR="00B14500" w:rsidRPr="006A1D45" w:rsidRDefault="00B14500" w:rsidP="00130326">
            <w:pPr>
              <w:ind w:left="284"/>
              <w:rPr>
                <w:sz w:val="20"/>
                <w:szCs w:val="20"/>
              </w:rPr>
            </w:pPr>
            <w:r w:rsidRPr="006A1D45">
              <w:rPr>
                <w:sz w:val="20"/>
                <w:szCs w:val="20"/>
              </w:rPr>
              <w:t xml:space="preserve">Sub-theme: </w:t>
            </w:r>
            <w:r w:rsidR="00E2293D">
              <w:rPr>
                <w:sz w:val="20"/>
                <w:szCs w:val="20"/>
              </w:rPr>
              <w:t>I</w:t>
            </w:r>
            <w:r w:rsidRPr="006A1D45">
              <w:rPr>
                <w:sz w:val="20"/>
                <w:szCs w:val="20"/>
              </w:rPr>
              <w:t>ncreasing contacts</w:t>
            </w:r>
          </w:p>
        </w:tc>
        <w:tc>
          <w:tcPr>
            <w:tcW w:w="1220" w:type="dxa"/>
            <w:shd w:val="clear" w:color="auto" w:fill="D9D9D9" w:themeFill="background1" w:themeFillShade="D9"/>
          </w:tcPr>
          <w:p w14:paraId="5C937CC8" w14:textId="0934DE91" w:rsidR="00B14500" w:rsidRPr="006A1D45" w:rsidRDefault="00130326" w:rsidP="00130326">
            <w:pPr>
              <w:jc w:val="center"/>
              <w:rPr>
                <w:sz w:val="20"/>
                <w:szCs w:val="20"/>
              </w:rPr>
            </w:pPr>
            <w:r w:rsidRPr="006A1D45">
              <w:rPr>
                <w:sz w:val="20"/>
                <w:szCs w:val="20"/>
              </w:rPr>
              <w:t>-</w:t>
            </w:r>
          </w:p>
        </w:tc>
        <w:tc>
          <w:tcPr>
            <w:tcW w:w="7380" w:type="dxa"/>
            <w:shd w:val="clear" w:color="auto" w:fill="D9D9D9" w:themeFill="background1" w:themeFillShade="D9"/>
          </w:tcPr>
          <w:p w14:paraId="2126FC78" w14:textId="77777777" w:rsidR="00B14500" w:rsidRPr="006A1D45" w:rsidRDefault="00B14500" w:rsidP="00330D18">
            <w:pPr>
              <w:rPr>
                <w:sz w:val="20"/>
                <w:szCs w:val="20"/>
              </w:rPr>
            </w:pPr>
            <w:r w:rsidRPr="006A1D45">
              <w:rPr>
                <w:sz w:val="20"/>
                <w:szCs w:val="20"/>
              </w:rPr>
              <w:t>Although it was noted that not all people using services had access to digital technologies, the time saved on each contact and ease of access to digital technology for a number of staff members also increased the number of client contacts and waiting times for people newly referred to services.</w:t>
            </w:r>
          </w:p>
        </w:tc>
        <w:tc>
          <w:tcPr>
            <w:tcW w:w="5076" w:type="dxa"/>
            <w:shd w:val="clear" w:color="auto" w:fill="D9D9D9" w:themeFill="background1" w:themeFillShade="D9"/>
          </w:tcPr>
          <w:p w14:paraId="6FB04C13" w14:textId="5BF6FBD6" w:rsidR="00B14500" w:rsidRPr="0031283C" w:rsidRDefault="00B14500" w:rsidP="00330D18">
            <w:pPr>
              <w:rPr>
                <w:rFonts w:ascii="Calibri" w:hAnsi="Calibri" w:cs="Calibri"/>
                <w:i/>
                <w:iCs/>
                <w:color w:val="000000"/>
                <w:sz w:val="20"/>
                <w:szCs w:val="20"/>
              </w:rPr>
            </w:pPr>
            <w:r w:rsidRPr="0031283C">
              <w:rPr>
                <w:rFonts w:ascii="Calibri" w:hAnsi="Calibri" w:cs="Calibri"/>
                <w:i/>
                <w:iCs/>
                <w:color w:val="000000"/>
                <w:sz w:val="20"/>
                <w:szCs w:val="20"/>
              </w:rPr>
              <w:t>“</w:t>
            </w:r>
            <w:proofErr w:type="spellStart"/>
            <w:r w:rsidRPr="0031283C">
              <w:rPr>
                <w:rFonts w:ascii="Calibri" w:hAnsi="Calibri" w:cs="Calibri"/>
                <w:i/>
                <w:iCs/>
                <w:color w:val="000000"/>
                <w:sz w:val="20"/>
                <w:szCs w:val="20"/>
              </w:rPr>
              <w:t>i</w:t>
            </w:r>
            <w:proofErr w:type="spellEnd"/>
            <w:r w:rsidRPr="0031283C">
              <w:rPr>
                <w:rFonts w:ascii="Calibri" w:hAnsi="Calibri" w:cs="Calibri"/>
                <w:i/>
                <w:iCs/>
                <w:color w:val="000000"/>
                <w:sz w:val="20"/>
                <w:szCs w:val="20"/>
              </w:rPr>
              <w:t xml:space="preserve"> have always had phone calls with patients as an option and </w:t>
            </w:r>
            <w:proofErr w:type="spellStart"/>
            <w:r w:rsidRPr="0031283C">
              <w:rPr>
                <w:rFonts w:ascii="Calibri" w:hAnsi="Calibri" w:cs="Calibri"/>
                <w:i/>
                <w:iCs/>
                <w:color w:val="000000"/>
                <w:sz w:val="20"/>
                <w:szCs w:val="20"/>
              </w:rPr>
              <w:t>i</w:t>
            </w:r>
            <w:proofErr w:type="spellEnd"/>
            <w:r w:rsidRPr="0031283C">
              <w:rPr>
                <w:rFonts w:ascii="Calibri" w:hAnsi="Calibri" w:cs="Calibri"/>
                <w:i/>
                <w:iCs/>
                <w:color w:val="000000"/>
                <w:sz w:val="20"/>
                <w:szCs w:val="20"/>
              </w:rPr>
              <w:t xml:space="preserve"> think it helps in terms of access to them, reduced DNAs, easier for me to 'fit' into other parts of my days </w:t>
            </w:r>
            <w:proofErr w:type="spellStart"/>
            <w:r w:rsidRPr="0031283C">
              <w:rPr>
                <w:rFonts w:ascii="Calibri" w:hAnsi="Calibri" w:cs="Calibri"/>
                <w:i/>
                <w:iCs/>
                <w:color w:val="000000"/>
                <w:sz w:val="20"/>
                <w:szCs w:val="20"/>
              </w:rPr>
              <w:t>eg</w:t>
            </w:r>
            <w:proofErr w:type="spellEnd"/>
            <w:r w:rsidRPr="0031283C">
              <w:rPr>
                <w:rFonts w:ascii="Calibri" w:hAnsi="Calibri" w:cs="Calibri"/>
                <w:i/>
                <w:iCs/>
                <w:color w:val="000000"/>
                <w:sz w:val="20"/>
                <w:szCs w:val="20"/>
              </w:rPr>
              <w:t xml:space="preserve"> when working from home” </w:t>
            </w:r>
          </w:p>
          <w:p w14:paraId="274870DA" w14:textId="77777777" w:rsidR="00B14500" w:rsidRPr="0031283C" w:rsidRDefault="00B14500" w:rsidP="00330D18">
            <w:pPr>
              <w:rPr>
                <w:rFonts w:ascii="Calibri" w:hAnsi="Calibri" w:cs="Calibri"/>
                <w:i/>
                <w:iCs/>
                <w:color w:val="000000"/>
                <w:sz w:val="20"/>
                <w:szCs w:val="20"/>
              </w:rPr>
            </w:pPr>
          </w:p>
          <w:p w14:paraId="58722798" w14:textId="77777777" w:rsidR="00B14500" w:rsidRDefault="00B14500" w:rsidP="00330D18">
            <w:pPr>
              <w:rPr>
                <w:rFonts w:ascii="Calibri" w:hAnsi="Calibri" w:cs="Calibri"/>
                <w:i/>
                <w:iCs/>
                <w:color w:val="000000"/>
                <w:sz w:val="20"/>
                <w:szCs w:val="20"/>
              </w:rPr>
            </w:pPr>
            <w:r w:rsidRPr="0031283C">
              <w:rPr>
                <w:rFonts w:ascii="Calibri" w:hAnsi="Calibri" w:cs="Calibri"/>
                <w:i/>
                <w:iCs/>
                <w:color w:val="000000"/>
                <w:sz w:val="20"/>
                <w:szCs w:val="20"/>
              </w:rPr>
              <w:t>“Increased use of [online therapy programme] - helpful in reducing wait times”</w:t>
            </w:r>
          </w:p>
          <w:p w14:paraId="4A79D94E" w14:textId="798E0567" w:rsidR="00303EFE" w:rsidRPr="0031283C" w:rsidRDefault="00303EFE" w:rsidP="00330D18">
            <w:pPr>
              <w:rPr>
                <w:rFonts w:ascii="Calibri" w:hAnsi="Calibri" w:cs="Calibri"/>
                <w:i/>
                <w:iCs/>
                <w:color w:val="000000"/>
                <w:sz w:val="20"/>
                <w:szCs w:val="20"/>
              </w:rPr>
            </w:pPr>
          </w:p>
        </w:tc>
      </w:tr>
      <w:tr w:rsidR="00B14500" w:rsidRPr="006A1D45" w14:paraId="20A0E1CA" w14:textId="77777777" w:rsidTr="00303EFE">
        <w:tc>
          <w:tcPr>
            <w:tcW w:w="1628" w:type="dxa"/>
            <w:shd w:val="clear" w:color="auto" w:fill="auto"/>
          </w:tcPr>
          <w:p w14:paraId="6F7C3A72" w14:textId="4316872B" w:rsidR="00B14500" w:rsidRPr="006A1D45" w:rsidRDefault="00B14500" w:rsidP="00330D18">
            <w:pPr>
              <w:rPr>
                <w:sz w:val="20"/>
                <w:szCs w:val="20"/>
              </w:rPr>
            </w:pPr>
            <w:r w:rsidRPr="006A1D45">
              <w:rPr>
                <w:sz w:val="20"/>
                <w:szCs w:val="20"/>
              </w:rPr>
              <w:t xml:space="preserve">Main theme: </w:t>
            </w:r>
            <w:r w:rsidR="00E2293D">
              <w:rPr>
                <w:sz w:val="20"/>
                <w:szCs w:val="20"/>
              </w:rPr>
              <w:t>M</w:t>
            </w:r>
            <w:r w:rsidRPr="006A1D45">
              <w:rPr>
                <w:sz w:val="20"/>
                <w:szCs w:val="20"/>
              </w:rPr>
              <w:t>aintaining contact - the “best alternative”</w:t>
            </w:r>
          </w:p>
        </w:tc>
        <w:tc>
          <w:tcPr>
            <w:tcW w:w="1220" w:type="dxa"/>
            <w:shd w:val="clear" w:color="auto" w:fill="auto"/>
          </w:tcPr>
          <w:p w14:paraId="0BDB176F" w14:textId="77777777" w:rsidR="00B14500" w:rsidRPr="006A1D45" w:rsidRDefault="00B14500" w:rsidP="00130326">
            <w:pPr>
              <w:jc w:val="center"/>
              <w:rPr>
                <w:sz w:val="20"/>
                <w:szCs w:val="20"/>
              </w:rPr>
            </w:pPr>
            <w:r w:rsidRPr="006A1D45">
              <w:rPr>
                <w:sz w:val="20"/>
                <w:szCs w:val="20"/>
              </w:rPr>
              <w:t>60</w:t>
            </w:r>
          </w:p>
        </w:tc>
        <w:tc>
          <w:tcPr>
            <w:tcW w:w="7380" w:type="dxa"/>
            <w:shd w:val="clear" w:color="auto" w:fill="auto"/>
          </w:tcPr>
          <w:p w14:paraId="7D852FED" w14:textId="7C6E9B84" w:rsidR="00B14500" w:rsidRPr="006A1D45" w:rsidRDefault="007F0F8F" w:rsidP="00490618">
            <w:pPr>
              <w:rPr>
                <w:sz w:val="20"/>
                <w:szCs w:val="20"/>
              </w:rPr>
            </w:pPr>
            <w:r>
              <w:rPr>
                <w:sz w:val="20"/>
                <w:szCs w:val="20"/>
              </w:rPr>
              <w:t xml:space="preserve">Many participants reported feeling that </w:t>
            </w:r>
            <w:r w:rsidR="00B14500" w:rsidRPr="006A1D45">
              <w:rPr>
                <w:sz w:val="20"/>
                <w:szCs w:val="20"/>
              </w:rPr>
              <w:t>remote appointments could not replace face</w:t>
            </w:r>
            <w:r w:rsidR="00E2293D">
              <w:rPr>
                <w:sz w:val="20"/>
                <w:szCs w:val="20"/>
              </w:rPr>
              <w:t>-</w:t>
            </w:r>
            <w:r w:rsidR="00B14500" w:rsidRPr="006A1D45">
              <w:rPr>
                <w:sz w:val="20"/>
                <w:szCs w:val="20"/>
              </w:rPr>
              <w:t>to</w:t>
            </w:r>
            <w:r w:rsidR="00E2293D">
              <w:rPr>
                <w:sz w:val="20"/>
                <w:szCs w:val="20"/>
              </w:rPr>
              <w:t>-</w:t>
            </w:r>
            <w:r w:rsidR="00B14500" w:rsidRPr="006A1D45">
              <w:rPr>
                <w:sz w:val="20"/>
                <w:szCs w:val="20"/>
              </w:rPr>
              <w:t xml:space="preserve">face work in terms of value for therapeutic relationships, </w:t>
            </w:r>
            <w:r w:rsidR="00490618">
              <w:rPr>
                <w:sz w:val="20"/>
                <w:szCs w:val="20"/>
              </w:rPr>
              <w:t xml:space="preserve">but that digital contact was the best alternative in the </w:t>
            </w:r>
            <w:r w:rsidR="00B14500" w:rsidRPr="006A1D45">
              <w:rPr>
                <w:sz w:val="20"/>
                <w:szCs w:val="20"/>
              </w:rPr>
              <w:t xml:space="preserve">context of the </w:t>
            </w:r>
            <w:proofErr w:type="gramStart"/>
            <w:r w:rsidR="00B14500" w:rsidRPr="006A1D45">
              <w:rPr>
                <w:sz w:val="20"/>
                <w:szCs w:val="20"/>
              </w:rPr>
              <w:t>pandemic</w:t>
            </w:r>
            <w:r w:rsidR="00490618">
              <w:rPr>
                <w:sz w:val="20"/>
                <w:szCs w:val="20"/>
              </w:rPr>
              <w:t>, and</w:t>
            </w:r>
            <w:proofErr w:type="gramEnd"/>
            <w:r w:rsidR="00490618">
              <w:rPr>
                <w:sz w:val="20"/>
                <w:szCs w:val="20"/>
              </w:rPr>
              <w:t xml:space="preserve"> was currently crucial to keeping services going.</w:t>
            </w:r>
            <w:r w:rsidR="00B14500" w:rsidRPr="006A1D45">
              <w:rPr>
                <w:sz w:val="20"/>
                <w:szCs w:val="20"/>
              </w:rPr>
              <w:t xml:space="preserve"> </w:t>
            </w:r>
          </w:p>
        </w:tc>
        <w:tc>
          <w:tcPr>
            <w:tcW w:w="5076" w:type="dxa"/>
            <w:shd w:val="clear" w:color="auto" w:fill="auto"/>
          </w:tcPr>
          <w:p w14:paraId="798C90EE" w14:textId="75ECCF67" w:rsidR="00B14500" w:rsidRPr="0031283C" w:rsidRDefault="00302768" w:rsidP="00330D18">
            <w:pPr>
              <w:rPr>
                <w:i/>
                <w:iCs/>
                <w:sz w:val="20"/>
                <w:szCs w:val="20"/>
              </w:rPr>
            </w:pPr>
            <w:r w:rsidRPr="0031283C">
              <w:rPr>
                <w:i/>
                <w:iCs/>
                <w:sz w:val="20"/>
                <w:szCs w:val="20"/>
              </w:rPr>
              <w:t>-</w:t>
            </w:r>
          </w:p>
        </w:tc>
      </w:tr>
    </w:tbl>
    <w:p w14:paraId="3E9913C0" w14:textId="497938B9" w:rsidR="00EA35A9" w:rsidRDefault="00EA35A9"/>
    <w:p w14:paraId="4A81E1C1" w14:textId="73BE8D11" w:rsidR="00C31F9A" w:rsidRDefault="00C31F9A"/>
    <w:p w14:paraId="7036AADA" w14:textId="7C4559C3" w:rsidR="00C31F9A" w:rsidRDefault="00C31F9A"/>
    <w:p w14:paraId="0B9195B0" w14:textId="77777777" w:rsidR="00C31F9A" w:rsidRDefault="00C31F9A"/>
    <w:tbl>
      <w:tblPr>
        <w:tblW w:w="15304" w:type="dxa"/>
        <w:tblLook w:val="04A0" w:firstRow="1" w:lastRow="0" w:firstColumn="1" w:lastColumn="0" w:noHBand="0" w:noVBand="1"/>
      </w:tblPr>
      <w:tblGrid>
        <w:gridCol w:w="1628"/>
        <w:gridCol w:w="1220"/>
        <w:gridCol w:w="7380"/>
        <w:gridCol w:w="5076"/>
      </w:tblGrid>
      <w:tr w:rsidR="00EA35A9" w:rsidRPr="006A1D45" w14:paraId="7095C710" w14:textId="77777777" w:rsidTr="00EA35A9">
        <w:trPr>
          <w:trHeight w:val="277"/>
        </w:trPr>
        <w:tc>
          <w:tcPr>
            <w:tcW w:w="1628" w:type="dxa"/>
            <w:tcBorders>
              <w:bottom w:val="single" w:sz="4" w:space="0" w:color="auto"/>
            </w:tcBorders>
            <w:shd w:val="clear" w:color="auto" w:fill="D9D9D9" w:themeFill="background1" w:themeFillShade="D9"/>
          </w:tcPr>
          <w:p w14:paraId="31B3DE58" w14:textId="19BB7263" w:rsidR="00EA35A9" w:rsidRPr="006A1D45" w:rsidRDefault="00EA35A9" w:rsidP="00EA35A9">
            <w:pPr>
              <w:rPr>
                <w:sz w:val="20"/>
                <w:szCs w:val="20"/>
              </w:rPr>
            </w:pPr>
            <w:r w:rsidRPr="006A1D45">
              <w:rPr>
                <w:b/>
                <w:bCs/>
                <w:sz w:val="20"/>
                <w:szCs w:val="20"/>
              </w:rPr>
              <w:lastRenderedPageBreak/>
              <w:t>Theme</w:t>
            </w:r>
          </w:p>
        </w:tc>
        <w:tc>
          <w:tcPr>
            <w:tcW w:w="1220" w:type="dxa"/>
            <w:tcBorders>
              <w:bottom w:val="single" w:sz="4" w:space="0" w:color="auto"/>
            </w:tcBorders>
            <w:shd w:val="clear" w:color="auto" w:fill="D9D9D9" w:themeFill="background1" w:themeFillShade="D9"/>
          </w:tcPr>
          <w:p w14:paraId="5C65A59E" w14:textId="471FF4A4" w:rsidR="00EA35A9" w:rsidRPr="006A1D45" w:rsidRDefault="00EA35A9" w:rsidP="00EA35A9">
            <w:pPr>
              <w:jc w:val="center"/>
              <w:rPr>
                <w:sz w:val="20"/>
                <w:szCs w:val="20"/>
              </w:rPr>
            </w:pPr>
            <w:r w:rsidRPr="006A1D45">
              <w:rPr>
                <w:b/>
                <w:bCs/>
                <w:sz w:val="20"/>
                <w:szCs w:val="20"/>
              </w:rPr>
              <w:t>Frequency</w:t>
            </w:r>
          </w:p>
        </w:tc>
        <w:tc>
          <w:tcPr>
            <w:tcW w:w="7380" w:type="dxa"/>
            <w:tcBorders>
              <w:bottom w:val="single" w:sz="4" w:space="0" w:color="auto"/>
            </w:tcBorders>
            <w:shd w:val="clear" w:color="auto" w:fill="D9D9D9" w:themeFill="background1" w:themeFillShade="D9"/>
          </w:tcPr>
          <w:p w14:paraId="428F7B76" w14:textId="2FF905A8" w:rsidR="00EA35A9" w:rsidRPr="006A1D45" w:rsidRDefault="00EA35A9" w:rsidP="00EA35A9">
            <w:pPr>
              <w:rPr>
                <w:sz w:val="20"/>
                <w:szCs w:val="20"/>
              </w:rPr>
            </w:pPr>
            <w:r w:rsidRPr="006A1D45">
              <w:rPr>
                <w:b/>
                <w:bCs/>
                <w:sz w:val="20"/>
                <w:szCs w:val="20"/>
              </w:rPr>
              <w:t>Theme description</w:t>
            </w:r>
          </w:p>
        </w:tc>
        <w:tc>
          <w:tcPr>
            <w:tcW w:w="5076" w:type="dxa"/>
            <w:tcBorders>
              <w:bottom w:val="single" w:sz="4" w:space="0" w:color="auto"/>
            </w:tcBorders>
            <w:shd w:val="clear" w:color="auto" w:fill="D9D9D9" w:themeFill="background1" w:themeFillShade="D9"/>
          </w:tcPr>
          <w:p w14:paraId="15802846" w14:textId="71506F02" w:rsidR="00EA35A9" w:rsidRPr="006A1D45" w:rsidRDefault="00835DED" w:rsidP="00EA35A9">
            <w:pPr>
              <w:rPr>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B14500" w:rsidRPr="006A1D45" w14:paraId="3ED8EFB4" w14:textId="77777777" w:rsidTr="00EA35A9">
        <w:tc>
          <w:tcPr>
            <w:tcW w:w="1628" w:type="dxa"/>
            <w:tcBorders>
              <w:top w:val="single" w:sz="4" w:space="0" w:color="auto"/>
            </w:tcBorders>
            <w:shd w:val="clear" w:color="auto" w:fill="auto"/>
          </w:tcPr>
          <w:p w14:paraId="5702C871" w14:textId="3A5101F4" w:rsidR="00B14500" w:rsidRPr="006A1D45" w:rsidRDefault="00B14500" w:rsidP="00130326">
            <w:pPr>
              <w:ind w:left="284"/>
              <w:rPr>
                <w:sz w:val="20"/>
                <w:szCs w:val="20"/>
              </w:rPr>
            </w:pPr>
            <w:r w:rsidRPr="006A1D45">
              <w:rPr>
                <w:sz w:val="20"/>
                <w:szCs w:val="20"/>
              </w:rPr>
              <w:t xml:space="preserve">Sub-theme: </w:t>
            </w:r>
            <w:r w:rsidR="00E2293D">
              <w:rPr>
                <w:sz w:val="20"/>
                <w:szCs w:val="20"/>
              </w:rPr>
              <w:t>C</w:t>
            </w:r>
            <w:r w:rsidRPr="006A1D45">
              <w:rPr>
                <w:sz w:val="20"/>
                <w:szCs w:val="20"/>
              </w:rPr>
              <w:t>ontinuity of care</w:t>
            </w:r>
          </w:p>
        </w:tc>
        <w:tc>
          <w:tcPr>
            <w:tcW w:w="1220" w:type="dxa"/>
            <w:tcBorders>
              <w:top w:val="single" w:sz="4" w:space="0" w:color="auto"/>
            </w:tcBorders>
            <w:shd w:val="clear" w:color="auto" w:fill="auto"/>
          </w:tcPr>
          <w:p w14:paraId="20D06A86" w14:textId="4C4B2084" w:rsidR="00B14500" w:rsidRPr="006A1D45" w:rsidRDefault="00130326" w:rsidP="00130326">
            <w:pPr>
              <w:jc w:val="center"/>
              <w:rPr>
                <w:sz w:val="20"/>
                <w:szCs w:val="20"/>
              </w:rPr>
            </w:pPr>
            <w:r w:rsidRPr="006A1D45">
              <w:rPr>
                <w:sz w:val="20"/>
                <w:szCs w:val="20"/>
              </w:rPr>
              <w:t>-</w:t>
            </w:r>
          </w:p>
        </w:tc>
        <w:tc>
          <w:tcPr>
            <w:tcW w:w="7380" w:type="dxa"/>
            <w:tcBorders>
              <w:top w:val="single" w:sz="4" w:space="0" w:color="auto"/>
            </w:tcBorders>
            <w:shd w:val="clear" w:color="auto" w:fill="auto"/>
          </w:tcPr>
          <w:p w14:paraId="7693577D" w14:textId="50C4AFCD" w:rsidR="00B14500" w:rsidRPr="006A1D45" w:rsidRDefault="00B14500" w:rsidP="00330D18">
            <w:pPr>
              <w:rPr>
                <w:sz w:val="20"/>
                <w:szCs w:val="20"/>
              </w:rPr>
            </w:pPr>
            <w:r w:rsidRPr="006A1D45">
              <w:rPr>
                <w:sz w:val="20"/>
                <w:szCs w:val="20"/>
              </w:rPr>
              <w:t xml:space="preserve">It was felt by </w:t>
            </w:r>
            <w:proofErr w:type="gramStart"/>
            <w:r w:rsidRPr="006A1D45">
              <w:rPr>
                <w:sz w:val="20"/>
                <w:szCs w:val="20"/>
              </w:rPr>
              <w:t>a number of</w:t>
            </w:r>
            <w:proofErr w:type="gramEnd"/>
            <w:r w:rsidRPr="006A1D45">
              <w:rPr>
                <w:sz w:val="20"/>
                <w:szCs w:val="20"/>
              </w:rPr>
              <w:t xml:space="preserve"> participants that remote appointments were an effective means of continuing to support their clients, while minimizing risks of infection to both staff and people using services.</w:t>
            </w:r>
            <w:r w:rsidR="000A79DE">
              <w:rPr>
                <w:sz w:val="20"/>
                <w:szCs w:val="20"/>
              </w:rPr>
              <w:t xml:space="preserve"> </w:t>
            </w:r>
            <w:r w:rsidRPr="006A1D45">
              <w:rPr>
                <w:sz w:val="20"/>
                <w:szCs w:val="20"/>
              </w:rPr>
              <w:t xml:space="preserve">Many noted that a continuation of support would not otherwise have been possible. </w:t>
            </w:r>
          </w:p>
        </w:tc>
        <w:tc>
          <w:tcPr>
            <w:tcW w:w="5076" w:type="dxa"/>
            <w:tcBorders>
              <w:top w:val="single" w:sz="4" w:space="0" w:color="auto"/>
            </w:tcBorders>
            <w:shd w:val="clear" w:color="auto" w:fill="auto"/>
          </w:tcPr>
          <w:p w14:paraId="0D905B30" w14:textId="420B38EE" w:rsidR="00B14500" w:rsidRPr="0031283C" w:rsidRDefault="00B14500" w:rsidP="00330D18">
            <w:pPr>
              <w:rPr>
                <w:rFonts w:ascii="Calibri" w:hAnsi="Calibri" w:cs="Calibri"/>
                <w:i/>
                <w:iCs/>
                <w:color w:val="000000"/>
                <w:sz w:val="20"/>
                <w:szCs w:val="20"/>
              </w:rPr>
            </w:pPr>
            <w:r w:rsidRPr="0031283C">
              <w:rPr>
                <w:i/>
                <w:iCs/>
                <w:sz w:val="20"/>
                <w:szCs w:val="20"/>
              </w:rPr>
              <w:t xml:space="preserve">“With staff working from home means they can remain in contacts with </w:t>
            </w:r>
            <w:proofErr w:type="gramStart"/>
            <w:r w:rsidRPr="0031283C">
              <w:rPr>
                <w:i/>
                <w:iCs/>
                <w:sz w:val="20"/>
                <w:szCs w:val="20"/>
              </w:rPr>
              <w:t>clients:</w:t>
            </w:r>
            <w:proofErr w:type="gramEnd"/>
            <w:r w:rsidRPr="0031283C">
              <w:rPr>
                <w:i/>
                <w:iCs/>
                <w:sz w:val="20"/>
                <w:szCs w:val="20"/>
              </w:rPr>
              <w:t xml:space="preserve"> maintains some continuity of care and coverage of clients under the services” </w:t>
            </w:r>
          </w:p>
          <w:p w14:paraId="7606EED1" w14:textId="77777777" w:rsidR="00B14500" w:rsidRPr="0031283C" w:rsidRDefault="00B14500" w:rsidP="00330D18">
            <w:pPr>
              <w:rPr>
                <w:rFonts w:ascii="Calibri" w:hAnsi="Calibri" w:cs="Calibri"/>
                <w:i/>
                <w:iCs/>
                <w:color w:val="000000"/>
                <w:sz w:val="20"/>
                <w:szCs w:val="20"/>
              </w:rPr>
            </w:pPr>
          </w:p>
          <w:p w14:paraId="44384C6E" w14:textId="1A4EDC58" w:rsidR="00B14500" w:rsidRPr="0031283C" w:rsidRDefault="00B14500" w:rsidP="00330D18">
            <w:pPr>
              <w:rPr>
                <w:rFonts w:ascii="Calibri" w:hAnsi="Calibri" w:cs="Calibri"/>
                <w:i/>
                <w:iCs/>
                <w:color w:val="000000"/>
                <w:sz w:val="20"/>
                <w:szCs w:val="20"/>
              </w:rPr>
            </w:pPr>
            <w:r w:rsidRPr="0031283C">
              <w:rPr>
                <w:rFonts w:ascii="Calibri" w:hAnsi="Calibri" w:cs="Calibri"/>
                <w:i/>
                <w:iCs/>
                <w:color w:val="000000"/>
                <w:sz w:val="20"/>
                <w:szCs w:val="20"/>
              </w:rPr>
              <w:t>“Being able to offer a service at this time. Being able to respond to the needs of our service users and carers”</w:t>
            </w:r>
          </w:p>
        </w:tc>
      </w:tr>
      <w:tr w:rsidR="00B14500" w:rsidRPr="006A1D45" w14:paraId="30257BD2" w14:textId="77777777" w:rsidTr="009915B8">
        <w:tc>
          <w:tcPr>
            <w:tcW w:w="1628" w:type="dxa"/>
            <w:shd w:val="clear" w:color="auto" w:fill="D9D9D9" w:themeFill="background1" w:themeFillShade="D9"/>
          </w:tcPr>
          <w:p w14:paraId="23709AC5" w14:textId="4393CE83" w:rsidR="00B14500" w:rsidRPr="006A1D45" w:rsidRDefault="00B14500" w:rsidP="00130326">
            <w:pPr>
              <w:ind w:left="284"/>
              <w:rPr>
                <w:sz w:val="20"/>
                <w:szCs w:val="20"/>
              </w:rPr>
            </w:pPr>
            <w:r w:rsidRPr="006A1D45">
              <w:rPr>
                <w:sz w:val="20"/>
                <w:szCs w:val="20"/>
              </w:rPr>
              <w:t xml:space="preserve">Sub-theme: </w:t>
            </w:r>
            <w:r w:rsidR="00E2293D">
              <w:rPr>
                <w:sz w:val="20"/>
                <w:szCs w:val="20"/>
              </w:rPr>
              <w:t>I</w:t>
            </w:r>
            <w:r w:rsidRPr="006A1D45">
              <w:rPr>
                <w:sz w:val="20"/>
                <w:szCs w:val="20"/>
              </w:rPr>
              <w:t>nformation sharing</w:t>
            </w:r>
          </w:p>
        </w:tc>
        <w:tc>
          <w:tcPr>
            <w:tcW w:w="1220" w:type="dxa"/>
            <w:shd w:val="clear" w:color="auto" w:fill="D9D9D9" w:themeFill="background1" w:themeFillShade="D9"/>
          </w:tcPr>
          <w:p w14:paraId="31EE2AE5" w14:textId="792B387F" w:rsidR="00B14500" w:rsidRPr="006A1D45" w:rsidRDefault="00130326" w:rsidP="00130326">
            <w:pPr>
              <w:jc w:val="center"/>
              <w:rPr>
                <w:sz w:val="20"/>
                <w:szCs w:val="20"/>
              </w:rPr>
            </w:pPr>
            <w:r w:rsidRPr="006A1D45">
              <w:rPr>
                <w:sz w:val="20"/>
                <w:szCs w:val="20"/>
              </w:rPr>
              <w:t>-</w:t>
            </w:r>
          </w:p>
        </w:tc>
        <w:tc>
          <w:tcPr>
            <w:tcW w:w="7380" w:type="dxa"/>
            <w:shd w:val="clear" w:color="auto" w:fill="D9D9D9" w:themeFill="background1" w:themeFillShade="D9"/>
          </w:tcPr>
          <w:p w14:paraId="18F056EE" w14:textId="18665F71" w:rsidR="00B14500" w:rsidRPr="006A1D45" w:rsidRDefault="00B14500" w:rsidP="00330D18">
            <w:pPr>
              <w:rPr>
                <w:sz w:val="20"/>
                <w:szCs w:val="20"/>
              </w:rPr>
            </w:pPr>
            <w:r w:rsidRPr="006A1D45">
              <w:rPr>
                <w:sz w:val="20"/>
                <w:szCs w:val="20"/>
              </w:rPr>
              <w:t xml:space="preserve">Many participants </w:t>
            </w:r>
            <w:r w:rsidR="00902CC0">
              <w:rPr>
                <w:sz w:val="20"/>
                <w:szCs w:val="20"/>
              </w:rPr>
              <w:t xml:space="preserve">reported </w:t>
            </w:r>
            <w:r w:rsidRPr="006A1D45">
              <w:rPr>
                <w:sz w:val="20"/>
                <w:szCs w:val="20"/>
              </w:rPr>
              <w:t xml:space="preserve">that </w:t>
            </w:r>
            <w:r w:rsidR="00902CC0">
              <w:rPr>
                <w:sz w:val="20"/>
                <w:szCs w:val="20"/>
              </w:rPr>
              <w:t xml:space="preserve">remote communication, enhanced by digital tools, was useful </w:t>
            </w:r>
            <w:r w:rsidRPr="006A1D45">
              <w:rPr>
                <w:sz w:val="20"/>
                <w:szCs w:val="20"/>
              </w:rPr>
              <w:t>to share information and resources with both staff and clients across a distance.</w:t>
            </w:r>
            <w:r w:rsidR="000A79DE">
              <w:rPr>
                <w:sz w:val="20"/>
                <w:szCs w:val="20"/>
              </w:rPr>
              <w:t xml:space="preserve"> </w:t>
            </w:r>
            <w:r w:rsidRPr="006A1D45">
              <w:rPr>
                <w:sz w:val="20"/>
                <w:szCs w:val="20"/>
              </w:rPr>
              <w:t>There were multiple references to digital tools</w:t>
            </w:r>
            <w:r w:rsidR="00902CC0">
              <w:rPr>
                <w:sz w:val="20"/>
                <w:szCs w:val="20"/>
              </w:rPr>
              <w:t xml:space="preserve"> that were found use</w:t>
            </w:r>
            <w:r w:rsidR="00EA443C">
              <w:rPr>
                <w:sz w:val="20"/>
                <w:szCs w:val="20"/>
              </w:rPr>
              <w:t>ful.</w:t>
            </w:r>
            <w:r w:rsidRPr="006A1D45">
              <w:rPr>
                <w:sz w:val="20"/>
                <w:szCs w:val="20"/>
              </w:rPr>
              <w:t xml:space="preserve"> </w:t>
            </w:r>
          </w:p>
        </w:tc>
        <w:tc>
          <w:tcPr>
            <w:tcW w:w="5076" w:type="dxa"/>
            <w:shd w:val="clear" w:color="auto" w:fill="D9D9D9" w:themeFill="background1" w:themeFillShade="D9"/>
          </w:tcPr>
          <w:p w14:paraId="58ED0A69" w14:textId="56FAA5EB" w:rsidR="00B14500" w:rsidRPr="0031283C" w:rsidRDefault="00B14500" w:rsidP="00330D18">
            <w:pPr>
              <w:rPr>
                <w:rFonts w:ascii="Calibri" w:hAnsi="Calibri" w:cs="Calibri"/>
                <w:i/>
                <w:iCs/>
                <w:color w:val="000000"/>
                <w:sz w:val="20"/>
                <w:szCs w:val="20"/>
              </w:rPr>
            </w:pPr>
            <w:r w:rsidRPr="0031283C">
              <w:rPr>
                <w:rFonts w:ascii="Calibri" w:hAnsi="Calibri" w:cs="Calibri"/>
                <w:i/>
                <w:iCs/>
                <w:color w:val="000000"/>
                <w:sz w:val="20"/>
                <w:szCs w:val="20"/>
              </w:rPr>
              <w:t xml:space="preserve">“I have been sharing with my clients, useful and/or approved websites and guides recommended by my organization or the NHS Therapy service I work with. This contact and information </w:t>
            </w:r>
            <w:proofErr w:type="gramStart"/>
            <w:r w:rsidRPr="0031283C">
              <w:rPr>
                <w:rFonts w:ascii="Calibri" w:hAnsi="Calibri" w:cs="Calibri"/>
                <w:i/>
                <w:iCs/>
                <w:color w:val="000000"/>
                <w:sz w:val="20"/>
                <w:szCs w:val="20"/>
              </w:rPr>
              <w:t>has</w:t>
            </w:r>
            <w:proofErr w:type="gramEnd"/>
            <w:r w:rsidRPr="0031283C">
              <w:rPr>
                <w:rFonts w:ascii="Calibri" w:hAnsi="Calibri" w:cs="Calibri"/>
                <w:i/>
                <w:iCs/>
                <w:color w:val="000000"/>
                <w:sz w:val="20"/>
                <w:szCs w:val="20"/>
              </w:rPr>
              <w:t xml:space="preserve"> been well rece</w:t>
            </w:r>
            <w:r w:rsidR="00774847" w:rsidRPr="0031283C">
              <w:rPr>
                <w:rFonts w:ascii="Calibri" w:hAnsi="Calibri" w:cs="Calibri"/>
                <w:i/>
                <w:iCs/>
                <w:color w:val="000000"/>
                <w:sz w:val="20"/>
                <w:szCs w:val="20"/>
              </w:rPr>
              <w:t>i</w:t>
            </w:r>
            <w:r w:rsidRPr="0031283C">
              <w:rPr>
                <w:rFonts w:ascii="Calibri" w:hAnsi="Calibri" w:cs="Calibri"/>
                <w:i/>
                <w:iCs/>
                <w:color w:val="000000"/>
                <w:sz w:val="20"/>
                <w:szCs w:val="20"/>
              </w:rPr>
              <w:t>ved and allowed me opportunities to</w:t>
            </w:r>
            <w:r w:rsidR="00EA443C" w:rsidRPr="0031283C">
              <w:rPr>
                <w:rFonts w:ascii="Calibri" w:hAnsi="Calibri" w:cs="Calibri"/>
                <w:i/>
                <w:iCs/>
                <w:color w:val="000000"/>
                <w:sz w:val="20"/>
                <w:szCs w:val="20"/>
              </w:rPr>
              <w:t xml:space="preserve"> </w:t>
            </w:r>
            <w:r w:rsidRPr="0031283C">
              <w:rPr>
                <w:rFonts w:ascii="Calibri" w:hAnsi="Calibri" w:cs="Calibri"/>
                <w:i/>
                <w:iCs/>
                <w:color w:val="000000"/>
                <w:sz w:val="20"/>
                <w:szCs w:val="20"/>
              </w:rPr>
              <w:t xml:space="preserve">engage with my client group.” </w:t>
            </w:r>
          </w:p>
          <w:p w14:paraId="343FB1FD" w14:textId="77777777" w:rsidR="00B14500" w:rsidRPr="0031283C" w:rsidRDefault="00B14500" w:rsidP="00330D18">
            <w:pPr>
              <w:rPr>
                <w:rFonts w:ascii="Calibri" w:hAnsi="Calibri" w:cs="Calibri"/>
                <w:i/>
                <w:iCs/>
                <w:color w:val="000000"/>
                <w:sz w:val="20"/>
                <w:szCs w:val="20"/>
              </w:rPr>
            </w:pPr>
          </w:p>
          <w:p w14:paraId="1304651B" w14:textId="77777777" w:rsidR="00B14500" w:rsidRDefault="00B14500" w:rsidP="00C84E86">
            <w:pPr>
              <w:rPr>
                <w:rFonts w:ascii="Calibri" w:hAnsi="Calibri" w:cs="Calibri"/>
                <w:i/>
                <w:iCs/>
                <w:color w:val="000000"/>
                <w:sz w:val="20"/>
                <w:szCs w:val="20"/>
              </w:rPr>
            </w:pPr>
            <w:r w:rsidRPr="0031283C">
              <w:rPr>
                <w:rFonts w:ascii="Calibri" w:hAnsi="Calibri" w:cs="Calibri"/>
                <w:i/>
                <w:iCs/>
                <w:color w:val="000000"/>
                <w:sz w:val="20"/>
                <w:szCs w:val="20"/>
              </w:rPr>
              <w:t>“[digital tool], it works well as we can use white board and share screen to share tools with patients.  Some people that are not tech savvy struggle accessing support”</w:t>
            </w:r>
          </w:p>
          <w:p w14:paraId="1DF3E1AD" w14:textId="2E65D0B4" w:rsidR="00303EFE" w:rsidRPr="0031283C" w:rsidRDefault="00303EFE" w:rsidP="00C84E86">
            <w:pPr>
              <w:rPr>
                <w:rFonts w:ascii="Calibri" w:hAnsi="Calibri" w:cs="Calibri"/>
                <w:i/>
                <w:iCs/>
                <w:color w:val="000000"/>
                <w:sz w:val="20"/>
                <w:szCs w:val="20"/>
              </w:rPr>
            </w:pPr>
          </w:p>
        </w:tc>
      </w:tr>
      <w:tr w:rsidR="00B14500" w:rsidRPr="006A1D45" w14:paraId="7C7AADC3" w14:textId="77777777" w:rsidTr="009915B8">
        <w:tc>
          <w:tcPr>
            <w:tcW w:w="1628" w:type="dxa"/>
            <w:shd w:val="clear" w:color="auto" w:fill="auto"/>
          </w:tcPr>
          <w:p w14:paraId="766E5C76" w14:textId="77777777" w:rsidR="00B14500" w:rsidRDefault="00B14500" w:rsidP="00330D18">
            <w:pPr>
              <w:rPr>
                <w:sz w:val="20"/>
                <w:szCs w:val="20"/>
              </w:rPr>
            </w:pPr>
            <w:r w:rsidRPr="006A1D45">
              <w:rPr>
                <w:sz w:val="20"/>
                <w:szCs w:val="20"/>
              </w:rPr>
              <w:t>Main theme: The importance of context</w:t>
            </w:r>
          </w:p>
          <w:p w14:paraId="290BF631" w14:textId="2AA77CE0" w:rsidR="00303EFE" w:rsidRPr="006A1D45" w:rsidRDefault="00303EFE" w:rsidP="00330D18">
            <w:pPr>
              <w:rPr>
                <w:sz w:val="20"/>
                <w:szCs w:val="20"/>
                <w:highlight w:val="yellow"/>
              </w:rPr>
            </w:pPr>
          </w:p>
        </w:tc>
        <w:tc>
          <w:tcPr>
            <w:tcW w:w="1220" w:type="dxa"/>
            <w:shd w:val="clear" w:color="auto" w:fill="auto"/>
          </w:tcPr>
          <w:p w14:paraId="4AF0738B" w14:textId="77777777" w:rsidR="00B14500" w:rsidRPr="006A1D45" w:rsidRDefault="00B14500" w:rsidP="00130326">
            <w:pPr>
              <w:jc w:val="center"/>
              <w:rPr>
                <w:sz w:val="20"/>
                <w:szCs w:val="20"/>
                <w:highlight w:val="yellow"/>
              </w:rPr>
            </w:pPr>
            <w:r w:rsidRPr="006A1D45">
              <w:rPr>
                <w:sz w:val="20"/>
                <w:szCs w:val="20"/>
              </w:rPr>
              <w:t>37</w:t>
            </w:r>
          </w:p>
        </w:tc>
        <w:tc>
          <w:tcPr>
            <w:tcW w:w="7380" w:type="dxa"/>
            <w:shd w:val="clear" w:color="auto" w:fill="auto"/>
          </w:tcPr>
          <w:p w14:paraId="058D68C0" w14:textId="53E55C5F" w:rsidR="00B14500" w:rsidRPr="006A1D45" w:rsidRDefault="00EA443C" w:rsidP="00330D18">
            <w:pPr>
              <w:rPr>
                <w:sz w:val="20"/>
                <w:szCs w:val="20"/>
              </w:rPr>
            </w:pPr>
            <w:r>
              <w:rPr>
                <w:sz w:val="20"/>
                <w:szCs w:val="20"/>
              </w:rPr>
              <w:t xml:space="preserve">Many participants felt that </w:t>
            </w:r>
            <w:r w:rsidR="0058582F">
              <w:rPr>
                <w:sz w:val="20"/>
                <w:szCs w:val="20"/>
              </w:rPr>
              <w:t xml:space="preserve">remote communication was effective in specific contexts, ideally used selectively </w:t>
            </w:r>
          </w:p>
        </w:tc>
        <w:tc>
          <w:tcPr>
            <w:tcW w:w="5076" w:type="dxa"/>
            <w:shd w:val="clear" w:color="auto" w:fill="auto"/>
          </w:tcPr>
          <w:p w14:paraId="1CF84BA5" w14:textId="3A7E7B19" w:rsidR="00B14500" w:rsidRPr="0031283C" w:rsidRDefault="00302768" w:rsidP="00330D18">
            <w:pPr>
              <w:rPr>
                <w:i/>
                <w:iCs/>
                <w:sz w:val="20"/>
                <w:szCs w:val="20"/>
              </w:rPr>
            </w:pPr>
            <w:r w:rsidRPr="0031283C">
              <w:rPr>
                <w:i/>
                <w:iCs/>
                <w:sz w:val="20"/>
                <w:szCs w:val="20"/>
              </w:rPr>
              <w:t>-</w:t>
            </w:r>
          </w:p>
        </w:tc>
      </w:tr>
      <w:tr w:rsidR="00B14500" w:rsidRPr="006A1D45" w14:paraId="6241FA46" w14:textId="77777777" w:rsidTr="00303EFE">
        <w:tc>
          <w:tcPr>
            <w:tcW w:w="1628" w:type="dxa"/>
            <w:shd w:val="clear" w:color="auto" w:fill="D9D9D9" w:themeFill="background1" w:themeFillShade="D9"/>
          </w:tcPr>
          <w:p w14:paraId="09691438" w14:textId="1741D00C" w:rsidR="00B14500" w:rsidRPr="006A1D45" w:rsidRDefault="009503A6" w:rsidP="00130326">
            <w:pPr>
              <w:ind w:left="284"/>
              <w:rPr>
                <w:sz w:val="20"/>
                <w:szCs w:val="20"/>
              </w:rPr>
            </w:pPr>
            <w:r w:rsidRPr="006A1D45">
              <w:rPr>
                <w:sz w:val="20"/>
                <w:szCs w:val="20"/>
              </w:rPr>
              <w:t xml:space="preserve">Sub-theme: </w:t>
            </w:r>
            <w:r w:rsidR="00B14500" w:rsidRPr="006A1D45">
              <w:rPr>
                <w:sz w:val="20"/>
                <w:szCs w:val="20"/>
              </w:rPr>
              <w:t>Clients known to services and/or less complex needs</w:t>
            </w:r>
          </w:p>
        </w:tc>
        <w:tc>
          <w:tcPr>
            <w:tcW w:w="1220" w:type="dxa"/>
            <w:shd w:val="clear" w:color="auto" w:fill="D9D9D9" w:themeFill="background1" w:themeFillShade="D9"/>
          </w:tcPr>
          <w:p w14:paraId="1F395DEB" w14:textId="0A236A75" w:rsidR="00B14500" w:rsidRPr="006A1D45" w:rsidRDefault="00130326" w:rsidP="00130326">
            <w:pPr>
              <w:jc w:val="center"/>
              <w:rPr>
                <w:b/>
                <w:bCs/>
                <w:sz w:val="20"/>
                <w:szCs w:val="20"/>
              </w:rPr>
            </w:pPr>
            <w:r w:rsidRPr="006A1D45">
              <w:rPr>
                <w:b/>
                <w:bCs/>
                <w:sz w:val="20"/>
                <w:szCs w:val="20"/>
              </w:rPr>
              <w:t>-</w:t>
            </w:r>
          </w:p>
        </w:tc>
        <w:tc>
          <w:tcPr>
            <w:tcW w:w="7380" w:type="dxa"/>
            <w:shd w:val="clear" w:color="auto" w:fill="D9D9D9" w:themeFill="background1" w:themeFillShade="D9"/>
          </w:tcPr>
          <w:p w14:paraId="76D4D556" w14:textId="2A684273" w:rsidR="00B14500" w:rsidRPr="006A1D45" w:rsidRDefault="00B14500" w:rsidP="00330D18">
            <w:pPr>
              <w:rPr>
                <w:sz w:val="20"/>
                <w:szCs w:val="20"/>
              </w:rPr>
            </w:pPr>
            <w:r w:rsidRPr="006A1D45">
              <w:rPr>
                <w:sz w:val="20"/>
                <w:szCs w:val="20"/>
              </w:rPr>
              <w:t xml:space="preserve">For many participants, </w:t>
            </w:r>
            <w:r w:rsidR="0058582F">
              <w:rPr>
                <w:sz w:val="20"/>
                <w:szCs w:val="20"/>
              </w:rPr>
              <w:t xml:space="preserve">remote </w:t>
            </w:r>
            <w:r w:rsidRPr="006A1D45">
              <w:rPr>
                <w:sz w:val="20"/>
                <w:szCs w:val="20"/>
              </w:rPr>
              <w:t>communication represented an effective means of contacting clients already known to the service.</w:t>
            </w:r>
            <w:r w:rsidR="000A79DE">
              <w:rPr>
                <w:sz w:val="20"/>
                <w:szCs w:val="20"/>
              </w:rPr>
              <w:t xml:space="preserve"> </w:t>
            </w:r>
            <w:r w:rsidRPr="006A1D45">
              <w:rPr>
                <w:sz w:val="20"/>
                <w:szCs w:val="20"/>
              </w:rPr>
              <w:t>Remote consultation was often described as a useful tool for brief contacts as opposed to more in-depth therapeutic work or for clients with lower support needs.</w:t>
            </w:r>
          </w:p>
        </w:tc>
        <w:tc>
          <w:tcPr>
            <w:tcW w:w="5076" w:type="dxa"/>
            <w:shd w:val="clear" w:color="auto" w:fill="D9D9D9" w:themeFill="background1" w:themeFillShade="D9"/>
          </w:tcPr>
          <w:p w14:paraId="7915E9B0" w14:textId="77777777" w:rsidR="00B14500" w:rsidRPr="0031283C" w:rsidRDefault="00B14500" w:rsidP="00330D18">
            <w:pPr>
              <w:rPr>
                <w:rFonts w:ascii="Calibri" w:eastAsia="Times New Roman" w:hAnsi="Calibri" w:cs="Calibri"/>
                <w:i/>
                <w:iCs/>
                <w:color w:val="000000"/>
                <w:sz w:val="20"/>
                <w:szCs w:val="20"/>
                <w:lang w:eastAsia="en-GB"/>
              </w:rPr>
            </w:pPr>
            <w:r w:rsidRPr="0031283C">
              <w:rPr>
                <w:rFonts w:ascii="Calibri" w:eastAsia="Times New Roman" w:hAnsi="Calibri" w:cs="Calibri"/>
                <w:i/>
                <w:iCs/>
                <w:color w:val="000000"/>
                <w:sz w:val="20"/>
                <w:szCs w:val="20"/>
                <w:lang w:eastAsia="en-GB"/>
              </w:rPr>
              <w:t xml:space="preserve">“We don't feel we can do a full mental health assessment like this, when we can't properly see and hear the subtle and non-verbal behaviours etc.  it's much easier with people who already have an established relationship with us.” </w:t>
            </w:r>
          </w:p>
          <w:p w14:paraId="645524CB" w14:textId="77777777" w:rsidR="00B14500" w:rsidRPr="0031283C" w:rsidRDefault="00B14500" w:rsidP="00330D18">
            <w:pPr>
              <w:rPr>
                <w:rFonts w:ascii="Calibri" w:hAnsi="Calibri" w:cs="Calibri"/>
                <w:i/>
                <w:iCs/>
                <w:color w:val="000000"/>
                <w:sz w:val="20"/>
                <w:szCs w:val="20"/>
              </w:rPr>
            </w:pPr>
          </w:p>
          <w:p w14:paraId="029326BE" w14:textId="33634975" w:rsidR="00B14500" w:rsidRPr="0031283C" w:rsidRDefault="00B14500" w:rsidP="00B6097D">
            <w:pPr>
              <w:rPr>
                <w:rFonts w:ascii="Calibri" w:hAnsi="Calibri" w:cs="Calibri"/>
                <w:i/>
                <w:iCs/>
                <w:color w:val="000000"/>
                <w:sz w:val="20"/>
                <w:szCs w:val="20"/>
              </w:rPr>
            </w:pPr>
            <w:r w:rsidRPr="0031283C">
              <w:rPr>
                <w:rFonts w:ascii="Calibri" w:hAnsi="Calibri" w:cs="Calibri"/>
                <w:i/>
                <w:iCs/>
                <w:color w:val="000000"/>
                <w:sz w:val="20"/>
                <w:szCs w:val="20"/>
              </w:rPr>
              <w:t>“It works well with a few clients that are stable and already have rapport established with the team. Younger</w:t>
            </w:r>
            <w:r w:rsidR="00061E0E" w:rsidRPr="0031283C">
              <w:rPr>
                <w:rFonts w:ascii="Calibri" w:hAnsi="Calibri" w:cs="Calibri"/>
                <w:i/>
                <w:iCs/>
                <w:color w:val="000000"/>
                <w:sz w:val="20"/>
                <w:szCs w:val="20"/>
              </w:rPr>
              <w:t xml:space="preserve"> </w:t>
            </w:r>
            <w:r w:rsidRPr="0031283C">
              <w:rPr>
                <w:rFonts w:ascii="Calibri" w:hAnsi="Calibri" w:cs="Calibri"/>
                <w:i/>
                <w:iCs/>
                <w:color w:val="000000"/>
                <w:sz w:val="20"/>
                <w:szCs w:val="20"/>
              </w:rPr>
              <w:t xml:space="preserve">clients tend to respond better to this way of communicating.” </w:t>
            </w:r>
          </w:p>
        </w:tc>
      </w:tr>
      <w:tr w:rsidR="00EA35A9" w:rsidRPr="006A1D45" w14:paraId="3D691C17" w14:textId="77777777" w:rsidTr="00EA35A9">
        <w:tc>
          <w:tcPr>
            <w:tcW w:w="1628" w:type="dxa"/>
            <w:tcBorders>
              <w:bottom w:val="single" w:sz="4" w:space="0" w:color="auto"/>
            </w:tcBorders>
            <w:shd w:val="clear" w:color="auto" w:fill="D9D9D9" w:themeFill="background1" w:themeFillShade="D9"/>
          </w:tcPr>
          <w:p w14:paraId="3F642A80" w14:textId="54203486" w:rsidR="00EA35A9" w:rsidRPr="006A1D45" w:rsidRDefault="00EA35A9" w:rsidP="00EA35A9">
            <w:pPr>
              <w:rPr>
                <w:sz w:val="20"/>
                <w:szCs w:val="20"/>
              </w:rPr>
            </w:pPr>
            <w:r w:rsidRPr="006A1D45">
              <w:rPr>
                <w:b/>
                <w:bCs/>
                <w:sz w:val="20"/>
                <w:szCs w:val="20"/>
              </w:rPr>
              <w:lastRenderedPageBreak/>
              <w:t>Theme</w:t>
            </w:r>
          </w:p>
        </w:tc>
        <w:tc>
          <w:tcPr>
            <w:tcW w:w="1220" w:type="dxa"/>
            <w:tcBorders>
              <w:bottom w:val="single" w:sz="4" w:space="0" w:color="auto"/>
            </w:tcBorders>
            <w:shd w:val="clear" w:color="auto" w:fill="D9D9D9" w:themeFill="background1" w:themeFillShade="D9"/>
          </w:tcPr>
          <w:p w14:paraId="00BF4DCA" w14:textId="728BDECE" w:rsidR="00EA35A9" w:rsidRPr="006A1D45" w:rsidRDefault="00EA35A9" w:rsidP="00EA35A9">
            <w:pPr>
              <w:jc w:val="center"/>
              <w:rPr>
                <w:sz w:val="20"/>
                <w:szCs w:val="20"/>
              </w:rPr>
            </w:pPr>
            <w:r w:rsidRPr="006A1D45">
              <w:rPr>
                <w:b/>
                <w:bCs/>
                <w:sz w:val="20"/>
                <w:szCs w:val="20"/>
              </w:rPr>
              <w:t>Frequency</w:t>
            </w:r>
          </w:p>
        </w:tc>
        <w:tc>
          <w:tcPr>
            <w:tcW w:w="7380" w:type="dxa"/>
            <w:tcBorders>
              <w:bottom w:val="single" w:sz="4" w:space="0" w:color="auto"/>
            </w:tcBorders>
            <w:shd w:val="clear" w:color="auto" w:fill="D9D9D9" w:themeFill="background1" w:themeFillShade="D9"/>
          </w:tcPr>
          <w:p w14:paraId="4617F754" w14:textId="7AEF74C7" w:rsidR="00EA35A9" w:rsidRPr="006A1D45" w:rsidRDefault="00EA35A9" w:rsidP="00EA35A9">
            <w:pPr>
              <w:rPr>
                <w:sz w:val="20"/>
                <w:szCs w:val="20"/>
              </w:rPr>
            </w:pPr>
            <w:r w:rsidRPr="006A1D45">
              <w:rPr>
                <w:b/>
                <w:bCs/>
                <w:sz w:val="20"/>
                <w:szCs w:val="20"/>
              </w:rPr>
              <w:t>Theme description</w:t>
            </w:r>
          </w:p>
        </w:tc>
        <w:tc>
          <w:tcPr>
            <w:tcW w:w="5076" w:type="dxa"/>
            <w:tcBorders>
              <w:bottom w:val="single" w:sz="4" w:space="0" w:color="auto"/>
            </w:tcBorders>
            <w:shd w:val="clear" w:color="auto" w:fill="D9D9D9" w:themeFill="background1" w:themeFillShade="D9"/>
          </w:tcPr>
          <w:p w14:paraId="20782D28" w14:textId="0EEF32AF" w:rsidR="00EA35A9" w:rsidRPr="006A1D45" w:rsidRDefault="00835DED" w:rsidP="00EA35A9">
            <w:pPr>
              <w:rPr>
                <w:rFonts w:ascii="Calibri" w:hAnsi="Calibri" w:cs="Calibri"/>
                <w:color w:val="000000"/>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B14500" w:rsidRPr="006A1D45" w14:paraId="306009C1" w14:textId="77777777" w:rsidTr="00EA35A9">
        <w:tc>
          <w:tcPr>
            <w:tcW w:w="1628" w:type="dxa"/>
            <w:tcBorders>
              <w:top w:val="single" w:sz="4" w:space="0" w:color="auto"/>
            </w:tcBorders>
            <w:shd w:val="clear" w:color="auto" w:fill="auto"/>
          </w:tcPr>
          <w:p w14:paraId="182B3291" w14:textId="52D71DC5" w:rsidR="00B14500" w:rsidRPr="006A1D45" w:rsidRDefault="009503A6" w:rsidP="00130326">
            <w:pPr>
              <w:ind w:left="284"/>
              <w:rPr>
                <w:sz w:val="20"/>
                <w:szCs w:val="20"/>
              </w:rPr>
            </w:pPr>
            <w:r w:rsidRPr="006A1D45">
              <w:rPr>
                <w:sz w:val="20"/>
                <w:szCs w:val="20"/>
              </w:rPr>
              <w:t xml:space="preserve">Sub-theme: </w:t>
            </w:r>
            <w:r w:rsidR="00B14500" w:rsidRPr="006A1D45">
              <w:rPr>
                <w:sz w:val="20"/>
                <w:szCs w:val="20"/>
              </w:rPr>
              <w:t>Ensuring access and experience of using digital tools</w:t>
            </w:r>
          </w:p>
        </w:tc>
        <w:tc>
          <w:tcPr>
            <w:tcW w:w="1220" w:type="dxa"/>
            <w:tcBorders>
              <w:top w:val="single" w:sz="4" w:space="0" w:color="auto"/>
            </w:tcBorders>
            <w:shd w:val="clear" w:color="auto" w:fill="auto"/>
          </w:tcPr>
          <w:p w14:paraId="4C3F94B4" w14:textId="0BB7C9F9" w:rsidR="00B14500" w:rsidRPr="006A1D45" w:rsidRDefault="00130326" w:rsidP="00130326">
            <w:pPr>
              <w:jc w:val="center"/>
              <w:rPr>
                <w:sz w:val="20"/>
                <w:szCs w:val="20"/>
              </w:rPr>
            </w:pPr>
            <w:r w:rsidRPr="006A1D45">
              <w:rPr>
                <w:sz w:val="20"/>
                <w:szCs w:val="20"/>
              </w:rPr>
              <w:t>-</w:t>
            </w:r>
          </w:p>
        </w:tc>
        <w:tc>
          <w:tcPr>
            <w:tcW w:w="7380" w:type="dxa"/>
            <w:tcBorders>
              <w:top w:val="single" w:sz="4" w:space="0" w:color="auto"/>
            </w:tcBorders>
            <w:shd w:val="clear" w:color="auto" w:fill="auto"/>
          </w:tcPr>
          <w:p w14:paraId="3E38A7CA" w14:textId="6D1CDC1A" w:rsidR="00B14500" w:rsidRPr="006A1D45" w:rsidRDefault="00B14500" w:rsidP="00330D18">
            <w:pPr>
              <w:rPr>
                <w:sz w:val="20"/>
                <w:szCs w:val="20"/>
              </w:rPr>
            </w:pPr>
            <w:r w:rsidRPr="006A1D45">
              <w:rPr>
                <w:sz w:val="20"/>
                <w:szCs w:val="20"/>
              </w:rPr>
              <w:t>Participants most frequently noted the benefits of</w:t>
            </w:r>
            <w:r w:rsidR="00CE37D7">
              <w:rPr>
                <w:sz w:val="20"/>
                <w:szCs w:val="20"/>
              </w:rPr>
              <w:t xml:space="preserve"> remote</w:t>
            </w:r>
            <w:r w:rsidRPr="006A1D45">
              <w:rPr>
                <w:sz w:val="20"/>
                <w:szCs w:val="20"/>
              </w:rPr>
              <w:t xml:space="preserve"> communication for clients with access to and experience of using </w:t>
            </w:r>
            <w:r w:rsidR="00911ACE">
              <w:rPr>
                <w:sz w:val="20"/>
                <w:szCs w:val="20"/>
              </w:rPr>
              <w:t xml:space="preserve">remote </w:t>
            </w:r>
            <w:r w:rsidRPr="006A1D45">
              <w:rPr>
                <w:sz w:val="20"/>
                <w:szCs w:val="20"/>
              </w:rPr>
              <w:t>technologies</w:t>
            </w:r>
            <w:r w:rsidR="00911ACE">
              <w:rPr>
                <w:sz w:val="20"/>
                <w:szCs w:val="20"/>
              </w:rPr>
              <w:t xml:space="preserve"> such as video calls</w:t>
            </w:r>
            <w:r w:rsidR="00CE37D7">
              <w:rPr>
                <w:sz w:val="20"/>
                <w:szCs w:val="20"/>
              </w:rPr>
              <w:t xml:space="preserve">: the importance of selectiveness in future use of </w:t>
            </w:r>
            <w:r w:rsidR="00911ACE">
              <w:rPr>
                <w:sz w:val="20"/>
                <w:szCs w:val="20"/>
              </w:rPr>
              <w:t>video calls was emphasised, with such technology unlikely to be useful for everyone.</w:t>
            </w:r>
          </w:p>
        </w:tc>
        <w:tc>
          <w:tcPr>
            <w:tcW w:w="5076" w:type="dxa"/>
            <w:tcBorders>
              <w:top w:val="single" w:sz="4" w:space="0" w:color="auto"/>
            </w:tcBorders>
            <w:shd w:val="clear" w:color="auto" w:fill="auto"/>
          </w:tcPr>
          <w:p w14:paraId="1E89C787" w14:textId="77777777" w:rsidR="00B14500" w:rsidRPr="0031283C" w:rsidRDefault="00B14500" w:rsidP="00330D18">
            <w:pPr>
              <w:rPr>
                <w:rFonts w:ascii="Calibri" w:hAnsi="Calibri" w:cs="Calibri"/>
                <w:i/>
                <w:iCs/>
                <w:color w:val="000000"/>
                <w:sz w:val="20"/>
                <w:szCs w:val="20"/>
              </w:rPr>
            </w:pPr>
            <w:r w:rsidRPr="0031283C">
              <w:rPr>
                <w:rFonts w:ascii="Calibri" w:hAnsi="Calibri" w:cs="Calibri"/>
                <w:i/>
                <w:iCs/>
                <w:color w:val="000000"/>
                <w:sz w:val="20"/>
                <w:szCs w:val="20"/>
              </w:rPr>
              <w:t>“Patients continue to engage well with video calls if they have access to them.”</w:t>
            </w:r>
          </w:p>
          <w:p w14:paraId="05F08491" w14:textId="77777777" w:rsidR="00B14500" w:rsidRPr="0031283C" w:rsidRDefault="00B14500" w:rsidP="00330D18">
            <w:pPr>
              <w:rPr>
                <w:rFonts w:ascii="Calibri" w:eastAsia="Times New Roman" w:hAnsi="Calibri" w:cs="Calibri"/>
                <w:i/>
                <w:iCs/>
                <w:color w:val="000000"/>
                <w:sz w:val="20"/>
                <w:szCs w:val="20"/>
                <w:lang w:eastAsia="en-GB"/>
              </w:rPr>
            </w:pPr>
          </w:p>
          <w:p w14:paraId="1D6B172B" w14:textId="77777777" w:rsidR="00B14500" w:rsidRDefault="00B14500" w:rsidP="00B6097D">
            <w:pPr>
              <w:rPr>
                <w:rFonts w:ascii="Calibri" w:eastAsia="Times New Roman" w:hAnsi="Calibri" w:cs="Calibri"/>
                <w:i/>
                <w:iCs/>
                <w:color w:val="000000"/>
                <w:sz w:val="20"/>
                <w:szCs w:val="20"/>
                <w:lang w:eastAsia="en-GB"/>
              </w:rPr>
            </w:pPr>
            <w:r w:rsidRPr="0031283C">
              <w:rPr>
                <w:rFonts w:ascii="Calibri" w:eastAsia="Times New Roman" w:hAnsi="Calibri" w:cs="Calibri"/>
                <w:i/>
                <w:iCs/>
                <w:color w:val="000000"/>
                <w:sz w:val="20"/>
                <w:szCs w:val="20"/>
                <w:lang w:eastAsia="en-GB"/>
              </w:rPr>
              <w:t>“Telephone consultations - very successful, although often with parents rather than the young people.</w:t>
            </w:r>
            <w:r w:rsidR="00911ACE" w:rsidRPr="0031283C">
              <w:rPr>
                <w:rFonts w:ascii="Calibri" w:eastAsia="Times New Roman" w:hAnsi="Calibri" w:cs="Calibri"/>
                <w:i/>
                <w:iCs/>
                <w:color w:val="000000"/>
                <w:sz w:val="20"/>
                <w:szCs w:val="20"/>
                <w:lang w:eastAsia="en-GB"/>
              </w:rPr>
              <w:t xml:space="preserve"> Video calls can be very successful …for those</w:t>
            </w:r>
            <w:r w:rsidRPr="0031283C">
              <w:rPr>
                <w:rFonts w:ascii="Calibri" w:eastAsia="Times New Roman" w:hAnsi="Calibri" w:cs="Calibri"/>
                <w:i/>
                <w:iCs/>
                <w:color w:val="000000"/>
                <w:sz w:val="20"/>
                <w:szCs w:val="20"/>
                <w:lang w:eastAsia="en-GB"/>
              </w:rPr>
              <w:t xml:space="preserve"> who can manage the technology also very successful.” </w:t>
            </w:r>
          </w:p>
          <w:p w14:paraId="7E3773BD" w14:textId="02DE18D3" w:rsidR="00303EFE" w:rsidRPr="0031283C" w:rsidRDefault="00303EFE" w:rsidP="00B6097D">
            <w:pPr>
              <w:rPr>
                <w:i/>
                <w:iCs/>
                <w:sz w:val="20"/>
                <w:szCs w:val="20"/>
              </w:rPr>
            </w:pPr>
          </w:p>
        </w:tc>
      </w:tr>
      <w:tr w:rsidR="00B14500" w:rsidRPr="006A1D45" w14:paraId="2CB0F240" w14:textId="77777777" w:rsidTr="00EA35A9">
        <w:tc>
          <w:tcPr>
            <w:tcW w:w="1628" w:type="dxa"/>
            <w:tcBorders>
              <w:bottom w:val="single" w:sz="4" w:space="0" w:color="auto"/>
            </w:tcBorders>
            <w:shd w:val="clear" w:color="auto" w:fill="D9D9D9" w:themeFill="background1" w:themeFillShade="D9"/>
          </w:tcPr>
          <w:p w14:paraId="6F6300C2" w14:textId="219DFE5D" w:rsidR="00B14500" w:rsidRPr="006A1D45" w:rsidRDefault="009503A6" w:rsidP="00130326">
            <w:pPr>
              <w:ind w:left="284"/>
              <w:rPr>
                <w:sz w:val="20"/>
                <w:szCs w:val="20"/>
              </w:rPr>
            </w:pPr>
            <w:r w:rsidRPr="006A1D45">
              <w:rPr>
                <w:sz w:val="20"/>
                <w:szCs w:val="20"/>
              </w:rPr>
              <w:t xml:space="preserve">Sub-theme: </w:t>
            </w:r>
            <w:r w:rsidR="00B14500" w:rsidRPr="006A1D45">
              <w:rPr>
                <w:sz w:val="20"/>
                <w:szCs w:val="20"/>
              </w:rPr>
              <w:t>Emerging preferences</w:t>
            </w:r>
          </w:p>
        </w:tc>
        <w:tc>
          <w:tcPr>
            <w:tcW w:w="1220" w:type="dxa"/>
            <w:tcBorders>
              <w:bottom w:val="single" w:sz="4" w:space="0" w:color="auto"/>
            </w:tcBorders>
            <w:shd w:val="clear" w:color="auto" w:fill="D9D9D9" w:themeFill="background1" w:themeFillShade="D9"/>
          </w:tcPr>
          <w:p w14:paraId="442115E7" w14:textId="24CC032A" w:rsidR="00B14500" w:rsidRPr="006A1D45" w:rsidRDefault="00130326" w:rsidP="00130326">
            <w:pPr>
              <w:jc w:val="center"/>
              <w:rPr>
                <w:b/>
                <w:bCs/>
                <w:sz w:val="20"/>
                <w:szCs w:val="20"/>
              </w:rPr>
            </w:pPr>
            <w:r w:rsidRPr="006A1D45">
              <w:rPr>
                <w:b/>
                <w:bCs/>
                <w:sz w:val="20"/>
                <w:szCs w:val="20"/>
              </w:rPr>
              <w:t>-</w:t>
            </w:r>
          </w:p>
        </w:tc>
        <w:tc>
          <w:tcPr>
            <w:tcW w:w="7380" w:type="dxa"/>
            <w:tcBorders>
              <w:bottom w:val="single" w:sz="4" w:space="0" w:color="auto"/>
            </w:tcBorders>
            <w:shd w:val="clear" w:color="auto" w:fill="D9D9D9" w:themeFill="background1" w:themeFillShade="D9"/>
          </w:tcPr>
          <w:p w14:paraId="44520979" w14:textId="7CCA0BCB" w:rsidR="00B14500" w:rsidRPr="006A1D45" w:rsidRDefault="00B14500" w:rsidP="00330D18">
            <w:pPr>
              <w:rPr>
                <w:sz w:val="20"/>
                <w:szCs w:val="20"/>
              </w:rPr>
            </w:pPr>
            <w:r w:rsidRPr="006A1D45">
              <w:rPr>
                <w:sz w:val="20"/>
                <w:szCs w:val="20"/>
              </w:rPr>
              <w:t xml:space="preserve">Many participants also stressed that the benefits of </w:t>
            </w:r>
            <w:r w:rsidR="00911ACE">
              <w:rPr>
                <w:sz w:val="20"/>
                <w:szCs w:val="20"/>
              </w:rPr>
              <w:t xml:space="preserve">remote </w:t>
            </w:r>
            <w:r w:rsidRPr="006A1D45">
              <w:rPr>
                <w:sz w:val="20"/>
                <w:szCs w:val="20"/>
              </w:rPr>
              <w:t>communication also depended on the preferences of their clients for using these tools and methods.</w:t>
            </w:r>
            <w:r w:rsidR="000A79DE">
              <w:rPr>
                <w:sz w:val="20"/>
                <w:szCs w:val="20"/>
              </w:rPr>
              <w:t xml:space="preserve"> </w:t>
            </w:r>
            <w:r w:rsidR="00911ACE">
              <w:rPr>
                <w:sz w:val="20"/>
                <w:szCs w:val="20"/>
              </w:rPr>
              <w:t xml:space="preserve">Remote </w:t>
            </w:r>
            <w:r w:rsidRPr="006A1D45">
              <w:rPr>
                <w:sz w:val="20"/>
                <w:szCs w:val="20"/>
              </w:rPr>
              <w:t>approaches on the whole were seen as a positive alternative to face to face support for those who felt comfortable using these methods of communication.</w:t>
            </w:r>
            <w:r w:rsidR="00EB66BF">
              <w:rPr>
                <w:sz w:val="20"/>
                <w:szCs w:val="20"/>
              </w:rPr>
              <w:t xml:space="preserve"> It was also felt to be important to allow service users to choose which forms of remote technology they were happy to use. </w:t>
            </w:r>
          </w:p>
        </w:tc>
        <w:tc>
          <w:tcPr>
            <w:tcW w:w="5076" w:type="dxa"/>
            <w:tcBorders>
              <w:bottom w:val="single" w:sz="4" w:space="0" w:color="auto"/>
            </w:tcBorders>
            <w:shd w:val="clear" w:color="auto" w:fill="D9D9D9" w:themeFill="background1" w:themeFillShade="D9"/>
          </w:tcPr>
          <w:p w14:paraId="59FAE7AC" w14:textId="77777777" w:rsidR="00B14500" w:rsidRPr="0031283C" w:rsidRDefault="00B14500" w:rsidP="00330D18">
            <w:pPr>
              <w:rPr>
                <w:rFonts w:ascii="Calibri" w:hAnsi="Calibri" w:cs="Calibri"/>
                <w:i/>
                <w:iCs/>
                <w:color w:val="000000"/>
                <w:sz w:val="20"/>
                <w:szCs w:val="20"/>
              </w:rPr>
            </w:pPr>
            <w:r w:rsidRPr="0031283C">
              <w:rPr>
                <w:rFonts w:ascii="Calibri" w:hAnsi="Calibri" w:cs="Calibri"/>
                <w:i/>
                <w:iCs/>
                <w:color w:val="000000"/>
                <w:sz w:val="20"/>
                <w:szCs w:val="20"/>
              </w:rPr>
              <w:t>“To try to see people digitally for the sake of monthly figures however some people do not like this means of communication and prefer telephone support. It should be led by service user preference and not service/ funding provider preference”</w:t>
            </w:r>
          </w:p>
          <w:p w14:paraId="74178B06" w14:textId="77777777" w:rsidR="00B14500" w:rsidRPr="0031283C" w:rsidRDefault="00B14500" w:rsidP="00330D18">
            <w:pPr>
              <w:tabs>
                <w:tab w:val="left" w:pos="1920"/>
              </w:tabs>
              <w:rPr>
                <w:rFonts w:ascii="Calibri" w:hAnsi="Calibri" w:cs="Calibri"/>
                <w:i/>
                <w:iCs/>
                <w:color w:val="000000"/>
                <w:sz w:val="20"/>
                <w:szCs w:val="20"/>
              </w:rPr>
            </w:pPr>
          </w:p>
          <w:p w14:paraId="22583987" w14:textId="77777777" w:rsidR="00B14500" w:rsidRDefault="00B14500" w:rsidP="00B6097D">
            <w:pPr>
              <w:rPr>
                <w:rFonts w:ascii="Calibri" w:hAnsi="Calibri" w:cs="Calibri"/>
                <w:i/>
                <w:iCs/>
                <w:color w:val="000000"/>
                <w:sz w:val="20"/>
                <w:szCs w:val="20"/>
              </w:rPr>
            </w:pPr>
            <w:r w:rsidRPr="0031283C">
              <w:rPr>
                <w:rFonts w:ascii="Calibri" w:hAnsi="Calibri" w:cs="Calibri"/>
                <w:i/>
                <w:iCs/>
                <w:color w:val="000000"/>
                <w:sz w:val="20"/>
                <w:szCs w:val="20"/>
              </w:rPr>
              <w:t xml:space="preserve">“both phone and video calling. It has been mixed, some service users do not want to access services using means other than face to face, others are happy to.” </w:t>
            </w:r>
          </w:p>
          <w:p w14:paraId="756E89FF" w14:textId="622E3947" w:rsidR="00303EFE" w:rsidRPr="00303EFE" w:rsidRDefault="00303EFE" w:rsidP="00B6097D">
            <w:pPr>
              <w:rPr>
                <w:rFonts w:ascii="Calibri" w:hAnsi="Calibri" w:cs="Calibri"/>
                <w:i/>
                <w:iCs/>
                <w:color w:val="000000"/>
                <w:sz w:val="20"/>
                <w:szCs w:val="20"/>
              </w:rPr>
            </w:pPr>
          </w:p>
        </w:tc>
      </w:tr>
    </w:tbl>
    <w:p w14:paraId="4A3E3DFE" w14:textId="77777777" w:rsidR="005E6FA2" w:rsidRPr="006A1D45" w:rsidRDefault="005E6FA2">
      <w:pPr>
        <w:rPr>
          <w:rFonts w:asciiTheme="majorHAnsi" w:eastAsiaTheme="majorEastAsia" w:hAnsiTheme="majorHAnsi" w:cstheme="majorHAnsi"/>
          <w:b/>
          <w:bCs/>
          <w:sz w:val="20"/>
          <w:szCs w:val="20"/>
        </w:rPr>
      </w:pPr>
    </w:p>
    <w:p w14:paraId="4F692C38" w14:textId="77777777" w:rsidR="005E6FA2" w:rsidRDefault="005E6FA2">
      <w:pPr>
        <w:rPr>
          <w:rFonts w:asciiTheme="majorHAnsi" w:eastAsiaTheme="majorEastAsia" w:hAnsiTheme="majorHAnsi" w:cstheme="majorHAnsi"/>
          <w:b/>
          <w:bCs/>
          <w:sz w:val="24"/>
          <w:szCs w:val="24"/>
        </w:rPr>
      </w:pPr>
      <w:r>
        <w:rPr>
          <w:rFonts w:asciiTheme="majorHAnsi" w:eastAsiaTheme="majorEastAsia" w:hAnsiTheme="majorHAnsi" w:cstheme="majorHAnsi"/>
          <w:b/>
          <w:bCs/>
          <w:sz w:val="24"/>
          <w:szCs w:val="24"/>
        </w:rPr>
        <w:br w:type="page"/>
      </w:r>
    </w:p>
    <w:p w14:paraId="3F58C19F" w14:textId="4D067201" w:rsidR="005E6FA2" w:rsidRPr="00B119E7" w:rsidRDefault="005E6FA2" w:rsidP="00B119E7">
      <w:pPr>
        <w:pStyle w:val="Heading1"/>
      </w:pPr>
      <w:bookmarkStart w:id="21" w:name="_Toc47955773"/>
      <w:r w:rsidRPr="00B119E7">
        <w:lastRenderedPageBreak/>
        <w:t xml:space="preserve">Table </w:t>
      </w:r>
      <w:r w:rsidR="00B269DD">
        <w:t>1</w:t>
      </w:r>
      <w:r w:rsidR="00F74314">
        <w:t>9</w:t>
      </w:r>
      <w:r w:rsidRPr="00B119E7">
        <w:t xml:space="preserve">: What’s Not Working </w:t>
      </w:r>
      <w:r w:rsidR="004510AE" w:rsidRPr="00B119E7">
        <w:t>with</w:t>
      </w:r>
      <w:r w:rsidRPr="00B119E7">
        <w:t xml:space="preserve"> Remote Working</w:t>
      </w:r>
      <w:r w:rsidR="0031460A">
        <w:t>?</w:t>
      </w:r>
      <w:r w:rsidR="00302768">
        <w:t xml:space="preserve"> (Open-ended question)</w:t>
      </w:r>
      <w:bookmarkEnd w:id="21"/>
    </w:p>
    <w:p w14:paraId="28DEA3D0" w14:textId="77777777" w:rsidR="005E6FA2" w:rsidRPr="00CC7FC4" w:rsidRDefault="005E6FA2" w:rsidP="005E6FA2">
      <w:pPr>
        <w:rPr>
          <w:b/>
          <w:bCs/>
        </w:rPr>
      </w:pPr>
    </w:p>
    <w:p w14:paraId="003F25A1" w14:textId="3FEB6569" w:rsidR="005E6FA2" w:rsidRPr="006A1D45" w:rsidRDefault="005E6FA2" w:rsidP="005E6FA2">
      <w:pPr>
        <w:rPr>
          <w:b/>
          <w:bCs/>
          <w:sz w:val="20"/>
          <w:szCs w:val="20"/>
        </w:rPr>
      </w:pPr>
      <w:r w:rsidRPr="006A1D45">
        <w:rPr>
          <w:b/>
          <w:bCs/>
          <w:sz w:val="20"/>
          <w:szCs w:val="20"/>
        </w:rPr>
        <w:t>Summary:</w:t>
      </w:r>
    </w:p>
    <w:p w14:paraId="11933468" w14:textId="6E3358AA" w:rsidR="005E6FA2" w:rsidRPr="006A1D45" w:rsidRDefault="00483F9D" w:rsidP="005E6FA2">
      <w:pPr>
        <w:rPr>
          <w:sz w:val="20"/>
          <w:szCs w:val="20"/>
        </w:rPr>
      </w:pPr>
      <w:r>
        <w:rPr>
          <w:sz w:val="20"/>
          <w:szCs w:val="20"/>
        </w:rPr>
        <w:t>Here we summarise answers to a question about what participants found was not working well with remote working (complementing answers in Table 1</w:t>
      </w:r>
      <w:r w:rsidR="00E2293D">
        <w:rPr>
          <w:sz w:val="20"/>
          <w:szCs w:val="20"/>
        </w:rPr>
        <w:t>8</w:t>
      </w:r>
      <w:r>
        <w:rPr>
          <w:sz w:val="20"/>
          <w:szCs w:val="20"/>
        </w:rPr>
        <w:t xml:space="preserve"> about what is working well). </w:t>
      </w:r>
      <w:r w:rsidR="005E6FA2" w:rsidRPr="006A1D45">
        <w:rPr>
          <w:sz w:val="20"/>
          <w:szCs w:val="20"/>
        </w:rPr>
        <w:t>Remote working referred to both home working and providing a service to service users from a work base but using remote working methods, such as telephone calls or video calling.</w:t>
      </w:r>
    </w:p>
    <w:p w14:paraId="574E45FC" w14:textId="415BDF4A" w:rsidR="005E6FA2" w:rsidRPr="006A1D45" w:rsidRDefault="005E6FA2" w:rsidP="005E6FA2">
      <w:pPr>
        <w:rPr>
          <w:sz w:val="20"/>
          <w:szCs w:val="20"/>
        </w:rPr>
      </w:pPr>
      <w:r w:rsidRPr="006A1D45">
        <w:rPr>
          <w:sz w:val="20"/>
          <w:szCs w:val="20"/>
        </w:rPr>
        <w:t>Home working issues included difficulties in accessing the necessary IT, internet connection to work from home</w:t>
      </w:r>
      <w:r w:rsidR="00E2293D">
        <w:rPr>
          <w:sz w:val="20"/>
          <w:szCs w:val="20"/>
        </w:rPr>
        <w:t>,</w:t>
      </w:r>
      <w:r w:rsidRPr="006A1D45">
        <w:rPr>
          <w:sz w:val="20"/>
          <w:szCs w:val="20"/>
        </w:rPr>
        <w:t xml:space="preserve"> IT equipment being scarce, outdated and software being of lower quality and a barrier for many service users who used other apps. Remote working raised an accessibility issue in terms of service users with cognitive impairments, dementia or severely unwell.</w:t>
      </w:r>
      <w:r w:rsidR="000A79DE">
        <w:rPr>
          <w:sz w:val="20"/>
          <w:szCs w:val="20"/>
        </w:rPr>
        <w:t xml:space="preserve"> </w:t>
      </w:r>
      <w:r w:rsidRPr="006A1D45">
        <w:rPr>
          <w:sz w:val="20"/>
          <w:szCs w:val="20"/>
        </w:rPr>
        <w:t>Management was criticised for lack of support of home working, distrust of employees, poor decision making and conflicting messages between management &amp; executives. Practical issues included home distractions, lack of childcare, lack of adequate space, office furniture and potential to impact on mental and physical health. Feelings of isolation, blurring of home/work boundaries and feeling less effective were also mentioned.</w:t>
      </w:r>
    </w:p>
    <w:p w14:paraId="50C97ED5" w14:textId="087BD826" w:rsidR="005E6FA2" w:rsidRPr="006A1D45" w:rsidRDefault="001C37EF" w:rsidP="005E6FA2">
      <w:pPr>
        <w:rPr>
          <w:sz w:val="20"/>
          <w:szCs w:val="20"/>
        </w:rPr>
      </w:pPr>
      <w:r>
        <w:rPr>
          <w:sz w:val="20"/>
          <w:szCs w:val="20"/>
        </w:rPr>
        <w:t xml:space="preserve">Negative aspects of remote working from service users’ perspectives included </w:t>
      </w:r>
      <w:r w:rsidR="005E6FA2" w:rsidRPr="006A1D45">
        <w:rPr>
          <w:sz w:val="20"/>
          <w:szCs w:val="20"/>
        </w:rPr>
        <w:t>difficulty accessing a service, due to issues with IT (lack of knowledge, lack of equipment, use of different platforms or apps than they were used to</w:t>
      </w:r>
      <w:r w:rsidR="00741B32">
        <w:rPr>
          <w:sz w:val="20"/>
          <w:szCs w:val="20"/>
        </w:rPr>
        <w:t>, lack, of privacy to make calls</w:t>
      </w:r>
      <w:r w:rsidR="000A79DE">
        <w:rPr>
          <w:sz w:val="20"/>
          <w:szCs w:val="20"/>
        </w:rPr>
        <w:t xml:space="preserve"> </w:t>
      </w:r>
      <w:r w:rsidR="005E6FA2" w:rsidRPr="006A1D45">
        <w:rPr>
          <w:sz w:val="20"/>
          <w:szCs w:val="20"/>
        </w:rPr>
        <w:t xml:space="preserve">and lack of funds/access to </w:t>
      </w:r>
      <w:r w:rsidR="00C31F9A" w:rsidRPr="006A1D45">
        <w:rPr>
          <w:sz w:val="20"/>
          <w:szCs w:val="20"/>
        </w:rPr>
        <w:t>Wi-Fi</w:t>
      </w:r>
      <w:r w:rsidR="005E6FA2" w:rsidRPr="006A1D45">
        <w:rPr>
          <w:sz w:val="20"/>
          <w:szCs w:val="20"/>
        </w:rPr>
        <w:t xml:space="preserve">/data. Some service user prefer telephone, others video calling. Where a range is not offered some </w:t>
      </w:r>
      <w:proofErr w:type="gramStart"/>
      <w:r w:rsidR="005E6FA2" w:rsidRPr="006A1D45">
        <w:rPr>
          <w:sz w:val="20"/>
          <w:szCs w:val="20"/>
        </w:rPr>
        <w:t>service</w:t>
      </w:r>
      <w:proofErr w:type="gramEnd"/>
      <w:r w:rsidR="005E6FA2" w:rsidRPr="006A1D45">
        <w:rPr>
          <w:sz w:val="20"/>
          <w:szCs w:val="20"/>
        </w:rPr>
        <w:t xml:space="preserve"> users do not access a service. The therapeutic relationship with service users was also impacted, with impaired access to body language and eye contact</w:t>
      </w:r>
      <w:r w:rsidR="00741B32">
        <w:rPr>
          <w:sz w:val="20"/>
          <w:szCs w:val="20"/>
        </w:rPr>
        <w:t xml:space="preserve"> and greater difficulty forming a rapport, especially when service users and staff did not already know each other</w:t>
      </w:r>
      <w:r w:rsidR="005E6FA2" w:rsidRPr="006A1D45">
        <w:rPr>
          <w:sz w:val="20"/>
          <w:szCs w:val="20"/>
        </w:rPr>
        <w:t>.</w:t>
      </w:r>
    </w:p>
    <w:p w14:paraId="003430DA" w14:textId="77777777" w:rsidR="005E6FA2" w:rsidRPr="006A1D45" w:rsidRDefault="005E6FA2" w:rsidP="005E6FA2">
      <w:pPr>
        <w:rPr>
          <w:b/>
          <w:bCs/>
          <w:sz w:val="20"/>
          <w:szCs w:val="20"/>
        </w:rPr>
      </w:pPr>
    </w:p>
    <w:tbl>
      <w:tblPr>
        <w:tblW w:w="15163" w:type="dxa"/>
        <w:tblLook w:val="04A0" w:firstRow="1" w:lastRow="0" w:firstColumn="1" w:lastColumn="0" w:noHBand="0" w:noVBand="1"/>
      </w:tblPr>
      <w:tblGrid>
        <w:gridCol w:w="1838"/>
        <w:gridCol w:w="1168"/>
        <w:gridCol w:w="6912"/>
        <w:gridCol w:w="5245"/>
      </w:tblGrid>
      <w:tr w:rsidR="005E6FA2" w:rsidRPr="006A1D45" w14:paraId="51912A33" w14:textId="77777777" w:rsidTr="00EA35A9">
        <w:tc>
          <w:tcPr>
            <w:tcW w:w="1838" w:type="dxa"/>
            <w:tcBorders>
              <w:bottom w:val="single" w:sz="4" w:space="0" w:color="auto"/>
            </w:tcBorders>
            <w:shd w:val="clear" w:color="auto" w:fill="D9D9D9" w:themeFill="background1" w:themeFillShade="D9"/>
          </w:tcPr>
          <w:p w14:paraId="6D42CAD9" w14:textId="77777777" w:rsidR="005E6FA2" w:rsidRPr="006A1D45" w:rsidRDefault="005E6FA2" w:rsidP="003C6A0B">
            <w:pPr>
              <w:rPr>
                <w:b/>
                <w:bCs/>
                <w:sz w:val="20"/>
                <w:szCs w:val="20"/>
              </w:rPr>
            </w:pPr>
            <w:r w:rsidRPr="006A1D45">
              <w:rPr>
                <w:b/>
                <w:bCs/>
                <w:sz w:val="20"/>
                <w:szCs w:val="20"/>
              </w:rPr>
              <w:t xml:space="preserve">Theme </w:t>
            </w:r>
          </w:p>
        </w:tc>
        <w:tc>
          <w:tcPr>
            <w:tcW w:w="1168" w:type="dxa"/>
            <w:tcBorders>
              <w:bottom w:val="single" w:sz="4" w:space="0" w:color="auto"/>
            </w:tcBorders>
            <w:shd w:val="clear" w:color="auto" w:fill="D9D9D9" w:themeFill="background1" w:themeFillShade="D9"/>
          </w:tcPr>
          <w:p w14:paraId="366CD4C1" w14:textId="77777777" w:rsidR="005E6FA2" w:rsidRPr="006A1D45" w:rsidRDefault="005E6FA2" w:rsidP="0031283C">
            <w:pPr>
              <w:jc w:val="center"/>
              <w:rPr>
                <w:b/>
                <w:bCs/>
                <w:sz w:val="20"/>
                <w:szCs w:val="20"/>
              </w:rPr>
            </w:pPr>
            <w:r w:rsidRPr="006A1D45">
              <w:rPr>
                <w:b/>
                <w:bCs/>
                <w:sz w:val="20"/>
                <w:szCs w:val="20"/>
              </w:rPr>
              <w:t>Frequency</w:t>
            </w:r>
          </w:p>
        </w:tc>
        <w:tc>
          <w:tcPr>
            <w:tcW w:w="6912" w:type="dxa"/>
            <w:tcBorders>
              <w:bottom w:val="single" w:sz="4" w:space="0" w:color="auto"/>
            </w:tcBorders>
            <w:shd w:val="clear" w:color="auto" w:fill="D9D9D9" w:themeFill="background1" w:themeFillShade="D9"/>
          </w:tcPr>
          <w:p w14:paraId="082AC3F6" w14:textId="77777777" w:rsidR="005E6FA2" w:rsidRPr="006A1D45" w:rsidRDefault="005E6FA2" w:rsidP="003C6A0B">
            <w:pPr>
              <w:rPr>
                <w:b/>
                <w:bCs/>
                <w:sz w:val="20"/>
                <w:szCs w:val="20"/>
              </w:rPr>
            </w:pPr>
            <w:r w:rsidRPr="006A1D45">
              <w:rPr>
                <w:b/>
                <w:bCs/>
                <w:sz w:val="20"/>
                <w:szCs w:val="20"/>
              </w:rPr>
              <w:t xml:space="preserve">Theme description </w:t>
            </w:r>
          </w:p>
        </w:tc>
        <w:tc>
          <w:tcPr>
            <w:tcW w:w="5245" w:type="dxa"/>
            <w:tcBorders>
              <w:bottom w:val="single" w:sz="4" w:space="0" w:color="auto"/>
            </w:tcBorders>
            <w:shd w:val="clear" w:color="auto" w:fill="D9D9D9" w:themeFill="background1" w:themeFillShade="D9"/>
          </w:tcPr>
          <w:p w14:paraId="6BAC71A8" w14:textId="6FBF25F5" w:rsidR="005E6FA2" w:rsidRPr="006A1D45" w:rsidRDefault="004D2B5C" w:rsidP="004D2B5C">
            <w:pPr>
              <w:tabs>
                <w:tab w:val="left" w:pos="5277"/>
              </w:tabs>
              <w:rPr>
                <w:b/>
                <w:bCs/>
                <w:sz w:val="20"/>
                <w:szCs w:val="20"/>
              </w:rPr>
            </w:pPr>
            <w:r w:rsidRPr="006A1D45">
              <w:rPr>
                <w:b/>
                <w:bCs/>
                <w:sz w:val="20"/>
                <w:szCs w:val="20"/>
              </w:rPr>
              <w:t xml:space="preserve">Indicative </w:t>
            </w:r>
            <w:r w:rsidR="00835DED">
              <w:rPr>
                <w:b/>
                <w:bCs/>
                <w:sz w:val="20"/>
                <w:szCs w:val="20"/>
              </w:rPr>
              <w:t>q</w:t>
            </w:r>
            <w:r w:rsidRPr="006A1D45">
              <w:rPr>
                <w:b/>
                <w:bCs/>
                <w:sz w:val="20"/>
                <w:szCs w:val="20"/>
              </w:rPr>
              <w:t>uotes</w:t>
            </w:r>
          </w:p>
        </w:tc>
      </w:tr>
      <w:tr w:rsidR="004510AE" w:rsidRPr="006A1D45" w14:paraId="33C69859" w14:textId="77777777" w:rsidTr="00EA35A9">
        <w:tc>
          <w:tcPr>
            <w:tcW w:w="1838" w:type="dxa"/>
            <w:tcBorders>
              <w:top w:val="single" w:sz="4" w:space="0" w:color="auto"/>
            </w:tcBorders>
            <w:shd w:val="clear" w:color="auto" w:fill="auto"/>
          </w:tcPr>
          <w:p w14:paraId="490CBD38" w14:textId="77777777" w:rsidR="004510AE" w:rsidRPr="006A1D45" w:rsidRDefault="004510AE" w:rsidP="004510AE">
            <w:pPr>
              <w:rPr>
                <w:sz w:val="20"/>
                <w:szCs w:val="20"/>
              </w:rPr>
            </w:pPr>
            <w:r w:rsidRPr="006A1D45">
              <w:rPr>
                <w:sz w:val="20"/>
                <w:szCs w:val="20"/>
              </w:rPr>
              <w:t>Impact of IT infrastructure</w:t>
            </w:r>
          </w:p>
        </w:tc>
        <w:tc>
          <w:tcPr>
            <w:tcW w:w="1168" w:type="dxa"/>
            <w:tcBorders>
              <w:top w:val="single" w:sz="4" w:space="0" w:color="auto"/>
            </w:tcBorders>
            <w:shd w:val="clear" w:color="auto" w:fill="auto"/>
          </w:tcPr>
          <w:p w14:paraId="08C3ED41" w14:textId="020BC2D3" w:rsidR="004510AE" w:rsidRPr="006A1D45" w:rsidRDefault="004510AE" w:rsidP="0031283C">
            <w:pPr>
              <w:tabs>
                <w:tab w:val="left" w:pos="735"/>
              </w:tabs>
              <w:jc w:val="center"/>
              <w:rPr>
                <w:sz w:val="20"/>
                <w:szCs w:val="20"/>
              </w:rPr>
            </w:pPr>
            <w:r w:rsidRPr="006A1D45">
              <w:rPr>
                <w:sz w:val="20"/>
                <w:szCs w:val="20"/>
              </w:rPr>
              <w:t>273</w:t>
            </w:r>
          </w:p>
        </w:tc>
        <w:tc>
          <w:tcPr>
            <w:tcW w:w="6912" w:type="dxa"/>
            <w:tcBorders>
              <w:top w:val="single" w:sz="4" w:space="0" w:color="auto"/>
            </w:tcBorders>
            <w:shd w:val="clear" w:color="auto" w:fill="auto"/>
          </w:tcPr>
          <w:p w14:paraId="5F719D45" w14:textId="121FCE73" w:rsidR="004510AE" w:rsidRPr="006A1D45" w:rsidRDefault="004510AE" w:rsidP="004510AE">
            <w:pPr>
              <w:rPr>
                <w:b/>
                <w:bCs/>
                <w:sz w:val="20"/>
                <w:szCs w:val="20"/>
              </w:rPr>
            </w:pPr>
            <w:r w:rsidRPr="006A1D45">
              <w:rPr>
                <w:sz w:val="20"/>
                <w:szCs w:val="20"/>
              </w:rPr>
              <w:t>Impacts of IT infrastructure on remote working including challenges related to internet</w:t>
            </w:r>
            <w:r w:rsidR="00E2293D">
              <w:rPr>
                <w:sz w:val="20"/>
                <w:szCs w:val="20"/>
              </w:rPr>
              <w:t xml:space="preserve"> </w:t>
            </w:r>
            <w:r w:rsidRPr="006A1D45">
              <w:rPr>
                <w:sz w:val="20"/>
                <w:szCs w:val="20"/>
              </w:rPr>
              <w:t xml:space="preserve">connectivity, lack of access to software and physical equipment, e.g. reliance on personal laptops. </w:t>
            </w:r>
          </w:p>
        </w:tc>
        <w:tc>
          <w:tcPr>
            <w:tcW w:w="5245" w:type="dxa"/>
            <w:tcBorders>
              <w:top w:val="single" w:sz="4" w:space="0" w:color="auto"/>
            </w:tcBorders>
            <w:shd w:val="clear" w:color="auto" w:fill="auto"/>
          </w:tcPr>
          <w:p w14:paraId="24AB44EC" w14:textId="77777777" w:rsidR="004510AE" w:rsidRPr="006A1D45" w:rsidRDefault="004510AE" w:rsidP="004510AE">
            <w:pPr>
              <w:rPr>
                <w:i/>
                <w:iCs/>
                <w:sz w:val="20"/>
                <w:szCs w:val="20"/>
              </w:rPr>
            </w:pPr>
            <w:r w:rsidRPr="006A1D45">
              <w:rPr>
                <w:i/>
                <w:iCs/>
                <w:sz w:val="20"/>
                <w:szCs w:val="20"/>
              </w:rPr>
              <w:t>“It's not working - connectivity is poor &amp; equipment not good enough”</w:t>
            </w:r>
          </w:p>
          <w:p w14:paraId="597FD7F1" w14:textId="77777777" w:rsidR="004510AE" w:rsidRPr="006A1D45" w:rsidRDefault="004510AE" w:rsidP="004510AE">
            <w:pPr>
              <w:rPr>
                <w:b/>
                <w:bCs/>
                <w:i/>
                <w:iCs/>
                <w:sz w:val="20"/>
                <w:szCs w:val="20"/>
              </w:rPr>
            </w:pPr>
          </w:p>
          <w:p w14:paraId="188C19F6" w14:textId="77777777" w:rsidR="004510AE" w:rsidRPr="006A1D45" w:rsidRDefault="004510AE" w:rsidP="004510AE">
            <w:pPr>
              <w:rPr>
                <w:i/>
                <w:iCs/>
                <w:sz w:val="20"/>
                <w:szCs w:val="20"/>
              </w:rPr>
            </w:pPr>
            <w:r w:rsidRPr="006A1D45">
              <w:rPr>
                <w:i/>
                <w:iCs/>
                <w:sz w:val="20"/>
                <w:szCs w:val="20"/>
              </w:rPr>
              <w:t>“Managing Lockdown with a dated mobile &amp; computer (no webcam for skype etc.”</w:t>
            </w:r>
          </w:p>
          <w:p w14:paraId="51CCAAF0" w14:textId="77777777" w:rsidR="004510AE" w:rsidRPr="006A1D45" w:rsidRDefault="004510AE" w:rsidP="004510AE">
            <w:pPr>
              <w:rPr>
                <w:b/>
                <w:bCs/>
                <w:sz w:val="20"/>
                <w:szCs w:val="20"/>
              </w:rPr>
            </w:pPr>
          </w:p>
        </w:tc>
      </w:tr>
      <w:tr w:rsidR="004510AE" w:rsidRPr="006A1D45" w14:paraId="4CBC1B95" w14:textId="77777777" w:rsidTr="00EA35A9">
        <w:tc>
          <w:tcPr>
            <w:tcW w:w="1838" w:type="dxa"/>
            <w:shd w:val="clear" w:color="auto" w:fill="D9D9D9" w:themeFill="background1" w:themeFillShade="D9"/>
          </w:tcPr>
          <w:p w14:paraId="64CF5C08" w14:textId="77777777" w:rsidR="004510AE" w:rsidRPr="006A1D45" w:rsidRDefault="004510AE" w:rsidP="004510AE">
            <w:pPr>
              <w:rPr>
                <w:sz w:val="20"/>
                <w:szCs w:val="20"/>
              </w:rPr>
            </w:pPr>
            <w:r w:rsidRPr="006A1D45">
              <w:rPr>
                <w:sz w:val="20"/>
                <w:szCs w:val="20"/>
              </w:rPr>
              <w:t>Impact on communication/ therapeutic relationship</w:t>
            </w:r>
          </w:p>
        </w:tc>
        <w:tc>
          <w:tcPr>
            <w:tcW w:w="1168" w:type="dxa"/>
            <w:shd w:val="clear" w:color="auto" w:fill="D9D9D9" w:themeFill="background1" w:themeFillShade="D9"/>
          </w:tcPr>
          <w:p w14:paraId="020A869C" w14:textId="178D4B7E" w:rsidR="004510AE" w:rsidRPr="006A1D45" w:rsidRDefault="004510AE" w:rsidP="0031283C">
            <w:pPr>
              <w:jc w:val="center"/>
              <w:rPr>
                <w:sz w:val="20"/>
                <w:szCs w:val="20"/>
              </w:rPr>
            </w:pPr>
            <w:r w:rsidRPr="006A1D45">
              <w:rPr>
                <w:sz w:val="20"/>
                <w:szCs w:val="20"/>
              </w:rPr>
              <w:t>159</w:t>
            </w:r>
          </w:p>
        </w:tc>
        <w:tc>
          <w:tcPr>
            <w:tcW w:w="6912" w:type="dxa"/>
            <w:shd w:val="clear" w:color="auto" w:fill="D9D9D9" w:themeFill="background1" w:themeFillShade="D9"/>
          </w:tcPr>
          <w:p w14:paraId="68DAD122" w14:textId="77777777" w:rsidR="004510AE" w:rsidRPr="006A1D45" w:rsidRDefault="004510AE" w:rsidP="004510AE">
            <w:pPr>
              <w:rPr>
                <w:sz w:val="20"/>
                <w:szCs w:val="20"/>
              </w:rPr>
            </w:pPr>
            <w:r w:rsidRPr="006A1D45">
              <w:rPr>
                <w:sz w:val="20"/>
                <w:szCs w:val="20"/>
              </w:rPr>
              <w:t>Impacts of remote working that clinicians have noticed have impacted on the therapeutic relationship with service users. This was linked to the impact on the quality of contact with service users. Whilst more people could be contacted due to factors such as decreased travel time and shorter interactions, many participants commented on the diminished quality of these interactions.</w:t>
            </w:r>
          </w:p>
          <w:p w14:paraId="2D95E39D" w14:textId="77777777" w:rsidR="004510AE" w:rsidRPr="006A1D45" w:rsidRDefault="004510AE" w:rsidP="004510AE">
            <w:pPr>
              <w:rPr>
                <w:b/>
                <w:bCs/>
                <w:sz w:val="20"/>
                <w:szCs w:val="20"/>
              </w:rPr>
            </w:pPr>
          </w:p>
        </w:tc>
        <w:tc>
          <w:tcPr>
            <w:tcW w:w="5245" w:type="dxa"/>
            <w:shd w:val="clear" w:color="auto" w:fill="D9D9D9" w:themeFill="background1" w:themeFillShade="D9"/>
          </w:tcPr>
          <w:p w14:paraId="35DBCFB5" w14:textId="37DD2F96" w:rsidR="004510AE" w:rsidRPr="00EA35A9" w:rsidRDefault="004510AE" w:rsidP="004510AE">
            <w:pPr>
              <w:rPr>
                <w:i/>
                <w:iCs/>
                <w:sz w:val="20"/>
                <w:szCs w:val="20"/>
              </w:rPr>
            </w:pPr>
            <w:r w:rsidRPr="006A1D45">
              <w:rPr>
                <w:i/>
                <w:iCs/>
                <w:sz w:val="20"/>
                <w:szCs w:val="20"/>
              </w:rPr>
              <w:t>“Although we do everything online, I personally find it difficult because of difficulty to communicate efficiently with people w/MH problems due to body language, lack of eye contact, difficulty to maintain the therapeutic relationship intact, invasion to personal space (both mine and their) and bad signal which can cause disruption in the appointment.”</w:t>
            </w:r>
          </w:p>
        </w:tc>
      </w:tr>
      <w:tr w:rsidR="009915B8" w:rsidRPr="006A1D45" w14:paraId="1E094634" w14:textId="77777777" w:rsidTr="00EA35A9">
        <w:tc>
          <w:tcPr>
            <w:tcW w:w="1838" w:type="dxa"/>
            <w:tcBorders>
              <w:bottom w:val="single" w:sz="4" w:space="0" w:color="auto"/>
            </w:tcBorders>
            <w:shd w:val="clear" w:color="auto" w:fill="D9D9D9" w:themeFill="background1" w:themeFillShade="D9"/>
          </w:tcPr>
          <w:p w14:paraId="5F4B48C6" w14:textId="777C6FBC" w:rsidR="009915B8" w:rsidRPr="006A1D45" w:rsidRDefault="009915B8" w:rsidP="009915B8">
            <w:pPr>
              <w:rPr>
                <w:sz w:val="20"/>
                <w:szCs w:val="20"/>
              </w:rPr>
            </w:pPr>
            <w:r w:rsidRPr="006A1D45">
              <w:rPr>
                <w:b/>
                <w:bCs/>
                <w:sz w:val="20"/>
                <w:szCs w:val="20"/>
              </w:rPr>
              <w:lastRenderedPageBreak/>
              <w:t xml:space="preserve">Theme </w:t>
            </w:r>
          </w:p>
        </w:tc>
        <w:tc>
          <w:tcPr>
            <w:tcW w:w="1168" w:type="dxa"/>
            <w:tcBorders>
              <w:bottom w:val="single" w:sz="4" w:space="0" w:color="auto"/>
            </w:tcBorders>
            <w:shd w:val="clear" w:color="auto" w:fill="D9D9D9" w:themeFill="background1" w:themeFillShade="D9"/>
          </w:tcPr>
          <w:p w14:paraId="6633D062" w14:textId="7BD7777B" w:rsidR="009915B8" w:rsidRPr="006A1D45" w:rsidRDefault="009915B8" w:rsidP="0031283C">
            <w:pPr>
              <w:jc w:val="center"/>
              <w:rPr>
                <w:sz w:val="20"/>
                <w:szCs w:val="20"/>
              </w:rPr>
            </w:pPr>
            <w:r w:rsidRPr="006A1D45">
              <w:rPr>
                <w:b/>
                <w:bCs/>
                <w:sz w:val="20"/>
                <w:szCs w:val="20"/>
              </w:rPr>
              <w:t>Frequency</w:t>
            </w:r>
          </w:p>
        </w:tc>
        <w:tc>
          <w:tcPr>
            <w:tcW w:w="6912" w:type="dxa"/>
            <w:tcBorders>
              <w:bottom w:val="single" w:sz="4" w:space="0" w:color="auto"/>
            </w:tcBorders>
            <w:shd w:val="clear" w:color="auto" w:fill="D9D9D9" w:themeFill="background1" w:themeFillShade="D9"/>
          </w:tcPr>
          <w:p w14:paraId="6CCE347D" w14:textId="140F9103" w:rsidR="009915B8" w:rsidRPr="006A1D45" w:rsidRDefault="009915B8" w:rsidP="009915B8">
            <w:pPr>
              <w:rPr>
                <w:sz w:val="20"/>
                <w:szCs w:val="20"/>
              </w:rPr>
            </w:pPr>
            <w:r w:rsidRPr="006A1D45">
              <w:rPr>
                <w:b/>
                <w:bCs/>
                <w:sz w:val="20"/>
                <w:szCs w:val="20"/>
              </w:rPr>
              <w:t xml:space="preserve">Theme description </w:t>
            </w:r>
          </w:p>
        </w:tc>
        <w:tc>
          <w:tcPr>
            <w:tcW w:w="5245" w:type="dxa"/>
            <w:tcBorders>
              <w:bottom w:val="single" w:sz="4" w:space="0" w:color="auto"/>
            </w:tcBorders>
            <w:shd w:val="clear" w:color="auto" w:fill="D9D9D9" w:themeFill="background1" w:themeFillShade="D9"/>
          </w:tcPr>
          <w:p w14:paraId="3DC08709" w14:textId="2CABEDE0" w:rsidR="009915B8" w:rsidRPr="006A1D45" w:rsidRDefault="00835DED" w:rsidP="009915B8">
            <w:pPr>
              <w:rPr>
                <w:rFonts w:ascii="Calibri" w:hAnsi="Calibri"/>
                <w:i/>
                <w:iCs/>
                <w:color w:val="000000"/>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4510AE" w:rsidRPr="006A1D45" w14:paraId="4CF669D5" w14:textId="77777777" w:rsidTr="00EA35A9">
        <w:tc>
          <w:tcPr>
            <w:tcW w:w="1838" w:type="dxa"/>
            <w:tcBorders>
              <w:top w:val="single" w:sz="4" w:space="0" w:color="auto"/>
            </w:tcBorders>
            <w:shd w:val="clear" w:color="auto" w:fill="auto"/>
          </w:tcPr>
          <w:p w14:paraId="677B123F" w14:textId="6EC72E40" w:rsidR="004510AE" w:rsidRPr="006A1D45" w:rsidRDefault="00741B32" w:rsidP="004510AE">
            <w:pPr>
              <w:rPr>
                <w:sz w:val="20"/>
                <w:szCs w:val="20"/>
              </w:rPr>
            </w:pPr>
            <w:r>
              <w:rPr>
                <w:sz w:val="20"/>
                <w:szCs w:val="20"/>
              </w:rPr>
              <w:t>Service user</w:t>
            </w:r>
            <w:r w:rsidR="004510AE" w:rsidRPr="006A1D45">
              <w:rPr>
                <w:sz w:val="20"/>
                <w:szCs w:val="20"/>
              </w:rPr>
              <w:t>s have difficulty accessing services (e.g. lack of devices)</w:t>
            </w:r>
          </w:p>
        </w:tc>
        <w:tc>
          <w:tcPr>
            <w:tcW w:w="1168" w:type="dxa"/>
            <w:tcBorders>
              <w:top w:val="single" w:sz="4" w:space="0" w:color="auto"/>
            </w:tcBorders>
            <w:shd w:val="clear" w:color="auto" w:fill="auto"/>
          </w:tcPr>
          <w:p w14:paraId="7777E309" w14:textId="6802582C" w:rsidR="004510AE" w:rsidRPr="006A1D45" w:rsidRDefault="004510AE" w:rsidP="0031283C">
            <w:pPr>
              <w:jc w:val="center"/>
              <w:rPr>
                <w:sz w:val="20"/>
                <w:szCs w:val="20"/>
              </w:rPr>
            </w:pPr>
            <w:r w:rsidRPr="006A1D45">
              <w:rPr>
                <w:sz w:val="20"/>
                <w:szCs w:val="20"/>
              </w:rPr>
              <w:t>57</w:t>
            </w:r>
          </w:p>
        </w:tc>
        <w:tc>
          <w:tcPr>
            <w:tcW w:w="6912" w:type="dxa"/>
            <w:tcBorders>
              <w:top w:val="single" w:sz="4" w:space="0" w:color="auto"/>
            </w:tcBorders>
            <w:shd w:val="clear" w:color="auto" w:fill="auto"/>
          </w:tcPr>
          <w:p w14:paraId="4D4DBC8A" w14:textId="77777777" w:rsidR="004510AE" w:rsidRPr="006A1D45" w:rsidRDefault="004510AE" w:rsidP="004510AE">
            <w:pPr>
              <w:rPr>
                <w:b/>
                <w:bCs/>
                <w:sz w:val="20"/>
                <w:szCs w:val="20"/>
              </w:rPr>
            </w:pPr>
            <w:r w:rsidRPr="006A1D45">
              <w:rPr>
                <w:sz w:val="20"/>
                <w:szCs w:val="20"/>
              </w:rPr>
              <w:t xml:space="preserve">Staff reported that service users faced similar challenges accessing remote services including lack of access to equipment, technical knowledge, etc. This was salient for </w:t>
            </w:r>
            <w:proofErr w:type="gramStart"/>
            <w:r w:rsidRPr="006A1D45">
              <w:rPr>
                <w:sz w:val="20"/>
                <w:szCs w:val="20"/>
              </w:rPr>
              <w:t>particular groups</w:t>
            </w:r>
            <w:proofErr w:type="gramEnd"/>
            <w:r w:rsidRPr="006A1D45">
              <w:rPr>
                <w:sz w:val="20"/>
                <w:szCs w:val="20"/>
              </w:rPr>
              <w:t xml:space="preserve"> such as older adults, those with childcare responsibilities and those with challenging living condition, e.g. homelessness.</w:t>
            </w:r>
          </w:p>
        </w:tc>
        <w:tc>
          <w:tcPr>
            <w:tcW w:w="5245" w:type="dxa"/>
            <w:tcBorders>
              <w:top w:val="single" w:sz="4" w:space="0" w:color="auto"/>
            </w:tcBorders>
            <w:shd w:val="clear" w:color="auto" w:fill="auto"/>
          </w:tcPr>
          <w:p w14:paraId="7CA1F602" w14:textId="77777777" w:rsidR="004510AE" w:rsidRDefault="004510AE" w:rsidP="004510AE">
            <w:pPr>
              <w:rPr>
                <w:rFonts w:ascii="Calibri" w:hAnsi="Calibri"/>
                <w:i/>
                <w:iCs/>
                <w:color w:val="000000"/>
                <w:sz w:val="20"/>
                <w:szCs w:val="20"/>
              </w:rPr>
            </w:pPr>
            <w:r w:rsidRPr="006A1D45">
              <w:rPr>
                <w:rFonts w:ascii="Calibri" w:hAnsi="Calibri"/>
                <w:i/>
                <w:iCs/>
                <w:color w:val="000000"/>
                <w:sz w:val="20"/>
                <w:szCs w:val="20"/>
              </w:rPr>
              <w:t>“Some of my patients have no access to mobile phones/IT equipment, some are isolated at home with family members/young children and do not have any privacy for appointments”</w:t>
            </w:r>
          </w:p>
          <w:p w14:paraId="3A46E61B" w14:textId="2DA3B6A0" w:rsidR="00303EFE" w:rsidRPr="006A1D45" w:rsidRDefault="00303EFE" w:rsidP="004510AE">
            <w:pPr>
              <w:rPr>
                <w:b/>
                <w:bCs/>
                <w:sz w:val="20"/>
                <w:szCs w:val="20"/>
              </w:rPr>
            </w:pPr>
          </w:p>
        </w:tc>
      </w:tr>
      <w:tr w:rsidR="004510AE" w:rsidRPr="006A1D45" w14:paraId="1DC9F84F" w14:textId="77777777" w:rsidTr="00ED4A7F">
        <w:tc>
          <w:tcPr>
            <w:tcW w:w="1838" w:type="dxa"/>
            <w:shd w:val="clear" w:color="auto" w:fill="D9D9D9" w:themeFill="background1" w:themeFillShade="D9"/>
          </w:tcPr>
          <w:p w14:paraId="2446E9EC" w14:textId="4D798C0E" w:rsidR="004510AE" w:rsidRPr="006A1D45" w:rsidRDefault="00741B32" w:rsidP="004510AE">
            <w:pPr>
              <w:rPr>
                <w:sz w:val="20"/>
                <w:szCs w:val="20"/>
              </w:rPr>
            </w:pPr>
            <w:r>
              <w:rPr>
                <w:sz w:val="20"/>
                <w:szCs w:val="20"/>
              </w:rPr>
              <w:t>Service user</w:t>
            </w:r>
            <w:r w:rsidR="004510AE" w:rsidRPr="006A1D45">
              <w:rPr>
                <w:sz w:val="20"/>
                <w:szCs w:val="20"/>
              </w:rPr>
              <w:t>s</w:t>
            </w:r>
            <w:r>
              <w:rPr>
                <w:sz w:val="20"/>
                <w:szCs w:val="20"/>
              </w:rPr>
              <w:t xml:space="preserve"> are not comfortable with remote working</w:t>
            </w:r>
            <w:r w:rsidR="000A79DE">
              <w:rPr>
                <w:sz w:val="20"/>
                <w:szCs w:val="20"/>
              </w:rPr>
              <w:t xml:space="preserve"> </w:t>
            </w:r>
          </w:p>
        </w:tc>
        <w:tc>
          <w:tcPr>
            <w:tcW w:w="1168" w:type="dxa"/>
            <w:shd w:val="clear" w:color="auto" w:fill="D9D9D9" w:themeFill="background1" w:themeFillShade="D9"/>
          </w:tcPr>
          <w:p w14:paraId="4F88B888" w14:textId="62BD1F35" w:rsidR="004510AE" w:rsidRPr="006A1D45" w:rsidRDefault="004510AE" w:rsidP="0031283C">
            <w:pPr>
              <w:jc w:val="center"/>
              <w:rPr>
                <w:sz w:val="20"/>
                <w:szCs w:val="20"/>
              </w:rPr>
            </w:pPr>
            <w:r w:rsidRPr="006A1D45">
              <w:rPr>
                <w:sz w:val="20"/>
                <w:szCs w:val="20"/>
              </w:rPr>
              <w:t>21</w:t>
            </w:r>
          </w:p>
        </w:tc>
        <w:tc>
          <w:tcPr>
            <w:tcW w:w="6912" w:type="dxa"/>
            <w:shd w:val="clear" w:color="auto" w:fill="D9D9D9" w:themeFill="background1" w:themeFillShade="D9"/>
          </w:tcPr>
          <w:p w14:paraId="4B1C2348" w14:textId="4AFEC5DC" w:rsidR="004510AE" w:rsidRPr="006A1D45" w:rsidRDefault="004510AE" w:rsidP="004510AE">
            <w:pPr>
              <w:rPr>
                <w:b/>
                <w:bCs/>
                <w:sz w:val="20"/>
                <w:szCs w:val="20"/>
              </w:rPr>
            </w:pPr>
            <w:r w:rsidRPr="006A1D45">
              <w:rPr>
                <w:sz w:val="20"/>
                <w:szCs w:val="20"/>
              </w:rPr>
              <w:t xml:space="preserve">Staff reported that some service user </w:t>
            </w:r>
            <w:r w:rsidR="00741B32">
              <w:rPr>
                <w:sz w:val="20"/>
                <w:szCs w:val="20"/>
              </w:rPr>
              <w:t xml:space="preserve">are not comfortable with </w:t>
            </w:r>
            <w:r w:rsidRPr="006A1D45">
              <w:rPr>
                <w:sz w:val="20"/>
                <w:szCs w:val="20"/>
              </w:rPr>
              <w:t xml:space="preserve">using remote services. This includes a wide range of potential </w:t>
            </w:r>
            <w:r w:rsidR="00C31F9A" w:rsidRPr="006A1D45">
              <w:rPr>
                <w:sz w:val="20"/>
                <w:szCs w:val="20"/>
              </w:rPr>
              <w:t>reasons,</w:t>
            </w:r>
            <w:r w:rsidR="00C31F9A">
              <w:rPr>
                <w:sz w:val="20"/>
                <w:szCs w:val="20"/>
              </w:rPr>
              <w:t xml:space="preserve"> </w:t>
            </w:r>
            <w:r w:rsidR="00C31F9A" w:rsidRPr="006A1D45">
              <w:rPr>
                <w:sz w:val="20"/>
                <w:szCs w:val="20"/>
              </w:rPr>
              <w:t>including</w:t>
            </w:r>
            <w:r w:rsidRPr="006A1D45">
              <w:rPr>
                <w:sz w:val="20"/>
                <w:szCs w:val="20"/>
              </w:rPr>
              <w:t xml:space="preserve"> own mental health (e.g. paranoia), </w:t>
            </w:r>
            <w:r w:rsidR="00E2293D">
              <w:rPr>
                <w:sz w:val="20"/>
                <w:szCs w:val="20"/>
              </w:rPr>
              <w:t>lacking</w:t>
            </w:r>
            <w:r w:rsidR="009A5D8E">
              <w:rPr>
                <w:sz w:val="20"/>
                <w:szCs w:val="20"/>
              </w:rPr>
              <w:t xml:space="preserve"> privacy, </w:t>
            </w:r>
            <w:r w:rsidRPr="006A1D45">
              <w:rPr>
                <w:sz w:val="20"/>
                <w:szCs w:val="20"/>
              </w:rPr>
              <w:t>or wanting a different form of communication.</w:t>
            </w:r>
          </w:p>
        </w:tc>
        <w:tc>
          <w:tcPr>
            <w:tcW w:w="5245" w:type="dxa"/>
            <w:shd w:val="clear" w:color="auto" w:fill="D9D9D9" w:themeFill="background1" w:themeFillShade="D9"/>
          </w:tcPr>
          <w:p w14:paraId="11824DE3" w14:textId="77777777" w:rsidR="004510AE" w:rsidRPr="006A1D45" w:rsidRDefault="004510AE" w:rsidP="004510AE">
            <w:pPr>
              <w:rPr>
                <w:i/>
                <w:iCs/>
                <w:sz w:val="20"/>
                <w:szCs w:val="20"/>
              </w:rPr>
            </w:pPr>
            <w:r w:rsidRPr="006A1D45">
              <w:rPr>
                <w:i/>
                <w:iCs/>
                <w:sz w:val="20"/>
                <w:szCs w:val="20"/>
              </w:rPr>
              <w:t>“Some patients paranoid of these kinds of methods”</w:t>
            </w:r>
          </w:p>
          <w:p w14:paraId="4EF2B0F1" w14:textId="77777777" w:rsidR="004510AE" w:rsidRPr="006A1D45" w:rsidRDefault="004510AE" w:rsidP="004510AE">
            <w:pPr>
              <w:rPr>
                <w:i/>
                <w:iCs/>
                <w:sz w:val="20"/>
                <w:szCs w:val="20"/>
              </w:rPr>
            </w:pPr>
          </w:p>
          <w:p w14:paraId="5DC238E7" w14:textId="77777777" w:rsidR="004510AE" w:rsidRDefault="004510AE" w:rsidP="00835DED">
            <w:pPr>
              <w:rPr>
                <w:i/>
                <w:iCs/>
                <w:sz w:val="20"/>
                <w:szCs w:val="20"/>
              </w:rPr>
            </w:pPr>
            <w:r w:rsidRPr="006A1D45">
              <w:rPr>
                <w:i/>
                <w:iCs/>
                <w:sz w:val="20"/>
                <w:szCs w:val="20"/>
              </w:rPr>
              <w:t xml:space="preserve">“despite </w:t>
            </w:r>
            <w:r w:rsidR="009A5D8E">
              <w:rPr>
                <w:i/>
                <w:iCs/>
                <w:sz w:val="20"/>
                <w:szCs w:val="20"/>
              </w:rPr>
              <w:t>[video calls]</w:t>
            </w:r>
            <w:r w:rsidRPr="006A1D45">
              <w:rPr>
                <w:i/>
                <w:iCs/>
                <w:sz w:val="20"/>
                <w:szCs w:val="20"/>
              </w:rPr>
              <w:t xml:space="preserve"> being offered as an option, most patients have declined and opted for telephone consultations.”</w:t>
            </w:r>
          </w:p>
          <w:p w14:paraId="37D26719" w14:textId="6C679B6B" w:rsidR="00303EFE" w:rsidRPr="006A1D45" w:rsidRDefault="00303EFE" w:rsidP="00835DED">
            <w:pPr>
              <w:rPr>
                <w:b/>
                <w:bCs/>
                <w:sz w:val="20"/>
                <w:szCs w:val="20"/>
              </w:rPr>
            </w:pPr>
          </w:p>
        </w:tc>
      </w:tr>
      <w:tr w:rsidR="004510AE" w:rsidRPr="006A1D45" w14:paraId="4E33392F" w14:textId="77777777" w:rsidTr="00AC52FF">
        <w:tc>
          <w:tcPr>
            <w:tcW w:w="1838" w:type="dxa"/>
            <w:shd w:val="clear" w:color="auto" w:fill="auto"/>
          </w:tcPr>
          <w:p w14:paraId="6847BA73" w14:textId="77777777" w:rsidR="004510AE" w:rsidRPr="006A1D45" w:rsidRDefault="004510AE" w:rsidP="004510AE">
            <w:pPr>
              <w:rPr>
                <w:sz w:val="20"/>
                <w:szCs w:val="20"/>
              </w:rPr>
            </w:pPr>
            <w:r w:rsidRPr="006A1D45">
              <w:rPr>
                <w:sz w:val="20"/>
                <w:szCs w:val="20"/>
              </w:rPr>
              <w:t>Increased workload as a result</w:t>
            </w:r>
          </w:p>
        </w:tc>
        <w:tc>
          <w:tcPr>
            <w:tcW w:w="1168" w:type="dxa"/>
            <w:shd w:val="clear" w:color="auto" w:fill="auto"/>
          </w:tcPr>
          <w:p w14:paraId="22C8C01F" w14:textId="52AFB765" w:rsidR="004510AE" w:rsidRPr="006A1D45" w:rsidRDefault="004510AE" w:rsidP="0031283C">
            <w:pPr>
              <w:jc w:val="center"/>
              <w:rPr>
                <w:sz w:val="20"/>
                <w:szCs w:val="20"/>
              </w:rPr>
            </w:pPr>
            <w:r w:rsidRPr="006A1D45">
              <w:rPr>
                <w:sz w:val="20"/>
                <w:szCs w:val="20"/>
              </w:rPr>
              <w:t>13</w:t>
            </w:r>
          </w:p>
        </w:tc>
        <w:tc>
          <w:tcPr>
            <w:tcW w:w="6912" w:type="dxa"/>
            <w:shd w:val="clear" w:color="auto" w:fill="auto"/>
          </w:tcPr>
          <w:p w14:paraId="0A7F1FC9" w14:textId="77DFA832" w:rsidR="004510AE" w:rsidRPr="006A1D45" w:rsidRDefault="004510AE" w:rsidP="004510AE">
            <w:pPr>
              <w:rPr>
                <w:sz w:val="20"/>
                <w:szCs w:val="20"/>
              </w:rPr>
            </w:pPr>
            <w:r w:rsidRPr="006A1D45">
              <w:rPr>
                <w:sz w:val="20"/>
                <w:szCs w:val="20"/>
              </w:rPr>
              <w:t xml:space="preserve">Some staff noted that the move to remote working was challenging as it has </w:t>
            </w:r>
            <w:r w:rsidR="00C31F9A" w:rsidRPr="006A1D45">
              <w:rPr>
                <w:sz w:val="20"/>
                <w:szCs w:val="20"/>
              </w:rPr>
              <w:t>led</w:t>
            </w:r>
            <w:r w:rsidRPr="006A1D45">
              <w:rPr>
                <w:sz w:val="20"/>
                <w:szCs w:val="20"/>
              </w:rPr>
              <w:t xml:space="preserve"> to increased workload and demands on staff to provide services to more service users. Examples included more frequent telephone contact </w:t>
            </w:r>
            <w:proofErr w:type="gramStart"/>
            <w:r w:rsidRPr="006A1D45">
              <w:rPr>
                <w:sz w:val="20"/>
                <w:szCs w:val="20"/>
              </w:rPr>
              <w:t>in an effort to</w:t>
            </w:r>
            <w:proofErr w:type="gramEnd"/>
            <w:r w:rsidRPr="006A1D45">
              <w:rPr>
                <w:sz w:val="20"/>
                <w:szCs w:val="20"/>
              </w:rPr>
              <w:t xml:space="preserve"> emotionally contain/hold service users in whilst face to face appointments are not an option.</w:t>
            </w:r>
          </w:p>
        </w:tc>
        <w:tc>
          <w:tcPr>
            <w:tcW w:w="5245" w:type="dxa"/>
            <w:shd w:val="clear" w:color="auto" w:fill="auto"/>
          </w:tcPr>
          <w:p w14:paraId="49F3102D" w14:textId="77777777" w:rsidR="004510AE" w:rsidRPr="006A1D45" w:rsidRDefault="004510AE" w:rsidP="004510AE">
            <w:pPr>
              <w:rPr>
                <w:i/>
                <w:iCs/>
                <w:sz w:val="20"/>
                <w:szCs w:val="20"/>
              </w:rPr>
            </w:pPr>
            <w:r w:rsidRPr="006A1D45">
              <w:rPr>
                <w:i/>
                <w:iCs/>
                <w:sz w:val="20"/>
                <w:szCs w:val="20"/>
              </w:rPr>
              <w:t>“</w:t>
            </w:r>
            <w:proofErr w:type="gramStart"/>
            <w:r w:rsidRPr="006A1D45">
              <w:rPr>
                <w:i/>
                <w:iCs/>
                <w:sz w:val="20"/>
                <w:szCs w:val="20"/>
              </w:rPr>
              <w:t>7 day</w:t>
            </w:r>
            <w:proofErr w:type="gramEnd"/>
            <w:r w:rsidRPr="006A1D45">
              <w:rPr>
                <w:i/>
                <w:iCs/>
                <w:sz w:val="20"/>
                <w:szCs w:val="20"/>
              </w:rPr>
              <w:t xml:space="preserve"> CMHT on a 5 day budget.”</w:t>
            </w:r>
          </w:p>
          <w:p w14:paraId="0CC063FF" w14:textId="77777777" w:rsidR="004510AE" w:rsidRPr="006A1D45" w:rsidRDefault="004510AE" w:rsidP="004510AE">
            <w:pPr>
              <w:rPr>
                <w:b/>
                <w:bCs/>
                <w:sz w:val="20"/>
                <w:szCs w:val="20"/>
              </w:rPr>
            </w:pPr>
          </w:p>
          <w:p w14:paraId="51358825" w14:textId="77777777" w:rsidR="004510AE" w:rsidRDefault="004510AE" w:rsidP="00835DED">
            <w:pPr>
              <w:rPr>
                <w:i/>
                <w:iCs/>
                <w:sz w:val="20"/>
                <w:szCs w:val="20"/>
              </w:rPr>
            </w:pPr>
            <w:r w:rsidRPr="006A1D45">
              <w:rPr>
                <w:i/>
                <w:iCs/>
                <w:sz w:val="20"/>
                <w:szCs w:val="20"/>
              </w:rPr>
              <w:t>“Asked to do three assessments a day for assessment team. Unmanageable due to follow up work for each one, plus usual workload.”</w:t>
            </w:r>
          </w:p>
          <w:p w14:paraId="723AA0AE" w14:textId="7F0DD872" w:rsidR="00303EFE" w:rsidRPr="006A1D45" w:rsidRDefault="00303EFE" w:rsidP="00835DED">
            <w:pPr>
              <w:rPr>
                <w:b/>
                <w:bCs/>
                <w:sz w:val="20"/>
                <w:szCs w:val="20"/>
              </w:rPr>
            </w:pPr>
          </w:p>
        </w:tc>
      </w:tr>
      <w:tr w:rsidR="004510AE" w:rsidRPr="006A1D45" w14:paraId="7F5285EE" w14:textId="77777777" w:rsidTr="00AC52FF">
        <w:tc>
          <w:tcPr>
            <w:tcW w:w="1838" w:type="dxa"/>
            <w:tcBorders>
              <w:bottom w:val="single" w:sz="4" w:space="0" w:color="auto"/>
            </w:tcBorders>
            <w:shd w:val="clear" w:color="auto" w:fill="D9D9D9" w:themeFill="background1" w:themeFillShade="D9"/>
          </w:tcPr>
          <w:p w14:paraId="1E259139" w14:textId="77777777" w:rsidR="004510AE" w:rsidRPr="006A1D45" w:rsidRDefault="004510AE" w:rsidP="004510AE">
            <w:pPr>
              <w:rPr>
                <w:sz w:val="20"/>
                <w:szCs w:val="20"/>
              </w:rPr>
            </w:pPr>
            <w:r w:rsidRPr="006A1D45">
              <w:rPr>
                <w:sz w:val="20"/>
                <w:szCs w:val="20"/>
              </w:rPr>
              <w:t>Lack of training</w:t>
            </w:r>
          </w:p>
        </w:tc>
        <w:tc>
          <w:tcPr>
            <w:tcW w:w="1168" w:type="dxa"/>
            <w:tcBorders>
              <w:bottom w:val="single" w:sz="4" w:space="0" w:color="auto"/>
            </w:tcBorders>
            <w:shd w:val="clear" w:color="auto" w:fill="D9D9D9" w:themeFill="background1" w:themeFillShade="D9"/>
          </w:tcPr>
          <w:p w14:paraId="224106AF" w14:textId="4A669258" w:rsidR="004510AE" w:rsidRPr="006A1D45" w:rsidRDefault="004510AE" w:rsidP="0031283C">
            <w:pPr>
              <w:jc w:val="center"/>
              <w:rPr>
                <w:sz w:val="20"/>
                <w:szCs w:val="20"/>
              </w:rPr>
            </w:pPr>
            <w:r w:rsidRPr="006A1D45">
              <w:rPr>
                <w:sz w:val="20"/>
                <w:szCs w:val="20"/>
              </w:rPr>
              <w:t>6</w:t>
            </w:r>
          </w:p>
        </w:tc>
        <w:tc>
          <w:tcPr>
            <w:tcW w:w="6912" w:type="dxa"/>
            <w:tcBorders>
              <w:bottom w:val="single" w:sz="4" w:space="0" w:color="auto"/>
            </w:tcBorders>
            <w:shd w:val="clear" w:color="auto" w:fill="D9D9D9" w:themeFill="background1" w:themeFillShade="D9"/>
          </w:tcPr>
          <w:p w14:paraId="33AA2C49" w14:textId="316CC62A" w:rsidR="004510AE" w:rsidRPr="006A1D45" w:rsidRDefault="009A5D8E" w:rsidP="004510AE">
            <w:pPr>
              <w:rPr>
                <w:b/>
                <w:bCs/>
                <w:sz w:val="20"/>
                <w:szCs w:val="20"/>
              </w:rPr>
            </w:pPr>
            <w:r>
              <w:rPr>
                <w:sz w:val="20"/>
                <w:szCs w:val="20"/>
              </w:rPr>
              <w:t>S</w:t>
            </w:r>
            <w:r w:rsidR="00FC3EF4">
              <w:rPr>
                <w:sz w:val="20"/>
                <w:szCs w:val="20"/>
              </w:rPr>
              <w:t>ome s</w:t>
            </w:r>
            <w:r>
              <w:rPr>
                <w:sz w:val="20"/>
                <w:szCs w:val="20"/>
              </w:rPr>
              <w:t xml:space="preserve">taff reported that they had not received sufficient </w:t>
            </w:r>
            <w:r w:rsidR="00FC3EF4">
              <w:rPr>
                <w:sz w:val="20"/>
                <w:szCs w:val="20"/>
              </w:rPr>
              <w:t xml:space="preserve">training to allow them </w:t>
            </w:r>
            <w:r w:rsidR="00E2293D">
              <w:rPr>
                <w:sz w:val="20"/>
                <w:szCs w:val="20"/>
              </w:rPr>
              <w:t>to use technology facilitating remote working.</w:t>
            </w:r>
          </w:p>
        </w:tc>
        <w:tc>
          <w:tcPr>
            <w:tcW w:w="5245" w:type="dxa"/>
            <w:tcBorders>
              <w:bottom w:val="single" w:sz="4" w:space="0" w:color="auto"/>
            </w:tcBorders>
            <w:shd w:val="clear" w:color="auto" w:fill="D9D9D9" w:themeFill="background1" w:themeFillShade="D9"/>
          </w:tcPr>
          <w:p w14:paraId="6F41F1A6" w14:textId="77777777" w:rsidR="004510AE" w:rsidRDefault="004510AE" w:rsidP="004510AE">
            <w:pPr>
              <w:rPr>
                <w:i/>
                <w:iCs/>
                <w:sz w:val="20"/>
                <w:szCs w:val="20"/>
              </w:rPr>
            </w:pPr>
            <w:r w:rsidRPr="006A1D45">
              <w:rPr>
                <w:i/>
                <w:iCs/>
                <w:sz w:val="20"/>
                <w:szCs w:val="20"/>
              </w:rPr>
              <w:t>“Attend anywhere video conferencing. Probably due to lack of training and personal reluctance to use.”</w:t>
            </w:r>
          </w:p>
          <w:p w14:paraId="2271B5A7" w14:textId="0DB4E1AA" w:rsidR="00303EFE" w:rsidRPr="006A1D45" w:rsidRDefault="00303EFE" w:rsidP="004510AE">
            <w:pPr>
              <w:rPr>
                <w:i/>
                <w:iCs/>
                <w:sz w:val="20"/>
                <w:szCs w:val="20"/>
              </w:rPr>
            </w:pPr>
          </w:p>
        </w:tc>
      </w:tr>
    </w:tbl>
    <w:p w14:paraId="47653A4E" w14:textId="50DD288B" w:rsidR="00B14500" w:rsidRDefault="00B14500">
      <w:pPr>
        <w:rPr>
          <w:rFonts w:asciiTheme="majorHAnsi" w:eastAsiaTheme="majorEastAsia" w:hAnsiTheme="majorHAnsi" w:cstheme="majorHAnsi"/>
          <w:b/>
          <w:bCs/>
          <w:sz w:val="24"/>
          <w:szCs w:val="24"/>
        </w:rPr>
      </w:pPr>
      <w:r>
        <w:rPr>
          <w:rFonts w:asciiTheme="majorHAnsi" w:eastAsiaTheme="majorEastAsia" w:hAnsiTheme="majorHAnsi" w:cstheme="majorHAnsi"/>
          <w:b/>
          <w:bCs/>
          <w:sz w:val="24"/>
          <w:szCs w:val="24"/>
        </w:rPr>
        <w:br w:type="page"/>
      </w:r>
    </w:p>
    <w:p w14:paraId="4D02CF49" w14:textId="77777777" w:rsidR="0048256D" w:rsidRDefault="0048256D" w:rsidP="0048256D">
      <w:pPr>
        <w:pStyle w:val="Heading1"/>
      </w:pPr>
      <w:bookmarkStart w:id="22" w:name="_Toc47955774"/>
      <w:r w:rsidRPr="00E424A6">
        <w:lastRenderedPageBreak/>
        <w:t xml:space="preserve">Table </w:t>
      </w:r>
      <w:r>
        <w:t>20:</w:t>
      </w:r>
      <w:r w:rsidRPr="00E424A6">
        <w:t xml:space="preserve"> Has any innovation or change been made in mental health care that you would like to remain in place after the pandemic subsides?</w:t>
      </w:r>
      <w:r>
        <w:t xml:space="preserve"> (Open-ended question)</w:t>
      </w:r>
      <w:bookmarkEnd w:id="22"/>
    </w:p>
    <w:p w14:paraId="7FD6F410" w14:textId="77777777" w:rsidR="0048256D" w:rsidRPr="00B119E7" w:rsidRDefault="0048256D" w:rsidP="0048256D"/>
    <w:p w14:paraId="745E1421" w14:textId="77777777" w:rsidR="0048256D" w:rsidRPr="006A1D45" w:rsidRDefault="0048256D" w:rsidP="0048256D">
      <w:pPr>
        <w:rPr>
          <w:rFonts w:cstheme="minorHAnsi"/>
          <w:b/>
          <w:bCs/>
          <w:sz w:val="20"/>
          <w:szCs w:val="20"/>
          <w:u w:val="single"/>
        </w:rPr>
      </w:pPr>
      <w:r w:rsidRPr="006A1D45">
        <w:rPr>
          <w:rFonts w:eastAsiaTheme="majorEastAsia" w:cstheme="minorHAnsi"/>
          <w:b/>
          <w:bCs/>
          <w:sz w:val="20"/>
          <w:szCs w:val="20"/>
          <w:u w:val="single"/>
        </w:rPr>
        <w:t>Summary</w:t>
      </w:r>
    </w:p>
    <w:p w14:paraId="58371BD1" w14:textId="77777777" w:rsidR="0048256D" w:rsidRPr="006A1D45" w:rsidRDefault="0048256D" w:rsidP="0048256D">
      <w:pPr>
        <w:rPr>
          <w:sz w:val="20"/>
          <w:szCs w:val="20"/>
        </w:rPr>
      </w:pPr>
      <w:r w:rsidRPr="006A1D45">
        <w:rPr>
          <w:sz w:val="20"/>
          <w:szCs w:val="20"/>
        </w:rPr>
        <w:t xml:space="preserve">There were two strong themes that emerged from participants' feedback to which innovations and changes they would like to remain in place post-pandemic. One related to remote methods, both in use with service users for consultations, therapy, and regular 'check-in' contact, </w:t>
      </w:r>
      <w:proofErr w:type="gramStart"/>
      <w:r w:rsidRPr="006A1D45">
        <w:rPr>
          <w:sz w:val="20"/>
          <w:szCs w:val="20"/>
        </w:rPr>
        <w:t>and also</w:t>
      </w:r>
      <w:proofErr w:type="gramEnd"/>
      <w:r w:rsidRPr="006A1D45">
        <w:rPr>
          <w:sz w:val="20"/>
          <w:szCs w:val="20"/>
        </w:rPr>
        <w:t xml:space="preserve"> in use amongst staff for team meetings and training. In use for service user contact, many staff cited benefits around increasing access, especially in specific groups where barriers had previously prevented access, such as having a disability or where anxiety had hindered travel. However, there was caution that future implementation should be considered only in some cases where appropriate, and be offered as a choice, with some stating that face to face contact was preferable. The theme around using remote methods, such as Microsoft Teams, amongst staff was linked to the second strong theme, a wish to continue working from home at least some of the time. Staff valued the many benefits to their well-being, productivity, and efficiency in being able to conduct some of their tasks away from the office space, whether administrative or client contact. Other reasons cited were around environmental benefits from reduced travel, cost savings, and the ability to work across multi-agencies more effectively. Linked to some of these findings was another theme around working more flexibly and reducing bureaucracy, leading to a more agile way of working and a more responsive service in some cases. Staff well-being emerged as its own theme with some participants reporting that they would like the recent initiatives to put in place to support well-being during the pandemic to continue. There was also feedback from some </w:t>
      </w:r>
      <w:r>
        <w:rPr>
          <w:sz w:val="20"/>
          <w:szCs w:val="20"/>
        </w:rPr>
        <w:t>participant</w:t>
      </w:r>
      <w:r w:rsidRPr="006A1D45">
        <w:rPr>
          <w:sz w:val="20"/>
          <w:szCs w:val="20"/>
        </w:rPr>
        <w:t xml:space="preserve">s that new services put in place to support service users during the pandemic, such as 24/7 crisis lines and alternatives to A&amp;E, were developments that they would like to see continued. A final theme identified was the increased visibility and vital role played by wider community and voluntary sector resources in providing essential practical and well-being support to service users. Participants urged for better funding to ensure their continuation. </w:t>
      </w:r>
    </w:p>
    <w:p w14:paraId="5532F512" w14:textId="77777777" w:rsidR="0048256D" w:rsidRDefault="0048256D" w:rsidP="0048256D">
      <w:pPr>
        <w:rPr>
          <w:b/>
          <w:bCs/>
          <w:sz w:val="20"/>
          <w:szCs w:val="20"/>
        </w:rPr>
      </w:pPr>
    </w:p>
    <w:p w14:paraId="1EF08CB5" w14:textId="77777777" w:rsidR="0048256D" w:rsidRPr="006A1D45" w:rsidRDefault="0048256D" w:rsidP="0048256D">
      <w:pPr>
        <w:rPr>
          <w:b/>
          <w:bCs/>
          <w:sz w:val="20"/>
          <w:szCs w:val="20"/>
        </w:rPr>
      </w:pPr>
    </w:p>
    <w:tbl>
      <w:tblPr>
        <w:tblW w:w="15290" w:type="dxa"/>
        <w:tblInd w:w="-20" w:type="dxa"/>
        <w:tblCellMar>
          <w:left w:w="88" w:type="dxa"/>
        </w:tblCellMar>
        <w:tblLook w:val="04A0" w:firstRow="1" w:lastRow="0" w:firstColumn="1" w:lastColumn="0" w:noHBand="0" w:noVBand="1"/>
      </w:tblPr>
      <w:tblGrid>
        <w:gridCol w:w="1986"/>
        <w:gridCol w:w="1148"/>
        <w:gridCol w:w="6946"/>
        <w:gridCol w:w="5210"/>
      </w:tblGrid>
      <w:tr w:rsidR="0048256D" w:rsidRPr="006A1D45" w14:paraId="5737B9A5" w14:textId="77777777" w:rsidTr="0048256D">
        <w:tc>
          <w:tcPr>
            <w:tcW w:w="1986" w:type="dxa"/>
            <w:tcBorders>
              <w:bottom w:val="single" w:sz="4" w:space="0" w:color="auto"/>
            </w:tcBorders>
            <w:shd w:val="clear" w:color="auto" w:fill="D9D9D9" w:themeFill="background1" w:themeFillShade="D9"/>
            <w:tcMar>
              <w:left w:w="88" w:type="dxa"/>
            </w:tcMar>
          </w:tcPr>
          <w:p w14:paraId="0D52B514" w14:textId="77777777" w:rsidR="0048256D" w:rsidRPr="006A1D45" w:rsidRDefault="0048256D" w:rsidP="0048256D">
            <w:pPr>
              <w:rPr>
                <w:b/>
                <w:bCs/>
                <w:sz w:val="20"/>
                <w:szCs w:val="20"/>
              </w:rPr>
            </w:pPr>
            <w:r w:rsidRPr="006A1D45">
              <w:rPr>
                <w:b/>
                <w:bCs/>
                <w:sz w:val="20"/>
                <w:szCs w:val="20"/>
              </w:rPr>
              <w:t>Theme</w:t>
            </w:r>
          </w:p>
        </w:tc>
        <w:tc>
          <w:tcPr>
            <w:tcW w:w="1148" w:type="dxa"/>
            <w:tcBorders>
              <w:bottom w:val="single" w:sz="4" w:space="0" w:color="auto"/>
            </w:tcBorders>
            <w:shd w:val="clear" w:color="auto" w:fill="D9D9D9" w:themeFill="background1" w:themeFillShade="D9"/>
            <w:tcMar>
              <w:left w:w="88" w:type="dxa"/>
            </w:tcMar>
          </w:tcPr>
          <w:p w14:paraId="38F97205" w14:textId="17EE0F36" w:rsidR="0048256D" w:rsidRPr="006A1D45" w:rsidRDefault="0048256D" w:rsidP="0031283C">
            <w:pPr>
              <w:jc w:val="center"/>
              <w:rPr>
                <w:b/>
                <w:bCs/>
                <w:sz w:val="20"/>
                <w:szCs w:val="20"/>
              </w:rPr>
            </w:pPr>
            <w:r w:rsidRPr="006A1D45">
              <w:rPr>
                <w:b/>
                <w:bCs/>
                <w:sz w:val="20"/>
                <w:szCs w:val="20"/>
              </w:rPr>
              <w:t>Frequency</w:t>
            </w:r>
          </w:p>
        </w:tc>
        <w:tc>
          <w:tcPr>
            <w:tcW w:w="6946" w:type="dxa"/>
            <w:tcBorders>
              <w:bottom w:val="single" w:sz="4" w:space="0" w:color="auto"/>
            </w:tcBorders>
            <w:shd w:val="clear" w:color="auto" w:fill="D9D9D9" w:themeFill="background1" w:themeFillShade="D9"/>
            <w:tcMar>
              <w:left w:w="88" w:type="dxa"/>
            </w:tcMar>
          </w:tcPr>
          <w:p w14:paraId="5497F4AB" w14:textId="77777777" w:rsidR="0048256D" w:rsidRPr="006A1D45" w:rsidRDefault="0048256D" w:rsidP="0048256D">
            <w:pPr>
              <w:rPr>
                <w:b/>
                <w:bCs/>
                <w:sz w:val="20"/>
                <w:szCs w:val="20"/>
              </w:rPr>
            </w:pPr>
            <w:r w:rsidRPr="006A1D45">
              <w:rPr>
                <w:b/>
                <w:bCs/>
                <w:sz w:val="20"/>
                <w:szCs w:val="20"/>
              </w:rPr>
              <w:t xml:space="preserve">Theme description </w:t>
            </w:r>
          </w:p>
        </w:tc>
        <w:tc>
          <w:tcPr>
            <w:tcW w:w="5210" w:type="dxa"/>
            <w:tcBorders>
              <w:bottom w:val="single" w:sz="4" w:space="0" w:color="auto"/>
            </w:tcBorders>
            <w:shd w:val="clear" w:color="auto" w:fill="D9D9D9" w:themeFill="background1" w:themeFillShade="D9"/>
            <w:tcMar>
              <w:left w:w="88" w:type="dxa"/>
            </w:tcMar>
          </w:tcPr>
          <w:p w14:paraId="64922F91" w14:textId="77777777" w:rsidR="0048256D" w:rsidRPr="006A1D45" w:rsidRDefault="0048256D" w:rsidP="0048256D">
            <w:pPr>
              <w:rPr>
                <w:b/>
                <w:bCs/>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48256D" w:rsidRPr="006A1D45" w14:paraId="7E17B9A9" w14:textId="77777777" w:rsidTr="0048256D">
        <w:tc>
          <w:tcPr>
            <w:tcW w:w="1986" w:type="dxa"/>
            <w:tcBorders>
              <w:top w:val="single" w:sz="4" w:space="0" w:color="auto"/>
            </w:tcBorders>
            <w:shd w:val="clear" w:color="auto" w:fill="auto"/>
            <w:tcMar>
              <w:left w:w="88" w:type="dxa"/>
            </w:tcMar>
          </w:tcPr>
          <w:p w14:paraId="0FD9E555" w14:textId="77777777" w:rsidR="0048256D" w:rsidRPr="006A1D45" w:rsidRDefault="0048256D" w:rsidP="0048256D">
            <w:pPr>
              <w:rPr>
                <w:sz w:val="20"/>
                <w:szCs w:val="20"/>
              </w:rPr>
            </w:pPr>
            <w:r w:rsidRPr="006A1D45">
              <w:rPr>
                <w:sz w:val="20"/>
                <w:szCs w:val="20"/>
              </w:rPr>
              <w:t>Continued</w:t>
            </w:r>
            <w:r>
              <w:rPr>
                <w:sz w:val="20"/>
                <w:szCs w:val="20"/>
              </w:rPr>
              <w:t xml:space="preserve"> selective</w:t>
            </w:r>
            <w:r w:rsidRPr="006A1D45">
              <w:rPr>
                <w:sz w:val="20"/>
                <w:szCs w:val="20"/>
              </w:rPr>
              <w:t xml:space="preserve"> use of remote working with some service users</w:t>
            </w:r>
          </w:p>
          <w:p w14:paraId="353FA10E" w14:textId="77777777" w:rsidR="0048256D" w:rsidRPr="006A1D45" w:rsidRDefault="0048256D" w:rsidP="0048256D">
            <w:pPr>
              <w:rPr>
                <w:sz w:val="20"/>
                <w:szCs w:val="20"/>
              </w:rPr>
            </w:pPr>
          </w:p>
        </w:tc>
        <w:tc>
          <w:tcPr>
            <w:tcW w:w="1148" w:type="dxa"/>
            <w:tcBorders>
              <w:top w:val="single" w:sz="4" w:space="0" w:color="auto"/>
            </w:tcBorders>
            <w:shd w:val="clear" w:color="auto" w:fill="auto"/>
            <w:tcMar>
              <w:left w:w="88" w:type="dxa"/>
            </w:tcMar>
          </w:tcPr>
          <w:p w14:paraId="6512723F" w14:textId="77777777" w:rsidR="0048256D" w:rsidRPr="006A1D45" w:rsidRDefault="0048256D" w:rsidP="0031283C">
            <w:pPr>
              <w:jc w:val="center"/>
              <w:rPr>
                <w:sz w:val="20"/>
                <w:szCs w:val="20"/>
              </w:rPr>
            </w:pPr>
            <w:r w:rsidRPr="006A1D45">
              <w:rPr>
                <w:sz w:val="20"/>
                <w:szCs w:val="20"/>
              </w:rPr>
              <w:t>635</w:t>
            </w:r>
          </w:p>
        </w:tc>
        <w:tc>
          <w:tcPr>
            <w:tcW w:w="6946" w:type="dxa"/>
            <w:tcBorders>
              <w:top w:val="single" w:sz="4" w:space="0" w:color="auto"/>
            </w:tcBorders>
            <w:shd w:val="clear" w:color="auto" w:fill="auto"/>
            <w:tcMar>
              <w:left w:w="88" w:type="dxa"/>
            </w:tcMar>
          </w:tcPr>
          <w:p w14:paraId="0FB5C4C3" w14:textId="2AF95B6B" w:rsidR="0048256D" w:rsidRPr="006A1D45" w:rsidRDefault="0048256D" w:rsidP="0048256D">
            <w:pPr>
              <w:rPr>
                <w:sz w:val="20"/>
                <w:szCs w:val="20"/>
              </w:rPr>
            </w:pPr>
            <w:proofErr w:type="gramStart"/>
            <w:r w:rsidRPr="006A1D45">
              <w:rPr>
                <w:sz w:val="20"/>
                <w:szCs w:val="20"/>
              </w:rPr>
              <w:t>A large number of</w:t>
            </w:r>
            <w:proofErr w:type="gramEnd"/>
            <w:r w:rsidRPr="006A1D45">
              <w:rPr>
                <w:sz w:val="20"/>
                <w:szCs w:val="20"/>
              </w:rPr>
              <w:t xml:space="preserve"> </w:t>
            </w:r>
            <w:r>
              <w:rPr>
                <w:sz w:val="20"/>
                <w:szCs w:val="20"/>
              </w:rPr>
              <w:t>participant</w:t>
            </w:r>
            <w:r w:rsidRPr="006A1D45">
              <w:rPr>
                <w:sz w:val="20"/>
                <w:szCs w:val="20"/>
              </w:rPr>
              <w:t xml:space="preserve">s stated that they would like to see a continuation of offering service user appointments remotely, and this included telephone, video calls, and other online means. Key benefits noted were about increasing access, improving choice, and decreasing the number of missed appointments. </w:t>
            </w:r>
            <w:proofErr w:type="gramStart"/>
            <w:r w:rsidRPr="006A1D45">
              <w:rPr>
                <w:sz w:val="20"/>
                <w:szCs w:val="20"/>
              </w:rPr>
              <w:t>A number of</w:t>
            </w:r>
            <w:proofErr w:type="gramEnd"/>
            <w:r w:rsidRPr="006A1D45">
              <w:rPr>
                <w:sz w:val="20"/>
                <w:szCs w:val="20"/>
              </w:rPr>
              <w:t xml:space="preserve"> participants talked about how they had seen an increase in access to services by people who had struggled with one or more factors, such as social anxiety, travel issues, and co-morbidities or disabilities. Some mentioned specific groups where barriers to access had been reduced, such as young people with severe anxiety, people living with agoraphobia, and people with a disability. There was also mention of being able to involve families and carers more closely in someone's care. </w:t>
            </w:r>
            <w:r>
              <w:rPr>
                <w:sz w:val="20"/>
                <w:szCs w:val="20"/>
              </w:rPr>
              <w:t xml:space="preserve">Many participants made it very clear that they wished use of remote technology to be an option rather than a default, citing the many limitations discussed in </w:t>
            </w:r>
            <w:r w:rsidR="00402651">
              <w:rPr>
                <w:sz w:val="20"/>
                <w:szCs w:val="20"/>
              </w:rPr>
              <w:t>Table 19</w:t>
            </w:r>
            <w:r w:rsidRPr="006A1D45">
              <w:rPr>
                <w:sz w:val="20"/>
                <w:szCs w:val="20"/>
              </w:rPr>
              <w:t>.</w:t>
            </w:r>
          </w:p>
        </w:tc>
        <w:tc>
          <w:tcPr>
            <w:tcW w:w="5210" w:type="dxa"/>
            <w:tcBorders>
              <w:top w:val="single" w:sz="4" w:space="0" w:color="auto"/>
            </w:tcBorders>
            <w:shd w:val="clear" w:color="auto" w:fill="auto"/>
            <w:tcMar>
              <w:left w:w="88" w:type="dxa"/>
            </w:tcMar>
          </w:tcPr>
          <w:p w14:paraId="4B4A3991" w14:textId="77777777" w:rsidR="0048256D" w:rsidRPr="0031283C" w:rsidRDefault="0048256D" w:rsidP="0048256D">
            <w:pPr>
              <w:rPr>
                <w:i/>
                <w:iCs/>
                <w:sz w:val="20"/>
                <w:szCs w:val="20"/>
              </w:rPr>
            </w:pPr>
            <w:r w:rsidRPr="0031283C">
              <w:rPr>
                <w:i/>
                <w:iCs/>
                <w:sz w:val="20"/>
                <w:szCs w:val="20"/>
              </w:rPr>
              <w:t xml:space="preserve">“Remote access to young people - some are reporting that they like it better and some saying remote would fit in with their life better than coming to a clinic or a community setting” </w:t>
            </w:r>
          </w:p>
          <w:p w14:paraId="798F4983" w14:textId="77777777" w:rsidR="0048256D" w:rsidRPr="0031283C" w:rsidRDefault="0048256D" w:rsidP="0048256D">
            <w:pPr>
              <w:rPr>
                <w:i/>
                <w:iCs/>
                <w:sz w:val="20"/>
                <w:szCs w:val="20"/>
              </w:rPr>
            </w:pPr>
          </w:p>
          <w:p w14:paraId="09041EA1" w14:textId="77777777" w:rsidR="0048256D" w:rsidRPr="006A1D45" w:rsidRDefault="0048256D" w:rsidP="0048256D">
            <w:pPr>
              <w:rPr>
                <w:sz w:val="20"/>
                <w:szCs w:val="20"/>
              </w:rPr>
            </w:pPr>
            <w:r w:rsidRPr="0031283C">
              <w:rPr>
                <w:i/>
                <w:iCs/>
                <w:sz w:val="20"/>
                <w:szCs w:val="20"/>
              </w:rPr>
              <w:t xml:space="preserve">“Telephone consultant clinics have previously been seen as second </w:t>
            </w:r>
            <w:proofErr w:type="gramStart"/>
            <w:r w:rsidRPr="0031283C">
              <w:rPr>
                <w:i/>
                <w:iCs/>
                <w:sz w:val="20"/>
                <w:szCs w:val="20"/>
              </w:rPr>
              <w:t>rate,</w:t>
            </w:r>
            <w:proofErr w:type="gramEnd"/>
            <w:r w:rsidRPr="0031283C">
              <w:rPr>
                <w:i/>
                <w:iCs/>
                <w:sz w:val="20"/>
                <w:szCs w:val="20"/>
              </w:rPr>
              <w:t xml:space="preserve"> however this would open services for people with co-morbidities from a distance who cannot easily access help”</w:t>
            </w:r>
            <w:r w:rsidRPr="006A1D45">
              <w:rPr>
                <w:sz w:val="20"/>
                <w:szCs w:val="20"/>
              </w:rPr>
              <w:t xml:space="preserve"> </w:t>
            </w:r>
          </w:p>
        </w:tc>
      </w:tr>
      <w:tr w:rsidR="0048256D" w:rsidRPr="006A1D45" w14:paraId="760C8157" w14:textId="77777777" w:rsidTr="0048256D">
        <w:tc>
          <w:tcPr>
            <w:tcW w:w="1986" w:type="dxa"/>
            <w:tcBorders>
              <w:bottom w:val="single" w:sz="4" w:space="0" w:color="auto"/>
            </w:tcBorders>
            <w:shd w:val="clear" w:color="auto" w:fill="D9D9D9" w:themeFill="background1" w:themeFillShade="D9"/>
            <w:tcMar>
              <w:left w:w="88" w:type="dxa"/>
            </w:tcMar>
          </w:tcPr>
          <w:p w14:paraId="6F3A8AEB" w14:textId="77777777" w:rsidR="0048256D" w:rsidRPr="006A1D45" w:rsidRDefault="0048256D" w:rsidP="0048256D">
            <w:pPr>
              <w:rPr>
                <w:sz w:val="20"/>
                <w:szCs w:val="20"/>
              </w:rPr>
            </w:pPr>
            <w:r w:rsidRPr="006A1D45">
              <w:rPr>
                <w:b/>
                <w:bCs/>
                <w:sz w:val="20"/>
                <w:szCs w:val="20"/>
              </w:rPr>
              <w:lastRenderedPageBreak/>
              <w:t>Theme</w:t>
            </w:r>
          </w:p>
        </w:tc>
        <w:tc>
          <w:tcPr>
            <w:tcW w:w="1148" w:type="dxa"/>
            <w:tcBorders>
              <w:bottom w:val="single" w:sz="4" w:space="0" w:color="auto"/>
            </w:tcBorders>
            <w:shd w:val="clear" w:color="auto" w:fill="D9D9D9" w:themeFill="background1" w:themeFillShade="D9"/>
            <w:tcMar>
              <w:left w:w="88" w:type="dxa"/>
            </w:tcMar>
          </w:tcPr>
          <w:p w14:paraId="33F04365" w14:textId="22CA3627" w:rsidR="0048256D" w:rsidRPr="006A1D45" w:rsidRDefault="0048256D" w:rsidP="0031283C">
            <w:pPr>
              <w:jc w:val="center"/>
              <w:rPr>
                <w:sz w:val="20"/>
                <w:szCs w:val="20"/>
              </w:rPr>
            </w:pPr>
            <w:r w:rsidRPr="006A1D45">
              <w:rPr>
                <w:b/>
                <w:bCs/>
                <w:sz w:val="20"/>
                <w:szCs w:val="20"/>
              </w:rPr>
              <w:t>Frequency</w:t>
            </w:r>
          </w:p>
        </w:tc>
        <w:tc>
          <w:tcPr>
            <w:tcW w:w="6946" w:type="dxa"/>
            <w:tcBorders>
              <w:bottom w:val="single" w:sz="4" w:space="0" w:color="auto"/>
            </w:tcBorders>
            <w:shd w:val="clear" w:color="auto" w:fill="D9D9D9" w:themeFill="background1" w:themeFillShade="D9"/>
            <w:tcMar>
              <w:left w:w="88" w:type="dxa"/>
            </w:tcMar>
          </w:tcPr>
          <w:p w14:paraId="2356546F" w14:textId="77777777" w:rsidR="0048256D" w:rsidRPr="006A1D45" w:rsidRDefault="0048256D" w:rsidP="0048256D">
            <w:pPr>
              <w:rPr>
                <w:sz w:val="20"/>
                <w:szCs w:val="20"/>
              </w:rPr>
            </w:pPr>
            <w:r w:rsidRPr="006A1D45">
              <w:rPr>
                <w:b/>
                <w:bCs/>
                <w:sz w:val="20"/>
                <w:szCs w:val="20"/>
              </w:rPr>
              <w:t xml:space="preserve">Theme description </w:t>
            </w:r>
          </w:p>
        </w:tc>
        <w:tc>
          <w:tcPr>
            <w:tcW w:w="5210" w:type="dxa"/>
            <w:tcBorders>
              <w:bottom w:val="single" w:sz="4" w:space="0" w:color="auto"/>
            </w:tcBorders>
            <w:shd w:val="clear" w:color="auto" w:fill="D9D9D9" w:themeFill="background1" w:themeFillShade="D9"/>
            <w:tcMar>
              <w:left w:w="88" w:type="dxa"/>
            </w:tcMar>
          </w:tcPr>
          <w:p w14:paraId="41F1D887" w14:textId="77777777" w:rsidR="0048256D" w:rsidRPr="006A1D45" w:rsidRDefault="0048256D" w:rsidP="0048256D">
            <w:pPr>
              <w:rPr>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48256D" w:rsidRPr="006A1D45" w14:paraId="3BF548FB" w14:textId="77777777" w:rsidTr="0048256D">
        <w:tc>
          <w:tcPr>
            <w:tcW w:w="1986" w:type="dxa"/>
            <w:tcBorders>
              <w:top w:val="single" w:sz="4" w:space="0" w:color="auto"/>
            </w:tcBorders>
            <w:shd w:val="clear" w:color="auto" w:fill="auto"/>
            <w:tcMar>
              <w:left w:w="88" w:type="dxa"/>
            </w:tcMar>
          </w:tcPr>
          <w:p w14:paraId="58CADFB0" w14:textId="77777777" w:rsidR="0048256D" w:rsidRPr="006A1D45" w:rsidRDefault="0048256D" w:rsidP="0048256D">
            <w:pPr>
              <w:rPr>
                <w:sz w:val="20"/>
                <w:szCs w:val="20"/>
              </w:rPr>
            </w:pPr>
            <w:r w:rsidRPr="006A1D45">
              <w:rPr>
                <w:sz w:val="20"/>
                <w:szCs w:val="20"/>
              </w:rPr>
              <w:t xml:space="preserve">Continued use of technologies like </w:t>
            </w:r>
            <w:r>
              <w:rPr>
                <w:sz w:val="20"/>
                <w:szCs w:val="20"/>
              </w:rPr>
              <w:t>Microsoft T</w:t>
            </w:r>
            <w:r w:rsidRPr="006A1D45">
              <w:rPr>
                <w:sz w:val="20"/>
                <w:szCs w:val="20"/>
              </w:rPr>
              <w:t xml:space="preserve">eams for communication among professionals </w:t>
            </w:r>
          </w:p>
          <w:p w14:paraId="79F45127" w14:textId="77777777" w:rsidR="0048256D" w:rsidRPr="006A1D45" w:rsidRDefault="0048256D" w:rsidP="0048256D">
            <w:pPr>
              <w:rPr>
                <w:sz w:val="20"/>
                <w:szCs w:val="20"/>
              </w:rPr>
            </w:pPr>
          </w:p>
        </w:tc>
        <w:tc>
          <w:tcPr>
            <w:tcW w:w="1148" w:type="dxa"/>
            <w:tcBorders>
              <w:top w:val="single" w:sz="4" w:space="0" w:color="auto"/>
            </w:tcBorders>
            <w:shd w:val="clear" w:color="auto" w:fill="auto"/>
            <w:tcMar>
              <w:left w:w="88" w:type="dxa"/>
            </w:tcMar>
          </w:tcPr>
          <w:p w14:paraId="2CDA4CCA" w14:textId="77777777" w:rsidR="0048256D" w:rsidRPr="006A1D45" w:rsidRDefault="0048256D" w:rsidP="0031283C">
            <w:pPr>
              <w:jc w:val="center"/>
              <w:rPr>
                <w:sz w:val="20"/>
                <w:szCs w:val="20"/>
              </w:rPr>
            </w:pPr>
            <w:r w:rsidRPr="006A1D45">
              <w:rPr>
                <w:sz w:val="20"/>
                <w:szCs w:val="20"/>
              </w:rPr>
              <w:t>354</w:t>
            </w:r>
          </w:p>
        </w:tc>
        <w:tc>
          <w:tcPr>
            <w:tcW w:w="6946" w:type="dxa"/>
            <w:tcBorders>
              <w:top w:val="single" w:sz="4" w:space="0" w:color="auto"/>
            </w:tcBorders>
            <w:shd w:val="clear" w:color="auto" w:fill="auto"/>
            <w:tcMar>
              <w:left w:w="88" w:type="dxa"/>
            </w:tcMar>
          </w:tcPr>
          <w:p w14:paraId="4DC0B288" w14:textId="791585B1" w:rsidR="0048256D" w:rsidRPr="006A1D45" w:rsidRDefault="0048256D" w:rsidP="0048256D">
            <w:pPr>
              <w:rPr>
                <w:sz w:val="20"/>
                <w:szCs w:val="20"/>
              </w:rPr>
            </w:pPr>
            <w:r w:rsidRPr="006A1D45">
              <w:rPr>
                <w:sz w:val="20"/>
                <w:szCs w:val="20"/>
              </w:rPr>
              <w:t xml:space="preserve">There was considerable feedback from participants about the benefits of continuing to use technology for meetings and training amongst professionals. In many cases, this was also linked to the 'More working from home' theme. In both cases, participants talked about cost and time savings, less travel, higher productivity and flexibility, and a positive impact on wellbeing. Other benefits cited were around increased collaboration with teams spread across a distance or with those from other </w:t>
            </w:r>
            <w:proofErr w:type="gramStart"/>
            <w:r w:rsidRPr="006A1D45">
              <w:rPr>
                <w:sz w:val="20"/>
                <w:szCs w:val="20"/>
              </w:rPr>
              <w:t>sectors, and</w:t>
            </w:r>
            <w:proofErr w:type="gramEnd"/>
            <w:r w:rsidRPr="006A1D45">
              <w:rPr>
                <w:sz w:val="20"/>
                <w:szCs w:val="20"/>
              </w:rPr>
              <w:t xml:space="preserve"> being able to attend ward rounds remotely.</w:t>
            </w:r>
            <w:r w:rsidR="000A79DE">
              <w:rPr>
                <w:sz w:val="20"/>
                <w:szCs w:val="20"/>
              </w:rPr>
              <w:t xml:space="preserve"> </w:t>
            </w:r>
            <w:r w:rsidRPr="006A1D45">
              <w:rPr>
                <w:sz w:val="20"/>
                <w:szCs w:val="20"/>
              </w:rPr>
              <w:t>A few participants also referred to the remote update briefings delivered by senior management and stated that it helped them feel more connected, and that senior staff appeared more approachable.</w:t>
            </w:r>
          </w:p>
          <w:p w14:paraId="748DDA61" w14:textId="77777777" w:rsidR="0048256D" w:rsidRPr="006A1D45" w:rsidRDefault="0048256D" w:rsidP="0048256D">
            <w:pPr>
              <w:rPr>
                <w:sz w:val="20"/>
                <w:szCs w:val="20"/>
              </w:rPr>
            </w:pPr>
          </w:p>
        </w:tc>
        <w:tc>
          <w:tcPr>
            <w:tcW w:w="5210" w:type="dxa"/>
            <w:tcBorders>
              <w:top w:val="single" w:sz="4" w:space="0" w:color="auto"/>
            </w:tcBorders>
            <w:shd w:val="clear" w:color="auto" w:fill="auto"/>
            <w:tcMar>
              <w:left w:w="88" w:type="dxa"/>
            </w:tcMar>
          </w:tcPr>
          <w:p w14:paraId="00FFA651" w14:textId="77777777" w:rsidR="0048256D" w:rsidRPr="0031283C" w:rsidRDefault="0048256D" w:rsidP="0048256D">
            <w:pPr>
              <w:rPr>
                <w:i/>
                <w:iCs/>
                <w:sz w:val="20"/>
                <w:szCs w:val="20"/>
              </w:rPr>
            </w:pPr>
            <w:r w:rsidRPr="0031283C">
              <w:rPr>
                <w:i/>
                <w:iCs/>
                <w:sz w:val="20"/>
                <w:szCs w:val="20"/>
              </w:rPr>
              <w:t xml:space="preserve">“Greater cooperation / reduced barriers across organisations (including health and social care). Use of technology to facilitate collaboration by making it easier for people to communicate across distances” </w:t>
            </w:r>
          </w:p>
          <w:p w14:paraId="6A9C1444" w14:textId="77777777" w:rsidR="0048256D" w:rsidRPr="0031283C" w:rsidRDefault="0048256D" w:rsidP="0048256D">
            <w:pPr>
              <w:rPr>
                <w:i/>
                <w:iCs/>
                <w:sz w:val="20"/>
                <w:szCs w:val="20"/>
              </w:rPr>
            </w:pPr>
          </w:p>
          <w:p w14:paraId="6E82B53B" w14:textId="77777777" w:rsidR="0048256D" w:rsidRDefault="0048256D" w:rsidP="0048256D">
            <w:pPr>
              <w:rPr>
                <w:i/>
                <w:iCs/>
                <w:sz w:val="20"/>
                <w:szCs w:val="20"/>
              </w:rPr>
            </w:pPr>
            <w:r w:rsidRPr="0031283C">
              <w:rPr>
                <w:i/>
                <w:iCs/>
                <w:sz w:val="20"/>
                <w:szCs w:val="20"/>
              </w:rPr>
              <w:t xml:space="preserve">“More remote consultations More acceptance of attending </w:t>
            </w:r>
            <w:proofErr w:type="gramStart"/>
            <w:r w:rsidRPr="0031283C">
              <w:rPr>
                <w:i/>
                <w:iCs/>
                <w:sz w:val="20"/>
                <w:szCs w:val="20"/>
              </w:rPr>
              <w:t>CPA  or</w:t>
            </w:r>
            <w:proofErr w:type="gramEnd"/>
            <w:r w:rsidRPr="0031283C">
              <w:rPr>
                <w:i/>
                <w:iCs/>
                <w:sz w:val="20"/>
                <w:szCs w:val="20"/>
              </w:rPr>
              <w:t xml:space="preserve"> ward rounds for inpatients out of area remotely team meetings remotely allow more to access  organisation regular briefings in Skype make CEO and directors seem more real and approachable and involved”</w:t>
            </w:r>
          </w:p>
          <w:p w14:paraId="00C2604E" w14:textId="4FE064AA" w:rsidR="00303EFE" w:rsidRPr="006A1D45" w:rsidRDefault="00303EFE" w:rsidP="0048256D">
            <w:pPr>
              <w:rPr>
                <w:sz w:val="20"/>
                <w:szCs w:val="20"/>
              </w:rPr>
            </w:pPr>
          </w:p>
        </w:tc>
      </w:tr>
      <w:tr w:rsidR="0048256D" w:rsidRPr="006A1D45" w14:paraId="31B62705" w14:textId="77777777" w:rsidTr="0048256D">
        <w:tc>
          <w:tcPr>
            <w:tcW w:w="1986" w:type="dxa"/>
            <w:shd w:val="clear" w:color="auto" w:fill="D9D9D9" w:themeFill="background1" w:themeFillShade="D9"/>
            <w:tcMar>
              <w:left w:w="88" w:type="dxa"/>
            </w:tcMar>
          </w:tcPr>
          <w:p w14:paraId="4BFDAB50" w14:textId="77777777" w:rsidR="0048256D" w:rsidRPr="006A1D45" w:rsidRDefault="0048256D" w:rsidP="0048256D">
            <w:pPr>
              <w:rPr>
                <w:sz w:val="20"/>
                <w:szCs w:val="20"/>
              </w:rPr>
            </w:pPr>
            <w:r w:rsidRPr="006A1D45">
              <w:rPr>
                <w:sz w:val="20"/>
                <w:szCs w:val="20"/>
              </w:rPr>
              <w:t>More working from home</w:t>
            </w:r>
          </w:p>
          <w:p w14:paraId="5DA1F11B" w14:textId="77777777" w:rsidR="0048256D" w:rsidRPr="006A1D45" w:rsidRDefault="0048256D" w:rsidP="0048256D">
            <w:pPr>
              <w:rPr>
                <w:sz w:val="20"/>
                <w:szCs w:val="20"/>
              </w:rPr>
            </w:pPr>
          </w:p>
        </w:tc>
        <w:tc>
          <w:tcPr>
            <w:tcW w:w="1148" w:type="dxa"/>
            <w:shd w:val="clear" w:color="auto" w:fill="D9D9D9" w:themeFill="background1" w:themeFillShade="D9"/>
            <w:tcMar>
              <w:left w:w="88" w:type="dxa"/>
            </w:tcMar>
          </w:tcPr>
          <w:p w14:paraId="28AB78DE" w14:textId="77777777" w:rsidR="0048256D" w:rsidRPr="006A1D45" w:rsidRDefault="0048256D" w:rsidP="0031283C">
            <w:pPr>
              <w:jc w:val="center"/>
              <w:rPr>
                <w:sz w:val="20"/>
                <w:szCs w:val="20"/>
              </w:rPr>
            </w:pPr>
            <w:r w:rsidRPr="006A1D45">
              <w:rPr>
                <w:sz w:val="20"/>
                <w:szCs w:val="20"/>
              </w:rPr>
              <w:t>245</w:t>
            </w:r>
          </w:p>
        </w:tc>
        <w:tc>
          <w:tcPr>
            <w:tcW w:w="6946" w:type="dxa"/>
            <w:shd w:val="clear" w:color="auto" w:fill="D9D9D9" w:themeFill="background1" w:themeFillShade="D9"/>
            <w:tcMar>
              <w:left w:w="88" w:type="dxa"/>
            </w:tcMar>
          </w:tcPr>
          <w:p w14:paraId="5548B13E" w14:textId="77777777" w:rsidR="0048256D" w:rsidRPr="006A1D45" w:rsidRDefault="0048256D" w:rsidP="0048256D">
            <w:pPr>
              <w:rPr>
                <w:sz w:val="20"/>
                <w:szCs w:val="20"/>
              </w:rPr>
            </w:pPr>
            <w:r w:rsidRPr="006A1D45">
              <w:rPr>
                <w:sz w:val="20"/>
                <w:szCs w:val="20"/>
              </w:rPr>
              <w:t>Many participants cited the benefits to them of being allowed to work from home</w:t>
            </w:r>
            <w:r>
              <w:rPr>
                <w:sz w:val="20"/>
                <w:szCs w:val="20"/>
              </w:rPr>
              <w:t xml:space="preserve"> at least at times</w:t>
            </w:r>
            <w:r w:rsidRPr="006A1D45">
              <w:rPr>
                <w:sz w:val="20"/>
                <w:szCs w:val="20"/>
              </w:rPr>
              <w:t xml:space="preserve">. These included: a significant reduction in travel time, and a consequential environmental benefit, cost, and reduction in stress levels; having more time to carry out necessary tasks; a positive effect on their mental wellbeing and work/life balance; and working more efficiently. However, many </w:t>
            </w:r>
            <w:r>
              <w:rPr>
                <w:sz w:val="20"/>
                <w:szCs w:val="20"/>
              </w:rPr>
              <w:t>participant</w:t>
            </w:r>
            <w:r w:rsidRPr="006A1D45">
              <w:rPr>
                <w:sz w:val="20"/>
                <w:szCs w:val="20"/>
              </w:rPr>
              <w:t>s also talked about “appropriate” use of home working and</w:t>
            </w:r>
            <w:r>
              <w:rPr>
                <w:sz w:val="20"/>
                <w:szCs w:val="20"/>
              </w:rPr>
              <w:t xml:space="preserve"> wished ideally to continue with a mix between </w:t>
            </w:r>
            <w:r w:rsidRPr="006A1D45">
              <w:rPr>
                <w:sz w:val="20"/>
                <w:szCs w:val="20"/>
              </w:rPr>
              <w:t>office and home working.</w:t>
            </w:r>
          </w:p>
        </w:tc>
        <w:tc>
          <w:tcPr>
            <w:tcW w:w="5210" w:type="dxa"/>
            <w:shd w:val="clear" w:color="auto" w:fill="D9D9D9" w:themeFill="background1" w:themeFillShade="D9"/>
            <w:tcMar>
              <w:left w:w="88" w:type="dxa"/>
            </w:tcMar>
          </w:tcPr>
          <w:p w14:paraId="60C47422" w14:textId="77777777" w:rsidR="0048256D" w:rsidRPr="0031283C" w:rsidRDefault="0048256D" w:rsidP="0048256D">
            <w:pPr>
              <w:rPr>
                <w:i/>
                <w:iCs/>
                <w:sz w:val="20"/>
                <w:szCs w:val="20"/>
              </w:rPr>
            </w:pPr>
            <w:r w:rsidRPr="0031283C">
              <w:rPr>
                <w:i/>
                <w:iCs/>
                <w:sz w:val="20"/>
                <w:szCs w:val="20"/>
              </w:rPr>
              <w:t xml:space="preserve">“Options to work from home/remotely need to continue primarily because it reduces the time wasted in commuting &amp; expenses related to it” </w:t>
            </w:r>
          </w:p>
          <w:p w14:paraId="6BA829AB" w14:textId="77777777" w:rsidR="0048256D" w:rsidRPr="0031283C" w:rsidRDefault="0048256D" w:rsidP="0048256D">
            <w:pPr>
              <w:rPr>
                <w:i/>
                <w:iCs/>
                <w:sz w:val="20"/>
                <w:szCs w:val="20"/>
              </w:rPr>
            </w:pPr>
          </w:p>
          <w:p w14:paraId="2D5385D9" w14:textId="77777777" w:rsidR="0048256D" w:rsidRPr="0031283C" w:rsidRDefault="0048256D" w:rsidP="0048256D">
            <w:pPr>
              <w:rPr>
                <w:i/>
                <w:iCs/>
                <w:sz w:val="20"/>
                <w:szCs w:val="20"/>
              </w:rPr>
            </w:pPr>
            <w:r w:rsidRPr="0031283C">
              <w:rPr>
                <w:i/>
                <w:iCs/>
                <w:sz w:val="20"/>
                <w:szCs w:val="20"/>
              </w:rPr>
              <w:t xml:space="preserve">“Remote working has been working well for us, as most of our clinical contacts take place over the phone; a mix of office and remote working would be helpful” </w:t>
            </w:r>
          </w:p>
          <w:p w14:paraId="7842B211" w14:textId="77777777" w:rsidR="0048256D" w:rsidRPr="0031283C" w:rsidRDefault="0048256D" w:rsidP="0048256D">
            <w:pPr>
              <w:rPr>
                <w:i/>
                <w:iCs/>
                <w:sz w:val="20"/>
                <w:szCs w:val="20"/>
              </w:rPr>
            </w:pPr>
          </w:p>
        </w:tc>
      </w:tr>
      <w:tr w:rsidR="0048256D" w:rsidRPr="006A1D45" w14:paraId="29F924B9" w14:textId="77777777" w:rsidTr="0048256D">
        <w:tc>
          <w:tcPr>
            <w:tcW w:w="1986" w:type="dxa"/>
            <w:shd w:val="clear" w:color="auto" w:fill="auto"/>
            <w:tcMar>
              <w:left w:w="88" w:type="dxa"/>
            </w:tcMar>
          </w:tcPr>
          <w:p w14:paraId="3403B393" w14:textId="77777777" w:rsidR="0048256D" w:rsidRPr="006A1D45" w:rsidRDefault="0048256D" w:rsidP="0048256D">
            <w:pPr>
              <w:rPr>
                <w:sz w:val="20"/>
                <w:szCs w:val="20"/>
              </w:rPr>
            </w:pPr>
            <w:r w:rsidRPr="006A1D45">
              <w:rPr>
                <w:sz w:val="20"/>
                <w:szCs w:val="20"/>
              </w:rPr>
              <w:t>Greater flexibility and less bureaucracy</w:t>
            </w:r>
          </w:p>
          <w:p w14:paraId="0D0CD031" w14:textId="77777777" w:rsidR="0048256D" w:rsidRPr="006A1D45" w:rsidRDefault="0048256D" w:rsidP="0048256D">
            <w:pPr>
              <w:rPr>
                <w:sz w:val="20"/>
                <w:szCs w:val="20"/>
              </w:rPr>
            </w:pPr>
          </w:p>
        </w:tc>
        <w:tc>
          <w:tcPr>
            <w:tcW w:w="1148" w:type="dxa"/>
            <w:shd w:val="clear" w:color="auto" w:fill="auto"/>
            <w:tcMar>
              <w:left w:w="88" w:type="dxa"/>
            </w:tcMar>
          </w:tcPr>
          <w:p w14:paraId="3F9BADB6" w14:textId="77777777" w:rsidR="0048256D" w:rsidRPr="006A1D45" w:rsidRDefault="0048256D" w:rsidP="0031283C">
            <w:pPr>
              <w:jc w:val="center"/>
              <w:rPr>
                <w:sz w:val="20"/>
                <w:szCs w:val="20"/>
              </w:rPr>
            </w:pPr>
            <w:r w:rsidRPr="006A1D45">
              <w:rPr>
                <w:sz w:val="20"/>
                <w:szCs w:val="20"/>
              </w:rPr>
              <w:t>107</w:t>
            </w:r>
          </w:p>
        </w:tc>
        <w:tc>
          <w:tcPr>
            <w:tcW w:w="6946" w:type="dxa"/>
            <w:shd w:val="clear" w:color="auto" w:fill="auto"/>
            <w:tcMar>
              <w:left w:w="88" w:type="dxa"/>
            </w:tcMar>
          </w:tcPr>
          <w:p w14:paraId="5263E4A6" w14:textId="77777777" w:rsidR="0048256D" w:rsidRPr="006A1D45" w:rsidRDefault="0048256D" w:rsidP="0048256D">
            <w:pPr>
              <w:rPr>
                <w:sz w:val="20"/>
                <w:szCs w:val="20"/>
              </w:rPr>
            </w:pPr>
            <w:r w:rsidRPr="006A1D45">
              <w:rPr>
                <w:sz w:val="20"/>
                <w:szCs w:val="20"/>
              </w:rPr>
              <w:t>Participants reported valuing the ability to work more flexibly and responsively. This related to internal teamwork, the ability to work flexible hours and from home, and in how they worked with patients. Some participants also mentioned how the reduction of administrative tasks and bureaucracy both freed up time and resulted in more patient-centred decisions and care</w:t>
            </w:r>
            <w:r>
              <w:rPr>
                <w:sz w:val="20"/>
                <w:szCs w:val="20"/>
              </w:rPr>
              <w:t>, and a greater freedom to make changes that addressed needs.</w:t>
            </w:r>
          </w:p>
        </w:tc>
        <w:tc>
          <w:tcPr>
            <w:tcW w:w="5210" w:type="dxa"/>
            <w:shd w:val="clear" w:color="auto" w:fill="auto"/>
            <w:tcMar>
              <w:left w:w="88" w:type="dxa"/>
            </w:tcMar>
          </w:tcPr>
          <w:p w14:paraId="5D47A3B9" w14:textId="77777777" w:rsidR="0048256D" w:rsidRPr="0031283C" w:rsidRDefault="0048256D" w:rsidP="0048256D">
            <w:pPr>
              <w:rPr>
                <w:i/>
                <w:iCs/>
                <w:sz w:val="20"/>
                <w:szCs w:val="20"/>
              </w:rPr>
            </w:pPr>
            <w:r w:rsidRPr="0031283C">
              <w:rPr>
                <w:i/>
                <w:iCs/>
                <w:color w:val="000000"/>
                <w:sz w:val="20"/>
                <w:szCs w:val="20"/>
              </w:rPr>
              <w:t xml:space="preserve">“more flexible ways to deliver appointments” </w:t>
            </w:r>
          </w:p>
          <w:p w14:paraId="2060CDDF" w14:textId="77777777" w:rsidR="0048256D" w:rsidRPr="0031283C" w:rsidRDefault="0048256D" w:rsidP="0048256D">
            <w:pPr>
              <w:rPr>
                <w:i/>
                <w:iCs/>
                <w:color w:val="000000"/>
                <w:sz w:val="20"/>
                <w:szCs w:val="20"/>
              </w:rPr>
            </w:pPr>
          </w:p>
          <w:p w14:paraId="7E5C611A" w14:textId="77777777" w:rsidR="0048256D" w:rsidRDefault="0048256D" w:rsidP="0048256D">
            <w:pPr>
              <w:rPr>
                <w:i/>
                <w:iCs/>
                <w:color w:val="000000"/>
                <w:sz w:val="20"/>
                <w:szCs w:val="20"/>
              </w:rPr>
            </w:pPr>
            <w:r w:rsidRPr="0031283C">
              <w:rPr>
                <w:i/>
                <w:iCs/>
                <w:color w:val="000000"/>
                <w:sz w:val="20"/>
                <w:szCs w:val="20"/>
              </w:rPr>
              <w:t xml:space="preserve">“Being more focused on doing what is right for the patient and less on wrapping ourselves in so much bureaucracy that we often miss what matters or struggle to make responsive decisions” </w:t>
            </w:r>
          </w:p>
          <w:p w14:paraId="3CC69970" w14:textId="276F92B8" w:rsidR="00303EFE" w:rsidRPr="0031283C" w:rsidRDefault="00303EFE" w:rsidP="0048256D">
            <w:pPr>
              <w:rPr>
                <w:i/>
                <w:iCs/>
                <w:sz w:val="20"/>
                <w:szCs w:val="20"/>
              </w:rPr>
            </w:pPr>
          </w:p>
        </w:tc>
      </w:tr>
    </w:tbl>
    <w:p w14:paraId="5602882D" w14:textId="77777777" w:rsidR="0048256D" w:rsidRDefault="0048256D" w:rsidP="0048256D"/>
    <w:p w14:paraId="37DF2658" w14:textId="77777777" w:rsidR="0048256D" w:rsidRDefault="0048256D" w:rsidP="0048256D"/>
    <w:tbl>
      <w:tblPr>
        <w:tblW w:w="15290" w:type="dxa"/>
        <w:tblInd w:w="-20" w:type="dxa"/>
        <w:tblCellMar>
          <w:left w:w="88" w:type="dxa"/>
        </w:tblCellMar>
        <w:tblLook w:val="04A0" w:firstRow="1" w:lastRow="0" w:firstColumn="1" w:lastColumn="0" w:noHBand="0" w:noVBand="1"/>
      </w:tblPr>
      <w:tblGrid>
        <w:gridCol w:w="1986"/>
        <w:gridCol w:w="1148"/>
        <w:gridCol w:w="6946"/>
        <w:gridCol w:w="5210"/>
      </w:tblGrid>
      <w:tr w:rsidR="0048256D" w:rsidRPr="006A1D45" w14:paraId="5E7A4913" w14:textId="77777777" w:rsidTr="0048256D">
        <w:tc>
          <w:tcPr>
            <w:tcW w:w="1986" w:type="dxa"/>
            <w:tcBorders>
              <w:bottom w:val="single" w:sz="4" w:space="0" w:color="auto"/>
            </w:tcBorders>
            <w:shd w:val="clear" w:color="auto" w:fill="D9D9D9" w:themeFill="background1" w:themeFillShade="D9"/>
            <w:tcMar>
              <w:left w:w="88" w:type="dxa"/>
            </w:tcMar>
          </w:tcPr>
          <w:p w14:paraId="06CECB4C" w14:textId="77777777" w:rsidR="0048256D" w:rsidRPr="006A1D45" w:rsidRDefault="0048256D" w:rsidP="0048256D">
            <w:pPr>
              <w:rPr>
                <w:sz w:val="20"/>
                <w:szCs w:val="20"/>
              </w:rPr>
            </w:pPr>
            <w:r w:rsidRPr="006A1D45">
              <w:rPr>
                <w:b/>
                <w:bCs/>
                <w:sz w:val="20"/>
                <w:szCs w:val="20"/>
              </w:rPr>
              <w:lastRenderedPageBreak/>
              <w:t>Theme</w:t>
            </w:r>
          </w:p>
        </w:tc>
        <w:tc>
          <w:tcPr>
            <w:tcW w:w="1148" w:type="dxa"/>
            <w:tcBorders>
              <w:bottom w:val="single" w:sz="4" w:space="0" w:color="auto"/>
            </w:tcBorders>
            <w:shd w:val="clear" w:color="auto" w:fill="D9D9D9" w:themeFill="background1" w:themeFillShade="D9"/>
            <w:tcMar>
              <w:left w:w="88" w:type="dxa"/>
            </w:tcMar>
          </w:tcPr>
          <w:p w14:paraId="4659E778" w14:textId="428C3E19" w:rsidR="0048256D" w:rsidRPr="006A1D45" w:rsidRDefault="0048256D" w:rsidP="0031283C">
            <w:pPr>
              <w:jc w:val="center"/>
              <w:rPr>
                <w:sz w:val="20"/>
                <w:szCs w:val="20"/>
              </w:rPr>
            </w:pPr>
            <w:r w:rsidRPr="006A1D45">
              <w:rPr>
                <w:b/>
                <w:bCs/>
                <w:sz w:val="20"/>
                <w:szCs w:val="20"/>
              </w:rPr>
              <w:t>Frequency</w:t>
            </w:r>
          </w:p>
        </w:tc>
        <w:tc>
          <w:tcPr>
            <w:tcW w:w="6946" w:type="dxa"/>
            <w:tcBorders>
              <w:bottom w:val="single" w:sz="4" w:space="0" w:color="auto"/>
            </w:tcBorders>
            <w:shd w:val="clear" w:color="auto" w:fill="D9D9D9" w:themeFill="background1" w:themeFillShade="D9"/>
            <w:tcMar>
              <w:left w:w="88" w:type="dxa"/>
            </w:tcMar>
          </w:tcPr>
          <w:p w14:paraId="0211BDAA" w14:textId="77777777" w:rsidR="0048256D" w:rsidRPr="006A1D45" w:rsidRDefault="0048256D" w:rsidP="0048256D">
            <w:pPr>
              <w:rPr>
                <w:sz w:val="20"/>
                <w:szCs w:val="20"/>
              </w:rPr>
            </w:pPr>
            <w:r w:rsidRPr="006A1D45">
              <w:rPr>
                <w:b/>
                <w:bCs/>
                <w:sz w:val="20"/>
                <w:szCs w:val="20"/>
              </w:rPr>
              <w:t xml:space="preserve">Theme description </w:t>
            </w:r>
          </w:p>
        </w:tc>
        <w:tc>
          <w:tcPr>
            <w:tcW w:w="5210" w:type="dxa"/>
            <w:tcBorders>
              <w:bottom w:val="single" w:sz="4" w:space="0" w:color="auto"/>
            </w:tcBorders>
            <w:shd w:val="clear" w:color="auto" w:fill="D9D9D9" w:themeFill="background1" w:themeFillShade="D9"/>
            <w:tcMar>
              <w:left w:w="88" w:type="dxa"/>
            </w:tcMar>
          </w:tcPr>
          <w:p w14:paraId="7DA5D8C7" w14:textId="77777777" w:rsidR="0048256D" w:rsidRPr="006A1D45" w:rsidRDefault="0048256D" w:rsidP="0048256D">
            <w:pPr>
              <w:rPr>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48256D" w:rsidRPr="006A1D45" w14:paraId="5321197E" w14:textId="77777777" w:rsidTr="0048256D">
        <w:tc>
          <w:tcPr>
            <w:tcW w:w="1986" w:type="dxa"/>
            <w:tcBorders>
              <w:top w:val="single" w:sz="4" w:space="0" w:color="auto"/>
            </w:tcBorders>
            <w:shd w:val="clear" w:color="auto" w:fill="auto"/>
            <w:tcMar>
              <w:left w:w="88" w:type="dxa"/>
            </w:tcMar>
          </w:tcPr>
          <w:p w14:paraId="14523559" w14:textId="77777777" w:rsidR="0048256D" w:rsidRPr="006A1D45" w:rsidRDefault="0048256D" w:rsidP="0048256D">
            <w:pPr>
              <w:rPr>
                <w:sz w:val="20"/>
                <w:szCs w:val="20"/>
              </w:rPr>
            </w:pPr>
            <w:r w:rsidRPr="006A1D45">
              <w:rPr>
                <w:sz w:val="20"/>
                <w:szCs w:val="20"/>
              </w:rPr>
              <w:t>Continued consideration of staff wellbeing needs</w:t>
            </w:r>
          </w:p>
          <w:p w14:paraId="30D549D6" w14:textId="77777777" w:rsidR="0048256D" w:rsidRPr="006A1D45" w:rsidRDefault="0048256D" w:rsidP="0048256D">
            <w:pPr>
              <w:rPr>
                <w:sz w:val="20"/>
                <w:szCs w:val="20"/>
              </w:rPr>
            </w:pPr>
          </w:p>
          <w:p w14:paraId="017E5A8E" w14:textId="77777777" w:rsidR="0048256D" w:rsidRPr="006A1D45" w:rsidRDefault="0048256D" w:rsidP="0048256D">
            <w:pPr>
              <w:rPr>
                <w:sz w:val="20"/>
                <w:szCs w:val="20"/>
              </w:rPr>
            </w:pPr>
          </w:p>
          <w:p w14:paraId="6764BBD2" w14:textId="77777777" w:rsidR="0048256D" w:rsidRPr="006A1D45" w:rsidRDefault="0048256D" w:rsidP="0048256D">
            <w:pPr>
              <w:rPr>
                <w:sz w:val="20"/>
                <w:szCs w:val="20"/>
              </w:rPr>
            </w:pPr>
          </w:p>
          <w:p w14:paraId="22C4C65D" w14:textId="77777777" w:rsidR="0048256D" w:rsidRPr="006A1D45" w:rsidRDefault="0048256D" w:rsidP="0048256D">
            <w:pPr>
              <w:rPr>
                <w:sz w:val="20"/>
                <w:szCs w:val="20"/>
              </w:rPr>
            </w:pPr>
          </w:p>
        </w:tc>
        <w:tc>
          <w:tcPr>
            <w:tcW w:w="1148" w:type="dxa"/>
            <w:tcBorders>
              <w:top w:val="single" w:sz="4" w:space="0" w:color="auto"/>
            </w:tcBorders>
            <w:shd w:val="clear" w:color="auto" w:fill="auto"/>
            <w:tcMar>
              <w:left w:w="88" w:type="dxa"/>
            </w:tcMar>
          </w:tcPr>
          <w:p w14:paraId="71FAA111" w14:textId="77777777" w:rsidR="0048256D" w:rsidRPr="006A1D45" w:rsidRDefault="0048256D" w:rsidP="0031283C">
            <w:pPr>
              <w:jc w:val="center"/>
              <w:rPr>
                <w:sz w:val="20"/>
                <w:szCs w:val="20"/>
              </w:rPr>
            </w:pPr>
            <w:r w:rsidRPr="006A1D45">
              <w:rPr>
                <w:sz w:val="20"/>
                <w:szCs w:val="20"/>
              </w:rPr>
              <w:t>60</w:t>
            </w:r>
          </w:p>
        </w:tc>
        <w:tc>
          <w:tcPr>
            <w:tcW w:w="6946" w:type="dxa"/>
            <w:tcBorders>
              <w:top w:val="single" w:sz="4" w:space="0" w:color="auto"/>
            </w:tcBorders>
            <w:shd w:val="clear" w:color="auto" w:fill="auto"/>
            <w:tcMar>
              <w:left w:w="88" w:type="dxa"/>
            </w:tcMar>
          </w:tcPr>
          <w:p w14:paraId="37020DBA" w14:textId="77777777" w:rsidR="0048256D" w:rsidRPr="006A1D45" w:rsidRDefault="0048256D" w:rsidP="0048256D">
            <w:pPr>
              <w:rPr>
                <w:sz w:val="20"/>
                <w:szCs w:val="20"/>
              </w:rPr>
            </w:pPr>
            <w:r w:rsidRPr="006A1D45">
              <w:rPr>
                <w:sz w:val="20"/>
                <w:szCs w:val="20"/>
              </w:rPr>
              <w:t xml:space="preserve">A sizeable number of participants mentioned how they would like recent staff well-being and support initiatives developed in response to the pandemic to continue. These included staff wellbeing hubs, online support groups for peers/colleagues, confidential staff helplines, and areas for rest and recuperation. Some also stated that there should be guidance around staff well-being, as well the continuation of a more friendly tone in communications from senior management, and a message of being valued. </w:t>
            </w:r>
          </w:p>
        </w:tc>
        <w:tc>
          <w:tcPr>
            <w:tcW w:w="5210" w:type="dxa"/>
            <w:tcBorders>
              <w:top w:val="single" w:sz="4" w:space="0" w:color="auto"/>
            </w:tcBorders>
            <w:shd w:val="clear" w:color="auto" w:fill="auto"/>
            <w:tcMar>
              <w:left w:w="88" w:type="dxa"/>
            </w:tcMar>
          </w:tcPr>
          <w:p w14:paraId="64D5587B" w14:textId="77777777" w:rsidR="0048256D" w:rsidRPr="0031283C" w:rsidRDefault="0048256D" w:rsidP="0048256D">
            <w:pPr>
              <w:rPr>
                <w:i/>
                <w:iCs/>
                <w:sz w:val="20"/>
                <w:szCs w:val="20"/>
              </w:rPr>
            </w:pPr>
            <w:r w:rsidRPr="0031283C">
              <w:rPr>
                <w:i/>
                <w:iCs/>
                <w:sz w:val="20"/>
                <w:szCs w:val="20"/>
              </w:rPr>
              <w:t xml:space="preserve">“Emails coming from senior managers and Trust directors have taken on a much more humane tone, and consequently seem far more genuine than the usual bland, generic corporate speak” </w:t>
            </w:r>
          </w:p>
          <w:p w14:paraId="67B06490" w14:textId="77777777" w:rsidR="0048256D" w:rsidRPr="0031283C" w:rsidRDefault="0048256D" w:rsidP="0048256D">
            <w:pPr>
              <w:rPr>
                <w:i/>
                <w:iCs/>
                <w:sz w:val="20"/>
                <w:szCs w:val="20"/>
              </w:rPr>
            </w:pPr>
          </w:p>
          <w:p w14:paraId="750EC825" w14:textId="77777777" w:rsidR="0048256D" w:rsidRPr="0031283C" w:rsidRDefault="0048256D" w:rsidP="0048256D">
            <w:pPr>
              <w:rPr>
                <w:i/>
                <w:iCs/>
                <w:sz w:val="20"/>
                <w:szCs w:val="20"/>
              </w:rPr>
            </w:pPr>
            <w:r w:rsidRPr="0031283C">
              <w:rPr>
                <w:i/>
                <w:iCs/>
                <w:sz w:val="20"/>
                <w:szCs w:val="20"/>
              </w:rPr>
              <w:t xml:space="preserve">“Staff well-being hubs - organisation should place more emphasis on staff well-being” </w:t>
            </w:r>
          </w:p>
        </w:tc>
      </w:tr>
      <w:tr w:rsidR="0048256D" w:rsidRPr="006A1D45" w14:paraId="24F6896A" w14:textId="77777777" w:rsidTr="0048256D">
        <w:tc>
          <w:tcPr>
            <w:tcW w:w="1986" w:type="dxa"/>
            <w:tcBorders>
              <w:top w:val="nil"/>
            </w:tcBorders>
            <w:shd w:val="clear" w:color="auto" w:fill="D9D9D9" w:themeFill="background1" w:themeFillShade="D9"/>
            <w:tcMar>
              <w:left w:w="88" w:type="dxa"/>
            </w:tcMar>
          </w:tcPr>
          <w:p w14:paraId="37DBDFE6" w14:textId="77777777" w:rsidR="0048256D" w:rsidRPr="006A1D45" w:rsidRDefault="0048256D" w:rsidP="0048256D">
            <w:pPr>
              <w:rPr>
                <w:sz w:val="20"/>
                <w:szCs w:val="20"/>
              </w:rPr>
            </w:pPr>
            <w:r w:rsidRPr="006A1D45">
              <w:rPr>
                <w:sz w:val="20"/>
                <w:szCs w:val="20"/>
              </w:rPr>
              <w:t>More easily accessible services</w:t>
            </w:r>
          </w:p>
          <w:p w14:paraId="09294E54" w14:textId="77777777" w:rsidR="0048256D" w:rsidRPr="006A1D45" w:rsidRDefault="0048256D" w:rsidP="0048256D">
            <w:pPr>
              <w:rPr>
                <w:sz w:val="20"/>
                <w:szCs w:val="20"/>
              </w:rPr>
            </w:pPr>
          </w:p>
          <w:p w14:paraId="10AEA2D8" w14:textId="77777777" w:rsidR="0048256D" w:rsidRPr="006A1D45" w:rsidRDefault="0048256D" w:rsidP="0048256D">
            <w:pPr>
              <w:rPr>
                <w:sz w:val="20"/>
                <w:szCs w:val="20"/>
              </w:rPr>
            </w:pPr>
          </w:p>
          <w:p w14:paraId="5A42B344" w14:textId="77777777" w:rsidR="0048256D" w:rsidRPr="006A1D45" w:rsidRDefault="0048256D" w:rsidP="0048256D">
            <w:pPr>
              <w:rPr>
                <w:sz w:val="20"/>
                <w:szCs w:val="20"/>
              </w:rPr>
            </w:pPr>
          </w:p>
          <w:p w14:paraId="4BE41716" w14:textId="77777777" w:rsidR="0048256D" w:rsidRPr="006A1D45" w:rsidRDefault="0048256D" w:rsidP="0048256D">
            <w:pPr>
              <w:rPr>
                <w:sz w:val="20"/>
                <w:szCs w:val="20"/>
              </w:rPr>
            </w:pPr>
          </w:p>
          <w:p w14:paraId="0856899A" w14:textId="77777777" w:rsidR="0048256D" w:rsidRPr="006A1D45" w:rsidRDefault="0048256D" w:rsidP="0048256D">
            <w:pPr>
              <w:rPr>
                <w:sz w:val="20"/>
                <w:szCs w:val="20"/>
              </w:rPr>
            </w:pPr>
          </w:p>
        </w:tc>
        <w:tc>
          <w:tcPr>
            <w:tcW w:w="1148" w:type="dxa"/>
            <w:tcBorders>
              <w:top w:val="nil"/>
            </w:tcBorders>
            <w:shd w:val="clear" w:color="auto" w:fill="D9D9D9" w:themeFill="background1" w:themeFillShade="D9"/>
            <w:tcMar>
              <w:left w:w="88" w:type="dxa"/>
            </w:tcMar>
          </w:tcPr>
          <w:p w14:paraId="7AE98DEB" w14:textId="77777777" w:rsidR="0048256D" w:rsidRPr="006A1D45" w:rsidRDefault="0048256D" w:rsidP="0031283C">
            <w:pPr>
              <w:jc w:val="center"/>
              <w:rPr>
                <w:sz w:val="20"/>
                <w:szCs w:val="20"/>
              </w:rPr>
            </w:pPr>
            <w:r w:rsidRPr="006A1D45">
              <w:rPr>
                <w:sz w:val="20"/>
                <w:szCs w:val="20"/>
              </w:rPr>
              <w:t>59</w:t>
            </w:r>
          </w:p>
        </w:tc>
        <w:tc>
          <w:tcPr>
            <w:tcW w:w="6946" w:type="dxa"/>
            <w:tcBorders>
              <w:top w:val="nil"/>
            </w:tcBorders>
            <w:shd w:val="clear" w:color="auto" w:fill="D9D9D9" w:themeFill="background1" w:themeFillShade="D9"/>
            <w:tcMar>
              <w:left w:w="88" w:type="dxa"/>
            </w:tcMar>
          </w:tcPr>
          <w:p w14:paraId="6CF65A51" w14:textId="49B6CD8A" w:rsidR="0048256D" w:rsidRPr="006A1D45" w:rsidRDefault="0048256D" w:rsidP="0048256D">
            <w:pPr>
              <w:rPr>
                <w:sz w:val="20"/>
                <w:szCs w:val="20"/>
              </w:rPr>
            </w:pPr>
            <w:r w:rsidRPr="006A1D45">
              <w:rPr>
                <w:sz w:val="20"/>
                <w:szCs w:val="20"/>
              </w:rPr>
              <w:t xml:space="preserve">Some participants reported that they would like to see a continuation of new services set up for service users and carers beyond the current pandemic. These included mental health urgent assessment centres and other alternatives to the Accident and Emergency department, ambulance services specifically for mental health needs, and a centralised hub in the community that enabled a single point of access to a range of support offers. There were also </w:t>
            </w:r>
            <w:proofErr w:type="gramStart"/>
            <w:r w:rsidRPr="006A1D45">
              <w:rPr>
                <w:sz w:val="20"/>
                <w:szCs w:val="20"/>
              </w:rPr>
              <w:t>a number of</w:t>
            </w:r>
            <w:proofErr w:type="gramEnd"/>
            <w:r w:rsidRPr="006A1D45">
              <w:rPr>
                <w:sz w:val="20"/>
                <w:szCs w:val="20"/>
              </w:rPr>
              <w:t xml:space="preserve"> comments around continuing with 24-hour coverage in support services, including crisis and other helplines, and </w:t>
            </w:r>
            <w:r w:rsidR="00402651" w:rsidRPr="006A1D45">
              <w:rPr>
                <w:sz w:val="20"/>
                <w:szCs w:val="20"/>
              </w:rPr>
              <w:t>seven-day</w:t>
            </w:r>
            <w:r w:rsidRPr="006A1D45">
              <w:rPr>
                <w:sz w:val="20"/>
                <w:szCs w:val="20"/>
              </w:rPr>
              <w:t xml:space="preserve"> community services.</w:t>
            </w:r>
          </w:p>
        </w:tc>
        <w:tc>
          <w:tcPr>
            <w:tcW w:w="5210" w:type="dxa"/>
            <w:tcBorders>
              <w:top w:val="nil"/>
            </w:tcBorders>
            <w:shd w:val="clear" w:color="auto" w:fill="D9D9D9" w:themeFill="background1" w:themeFillShade="D9"/>
            <w:tcMar>
              <w:left w:w="88" w:type="dxa"/>
            </w:tcMar>
          </w:tcPr>
          <w:p w14:paraId="41F3CFA2" w14:textId="77777777" w:rsidR="0048256D" w:rsidRPr="0031283C" w:rsidRDefault="0048256D" w:rsidP="0048256D">
            <w:pPr>
              <w:rPr>
                <w:i/>
                <w:iCs/>
                <w:sz w:val="20"/>
                <w:szCs w:val="20"/>
              </w:rPr>
            </w:pPr>
            <w:r w:rsidRPr="0031283C">
              <w:rPr>
                <w:i/>
                <w:iCs/>
                <w:sz w:val="20"/>
                <w:szCs w:val="20"/>
              </w:rPr>
              <w:t xml:space="preserve">“The creation of the MH urgent assessment centres which reduce the length of time a patient spends in A&amp;E” </w:t>
            </w:r>
          </w:p>
          <w:p w14:paraId="41715D95" w14:textId="77777777" w:rsidR="0048256D" w:rsidRPr="0031283C" w:rsidRDefault="0048256D" w:rsidP="0048256D">
            <w:pPr>
              <w:rPr>
                <w:i/>
                <w:iCs/>
                <w:sz w:val="20"/>
                <w:szCs w:val="20"/>
              </w:rPr>
            </w:pPr>
          </w:p>
          <w:p w14:paraId="351FEDE7" w14:textId="77777777" w:rsidR="0048256D" w:rsidRPr="0031283C" w:rsidRDefault="0048256D" w:rsidP="0048256D">
            <w:pPr>
              <w:rPr>
                <w:i/>
                <w:iCs/>
                <w:sz w:val="20"/>
                <w:szCs w:val="20"/>
              </w:rPr>
            </w:pPr>
            <w:r w:rsidRPr="0031283C">
              <w:rPr>
                <w:i/>
                <w:iCs/>
                <w:sz w:val="20"/>
                <w:szCs w:val="20"/>
              </w:rPr>
              <w:t xml:space="preserve">“The opportunities for people to access support (health, social, practical) from a centralised place - </w:t>
            </w:r>
            <w:proofErr w:type="spellStart"/>
            <w:r w:rsidRPr="0031283C">
              <w:rPr>
                <w:i/>
                <w:iCs/>
                <w:sz w:val="20"/>
                <w:szCs w:val="20"/>
              </w:rPr>
              <w:t>eg</w:t>
            </w:r>
            <w:proofErr w:type="spellEnd"/>
            <w:r w:rsidRPr="0031283C">
              <w:rPr>
                <w:i/>
                <w:iCs/>
                <w:sz w:val="20"/>
                <w:szCs w:val="20"/>
              </w:rPr>
              <w:t xml:space="preserve"> the establishment of local HUBS with one centralised contact number for an area. The NHS trusts new helpline for all patients and carers.” </w:t>
            </w:r>
          </w:p>
        </w:tc>
      </w:tr>
      <w:tr w:rsidR="0048256D" w:rsidRPr="006A1D45" w14:paraId="26DE3E1E" w14:textId="77777777" w:rsidTr="0048256D">
        <w:tc>
          <w:tcPr>
            <w:tcW w:w="1986" w:type="dxa"/>
            <w:tcBorders>
              <w:top w:val="nil"/>
              <w:bottom w:val="single" w:sz="4" w:space="0" w:color="auto"/>
            </w:tcBorders>
            <w:shd w:val="clear" w:color="auto" w:fill="auto"/>
            <w:tcMar>
              <w:left w:w="88" w:type="dxa"/>
            </w:tcMar>
          </w:tcPr>
          <w:p w14:paraId="210280D3" w14:textId="77777777" w:rsidR="0048256D" w:rsidRPr="006A1D45" w:rsidRDefault="0048256D" w:rsidP="0048256D">
            <w:pPr>
              <w:rPr>
                <w:sz w:val="20"/>
                <w:szCs w:val="20"/>
              </w:rPr>
            </w:pPr>
            <w:r w:rsidRPr="006A1D45">
              <w:rPr>
                <w:sz w:val="20"/>
                <w:szCs w:val="20"/>
              </w:rPr>
              <w:t>More use of voluntary sector and wider community resources</w:t>
            </w:r>
          </w:p>
          <w:p w14:paraId="7814E5E8" w14:textId="77777777" w:rsidR="0048256D" w:rsidRPr="006A1D45" w:rsidRDefault="0048256D" w:rsidP="0048256D">
            <w:pPr>
              <w:rPr>
                <w:sz w:val="20"/>
                <w:szCs w:val="20"/>
              </w:rPr>
            </w:pPr>
          </w:p>
        </w:tc>
        <w:tc>
          <w:tcPr>
            <w:tcW w:w="1148" w:type="dxa"/>
            <w:tcBorders>
              <w:top w:val="nil"/>
              <w:bottom w:val="single" w:sz="4" w:space="0" w:color="auto"/>
            </w:tcBorders>
            <w:shd w:val="clear" w:color="auto" w:fill="auto"/>
            <w:tcMar>
              <w:left w:w="88" w:type="dxa"/>
            </w:tcMar>
          </w:tcPr>
          <w:p w14:paraId="54C4EB84" w14:textId="77777777" w:rsidR="0048256D" w:rsidRPr="006A1D45" w:rsidRDefault="0048256D" w:rsidP="0031283C">
            <w:pPr>
              <w:jc w:val="center"/>
              <w:rPr>
                <w:sz w:val="20"/>
                <w:szCs w:val="20"/>
              </w:rPr>
            </w:pPr>
            <w:r w:rsidRPr="006A1D45">
              <w:rPr>
                <w:sz w:val="20"/>
                <w:szCs w:val="20"/>
              </w:rPr>
              <w:t>13</w:t>
            </w:r>
          </w:p>
        </w:tc>
        <w:tc>
          <w:tcPr>
            <w:tcW w:w="6946" w:type="dxa"/>
            <w:tcBorders>
              <w:top w:val="nil"/>
              <w:bottom w:val="single" w:sz="4" w:space="0" w:color="auto"/>
            </w:tcBorders>
            <w:shd w:val="clear" w:color="auto" w:fill="auto"/>
            <w:tcMar>
              <w:left w:w="88" w:type="dxa"/>
            </w:tcMar>
          </w:tcPr>
          <w:p w14:paraId="218C1912" w14:textId="77777777" w:rsidR="0048256D" w:rsidRPr="006A1D45" w:rsidRDefault="0048256D" w:rsidP="0048256D">
            <w:pPr>
              <w:rPr>
                <w:sz w:val="20"/>
                <w:szCs w:val="20"/>
              </w:rPr>
            </w:pPr>
            <w:r>
              <w:rPr>
                <w:sz w:val="20"/>
                <w:szCs w:val="20"/>
              </w:rPr>
              <w:t xml:space="preserve">Several participants discussed </w:t>
            </w:r>
            <w:r w:rsidRPr="006A1D45">
              <w:rPr>
                <w:sz w:val="20"/>
                <w:szCs w:val="20"/>
              </w:rPr>
              <w:t>the vital role played by the voluntary sector and other community-based resources</w:t>
            </w:r>
            <w:r>
              <w:rPr>
                <w:sz w:val="20"/>
                <w:szCs w:val="20"/>
              </w:rPr>
              <w:t xml:space="preserve"> in the current pandemic</w:t>
            </w:r>
            <w:r w:rsidRPr="006A1D45">
              <w:rPr>
                <w:sz w:val="20"/>
                <w:szCs w:val="20"/>
              </w:rPr>
              <w:t>, including online provision, in supporting patients with practical matters, as well as those related to health and mental wellbeing. Some of these were user-led or offered peer support. There was a call to fund, value and integrate these support offers into future planning.</w:t>
            </w:r>
          </w:p>
          <w:p w14:paraId="16AA9385" w14:textId="77777777" w:rsidR="0048256D" w:rsidRPr="006A1D45" w:rsidRDefault="0048256D" w:rsidP="0048256D">
            <w:pPr>
              <w:rPr>
                <w:sz w:val="20"/>
                <w:szCs w:val="20"/>
              </w:rPr>
            </w:pPr>
          </w:p>
          <w:p w14:paraId="28EA0FD6" w14:textId="77777777" w:rsidR="0048256D" w:rsidRPr="006A1D45" w:rsidRDefault="0048256D" w:rsidP="0048256D">
            <w:pPr>
              <w:rPr>
                <w:sz w:val="20"/>
                <w:szCs w:val="20"/>
              </w:rPr>
            </w:pPr>
          </w:p>
        </w:tc>
        <w:tc>
          <w:tcPr>
            <w:tcW w:w="5210" w:type="dxa"/>
            <w:tcBorders>
              <w:top w:val="nil"/>
              <w:bottom w:val="single" w:sz="4" w:space="0" w:color="auto"/>
            </w:tcBorders>
            <w:shd w:val="clear" w:color="auto" w:fill="auto"/>
            <w:tcMar>
              <w:left w:w="88" w:type="dxa"/>
            </w:tcMar>
          </w:tcPr>
          <w:p w14:paraId="366E5943" w14:textId="77777777" w:rsidR="0048256D" w:rsidRPr="0031283C" w:rsidRDefault="0048256D" w:rsidP="0048256D">
            <w:pPr>
              <w:rPr>
                <w:i/>
                <w:iCs/>
                <w:sz w:val="20"/>
                <w:szCs w:val="20"/>
              </w:rPr>
            </w:pPr>
            <w:r w:rsidRPr="0031283C">
              <w:rPr>
                <w:i/>
                <w:iCs/>
                <w:sz w:val="20"/>
                <w:szCs w:val="20"/>
              </w:rPr>
              <w:t>“More understanding about the vital role undertaken by third sector within mental health We now need to see appropriate funding follow the client! Many small charities are doomed following this crisis”</w:t>
            </w:r>
          </w:p>
          <w:p w14:paraId="426334FC" w14:textId="77777777" w:rsidR="0048256D" w:rsidRPr="0031283C" w:rsidRDefault="0048256D" w:rsidP="0048256D">
            <w:pPr>
              <w:rPr>
                <w:i/>
                <w:iCs/>
                <w:sz w:val="20"/>
                <w:szCs w:val="20"/>
              </w:rPr>
            </w:pPr>
          </w:p>
          <w:p w14:paraId="3866CEEA" w14:textId="77777777" w:rsidR="0048256D" w:rsidRDefault="0048256D" w:rsidP="0048256D">
            <w:pPr>
              <w:rPr>
                <w:i/>
                <w:iCs/>
                <w:sz w:val="20"/>
                <w:szCs w:val="20"/>
              </w:rPr>
            </w:pPr>
            <w:r w:rsidRPr="0031283C">
              <w:rPr>
                <w:i/>
                <w:iCs/>
                <w:sz w:val="20"/>
                <w:szCs w:val="20"/>
              </w:rPr>
              <w:t>“making more use of our amazing local communities, and providing more financial support, and including them more in all aspects of our work “</w:t>
            </w:r>
          </w:p>
          <w:p w14:paraId="72F4729F" w14:textId="39060E7E" w:rsidR="00303EFE" w:rsidRPr="0031283C" w:rsidRDefault="00303EFE" w:rsidP="0048256D">
            <w:pPr>
              <w:rPr>
                <w:i/>
                <w:iCs/>
                <w:sz w:val="20"/>
                <w:szCs w:val="20"/>
              </w:rPr>
            </w:pPr>
          </w:p>
        </w:tc>
      </w:tr>
    </w:tbl>
    <w:p w14:paraId="7DA3B00C" w14:textId="77777777" w:rsidR="0031283C" w:rsidRDefault="0031283C" w:rsidP="00B119E7">
      <w:pPr>
        <w:pStyle w:val="Heading1"/>
      </w:pPr>
      <w:bookmarkStart w:id="23" w:name="_Toc47955775"/>
    </w:p>
    <w:p w14:paraId="10CF1D50" w14:textId="4804DD1E" w:rsidR="0002174B" w:rsidRPr="00B119E7" w:rsidRDefault="00454F17" w:rsidP="00B119E7">
      <w:pPr>
        <w:pStyle w:val="Heading1"/>
      </w:pPr>
      <w:r w:rsidRPr="00B119E7">
        <w:t xml:space="preserve">Table </w:t>
      </w:r>
      <w:r w:rsidR="00F74314">
        <w:t>2</w:t>
      </w:r>
      <w:r w:rsidR="0048256D">
        <w:t>1</w:t>
      </w:r>
      <w:r w:rsidRPr="00B119E7">
        <w:t>: Are you particularly concerned about any potential long-term consequences from the current pandemic?</w:t>
      </w:r>
      <w:r w:rsidR="009A5A09">
        <w:t xml:space="preserve"> (Open-ended question)</w:t>
      </w:r>
      <w:bookmarkEnd w:id="23"/>
    </w:p>
    <w:p w14:paraId="763C5516" w14:textId="77777777" w:rsidR="00B119E7" w:rsidRPr="00B119E7" w:rsidRDefault="00B119E7" w:rsidP="00B119E7"/>
    <w:p w14:paraId="1C7F8D0C" w14:textId="459218D2" w:rsidR="00A55FBD" w:rsidRPr="006A1D45" w:rsidRDefault="00A55FBD" w:rsidP="00A55FBD">
      <w:pPr>
        <w:rPr>
          <w:b/>
          <w:bCs/>
          <w:sz w:val="20"/>
          <w:szCs w:val="20"/>
          <w:u w:val="single"/>
        </w:rPr>
      </w:pPr>
      <w:r w:rsidRPr="006A1D45">
        <w:rPr>
          <w:b/>
          <w:bCs/>
          <w:sz w:val="20"/>
          <w:szCs w:val="20"/>
          <w:u w:val="single"/>
        </w:rPr>
        <w:t>Summary</w:t>
      </w:r>
    </w:p>
    <w:p w14:paraId="1E9009D2" w14:textId="04F7F2E4" w:rsidR="00454F17" w:rsidRPr="006A1D45" w:rsidRDefault="00A55FBD" w:rsidP="00A55FBD">
      <w:pPr>
        <w:rPr>
          <w:sz w:val="20"/>
          <w:szCs w:val="20"/>
        </w:rPr>
      </w:pPr>
      <w:r w:rsidRPr="006A1D45">
        <w:rPr>
          <w:sz w:val="20"/>
          <w:szCs w:val="20"/>
        </w:rPr>
        <w:t xml:space="preserve">The most common themes, in order of frequency, were: concerns around a potential rise in the incidence of mental health problems – especially anxiety, grief, self-harm/suicide and OCD; concerns about the societal impacts of the pandemic (wider health inequalities, unemployment and homelessness); concerns about trauma, and PTSD being experienced by both NHS staff and the general population. </w:t>
      </w:r>
      <w:proofErr w:type="gramStart"/>
      <w:r w:rsidRPr="006A1D45">
        <w:rPr>
          <w:sz w:val="20"/>
          <w:szCs w:val="20"/>
        </w:rPr>
        <w:t>Particular concern</w:t>
      </w:r>
      <w:proofErr w:type="gramEnd"/>
      <w:r w:rsidRPr="006A1D45">
        <w:rPr>
          <w:sz w:val="20"/>
          <w:szCs w:val="20"/>
        </w:rPr>
        <w:t xml:space="preserve"> was raised about users and general population experiencing complex grief due to being unable to say goodbye to loved ones. Several responders were especially worried that </w:t>
      </w:r>
      <w:r w:rsidR="00725AC6">
        <w:rPr>
          <w:sz w:val="20"/>
          <w:szCs w:val="20"/>
        </w:rPr>
        <w:t xml:space="preserve">people who are usually long-term </w:t>
      </w:r>
      <w:r w:rsidRPr="006A1D45">
        <w:rPr>
          <w:sz w:val="20"/>
          <w:szCs w:val="20"/>
        </w:rPr>
        <w:t xml:space="preserve">service users, and others in need, have not sought professional support due to fears about catching COVID-19, and, as such, may present with more severe illness, and worse long-term outcomes, in the future. Numerous </w:t>
      </w:r>
      <w:r w:rsidR="00FA33FD">
        <w:rPr>
          <w:sz w:val="20"/>
          <w:szCs w:val="20"/>
        </w:rPr>
        <w:t>participant</w:t>
      </w:r>
      <w:r w:rsidRPr="006A1D45">
        <w:rPr>
          <w:sz w:val="20"/>
          <w:szCs w:val="20"/>
        </w:rPr>
        <w:t xml:space="preserve">s were afraid that changes made in response to this crisis would be used to justify further service cuts; increased pressure for staff to work timetables they would not normally agree to. Significant concern about staff burnout and local services not being sufficiently equipped to deal with a rise in demand. Losing office space was associated with losing informal supervision and support from colleagues, as well as difficulty building relationships with service users especially in e.g. </w:t>
      </w:r>
      <w:r w:rsidR="003E6C58">
        <w:rPr>
          <w:sz w:val="20"/>
          <w:szCs w:val="20"/>
        </w:rPr>
        <w:t>independent mental health advocacy</w:t>
      </w:r>
      <w:r w:rsidR="003E6C58" w:rsidRPr="006A1D45">
        <w:rPr>
          <w:sz w:val="20"/>
          <w:szCs w:val="20"/>
        </w:rPr>
        <w:t xml:space="preserve"> </w:t>
      </w:r>
      <w:r w:rsidRPr="006A1D45">
        <w:rPr>
          <w:sz w:val="20"/>
          <w:szCs w:val="20"/>
        </w:rPr>
        <w:t xml:space="preserve">work. Mental health staff were exacerbated by poor management and lack of consultation on major workplace changes. </w:t>
      </w:r>
    </w:p>
    <w:p w14:paraId="6452C9FE" w14:textId="705661EE" w:rsidR="00A55FBD" w:rsidRPr="006A1D45" w:rsidRDefault="00A55FBD" w:rsidP="00A55FBD">
      <w:pPr>
        <w:rPr>
          <w:sz w:val="20"/>
          <w:szCs w:val="20"/>
        </w:rPr>
      </w:pPr>
      <w:r w:rsidRPr="006A1D45">
        <w:rPr>
          <w:sz w:val="20"/>
          <w:szCs w:val="20"/>
        </w:rPr>
        <w:t xml:space="preserve">Concerns about the </w:t>
      </w:r>
      <w:r w:rsidR="00AB7313">
        <w:rPr>
          <w:sz w:val="20"/>
          <w:szCs w:val="20"/>
        </w:rPr>
        <w:t xml:space="preserve">longer-term societal </w:t>
      </w:r>
      <w:r w:rsidRPr="006A1D45">
        <w:rPr>
          <w:sz w:val="20"/>
          <w:szCs w:val="20"/>
        </w:rPr>
        <w:t>effect of the pandemic</w:t>
      </w:r>
      <w:r w:rsidR="00AB7313">
        <w:rPr>
          <w:sz w:val="20"/>
          <w:szCs w:val="20"/>
        </w:rPr>
        <w:t xml:space="preserve"> and its potential effects on mental health </w:t>
      </w:r>
      <w:r w:rsidRPr="006A1D45">
        <w:rPr>
          <w:sz w:val="20"/>
          <w:szCs w:val="20"/>
        </w:rPr>
        <w:t xml:space="preserve">included the impact on mothers during the perinatal period, children, potential rise in inter-familial violence and other forms of abuse, disruption to children and young people’s education, particularly for BAME and poorer students whose predicted grades may not reflect their potential. Several </w:t>
      </w:r>
      <w:r w:rsidR="00FA33FD">
        <w:rPr>
          <w:sz w:val="20"/>
          <w:szCs w:val="20"/>
        </w:rPr>
        <w:t>participant</w:t>
      </w:r>
      <w:r w:rsidRPr="006A1D45">
        <w:rPr>
          <w:sz w:val="20"/>
          <w:szCs w:val="20"/>
        </w:rPr>
        <w:t xml:space="preserve">s were concerned about racism and xenophobia, both managing the disproportionate direct impact of the pandemic on BAME staff and the wider societal prejudices which have been exposed. There was a general theme of loss present in the data, loss of physical spaces, loss of jobs and staff, potential loss of life due to increase in suicides, and increase in complex grief due to loss of loved ones to </w:t>
      </w:r>
      <w:r w:rsidR="00AC39A3" w:rsidRPr="006A1D45">
        <w:rPr>
          <w:sz w:val="20"/>
          <w:szCs w:val="20"/>
        </w:rPr>
        <w:t>C</w:t>
      </w:r>
      <w:r w:rsidR="00AC39A3">
        <w:rPr>
          <w:sz w:val="20"/>
          <w:szCs w:val="20"/>
        </w:rPr>
        <w:t>OVID</w:t>
      </w:r>
      <w:r w:rsidRPr="006A1D45">
        <w:rPr>
          <w:sz w:val="20"/>
          <w:szCs w:val="20"/>
        </w:rPr>
        <w:t>-19.</w:t>
      </w:r>
    </w:p>
    <w:p w14:paraId="489C4B9B" w14:textId="2F0D57B8" w:rsidR="009915B8" w:rsidRDefault="009915B8" w:rsidP="00A55FBD">
      <w:pPr>
        <w:rPr>
          <w:b/>
          <w:bCs/>
          <w:sz w:val="20"/>
          <w:szCs w:val="20"/>
        </w:rPr>
      </w:pPr>
    </w:p>
    <w:p w14:paraId="11D5369F" w14:textId="77777777" w:rsidR="00C31F9A" w:rsidRPr="006A1D45" w:rsidRDefault="00C31F9A" w:rsidP="00A55FBD">
      <w:pPr>
        <w:rPr>
          <w:b/>
          <w:bCs/>
          <w:sz w:val="20"/>
          <w:szCs w:val="20"/>
        </w:rPr>
      </w:pPr>
    </w:p>
    <w:tbl>
      <w:tblPr>
        <w:tblW w:w="15309" w:type="dxa"/>
        <w:tblLook w:val="04A0" w:firstRow="1" w:lastRow="0" w:firstColumn="1" w:lastColumn="0" w:noHBand="0" w:noVBand="1"/>
      </w:tblPr>
      <w:tblGrid>
        <w:gridCol w:w="1979"/>
        <w:gridCol w:w="1168"/>
        <w:gridCol w:w="6774"/>
        <w:gridCol w:w="5388"/>
      </w:tblGrid>
      <w:tr w:rsidR="00A55FBD" w:rsidRPr="006A1D45" w14:paraId="56D2D883" w14:textId="77777777" w:rsidTr="00EA35A9">
        <w:tc>
          <w:tcPr>
            <w:tcW w:w="1979" w:type="dxa"/>
            <w:tcBorders>
              <w:bottom w:val="single" w:sz="4" w:space="0" w:color="auto"/>
            </w:tcBorders>
            <w:shd w:val="clear" w:color="auto" w:fill="D9D9D9" w:themeFill="background1" w:themeFillShade="D9"/>
            <w:hideMark/>
          </w:tcPr>
          <w:p w14:paraId="67E463DB" w14:textId="731C17BB" w:rsidR="00A55FBD" w:rsidRPr="006A1D45" w:rsidRDefault="00A55FBD">
            <w:pPr>
              <w:rPr>
                <w:rFonts w:cstheme="minorHAnsi"/>
                <w:b/>
                <w:bCs/>
                <w:color w:val="000000" w:themeColor="text1"/>
                <w:sz w:val="20"/>
                <w:szCs w:val="20"/>
              </w:rPr>
            </w:pPr>
            <w:r w:rsidRPr="006A1D45">
              <w:rPr>
                <w:rFonts w:cstheme="minorHAnsi"/>
                <w:b/>
                <w:bCs/>
                <w:color w:val="000000" w:themeColor="text1"/>
                <w:sz w:val="20"/>
                <w:szCs w:val="20"/>
              </w:rPr>
              <w:t>Theme</w:t>
            </w:r>
          </w:p>
        </w:tc>
        <w:tc>
          <w:tcPr>
            <w:tcW w:w="1168" w:type="dxa"/>
            <w:tcBorders>
              <w:bottom w:val="single" w:sz="4" w:space="0" w:color="auto"/>
            </w:tcBorders>
            <w:shd w:val="clear" w:color="auto" w:fill="D9D9D9" w:themeFill="background1" w:themeFillShade="D9"/>
            <w:hideMark/>
          </w:tcPr>
          <w:p w14:paraId="3FD7C637" w14:textId="77777777" w:rsidR="00A55FBD" w:rsidRPr="006A1D45" w:rsidRDefault="00A55FBD" w:rsidP="0031283C">
            <w:pPr>
              <w:jc w:val="center"/>
              <w:rPr>
                <w:rFonts w:cstheme="minorHAnsi"/>
                <w:b/>
                <w:bCs/>
                <w:color w:val="000000" w:themeColor="text1"/>
                <w:sz w:val="20"/>
                <w:szCs w:val="20"/>
              </w:rPr>
            </w:pPr>
            <w:r w:rsidRPr="006A1D45">
              <w:rPr>
                <w:rFonts w:cstheme="minorHAnsi"/>
                <w:b/>
                <w:bCs/>
                <w:color w:val="000000" w:themeColor="text1"/>
                <w:sz w:val="20"/>
                <w:szCs w:val="20"/>
              </w:rPr>
              <w:t>Frequency</w:t>
            </w:r>
          </w:p>
        </w:tc>
        <w:tc>
          <w:tcPr>
            <w:tcW w:w="6774" w:type="dxa"/>
            <w:tcBorders>
              <w:bottom w:val="single" w:sz="4" w:space="0" w:color="auto"/>
            </w:tcBorders>
            <w:shd w:val="clear" w:color="auto" w:fill="D9D9D9" w:themeFill="background1" w:themeFillShade="D9"/>
            <w:hideMark/>
          </w:tcPr>
          <w:p w14:paraId="53DBF6E8" w14:textId="77777777" w:rsidR="00A55FBD" w:rsidRPr="006A1D45" w:rsidRDefault="00A55FBD">
            <w:pPr>
              <w:rPr>
                <w:rFonts w:cstheme="minorHAnsi"/>
                <w:b/>
                <w:bCs/>
                <w:color w:val="000000" w:themeColor="text1"/>
                <w:sz w:val="20"/>
                <w:szCs w:val="20"/>
              </w:rPr>
            </w:pPr>
            <w:r w:rsidRPr="006A1D45">
              <w:rPr>
                <w:rFonts w:cstheme="minorHAnsi"/>
                <w:b/>
                <w:bCs/>
                <w:color w:val="000000" w:themeColor="text1"/>
                <w:sz w:val="20"/>
                <w:szCs w:val="20"/>
              </w:rPr>
              <w:t xml:space="preserve">Theme description </w:t>
            </w:r>
          </w:p>
        </w:tc>
        <w:tc>
          <w:tcPr>
            <w:tcW w:w="5388" w:type="dxa"/>
            <w:tcBorders>
              <w:bottom w:val="single" w:sz="4" w:space="0" w:color="auto"/>
            </w:tcBorders>
            <w:shd w:val="clear" w:color="auto" w:fill="D9D9D9" w:themeFill="background1" w:themeFillShade="D9"/>
            <w:hideMark/>
          </w:tcPr>
          <w:p w14:paraId="389C14B3" w14:textId="38BB31D9" w:rsidR="00A55FBD" w:rsidRPr="006A1D45" w:rsidRDefault="003E1854">
            <w:pPr>
              <w:rPr>
                <w:rFonts w:cstheme="minorHAnsi"/>
                <w:b/>
                <w:bCs/>
                <w:color w:val="000000" w:themeColor="text1"/>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A55FBD" w:rsidRPr="006A1D45" w14:paraId="256AD0E6" w14:textId="77777777" w:rsidTr="00EA35A9">
        <w:tc>
          <w:tcPr>
            <w:tcW w:w="1979" w:type="dxa"/>
            <w:tcBorders>
              <w:top w:val="single" w:sz="4" w:space="0" w:color="auto"/>
            </w:tcBorders>
            <w:hideMark/>
          </w:tcPr>
          <w:p w14:paraId="71C91059" w14:textId="278C4F3D" w:rsidR="00A55FBD" w:rsidRPr="006A1D45" w:rsidRDefault="009915B8">
            <w:pPr>
              <w:rPr>
                <w:rFonts w:cstheme="minorHAnsi"/>
                <w:color w:val="000000" w:themeColor="text1"/>
                <w:sz w:val="20"/>
                <w:szCs w:val="20"/>
              </w:rPr>
            </w:pPr>
            <w:r>
              <w:rPr>
                <w:rFonts w:cstheme="minorHAnsi"/>
                <w:color w:val="000000" w:themeColor="text1"/>
                <w:sz w:val="20"/>
                <w:szCs w:val="20"/>
              </w:rPr>
              <w:t>Main t</w:t>
            </w:r>
            <w:r w:rsidR="00A55FBD" w:rsidRPr="006A1D45">
              <w:rPr>
                <w:rFonts w:cstheme="minorHAnsi"/>
                <w:color w:val="000000" w:themeColor="text1"/>
                <w:sz w:val="20"/>
                <w:szCs w:val="20"/>
              </w:rPr>
              <w:t>heme: Consequences of trauma</w:t>
            </w:r>
            <w:r w:rsidR="00AB7313">
              <w:rPr>
                <w:rFonts w:cstheme="minorHAnsi"/>
                <w:color w:val="000000" w:themeColor="text1"/>
                <w:sz w:val="20"/>
                <w:szCs w:val="20"/>
              </w:rPr>
              <w:t xml:space="preserve"> and adversity at the time of the pandemic</w:t>
            </w:r>
          </w:p>
        </w:tc>
        <w:tc>
          <w:tcPr>
            <w:tcW w:w="1168" w:type="dxa"/>
            <w:tcBorders>
              <w:top w:val="single" w:sz="4" w:space="0" w:color="auto"/>
            </w:tcBorders>
            <w:hideMark/>
          </w:tcPr>
          <w:p w14:paraId="498522B6" w14:textId="77777777" w:rsidR="00A55FBD" w:rsidRPr="006A1D45" w:rsidRDefault="00A55FBD" w:rsidP="0031283C">
            <w:pPr>
              <w:jc w:val="center"/>
              <w:rPr>
                <w:rFonts w:cstheme="minorHAnsi"/>
                <w:color w:val="000000" w:themeColor="text1"/>
                <w:sz w:val="20"/>
                <w:szCs w:val="20"/>
              </w:rPr>
            </w:pPr>
            <w:r w:rsidRPr="006A1D45">
              <w:rPr>
                <w:rFonts w:cstheme="minorHAnsi"/>
                <w:color w:val="000000" w:themeColor="text1"/>
                <w:sz w:val="20"/>
                <w:szCs w:val="20"/>
              </w:rPr>
              <w:t>564</w:t>
            </w:r>
          </w:p>
        </w:tc>
        <w:tc>
          <w:tcPr>
            <w:tcW w:w="6774" w:type="dxa"/>
            <w:tcBorders>
              <w:top w:val="single" w:sz="4" w:space="0" w:color="auto"/>
            </w:tcBorders>
            <w:hideMark/>
          </w:tcPr>
          <w:p w14:paraId="13918E0A" w14:textId="3CF7E258" w:rsidR="00A55FBD" w:rsidRPr="006A1D45" w:rsidRDefault="00A55FBD">
            <w:pPr>
              <w:rPr>
                <w:rFonts w:cstheme="minorHAnsi"/>
                <w:color w:val="000000" w:themeColor="text1"/>
                <w:sz w:val="20"/>
                <w:szCs w:val="20"/>
              </w:rPr>
            </w:pPr>
            <w:r w:rsidRPr="006A1D45">
              <w:rPr>
                <w:rFonts w:cstheme="minorHAnsi"/>
                <w:color w:val="000000" w:themeColor="text1"/>
                <w:sz w:val="20"/>
                <w:szCs w:val="20"/>
              </w:rPr>
              <w:t xml:space="preserve">Participants anticipate rise in PTSD, anxiety disorders, depression in general population associated with complex grief &amp; bereavement; increase in addiction &amp; substance misuse; backwards steps or exacerbated difficulties for current service users; and staff burnout, both in frontline staff working on </w:t>
            </w:r>
            <w:r w:rsidR="00AC39A3" w:rsidRPr="006A1D45">
              <w:rPr>
                <w:rFonts w:cstheme="minorHAnsi"/>
                <w:color w:val="000000" w:themeColor="text1"/>
                <w:sz w:val="20"/>
                <w:szCs w:val="20"/>
              </w:rPr>
              <w:t>C</w:t>
            </w:r>
            <w:r w:rsidR="00AC39A3">
              <w:rPr>
                <w:rFonts w:cstheme="minorHAnsi"/>
                <w:color w:val="000000" w:themeColor="text1"/>
                <w:sz w:val="20"/>
                <w:szCs w:val="20"/>
              </w:rPr>
              <w:t>OVID</w:t>
            </w:r>
            <w:r w:rsidR="00B55AE8" w:rsidRPr="006A1D45">
              <w:rPr>
                <w:rFonts w:cstheme="minorHAnsi"/>
                <w:color w:val="000000" w:themeColor="text1"/>
                <w:sz w:val="20"/>
                <w:szCs w:val="20"/>
              </w:rPr>
              <w:t>-19</w:t>
            </w:r>
            <w:r w:rsidRPr="006A1D45">
              <w:rPr>
                <w:rFonts w:cstheme="minorHAnsi"/>
                <w:color w:val="000000" w:themeColor="text1"/>
                <w:sz w:val="20"/>
                <w:szCs w:val="20"/>
              </w:rPr>
              <w:t xml:space="preserve"> and in mental health staff. Client groups of </w:t>
            </w:r>
            <w:proofErr w:type="gramStart"/>
            <w:r w:rsidRPr="006A1D45">
              <w:rPr>
                <w:rFonts w:cstheme="minorHAnsi"/>
                <w:color w:val="000000" w:themeColor="text1"/>
                <w:sz w:val="20"/>
                <w:szCs w:val="20"/>
              </w:rPr>
              <w:t>particular concern</w:t>
            </w:r>
            <w:proofErr w:type="gramEnd"/>
            <w:r w:rsidRPr="006A1D45">
              <w:rPr>
                <w:rFonts w:cstheme="minorHAnsi"/>
                <w:color w:val="000000" w:themeColor="text1"/>
                <w:sz w:val="20"/>
                <w:szCs w:val="20"/>
              </w:rPr>
              <w:t xml:space="preserve"> were those with neurodevelopmental disorders including autism and learning disability.</w:t>
            </w:r>
          </w:p>
        </w:tc>
        <w:tc>
          <w:tcPr>
            <w:tcW w:w="5388" w:type="dxa"/>
            <w:tcBorders>
              <w:top w:val="single" w:sz="4" w:space="0" w:color="auto"/>
            </w:tcBorders>
          </w:tcPr>
          <w:p w14:paraId="5202DB04" w14:textId="0CB31F9E" w:rsidR="00A55FBD" w:rsidRPr="0031283C" w:rsidRDefault="0002174B">
            <w:pPr>
              <w:rPr>
                <w:rFonts w:cstheme="minorHAnsi"/>
                <w:i/>
                <w:iCs/>
                <w:color w:val="000000" w:themeColor="text1"/>
                <w:sz w:val="20"/>
                <w:szCs w:val="20"/>
              </w:rPr>
            </w:pPr>
            <w:r w:rsidRPr="0031283C">
              <w:rPr>
                <w:rFonts w:cstheme="minorHAnsi"/>
                <w:i/>
                <w:iCs/>
                <w:color w:val="000000" w:themeColor="text1"/>
                <w:sz w:val="20"/>
                <w:szCs w:val="20"/>
              </w:rPr>
              <w:t>“</w:t>
            </w:r>
            <w:r w:rsidR="00A55FBD" w:rsidRPr="0031283C">
              <w:rPr>
                <w:rFonts w:cstheme="minorHAnsi"/>
                <w:i/>
                <w:iCs/>
                <w:color w:val="000000" w:themeColor="text1"/>
                <w:sz w:val="20"/>
                <w:szCs w:val="20"/>
              </w:rPr>
              <w:t>The mental health issues in young people and their families will rise significantly when lockdown is lifted Issues around bereavement, financial pressures and trauma will be significant for at least two years but the virus will continue to present as an on-going risk</w:t>
            </w:r>
            <w:r w:rsidRPr="0031283C">
              <w:rPr>
                <w:rFonts w:cstheme="minorHAnsi"/>
                <w:i/>
                <w:iCs/>
                <w:color w:val="000000" w:themeColor="text1"/>
                <w:sz w:val="20"/>
                <w:szCs w:val="20"/>
              </w:rPr>
              <w:t>”</w:t>
            </w:r>
          </w:p>
          <w:p w14:paraId="529909EF" w14:textId="77777777" w:rsidR="00A55FBD" w:rsidRPr="0031283C" w:rsidRDefault="00A55FBD">
            <w:pPr>
              <w:rPr>
                <w:i/>
                <w:iCs/>
                <w:sz w:val="20"/>
                <w:szCs w:val="20"/>
              </w:rPr>
            </w:pPr>
          </w:p>
          <w:p w14:paraId="3A212A91" w14:textId="24234EDF" w:rsidR="00A55FBD" w:rsidRPr="006A1D45" w:rsidRDefault="00A55FBD">
            <w:pPr>
              <w:rPr>
                <w:sz w:val="20"/>
                <w:szCs w:val="20"/>
              </w:rPr>
            </w:pPr>
            <w:r w:rsidRPr="0031283C">
              <w:rPr>
                <w:rFonts w:cstheme="minorHAnsi"/>
                <w:i/>
                <w:iCs/>
                <w:color w:val="000000" w:themeColor="text1"/>
                <w:sz w:val="20"/>
                <w:szCs w:val="20"/>
              </w:rPr>
              <w:t>“</w:t>
            </w:r>
            <w:r w:rsidRPr="0031283C">
              <w:rPr>
                <w:i/>
                <w:iCs/>
                <w:sz w:val="20"/>
                <w:szCs w:val="20"/>
              </w:rPr>
              <w:t xml:space="preserve">I believe we will be </w:t>
            </w:r>
            <w:r w:rsidR="00EC1B6D" w:rsidRPr="0031283C">
              <w:rPr>
                <w:i/>
                <w:iCs/>
                <w:sz w:val="20"/>
                <w:szCs w:val="20"/>
              </w:rPr>
              <w:t>seeing</w:t>
            </w:r>
            <w:r w:rsidRPr="0031283C">
              <w:rPr>
                <w:i/>
                <w:iCs/>
                <w:sz w:val="20"/>
                <w:szCs w:val="20"/>
              </w:rPr>
              <w:t xml:space="preserve"> a significant increase in </w:t>
            </w:r>
            <w:r w:rsidR="00EC1B6D" w:rsidRPr="0031283C">
              <w:rPr>
                <w:i/>
                <w:iCs/>
                <w:sz w:val="20"/>
                <w:szCs w:val="20"/>
              </w:rPr>
              <w:t>PTSD</w:t>
            </w:r>
            <w:r w:rsidRPr="0031283C">
              <w:rPr>
                <w:i/>
                <w:iCs/>
                <w:sz w:val="20"/>
                <w:szCs w:val="20"/>
              </w:rPr>
              <w:t xml:space="preserve"> in frontline staff which I don’t feel adequately trained/emotionally prepared to provide the support they will need”</w:t>
            </w:r>
          </w:p>
        </w:tc>
      </w:tr>
      <w:tr w:rsidR="009915B8" w:rsidRPr="006A1D45" w14:paraId="1CFF9F59" w14:textId="77777777" w:rsidTr="00EA35A9">
        <w:tc>
          <w:tcPr>
            <w:tcW w:w="1979" w:type="dxa"/>
            <w:tcBorders>
              <w:bottom w:val="single" w:sz="4" w:space="0" w:color="auto"/>
            </w:tcBorders>
            <w:shd w:val="clear" w:color="auto" w:fill="D9D9D9" w:themeFill="background1" w:themeFillShade="D9"/>
          </w:tcPr>
          <w:p w14:paraId="175F594A" w14:textId="4583E2A3" w:rsidR="009915B8" w:rsidRPr="006A1D45" w:rsidRDefault="009915B8" w:rsidP="009915B8">
            <w:pPr>
              <w:rPr>
                <w:rFonts w:cstheme="minorHAnsi"/>
                <w:color w:val="000000" w:themeColor="text1"/>
                <w:sz w:val="20"/>
                <w:szCs w:val="20"/>
              </w:rPr>
            </w:pPr>
            <w:r w:rsidRPr="006A1D45">
              <w:rPr>
                <w:rFonts w:cstheme="minorHAnsi"/>
                <w:b/>
                <w:bCs/>
                <w:color w:val="000000" w:themeColor="text1"/>
                <w:sz w:val="20"/>
                <w:szCs w:val="20"/>
              </w:rPr>
              <w:lastRenderedPageBreak/>
              <w:t>Theme</w:t>
            </w:r>
          </w:p>
        </w:tc>
        <w:tc>
          <w:tcPr>
            <w:tcW w:w="1168" w:type="dxa"/>
            <w:tcBorders>
              <w:bottom w:val="single" w:sz="4" w:space="0" w:color="auto"/>
            </w:tcBorders>
            <w:shd w:val="clear" w:color="auto" w:fill="D9D9D9" w:themeFill="background1" w:themeFillShade="D9"/>
          </w:tcPr>
          <w:p w14:paraId="3FF133AA" w14:textId="6F9A4EC5" w:rsidR="009915B8" w:rsidRPr="006A1D45" w:rsidRDefault="009915B8" w:rsidP="0031283C">
            <w:pPr>
              <w:jc w:val="center"/>
              <w:rPr>
                <w:rFonts w:cstheme="minorHAnsi"/>
                <w:color w:val="000000" w:themeColor="text1"/>
                <w:sz w:val="20"/>
                <w:szCs w:val="20"/>
              </w:rPr>
            </w:pPr>
            <w:r w:rsidRPr="006A1D45">
              <w:rPr>
                <w:rFonts w:cstheme="minorHAnsi"/>
                <w:b/>
                <w:bCs/>
                <w:color w:val="000000" w:themeColor="text1"/>
                <w:sz w:val="20"/>
                <w:szCs w:val="20"/>
              </w:rPr>
              <w:t>Frequency</w:t>
            </w:r>
          </w:p>
        </w:tc>
        <w:tc>
          <w:tcPr>
            <w:tcW w:w="6774" w:type="dxa"/>
            <w:tcBorders>
              <w:bottom w:val="single" w:sz="4" w:space="0" w:color="auto"/>
            </w:tcBorders>
            <w:shd w:val="clear" w:color="auto" w:fill="D9D9D9" w:themeFill="background1" w:themeFillShade="D9"/>
          </w:tcPr>
          <w:p w14:paraId="2357DB0C" w14:textId="0DCCC751" w:rsidR="009915B8" w:rsidRPr="006A1D45" w:rsidRDefault="009915B8" w:rsidP="009915B8">
            <w:pPr>
              <w:rPr>
                <w:rFonts w:cstheme="minorHAnsi"/>
                <w:color w:val="000000" w:themeColor="text1"/>
                <w:sz w:val="20"/>
                <w:szCs w:val="20"/>
              </w:rPr>
            </w:pPr>
            <w:r w:rsidRPr="006A1D45">
              <w:rPr>
                <w:rFonts w:cstheme="minorHAnsi"/>
                <w:b/>
                <w:bCs/>
                <w:color w:val="000000" w:themeColor="text1"/>
                <w:sz w:val="20"/>
                <w:szCs w:val="20"/>
              </w:rPr>
              <w:t xml:space="preserve">Theme description </w:t>
            </w:r>
          </w:p>
        </w:tc>
        <w:tc>
          <w:tcPr>
            <w:tcW w:w="5388" w:type="dxa"/>
            <w:tcBorders>
              <w:bottom w:val="single" w:sz="4" w:space="0" w:color="auto"/>
            </w:tcBorders>
            <w:shd w:val="clear" w:color="auto" w:fill="D9D9D9" w:themeFill="background1" w:themeFillShade="D9"/>
          </w:tcPr>
          <w:p w14:paraId="7C7B3079" w14:textId="03DEB59C" w:rsidR="009915B8" w:rsidRPr="006A1D45" w:rsidRDefault="003E1854" w:rsidP="009915B8">
            <w:pPr>
              <w:rPr>
                <w:rFonts w:cstheme="minorHAnsi"/>
                <w:color w:val="000000" w:themeColor="text1"/>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A55FBD" w:rsidRPr="006A1D45" w14:paraId="54EEA37E" w14:textId="77777777" w:rsidTr="00EA35A9">
        <w:tc>
          <w:tcPr>
            <w:tcW w:w="1979" w:type="dxa"/>
            <w:tcBorders>
              <w:top w:val="single" w:sz="4" w:space="0" w:color="auto"/>
            </w:tcBorders>
            <w:shd w:val="clear" w:color="auto" w:fill="auto"/>
            <w:hideMark/>
          </w:tcPr>
          <w:p w14:paraId="0DDCC154" w14:textId="30BBB1FE" w:rsidR="00A55FBD" w:rsidRPr="006A1D45" w:rsidRDefault="009915B8">
            <w:pPr>
              <w:rPr>
                <w:rFonts w:cstheme="minorHAnsi"/>
                <w:color w:val="000000" w:themeColor="text1"/>
                <w:sz w:val="20"/>
                <w:szCs w:val="20"/>
              </w:rPr>
            </w:pPr>
            <w:r>
              <w:rPr>
                <w:rFonts w:cstheme="minorHAnsi"/>
                <w:color w:val="000000" w:themeColor="text1"/>
                <w:sz w:val="20"/>
                <w:szCs w:val="20"/>
              </w:rPr>
              <w:t>Main t</w:t>
            </w:r>
            <w:r w:rsidR="00A55FBD" w:rsidRPr="006A1D45">
              <w:rPr>
                <w:rFonts w:cstheme="minorHAnsi"/>
                <w:color w:val="000000" w:themeColor="text1"/>
                <w:sz w:val="20"/>
                <w:szCs w:val="20"/>
              </w:rPr>
              <w:t xml:space="preserve">heme: Concern about a later surge in help-seeking </w:t>
            </w:r>
          </w:p>
        </w:tc>
        <w:tc>
          <w:tcPr>
            <w:tcW w:w="1168" w:type="dxa"/>
            <w:tcBorders>
              <w:top w:val="single" w:sz="4" w:space="0" w:color="auto"/>
            </w:tcBorders>
            <w:shd w:val="clear" w:color="auto" w:fill="auto"/>
            <w:hideMark/>
          </w:tcPr>
          <w:p w14:paraId="68F168B6" w14:textId="77777777" w:rsidR="00A55FBD" w:rsidRPr="006A1D45" w:rsidRDefault="00A55FBD" w:rsidP="0031283C">
            <w:pPr>
              <w:jc w:val="center"/>
              <w:rPr>
                <w:rFonts w:cstheme="minorHAnsi"/>
                <w:color w:val="000000" w:themeColor="text1"/>
                <w:sz w:val="20"/>
                <w:szCs w:val="20"/>
              </w:rPr>
            </w:pPr>
            <w:r w:rsidRPr="006A1D45">
              <w:rPr>
                <w:rFonts w:cstheme="minorHAnsi"/>
                <w:color w:val="000000" w:themeColor="text1"/>
                <w:sz w:val="20"/>
                <w:szCs w:val="20"/>
              </w:rPr>
              <w:t>347</w:t>
            </w:r>
          </w:p>
        </w:tc>
        <w:tc>
          <w:tcPr>
            <w:tcW w:w="6774" w:type="dxa"/>
            <w:tcBorders>
              <w:top w:val="single" w:sz="4" w:space="0" w:color="auto"/>
            </w:tcBorders>
            <w:shd w:val="clear" w:color="auto" w:fill="auto"/>
          </w:tcPr>
          <w:p w14:paraId="104B0CF9" w14:textId="77777777" w:rsidR="00A55FBD" w:rsidRPr="006A1D45" w:rsidRDefault="00A55FBD">
            <w:pPr>
              <w:rPr>
                <w:rFonts w:cstheme="minorHAnsi"/>
                <w:color w:val="000000" w:themeColor="text1"/>
                <w:sz w:val="20"/>
                <w:szCs w:val="20"/>
              </w:rPr>
            </w:pPr>
            <w:r w:rsidRPr="006A1D45">
              <w:rPr>
                <w:rFonts w:cstheme="minorHAnsi"/>
                <w:color w:val="000000" w:themeColor="text1"/>
                <w:sz w:val="20"/>
                <w:szCs w:val="20"/>
              </w:rPr>
              <w:t>Some services have had referrals drop as people “push through” the immediate crisis or avoid seeking help to reduce NHS burden, and expect these to come through later.</w:t>
            </w:r>
          </w:p>
          <w:p w14:paraId="2A3D73CA" w14:textId="4ED0951D" w:rsidR="00A55FBD" w:rsidRPr="006A1D45" w:rsidRDefault="00AC39A3">
            <w:pPr>
              <w:rPr>
                <w:rFonts w:cstheme="minorHAnsi"/>
                <w:color w:val="000000" w:themeColor="text1"/>
                <w:sz w:val="20"/>
                <w:szCs w:val="20"/>
              </w:rPr>
            </w:pPr>
            <w:r>
              <w:rPr>
                <w:rFonts w:cstheme="minorHAnsi"/>
                <w:color w:val="000000" w:themeColor="text1"/>
                <w:sz w:val="20"/>
                <w:szCs w:val="20"/>
              </w:rPr>
              <w:t>S</w:t>
            </w:r>
            <w:r w:rsidR="00A55FBD" w:rsidRPr="006A1D45">
              <w:rPr>
                <w:rFonts w:cstheme="minorHAnsi"/>
                <w:color w:val="000000" w:themeColor="text1"/>
                <w:sz w:val="20"/>
                <w:szCs w:val="20"/>
              </w:rPr>
              <w:t>ignificant concern for older adults: memory services and dementia diagnostics have paused services.</w:t>
            </w:r>
          </w:p>
          <w:p w14:paraId="350CEF8E" w14:textId="7220BAD3" w:rsidR="00A55FBD" w:rsidRPr="006A1D45" w:rsidRDefault="00A55FBD">
            <w:pPr>
              <w:rPr>
                <w:rFonts w:cstheme="minorHAnsi"/>
                <w:color w:val="000000" w:themeColor="text1"/>
                <w:sz w:val="20"/>
                <w:szCs w:val="20"/>
              </w:rPr>
            </w:pPr>
            <w:r w:rsidRPr="006A1D45">
              <w:rPr>
                <w:rFonts w:cstheme="minorHAnsi"/>
                <w:color w:val="000000" w:themeColor="text1"/>
                <w:sz w:val="20"/>
                <w:szCs w:val="20"/>
              </w:rPr>
              <w:t xml:space="preserve">A large number of </w:t>
            </w:r>
            <w:r w:rsidR="00FA33FD">
              <w:rPr>
                <w:rFonts w:cstheme="minorHAnsi"/>
                <w:color w:val="000000" w:themeColor="text1"/>
                <w:sz w:val="20"/>
                <w:szCs w:val="20"/>
              </w:rPr>
              <w:t>participant</w:t>
            </w:r>
            <w:r w:rsidRPr="006A1D45">
              <w:rPr>
                <w:rFonts w:cstheme="minorHAnsi"/>
                <w:color w:val="000000" w:themeColor="text1"/>
                <w:sz w:val="20"/>
                <w:szCs w:val="20"/>
              </w:rPr>
              <w:t>s explained that they were concerned about a potential rise in the incidence of mental health problems, due to direct (dealing with trauma, grief and anxiety) and the indirect effects of the pandemic (job loss, lack of professional help seeking</w:t>
            </w:r>
            <w:r w:rsidR="00AC39A3">
              <w:rPr>
                <w:rFonts w:cstheme="minorHAnsi"/>
                <w:color w:val="000000" w:themeColor="text1"/>
                <w:sz w:val="20"/>
                <w:szCs w:val="20"/>
              </w:rPr>
              <w:t>).</w:t>
            </w:r>
          </w:p>
        </w:tc>
        <w:tc>
          <w:tcPr>
            <w:tcW w:w="5388" w:type="dxa"/>
            <w:tcBorders>
              <w:top w:val="single" w:sz="4" w:space="0" w:color="auto"/>
            </w:tcBorders>
            <w:shd w:val="clear" w:color="auto" w:fill="auto"/>
          </w:tcPr>
          <w:p w14:paraId="3E9CCE86" w14:textId="32F55386" w:rsidR="00EC1B6D" w:rsidRPr="0031283C" w:rsidRDefault="00EC1B6D" w:rsidP="00EC1B6D">
            <w:pPr>
              <w:rPr>
                <w:rFonts w:cstheme="minorHAnsi"/>
                <w:i/>
                <w:iCs/>
                <w:color w:val="000000" w:themeColor="text1"/>
                <w:sz w:val="20"/>
                <w:szCs w:val="20"/>
              </w:rPr>
            </w:pPr>
            <w:r w:rsidRPr="0031283C">
              <w:rPr>
                <w:rFonts w:cstheme="minorHAnsi"/>
                <w:i/>
                <w:iCs/>
                <w:color w:val="000000" w:themeColor="text1"/>
                <w:sz w:val="20"/>
                <w:szCs w:val="20"/>
              </w:rPr>
              <w:t>“Our service is currently closed to new referrals and we can't reduce  our waiting lists because we are helping other areas I'm concerned by the likely high amount of people who will need urgent therapy in the coming months, and our ability to support them in a timely matter”</w:t>
            </w:r>
          </w:p>
          <w:p w14:paraId="20ABCEB6" w14:textId="77777777" w:rsidR="00EC1B6D" w:rsidRPr="0031283C" w:rsidRDefault="00EC1B6D" w:rsidP="00EC1B6D">
            <w:pPr>
              <w:rPr>
                <w:rFonts w:cstheme="minorHAnsi"/>
                <w:i/>
                <w:iCs/>
                <w:color w:val="000000" w:themeColor="text1"/>
                <w:sz w:val="20"/>
                <w:szCs w:val="20"/>
              </w:rPr>
            </w:pPr>
          </w:p>
          <w:p w14:paraId="2717BE5C" w14:textId="58FE80F6" w:rsidR="00A55FBD" w:rsidRPr="0031283C" w:rsidRDefault="00A55FBD">
            <w:pPr>
              <w:rPr>
                <w:rFonts w:cstheme="minorHAnsi"/>
                <w:i/>
                <w:iCs/>
                <w:color w:val="000000" w:themeColor="text1"/>
                <w:sz w:val="20"/>
                <w:szCs w:val="20"/>
                <w:shd w:val="clear" w:color="auto" w:fill="FFFFFF"/>
              </w:rPr>
            </w:pPr>
            <w:r w:rsidRPr="0031283C">
              <w:rPr>
                <w:rFonts w:cstheme="minorHAnsi"/>
                <w:i/>
                <w:iCs/>
                <w:color w:val="000000" w:themeColor="text1"/>
                <w:sz w:val="20"/>
                <w:szCs w:val="20"/>
              </w:rPr>
              <w:t>“</w:t>
            </w:r>
            <w:r w:rsidRPr="0031283C">
              <w:rPr>
                <w:rFonts w:cs="Calibri"/>
                <w:i/>
                <w:iCs/>
                <w:sz w:val="20"/>
                <w:szCs w:val="20"/>
              </w:rPr>
              <w:t xml:space="preserve">Worried about incidence of mental health issues arising from people not presenting to service (e.g. are we not detecting first episode psychosis cases because they're not </w:t>
            </w:r>
            <w:proofErr w:type="gramStart"/>
            <w:r w:rsidRPr="0031283C">
              <w:rPr>
                <w:rFonts w:cs="Calibri"/>
                <w:i/>
                <w:iCs/>
                <w:sz w:val="20"/>
                <w:szCs w:val="20"/>
              </w:rPr>
              <w:t>coming into contact with</w:t>
            </w:r>
            <w:proofErr w:type="gramEnd"/>
            <w:r w:rsidRPr="0031283C">
              <w:rPr>
                <w:rFonts w:cs="Calibri"/>
                <w:i/>
                <w:iCs/>
                <w:sz w:val="20"/>
                <w:szCs w:val="20"/>
              </w:rPr>
              <w:t xml:space="preserve"> people?) </w:t>
            </w:r>
            <w:proofErr w:type="gramStart"/>
            <w:r w:rsidRPr="0031283C">
              <w:rPr>
                <w:rFonts w:cs="Calibri"/>
                <w:i/>
                <w:iCs/>
                <w:sz w:val="20"/>
                <w:szCs w:val="20"/>
              </w:rPr>
              <w:t>Also</w:t>
            </w:r>
            <w:proofErr w:type="gramEnd"/>
            <w:r w:rsidRPr="0031283C">
              <w:rPr>
                <w:rFonts w:cs="Calibri"/>
                <w:i/>
                <w:iCs/>
                <w:sz w:val="20"/>
                <w:szCs w:val="20"/>
              </w:rPr>
              <w:t xml:space="preserve"> of incidence of anxiety, depression, and trauma”</w:t>
            </w:r>
          </w:p>
        </w:tc>
      </w:tr>
      <w:tr w:rsidR="00A55FBD" w:rsidRPr="006A1D45" w14:paraId="6868FB17" w14:textId="77777777" w:rsidTr="00EA35A9">
        <w:tc>
          <w:tcPr>
            <w:tcW w:w="1979" w:type="dxa"/>
            <w:shd w:val="clear" w:color="auto" w:fill="D9D9D9" w:themeFill="background1" w:themeFillShade="D9"/>
          </w:tcPr>
          <w:p w14:paraId="6202EAF8" w14:textId="7C71F4B8" w:rsidR="00A55FBD" w:rsidRPr="006A1D45" w:rsidRDefault="009915B8">
            <w:pPr>
              <w:rPr>
                <w:rFonts w:cstheme="minorHAnsi"/>
                <w:color w:val="000000" w:themeColor="text1"/>
                <w:sz w:val="20"/>
                <w:szCs w:val="20"/>
              </w:rPr>
            </w:pPr>
            <w:r>
              <w:rPr>
                <w:rFonts w:cstheme="minorHAnsi"/>
                <w:color w:val="000000" w:themeColor="text1"/>
                <w:sz w:val="20"/>
                <w:szCs w:val="20"/>
              </w:rPr>
              <w:t>Main t</w:t>
            </w:r>
            <w:r w:rsidR="00A55FBD" w:rsidRPr="006A1D45">
              <w:rPr>
                <w:rFonts w:cstheme="minorHAnsi"/>
                <w:color w:val="000000" w:themeColor="text1"/>
                <w:sz w:val="20"/>
                <w:szCs w:val="20"/>
              </w:rPr>
              <w:t>heme: Societal impact of the pandemic</w:t>
            </w:r>
          </w:p>
          <w:p w14:paraId="24FD0FE6" w14:textId="77777777" w:rsidR="00A55FBD" w:rsidRPr="006A1D45" w:rsidRDefault="00A55FBD">
            <w:pPr>
              <w:rPr>
                <w:rFonts w:cstheme="minorHAnsi"/>
                <w:color w:val="000000" w:themeColor="text1"/>
                <w:sz w:val="20"/>
                <w:szCs w:val="20"/>
              </w:rPr>
            </w:pPr>
          </w:p>
        </w:tc>
        <w:tc>
          <w:tcPr>
            <w:tcW w:w="1168" w:type="dxa"/>
            <w:shd w:val="clear" w:color="auto" w:fill="D9D9D9" w:themeFill="background1" w:themeFillShade="D9"/>
            <w:hideMark/>
          </w:tcPr>
          <w:p w14:paraId="1B57C24C" w14:textId="77777777" w:rsidR="00A55FBD" w:rsidRPr="006A1D45" w:rsidRDefault="00A55FBD" w:rsidP="0031283C">
            <w:pPr>
              <w:jc w:val="center"/>
              <w:rPr>
                <w:rFonts w:cstheme="minorHAnsi"/>
                <w:color w:val="000000" w:themeColor="text1"/>
                <w:sz w:val="20"/>
                <w:szCs w:val="20"/>
              </w:rPr>
            </w:pPr>
            <w:r w:rsidRPr="006A1D45">
              <w:rPr>
                <w:rFonts w:cstheme="minorHAnsi"/>
                <w:color w:val="000000" w:themeColor="text1"/>
                <w:sz w:val="20"/>
                <w:szCs w:val="20"/>
              </w:rPr>
              <w:t>343</w:t>
            </w:r>
          </w:p>
        </w:tc>
        <w:tc>
          <w:tcPr>
            <w:tcW w:w="6774" w:type="dxa"/>
            <w:shd w:val="clear" w:color="auto" w:fill="D9D9D9" w:themeFill="background1" w:themeFillShade="D9"/>
            <w:hideMark/>
          </w:tcPr>
          <w:p w14:paraId="10C5ABFD" w14:textId="3EFF90EB" w:rsidR="00A55FBD" w:rsidRPr="006A1D45" w:rsidRDefault="00A55FBD">
            <w:pPr>
              <w:rPr>
                <w:rFonts w:cstheme="minorHAnsi"/>
                <w:color w:val="000000" w:themeColor="text1"/>
                <w:sz w:val="20"/>
                <w:szCs w:val="20"/>
              </w:rPr>
            </w:pPr>
            <w:r w:rsidRPr="006A1D45">
              <w:rPr>
                <w:rFonts w:cstheme="minorHAnsi"/>
                <w:color w:val="000000" w:themeColor="text1"/>
                <w:sz w:val="20"/>
                <w:szCs w:val="20"/>
              </w:rPr>
              <w:t xml:space="preserve">Multiple concerns were raised about the impact on the economy, people’s </w:t>
            </w:r>
            <w:proofErr w:type="gramStart"/>
            <w:r w:rsidRPr="006A1D45">
              <w:rPr>
                <w:rFonts w:cstheme="minorHAnsi"/>
                <w:color w:val="000000" w:themeColor="text1"/>
                <w:sz w:val="20"/>
                <w:szCs w:val="20"/>
              </w:rPr>
              <w:t>jobs</w:t>
            </w:r>
            <w:proofErr w:type="gramEnd"/>
            <w:r w:rsidRPr="006A1D45">
              <w:rPr>
                <w:rFonts w:cstheme="minorHAnsi"/>
                <w:color w:val="000000" w:themeColor="text1"/>
                <w:sz w:val="20"/>
                <w:szCs w:val="20"/>
              </w:rPr>
              <w:t xml:space="preserve"> and relationships, and how this may affect their mental health. The largest concern about societal impacts was economic recession and its effect on mental health. Increase in domestic abuse was also frequently mentioned, as well as the impact on children’s education, particularly for those already at a disadvantage. </w:t>
            </w:r>
            <w:r w:rsidR="00F27A05">
              <w:rPr>
                <w:rFonts w:cstheme="minorHAnsi"/>
                <w:color w:val="000000" w:themeColor="text1"/>
                <w:sz w:val="20"/>
                <w:szCs w:val="20"/>
              </w:rPr>
              <w:t xml:space="preserve">Some </w:t>
            </w:r>
            <w:r w:rsidR="00FA33FD">
              <w:rPr>
                <w:rFonts w:cstheme="minorHAnsi"/>
                <w:color w:val="000000" w:themeColor="text1"/>
                <w:sz w:val="20"/>
                <w:szCs w:val="20"/>
              </w:rPr>
              <w:t>participant</w:t>
            </w:r>
            <w:r w:rsidRPr="006A1D45">
              <w:rPr>
                <w:rFonts w:cstheme="minorHAnsi"/>
                <w:color w:val="000000" w:themeColor="text1"/>
                <w:sz w:val="20"/>
                <w:szCs w:val="20"/>
              </w:rPr>
              <w:t xml:space="preserve">s mentioned worries about homeless people losing accommodation provided during the pandemic. Some were worried that </w:t>
            </w:r>
            <w:r w:rsidR="00F27A05">
              <w:rPr>
                <w:rFonts w:cstheme="minorHAnsi"/>
                <w:color w:val="000000" w:themeColor="text1"/>
                <w:sz w:val="20"/>
                <w:szCs w:val="20"/>
              </w:rPr>
              <w:t xml:space="preserve">certain services may not resume, especially </w:t>
            </w:r>
            <w:r w:rsidRPr="006A1D45">
              <w:rPr>
                <w:rFonts w:cstheme="minorHAnsi"/>
                <w:color w:val="000000" w:themeColor="text1"/>
                <w:sz w:val="20"/>
                <w:szCs w:val="20"/>
              </w:rPr>
              <w:t xml:space="preserve">voluntary sector community projects </w:t>
            </w:r>
            <w:r w:rsidR="00F27A05">
              <w:rPr>
                <w:rFonts w:cstheme="minorHAnsi"/>
                <w:color w:val="000000" w:themeColor="text1"/>
                <w:sz w:val="20"/>
                <w:szCs w:val="20"/>
              </w:rPr>
              <w:t xml:space="preserve">provided by </w:t>
            </w:r>
            <w:r w:rsidRPr="006A1D45">
              <w:rPr>
                <w:rFonts w:cstheme="minorHAnsi"/>
                <w:color w:val="000000" w:themeColor="text1"/>
                <w:sz w:val="20"/>
                <w:szCs w:val="20"/>
              </w:rPr>
              <w:t xml:space="preserve">organisations </w:t>
            </w:r>
            <w:r w:rsidR="00F27A05">
              <w:rPr>
                <w:rFonts w:cstheme="minorHAnsi"/>
                <w:color w:val="000000" w:themeColor="text1"/>
                <w:sz w:val="20"/>
                <w:szCs w:val="20"/>
              </w:rPr>
              <w:t xml:space="preserve">that may collapse financially during the crisis. </w:t>
            </w:r>
            <w:r w:rsidRPr="006A1D45">
              <w:rPr>
                <w:rFonts w:cstheme="minorHAnsi"/>
                <w:color w:val="000000" w:themeColor="text1"/>
                <w:sz w:val="20"/>
                <w:szCs w:val="20"/>
              </w:rPr>
              <w:br/>
            </w:r>
          </w:p>
        </w:tc>
        <w:tc>
          <w:tcPr>
            <w:tcW w:w="5388" w:type="dxa"/>
            <w:shd w:val="clear" w:color="auto" w:fill="D9D9D9" w:themeFill="background1" w:themeFillShade="D9"/>
          </w:tcPr>
          <w:p w14:paraId="584DA121" w14:textId="08921B4B" w:rsidR="00A55FBD" w:rsidRPr="0031283C" w:rsidRDefault="00A55FBD">
            <w:pPr>
              <w:rPr>
                <w:rFonts w:cstheme="minorHAnsi"/>
                <w:i/>
                <w:iCs/>
                <w:color w:val="000000" w:themeColor="text1"/>
                <w:sz w:val="20"/>
                <w:szCs w:val="20"/>
              </w:rPr>
            </w:pPr>
            <w:r w:rsidRPr="0031283C">
              <w:rPr>
                <w:rFonts w:cstheme="minorHAnsi"/>
                <w:i/>
                <w:iCs/>
                <w:color w:val="000000" w:themeColor="text1"/>
                <w:sz w:val="20"/>
                <w:szCs w:val="20"/>
              </w:rPr>
              <w:t>“I am worried about the adolescents I work with who are BME, looked-after or would be considered working-class because their GCSE grades are likely to be based on biased predictions which do not take their full potential into account (whilst children at private schools are likely to be predicted higher grades, for example) This may have a significant opportunity cost for them”.</w:t>
            </w:r>
          </w:p>
          <w:p w14:paraId="352B41C9" w14:textId="77777777" w:rsidR="00A55FBD" w:rsidRPr="0031283C" w:rsidRDefault="00A55FBD">
            <w:pPr>
              <w:rPr>
                <w:i/>
                <w:iCs/>
                <w:sz w:val="20"/>
                <w:szCs w:val="20"/>
              </w:rPr>
            </w:pPr>
          </w:p>
          <w:p w14:paraId="71A1D4AE" w14:textId="1ECC714D" w:rsidR="00A55FBD" w:rsidRPr="0031283C" w:rsidRDefault="0002174B">
            <w:pPr>
              <w:rPr>
                <w:i/>
                <w:iCs/>
                <w:sz w:val="20"/>
                <w:szCs w:val="20"/>
              </w:rPr>
            </w:pPr>
            <w:r w:rsidRPr="0031283C">
              <w:rPr>
                <w:i/>
                <w:iCs/>
                <w:sz w:val="20"/>
                <w:szCs w:val="20"/>
              </w:rPr>
              <w:t>“</w:t>
            </w:r>
            <w:r w:rsidR="00A55FBD" w:rsidRPr="0031283C">
              <w:rPr>
                <w:i/>
                <w:iCs/>
                <w:sz w:val="20"/>
                <w:szCs w:val="20"/>
              </w:rPr>
              <w:t>Widening health inequalities e.g. social deprivation linked to highest risk, lower paid workers being those more likely to be unable to work from home, impact if increasing numbers of people on universal credit and associated fears/struggles.</w:t>
            </w:r>
            <w:r w:rsidRPr="0031283C">
              <w:rPr>
                <w:i/>
                <w:iCs/>
                <w:sz w:val="20"/>
                <w:szCs w:val="20"/>
              </w:rPr>
              <w:t>”</w:t>
            </w:r>
          </w:p>
        </w:tc>
      </w:tr>
      <w:tr w:rsidR="00A55FBD" w:rsidRPr="006A1D45" w14:paraId="6692BAFC" w14:textId="77777777" w:rsidTr="00EA35A9">
        <w:tc>
          <w:tcPr>
            <w:tcW w:w="1979" w:type="dxa"/>
            <w:shd w:val="clear" w:color="auto" w:fill="auto"/>
          </w:tcPr>
          <w:p w14:paraId="1E758024" w14:textId="682DB707" w:rsidR="00A55FBD" w:rsidRPr="006A1D45" w:rsidRDefault="009915B8">
            <w:pPr>
              <w:rPr>
                <w:sz w:val="20"/>
                <w:szCs w:val="20"/>
              </w:rPr>
            </w:pPr>
            <w:r>
              <w:rPr>
                <w:sz w:val="20"/>
                <w:szCs w:val="20"/>
              </w:rPr>
              <w:t>Main t</w:t>
            </w:r>
            <w:r w:rsidR="00A55FBD" w:rsidRPr="006A1D45">
              <w:rPr>
                <w:sz w:val="20"/>
                <w:szCs w:val="20"/>
              </w:rPr>
              <w:t xml:space="preserve">heme: </w:t>
            </w:r>
            <w:r w:rsidR="00AC39A3">
              <w:rPr>
                <w:sz w:val="20"/>
                <w:szCs w:val="20"/>
              </w:rPr>
              <w:t>C</w:t>
            </w:r>
            <w:r w:rsidR="00A55FBD" w:rsidRPr="006A1D45">
              <w:rPr>
                <w:sz w:val="20"/>
                <w:szCs w:val="20"/>
              </w:rPr>
              <w:t>oncerns relating to the pandemic and its requirements being prolonged</w:t>
            </w:r>
          </w:p>
          <w:p w14:paraId="278686E0" w14:textId="77777777" w:rsidR="00A55FBD" w:rsidRPr="006A1D45" w:rsidRDefault="00A55FBD">
            <w:pPr>
              <w:rPr>
                <w:rFonts w:cstheme="minorHAnsi"/>
                <w:color w:val="000000" w:themeColor="text1"/>
                <w:sz w:val="20"/>
                <w:szCs w:val="20"/>
              </w:rPr>
            </w:pPr>
          </w:p>
        </w:tc>
        <w:tc>
          <w:tcPr>
            <w:tcW w:w="1168" w:type="dxa"/>
            <w:shd w:val="clear" w:color="auto" w:fill="auto"/>
            <w:hideMark/>
          </w:tcPr>
          <w:p w14:paraId="6EF0FA31" w14:textId="77777777" w:rsidR="00A55FBD" w:rsidRPr="006A1D45" w:rsidRDefault="00A55FBD" w:rsidP="0031283C">
            <w:pPr>
              <w:jc w:val="center"/>
              <w:rPr>
                <w:rFonts w:cstheme="minorHAnsi"/>
                <w:color w:val="000000" w:themeColor="text1"/>
                <w:sz w:val="20"/>
                <w:szCs w:val="20"/>
              </w:rPr>
            </w:pPr>
            <w:r w:rsidRPr="006A1D45">
              <w:rPr>
                <w:rFonts w:cstheme="minorHAnsi"/>
                <w:color w:val="000000" w:themeColor="text1"/>
                <w:sz w:val="20"/>
                <w:szCs w:val="20"/>
              </w:rPr>
              <w:t>219</w:t>
            </w:r>
          </w:p>
        </w:tc>
        <w:tc>
          <w:tcPr>
            <w:tcW w:w="6774" w:type="dxa"/>
            <w:shd w:val="clear" w:color="auto" w:fill="auto"/>
            <w:hideMark/>
          </w:tcPr>
          <w:p w14:paraId="703158C7" w14:textId="11E9C99D" w:rsidR="00A55FBD" w:rsidRDefault="00A55FBD">
            <w:pPr>
              <w:rPr>
                <w:sz w:val="20"/>
                <w:szCs w:val="20"/>
              </w:rPr>
            </w:pPr>
            <w:r w:rsidRPr="006A1D45">
              <w:rPr>
                <w:sz w:val="20"/>
                <w:szCs w:val="20"/>
              </w:rPr>
              <w:t>The major difficulty was uncertainty</w:t>
            </w:r>
            <w:r w:rsidR="00F27A05">
              <w:rPr>
                <w:sz w:val="20"/>
                <w:szCs w:val="20"/>
              </w:rPr>
              <w:t xml:space="preserve"> regarding the length of time for which </w:t>
            </w:r>
            <w:r w:rsidR="00845EAD">
              <w:rPr>
                <w:sz w:val="20"/>
                <w:szCs w:val="20"/>
              </w:rPr>
              <w:t xml:space="preserve">the pandemic is likely to continue, the possibility of further peaks, and continuing restrictions over an extended period. This made it very difficult to plan future mental health care response, with fears that </w:t>
            </w:r>
            <w:r w:rsidR="005D0602">
              <w:rPr>
                <w:sz w:val="20"/>
                <w:szCs w:val="20"/>
              </w:rPr>
              <w:t xml:space="preserve">arrangements put in place on an emergency basis could not be sustained. </w:t>
            </w:r>
            <w:r w:rsidRPr="006A1D45">
              <w:rPr>
                <w:sz w:val="20"/>
                <w:szCs w:val="20"/>
              </w:rPr>
              <w:t>There were also particular worries for staff who have been advised to shield, and concerns about practicalities of getting to work on public transport as lockdown eases.</w:t>
            </w:r>
          </w:p>
          <w:p w14:paraId="50E843E4" w14:textId="77777777" w:rsidR="003E1854" w:rsidRDefault="003E1854">
            <w:pPr>
              <w:rPr>
                <w:sz w:val="20"/>
                <w:szCs w:val="20"/>
              </w:rPr>
            </w:pPr>
          </w:p>
          <w:p w14:paraId="2DBB1A32" w14:textId="1226A915" w:rsidR="005D0602" w:rsidRPr="006A1D45" w:rsidRDefault="005D0602">
            <w:pPr>
              <w:rPr>
                <w:rFonts w:cstheme="minorHAnsi"/>
                <w:color w:val="000000" w:themeColor="text1"/>
                <w:sz w:val="20"/>
                <w:szCs w:val="20"/>
              </w:rPr>
            </w:pPr>
          </w:p>
        </w:tc>
        <w:tc>
          <w:tcPr>
            <w:tcW w:w="5388" w:type="dxa"/>
            <w:shd w:val="clear" w:color="auto" w:fill="auto"/>
          </w:tcPr>
          <w:p w14:paraId="6380FDBA" w14:textId="098250AD" w:rsidR="00A55FBD" w:rsidRPr="0031283C" w:rsidRDefault="0002174B">
            <w:pPr>
              <w:rPr>
                <w:rFonts w:cstheme="minorHAnsi"/>
                <w:i/>
                <w:iCs/>
                <w:color w:val="000000" w:themeColor="text1"/>
                <w:sz w:val="20"/>
                <w:szCs w:val="20"/>
              </w:rPr>
            </w:pPr>
            <w:r w:rsidRPr="0031283C">
              <w:rPr>
                <w:rFonts w:cstheme="minorHAnsi"/>
                <w:i/>
                <w:iCs/>
                <w:color w:val="000000" w:themeColor="text1"/>
                <w:sz w:val="20"/>
                <w:szCs w:val="20"/>
              </w:rPr>
              <w:t>“</w:t>
            </w:r>
            <w:r w:rsidR="00A55FBD" w:rsidRPr="0031283C">
              <w:rPr>
                <w:rFonts w:cstheme="minorHAnsi"/>
                <w:i/>
                <w:iCs/>
                <w:color w:val="000000" w:themeColor="text1"/>
                <w:sz w:val="20"/>
                <w:szCs w:val="20"/>
              </w:rPr>
              <w:t>Big setbacks for some people and their mental health Many services we usually refer onto have closed temporarily and this means that waiting times will only be longer when they do reopen</w:t>
            </w:r>
            <w:r w:rsidRPr="0031283C">
              <w:rPr>
                <w:rFonts w:cstheme="minorHAnsi"/>
                <w:i/>
                <w:iCs/>
                <w:color w:val="000000" w:themeColor="text1"/>
                <w:sz w:val="20"/>
                <w:szCs w:val="20"/>
              </w:rPr>
              <w:t>”</w:t>
            </w:r>
          </w:p>
        </w:tc>
      </w:tr>
      <w:tr w:rsidR="009915B8" w:rsidRPr="006A1D45" w14:paraId="438F5A76" w14:textId="77777777" w:rsidTr="00EA35A9">
        <w:tc>
          <w:tcPr>
            <w:tcW w:w="1979" w:type="dxa"/>
            <w:tcBorders>
              <w:bottom w:val="single" w:sz="4" w:space="0" w:color="auto"/>
            </w:tcBorders>
            <w:shd w:val="clear" w:color="auto" w:fill="D9D9D9" w:themeFill="background1" w:themeFillShade="D9"/>
          </w:tcPr>
          <w:p w14:paraId="16216841" w14:textId="3CE16E18" w:rsidR="009915B8" w:rsidRPr="006A1D45" w:rsidRDefault="009915B8" w:rsidP="009915B8">
            <w:pPr>
              <w:rPr>
                <w:rFonts w:cstheme="minorHAnsi"/>
                <w:color w:val="000000" w:themeColor="text1"/>
                <w:sz w:val="20"/>
                <w:szCs w:val="20"/>
              </w:rPr>
            </w:pPr>
            <w:r w:rsidRPr="006A1D45">
              <w:rPr>
                <w:rFonts w:cstheme="minorHAnsi"/>
                <w:b/>
                <w:bCs/>
                <w:color w:val="000000" w:themeColor="text1"/>
                <w:sz w:val="20"/>
                <w:szCs w:val="20"/>
              </w:rPr>
              <w:lastRenderedPageBreak/>
              <w:t>Theme</w:t>
            </w:r>
          </w:p>
        </w:tc>
        <w:tc>
          <w:tcPr>
            <w:tcW w:w="1168" w:type="dxa"/>
            <w:tcBorders>
              <w:bottom w:val="single" w:sz="4" w:space="0" w:color="auto"/>
            </w:tcBorders>
            <w:shd w:val="clear" w:color="auto" w:fill="D9D9D9" w:themeFill="background1" w:themeFillShade="D9"/>
          </w:tcPr>
          <w:p w14:paraId="1AA93DE4" w14:textId="2F4957ED" w:rsidR="009915B8" w:rsidRPr="006A1D45" w:rsidRDefault="009915B8" w:rsidP="0031283C">
            <w:pPr>
              <w:jc w:val="center"/>
              <w:rPr>
                <w:rFonts w:cstheme="minorHAnsi"/>
                <w:color w:val="000000" w:themeColor="text1"/>
                <w:sz w:val="20"/>
                <w:szCs w:val="20"/>
              </w:rPr>
            </w:pPr>
            <w:r w:rsidRPr="006A1D45">
              <w:rPr>
                <w:rFonts w:cstheme="minorHAnsi"/>
                <w:b/>
                <w:bCs/>
                <w:color w:val="000000" w:themeColor="text1"/>
                <w:sz w:val="20"/>
                <w:szCs w:val="20"/>
              </w:rPr>
              <w:t>Frequency</w:t>
            </w:r>
          </w:p>
        </w:tc>
        <w:tc>
          <w:tcPr>
            <w:tcW w:w="6774" w:type="dxa"/>
            <w:tcBorders>
              <w:bottom w:val="single" w:sz="4" w:space="0" w:color="auto"/>
            </w:tcBorders>
            <w:shd w:val="clear" w:color="auto" w:fill="D9D9D9" w:themeFill="background1" w:themeFillShade="D9"/>
          </w:tcPr>
          <w:p w14:paraId="69B807C0" w14:textId="2BBEE455" w:rsidR="009915B8" w:rsidRPr="006A1D45" w:rsidRDefault="009915B8" w:rsidP="009915B8">
            <w:pPr>
              <w:rPr>
                <w:rFonts w:cstheme="minorHAnsi"/>
                <w:color w:val="000000" w:themeColor="text1"/>
                <w:sz w:val="20"/>
                <w:szCs w:val="20"/>
              </w:rPr>
            </w:pPr>
            <w:r w:rsidRPr="006A1D45">
              <w:rPr>
                <w:rFonts w:cstheme="minorHAnsi"/>
                <w:b/>
                <w:bCs/>
                <w:color w:val="000000" w:themeColor="text1"/>
                <w:sz w:val="20"/>
                <w:szCs w:val="20"/>
              </w:rPr>
              <w:t xml:space="preserve">Theme description </w:t>
            </w:r>
          </w:p>
        </w:tc>
        <w:tc>
          <w:tcPr>
            <w:tcW w:w="5388" w:type="dxa"/>
            <w:tcBorders>
              <w:bottom w:val="single" w:sz="4" w:space="0" w:color="auto"/>
            </w:tcBorders>
            <w:shd w:val="clear" w:color="auto" w:fill="D9D9D9" w:themeFill="background1" w:themeFillShade="D9"/>
          </w:tcPr>
          <w:p w14:paraId="540E4C3B" w14:textId="71021BB9" w:rsidR="009915B8" w:rsidRPr="006A1D45" w:rsidRDefault="003E1854" w:rsidP="009915B8">
            <w:pPr>
              <w:rPr>
                <w:rFonts w:cstheme="minorHAnsi"/>
                <w:color w:val="000000" w:themeColor="text1"/>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A55FBD" w:rsidRPr="006A1D45" w14:paraId="7006F5E1" w14:textId="77777777" w:rsidTr="00EA35A9">
        <w:tc>
          <w:tcPr>
            <w:tcW w:w="1979" w:type="dxa"/>
            <w:tcBorders>
              <w:top w:val="single" w:sz="4" w:space="0" w:color="auto"/>
            </w:tcBorders>
            <w:shd w:val="clear" w:color="auto" w:fill="auto"/>
            <w:hideMark/>
          </w:tcPr>
          <w:p w14:paraId="261C3D66" w14:textId="77777777" w:rsidR="00A55FBD" w:rsidRPr="006A1D45" w:rsidRDefault="00A55FBD" w:rsidP="009915B8">
            <w:pPr>
              <w:ind w:left="284"/>
              <w:rPr>
                <w:rFonts w:cstheme="minorHAnsi"/>
                <w:color w:val="000000" w:themeColor="text1"/>
                <w:sz w:val="20"/>
                <w:szCs w:val="20"/>
              </w:rPr>
            </w:pPr>
            <w:r w:rsidRPr="006A1D45">
              <w:rPr>
                <w:rFonts w:cstheme="minorHAnsi"/>
                <w:color w:val="000000" w:themeColor="text1"/>
                <w:sz w:val="20"/>
                <w:szCs w:val="20"/>
              </w:rPr>
              <w:t>Sub theme: Impact on the family</w:t>
            </w:r>
          </w:p>
        </w:tc>
        <w:tc>
          <w:tcPr>
            <w:tcW w:w="1168" w:type="dxa"/>
            <w:tcBorders>
              <w:top w:val="single" w:sz="4" w:space="0" w:color="auto"/>
            </w:tcBorders>
            <w:shd w:val="clear" w:color="auto" w:fill="auto"/>
            <w:hideMark/>
          </w:tcPr>
          <w:p w14:paraId="246C4274" w14:textId="3CD37CE2" w:rsidR="00A55FBD" w:rsidRPr="006A1D45" w:rsidRDefault="00AC39A3" w:rsidP="0031283C">
            <w:pPr>
              <w:jc w:val="center"/>
              <w:rPr>
                <w:rFonts w:cstheme="minorHAnsi"/>
                <w:color w:val="000000" w:themeColor="text1"/>
                <w:sz w:val="20"/>
                <w:szCs w:val="20"/>
              </w:rPr>
            </w:pPr>
            <w:r>
              <w:rPr>
                <w:rFonts w:cstheme="minorHAnsi"/>
                <w:color w:val="000000" w:themeColor="text1"/>
                <w:sz w:val="20"/>
                <w:szCs w:val="20"/>
              </w:rPr>
              <w:t>-</w:t>
            </w:r>
          </w:p>
        </w:tc>
        <w:tc>
          <w:tcPr>
            <w:tcW w:w="6774" w:type="dxa"/>
            <w:tcBorders>
              <w:top w:val="single" w:sz="4" w:space="0" w:color="auto"/>
            </w:tcBorders>
            <w:shd w:val="clear" w:color="auto" w:fill="auto"/>
          </w:tcPr>
          <w:p w14:paraId="683E3228" w14:textId="186AAED0" w:rsidR="00A55FBD" w:rsidRPr="006A1D45" w:rsidRDefault="00A55FBD">
            <w:pPr>
              <w:rPr>
                <w:rFonts w:cstheme="minorHAnsi"/>
                <w:color w:val="000000" w:themeColor="text1"/>
                <w:sz w:val="20"/>
                <w:szCs w:val="20"/>
              </w:rPr>
            </w:pPr>
            <w:r w:rsidRPr="006A1D45">
              <w:rPr>
                <w:rFonts w:cstheme="minorHAnsi"/>
                <w:color w:val="000000" w:themeColor="text1"/>
                <w:sz w:val="20"/>
                <w:szCs w:val="20"/>
              </w:rPr>
              <w:t xml:space="preserve">Several </w:t>
            </w:r>
            <w:r w:rsidR="003E6C58">
              <w:rPr>
                <w:rFonts w:cstheme="minorHAnsi"/>
                <w:color w:val="000000" w:themeColor="text1"/>
                <w:sz w:val="20"/>
                <w:szCs w:val="20"/>
              </w:rPr>
              <w:t>participants</w:t>
            </w:r>
            <w:r w:rsidR="00AC39A3" w:rsidRPr="006A1D45">
              <w:rPr>
                <w:rFonts w:cstheme="minorHAnsi"/>
                <w:color w:val="000000" w:themeColor="text1"/>
                <w:sz w:val="20"/>
                <w:szCs w:val="20"/>
              </w:rPr>
              <w:t xml:space="preserve"> </w:t>
            </w:r>
            <w:r w:rsidR="00E9348F">
              <w:rPr>
                <w:rFonts w:cstheme="minorHAnsi"/>
                <w:color w:val="000000" w:themeColor="text1"/>
                <w:sz w:val="20"/>
                <w:szCs w:val="20"/>
              </w:rPr>
              <w:t xml:space="preserve">said they were concerned about </w:t>
            </w:r>
            <w:r w:rsidRPr="006A1D45">
              <w:rPr>
                <w:rFonts w:cstheme="minorHAnsi"/>
                <w:color w:val="000000" w:themeColor="text1"/>
                <w:sz w:val="20"/>
                <w:szCs w:val="20"/>
              </w:rPr>
              <w:t>rises in domestic abuse, child abuse and other safeguarding concerns from the home</w:t>
            </w:r>
            <w:r w:rsidR="00E9348F">
              <w:rPr>
                <w:rFonts w:cstheme="minorHAnsi"/>
                <w:color w:val="000000" w:themeColor="text1"/>
                <w:sz w:val="20"/>
                <w:szCs w:val="20"/>
              </w:rPr>
              <w:t>, which may continue and have longer term repercussions, especially because of impacts on children not currently at school</w:t>
            </w:r>
            <w:r w:rsidRPr="006A1D45">
              <w:rPr>
                <w:rFonts w:cstheme="minorHAnsi"/>
                <w:color w:val="000000" w:themeColor="text1"/>
                <w:sz w:val="20"/>
                <w:szCs w:val="20"/>
              </w:rPr>
              <w:t xml:space="preserve">. </w:t>
            </w:r>
          </w:p>
          <w:p w14:paraId="35171674" w14:textId="77777777" w:rsidR="00A55FBD" w:rsidRPr="006A1D45" w:rsidRDefault="00A55FBD">
            <w:pPr>
              <w:rPr>
                <w:rFonts w:cstheme="minorHAnsi"/>
                <w:color w:val="000000" w:themeColor="text1"/>
                <w:sz w:val="20"/>
                <w:szCs w:val="20"/>
              </w:rPr>
            </w:pPr>
          </w:p>
          <w:p w14:paraId="51C52586" w14:textId="4FC12AB1" w:rsidR="00A55FBD" w:rsidRPr="006A1D45" w:rsidRDefault="00A55FBD">
            <w:pPr>
              <w:rPr>
                <w:rFonts w:cstheme="minorHAnsi"/>
                <w:color w:val="000000" w:themeColor="text1"/>
                <w:sz w:val="20"/>
                <w:szCs w:val="20"/>
              </w:rPr>
            </w:pPr>
            <w:r w:rsidRPr="006A1D45">
              <w:rPr>
                <w:rFonts w:cstheme="minorHAnsi"/>
                <w:color w:val="000000" w:themeColor="text1"/>
                <w:sz w:val="20"/>
                <w:szCs w:val="20"/>
              </w:rPr>
              <w:t>Within the sub</w:t>
            </w:r>
            <w:r w:rsidR="003E6C58">
              <w:rPr>
                <w:rFonts w:cstheme="minorHAnsi"/>
                <w:color w:val="000000" w:themeColor="text1"/>
                <w:sz w:val="20"/>
                <w:szCs w:val="20"/>
              </w:rPr>
              <w:t xml:space="preserve"> </w:t>
            </w:r>
            <w:r w:rsidRPr="006A1D45">
              <w:rPr>
                <w:rFonts w:cstheme="minorHAnsi"/>
                <w:color w:val="000000" w:themeColor="text1"/>
                <w:sz w:val="20"/>
                <w:szCs w:val="20"/>
              </w:rPr>
              <w:t>theme of the impact on the family, concerns were also raised about the impact of the pandemic on children, their education and social development; mothers and their ability to form bonds of attachment with their children, and birth trauma.</w:t>
            </w:r>
            <w:r w:rsidR="000A79DE">
              <w:rPr>
                <w:rFonts w:cstheme="minorHAnsi"/>
                <w:color w:val="000000" w:themeColor="text1"/>
                <w:sz w:val="20"/>
                <w:szCs w:val="20"/>
              </w:rPr>
              <w:t xml:space="preserve"> </w:t>
            </w:r>
          </w:p>
        </w:tc>
        <w:tc>
          <w:tcPr>
            <w:tcW w:w="5388" w:type="dxa"/>
            <w:tcBorders>
              <w:top w:val="single" w:sz="4" w:space="0" w:color="auto"/>
            </w:tcBorders>
            <w:shd w:val="clear" w:color="auto" w:fill="auto"/>
          </w:tcPr>
          <w:p w14:paraId="133D672A" w14:textId="23D45195" w:rsidR="00A55FBD" w:rsidRPr="0031283C" w:rsidRDefault="00A55FBD">
            <w:pPr>
              <w:rPr>
                <w:rFonts w:cs="Calibri"/>
                <w:i/>
                <w:iCs/>
                <w:sz w:val="20"/>
                <w:szCs w:val="20"/>
              </w:rPr>
            </w:pPr>
            <w:r w:rsidRPr="0031283C">
              <w:rPr>
                <w:rFonts w:cstheme="minorHAnsi"/>
                <w:i/>
                <w:iCs/>
                <w:color w:val="000000" w:themeColor="text1"/>
                <w:sz w:val="20"/>
                <w:szCs w:val="20"/>
              </w:rPr>
              <w:t>“</w:t>
            </w:r>
            <w:r w:rsidRPr="0031283C">
              <w:rPr>
                <w:rFonts w:cs="Calibri"/>
                <w:i/>
                <w:iCs/>
                <w:sz w:val="20"/>
                <w:szCs w:val="20"/>
              </w:rPr>
              <w:t>Epigenetic effect of the increased stress in pregnancy on the unborn child.  The increase in domestic violence and child violence</w:t>
            </w:r>
            <w:r w:rsidR="00EC1B6D" w:rsidRPr="0031283C">
              <w:rPr>
                <w:rFonts w:cs="Calibri"/>
                <w:i/>
                <w:iCs/>
                <w:sz w:val="20"/>
                <w:szCs w:val="20"/>
              </w:rPr>
              <w:t xml:space="preserve">. </w:t>
            </w:r>
            <w:r w:rsidRPr="0031283C">
              <w:rPr>
                <w:rFonts w:cs="Calibri"/>
                <w:i/>
                <w:iCs/>
                <w:sz w:val="20"/>
                <w:szCs w:val="20"/>
              </w:rPr>
              <w:t>The delay in receiving treatment in the time critical perinatal period - long-standing impact on mother infant relationship and the attachment of the child to the mother "</w:t>
            </w:r>
          </w:p>
          <w:p w14:paraId="35AB75CC" w14:textId="77777777" w:rsidR="00A55FBD" w:rsidRPr="0031283C" w:rsidRDefault="00A55FBD">
            <w:pPr>
              <w:rPr>
                <w:rFonts w:cstheme="minorHAnsi"/>
                <w:i/>
                <w:iCs/>
                <w:color w:val="000000" w:themeColor="text1"/>
                <w:sz w:val="20"/>
                <w:szCs w:val="20"/>
              </w:rPr>
            </w:pPr>
          </w:p>
          <w:p w14:paraId="7A8C2614" w14:textId="77777777" w:rsidR="00A55FBD" w:rsidRDefault="00A55FBD">
            <w:pPr>
              <w:rPr>
                <w:rFonts w:cs="Calibri"/>
                <w:i/>
                <w:iCs/>
                <w:sz w:val="20"/>
                <w:szCs w:val="20"/>
              </w:rPr>
            </w:pPr>
            <w:r w:rsidRPr="0031283C">
              <w:rPr>
                <w:rFonts w:cstheme="minorHAnsi"/>
                <w:i/>
                <w:iCs/>
                <w:color w:val="000000" w:themeColor="text1"/>
                <w:sz w:val="20"/>
                <w:szCs w:val="20"/>
              </w:rPr>
              <w:t>“</w:t>
            </w:r>
            <w:r w:rsidRPr="0031283C">
              <w:rPr>
                <w:rFonts w:cs="Calibri"/>
                <w:i/>
                <w:iCs/>
                <w:sz w:val="20"/>
                <w:szCs w:val="20"/>
              </w:rPr>
              <w:t>Impact on the well-being of children  Very young children - at risk of DV/ poor attachment which we cannot properly support in lockdown  Teenage boys - socialise very directly by doing together Boys of that age don't sit &amp; chat - they play football, go out on bikes They are different to girls who seem to be having the same conversations remotely as they'd have at school I see my son getting sadder &amp; lonelier despite us trying to support his social contacts This is not healthy &amp; I fear the effect on less well-resourced teens   It is different to the strains of war - where communities grew closer Isolation is bad for socialisation  There are also the educational impacts With two parents with ongoing jobs we aren't able to properly support learning</w:t>
            </w:r>
            <w:r w:rsidR="0002174B" w:rsidRPr="0031283C">
              <w:rPr>
                <w:rFonts w:cs="Calibri"/>
                <w:i/>
                <w:iCs/>
                <w:sz w:val="20"/>
                <w:szCs w:val="20"/>
              </w:rPr>
              <w:t>.”</w:t>
            </w:r>
          </w:p>
          <w:p w14:paraId="0DD2EE27" w14:textId="5B1CCA5D" w:rsidR="00303EFE" w:rsidRPr="0031283C" w:rsidRDefault="00303EFE">
            <w:pPr>
              <w:rPr>
                <w:rFonts w:cstheme="minorHAnsi"/>
                <w:i/>
                <w:iCs/>
                <w:color w:val="000000" w:themeColor="text1"/>
                <w:sz w:val="20"/>
                <w:szCs w:val="20"/>
              </w:rPr>
            </w:pPr>
          </w:p>
        </w:tc>
      </w:tr>
      <w:tr w:rsidR="00A55FBD" w:rsidRPr="006A1D45" w14:paraId="629E6086" w14:textId="77777777" w:rsidTr="00EA35A9">
        <w:tc>
          <w:tcPr>
            <w:tcW w:w="1979" w:type="dxa"/>
            <w:shd w:val="clear" w:color="auto" w:fill="D9D9D9" w:themeFill="background1" w:themeFillShade="D9"/>
            <w:hideMark/>
          </w:tcPr>
          <w:p w14:paraId="56139CEB" w14:textId="77777777" w:rsidR="00A55FBD" w:rsidRPr="006A1D45" w:rsidRDefault="00A55FBD" w:rsidP="009915B8">
            <w:pPr>
              <w:ind w:left="284"/>
              <w:rPr>
                <w:rFonts w:cstheme="minorHAnsi"/>
                <w:color w:val="000000" w:themeColor="text1"/>
                <w:sz w:val="20"/>
                <w:szCs w:val="20"/>
              </w:rPr>
            </w:pPr>
            <w:r w:rsidRPr="006A1D45">
              <w:rPr>
                <w:rFonts w:cstheme="minorHAnsi"/>
                <w:color w:val="000000" w:themeColor="text1"/>
                <w:sz w:val="20"/>
                <w:szCs w:val="20"/>
              </w:rPr>
              <w:t>Sub theme: Impact on staff</w:t>
            </w:r>
          </w:p>
        </w:tc>
        <w:tc>
          <w:tcPr>
            <w:tcW w:w="1168" w:type="dxa"/>
            <w:shd w:val="clear" w:color="auto" w:fill="D9D9D9" w:themeFill="background1" w:themeFillShade="D9"/>
            <w:hideMark/>
          </w:tcPr>
          <w:p w14:paraId="4977B7AA" w14:textId="408FACEE" w:rsidR="00A55FBD" w:rsidRPr="006A1D45" w:rsidRDefault="00CC0263" w:rsidP="0031283C">
            <w:pPr>
              <w:jc w:val="center"/>
              <w:rPr>
                <w:rFonts w:cstheme="minorHAnsi"/>
                <w:color w:val="000000" w:themeColor="text1"/>
                <w:sz w:val="20"/>
                <w:szCs w:val="20"/>
              </w:rPr>
            </w:pPr>
            <w:r>
              <w:rPr>
                <w:rFonts w:cstheme="minorHAnsi"/>
                <w:color w:val="000000" w:themeColor="text1"/>
                <w:sz w:val="20"/>
                <w:szCs w:val="20"/>
              </w:rPr>
              <w:t>-</w:t>
            </w:r>
          </w:p>
        </w:tc>
        <w:tc>
          <w:tcPr>
            <w:tcW w:w="6774" w:type="dxa"/>
            <w:shd w:val="clear" w:color="auto" w:fill="D9D9D9" w:themeFill="background1" w:themeFillShade="D9"/>
            <w:hideMark/>
          </w:tcPr>
          <w:p w14:paraId="10CDDBDD" w14:textId="05DCBE29" w:rsidR="00A55FBD" w:rsidRPr="006A1D45" w:rsidRDefault="00A55FBD">
            <w:pPr>
              <w:rPr>
                <w:rFonts w:cstheme="minorHAnsi"/>
                <w:color w:val="000000" w:themeColor="text1"/>
                <w:sz w:val="20"/>
                <w:szCs w:val="20"/>
              </w:rPr>
            </w:pPr>
            <w:r w:rsidRPr="006A1D45">
              <w:rPr>
                <w:rFonts w:cstheme="minorHAnsi"/>
                <w:color w:val="000000" w:themeColor="text1"/>
                <w:sz w:val="20"/>
                <w:szCs w:val="20"/>
              </w:rPr>
              <w:t>There was a recurrent theme about the impact of the pandemic on staff burnout, mental health and well-being, staff morale and the training of junior staff/students.</w:t>
            </w:r>
            <w:r w:rsidR="00E9348F">
              <w:rPr>
                <w:rFonts w:cstheme="minorHAnsi"/>
                <w:color w:val="000000" w:themeColor="text1"/>
                <w:sz w:val="20"/>
                <w:szCs w:val="20"/>
              </w:rPr>
              <w:t xml:space="preserve"> There was a fear that staff may have </w:t>
            </w:r>
            <w:r w:rsidR="00071FCD">
              <w:rPr>
                <w:rFonts w:cstheme="minorHAnsi"/>
                <w:color w:val="000000" w:themeColor="text1"/>
                <w:sz w:val="20"/>
                <w:szCs w:val="20"/>
              </w:rPr>
              <w:t xml:space="preserve">managed to respond relatively effective to the crisis, but that this may not be sustainable. </w:t>
            </w:r>
          </w:p>
        </w:tc>
        <w:tc>
          <w:tcPr>
            <w:tcW w:w="5388" w:type="dxa"/>
            <w:shd w:val="clear" w:color="auto" w:fill="D9D9D9" w:themeFill="background1" w:themeFillShade="D9"/>
          </w:tcPr>
          <w:p w14:paraId="44785E5D" w14:textId="2890D6B1" w:rsidR="00A55FBD" w:rsidRPr="0031283C" w:rsidRDefault="0002174B">
            <w:pPr>
              <w:rPr>
                <w:rFonts w:cs="Calibri"/>
                <w:i/>
                <w:iCs/>
                <w:sz w:val="20"/>
                <w:szCs w:val="20"/>
              </w:rPr>
            </w:pPr>
            <w:r w:rsidRPr="0031283C">
              <w:rPr>
                <w:rFonts w:cs="Calibri"/>
                <w:i/>
                <w:iCs/>
                <w:sz w:val="20"/>
                <w:szCs w:val="20"/>
              </w:rPr>
              <w:t>“</w:t>
            </w:r>
            <w:r w:rsidR="00A55FBD" w:rsidRPr="0031283C">
              <w:rPr>
                <w:rFonts w:cs="Calibri"/>
                <w:i/>
                <w:iCs/>
                <w:sz w:val="20"/>
                <w:szCs w:val="20"/>
              </w:rPr>
              <w:t>Long term impact on mental health of all professionals, impact in mental health staff seems to be forgotten, staff are scared, feel isolated and uninformed”</w:t>
            </w:r>
          </w:p>
          <w:p w14:paraId="58C8EEA6" w14:textId="77777777" w:rsidR="00A55FBD" w:rsidRPr="0031283C" w:rsidRDefault="00A55FBD">
            <w:pPr>
              <w:rPr>
                <w:rFonts w:cstheme="minorHAnsi"/>
                <w:i/>
                <w:iCs/>
                <w:color w:val="000000" w:themeColor="text1"/>
                <w:sz w:val="20"/>
                <w:szCs w:val="20"/>
              </w:rPr>
            </w:pPr>
          </w:p>
          <w:p w14:paraId="561D5197" w14:textId="77777777" w:rsidR="00A55FBD" w:rsidRDefault="00A55FBD">
            <w:pPr>
              <w:rPr>
                <w:rFonts w:cs="Calibri"/>
                <w:i/>
                <w:iCs/>
                <w:sz w:val="20"/>
                <w:szCs w:val="20"/>
              </w:rPr>
            </w:pPr>
            <w:r w:rsidRPr="0031283C">
              <w:rPr>
                <w:rFonts w:cstheme="minorHAnsi"/>
                <w:i/>
                <w:iCs/>
                <w:color w:val="000000" w:themeColor="text1"/>
                <w:sz w:val="20"/>
                <w:szCs w:val="20"/>
              </w:rPr>
              <w:t>“</w:t>
            </w:r>
            <w:r w:rsidRPr="0031283C">
              <w:rPr>
                <w:rFonts w:cs="Calibri"/>
                <w:i/>
                <w:iCs/>
                <w:sz w:val="20"/>
                <w:szCs w:val="20"/>
              </w:rPr>
              <w:t xml:space="preserve">Very concerned re impact on work force Our org employs 70% peer support workers They have actually so far been very resilient We are very experienced at managing staff with MH </w:t>
            </w:r>
            <w:proofErr w:type="gramStart"/>
            <w:r w:rsidRPr="0031283C">
              <w:rPr>
                <w:rFonts w:cs="Calibri"/>
                <w:i/>
                <w:iCs/>
                <w:sz w:val="20"/>
                <w:szCs w:val="20"/>
              </w:rPr>
              <w:t>problems</w:t>
            </w:r>
            <w:proofErr w:type="gramEnd"/>
            <w:r w:rsidRPr="0031283C">
              <w:rPr>
                <w:rFonts w:cs="Calibri"/>
                <w:i/>
                <w:iCs/>
                <w:sz w:val="20"/>
                <w:szCs w:val="20"/>
              </w:rPr>
              <w:t xml:space="preserve"> but most employers are not”</w:t>
            </w:r>
          </w:p>
          <w:p w14:paraId="634ED716" w14:textId="6D9DB45D" w:rsidR="00303EFE" w:rsidRPr="0031283C" w:rsidRDefault="00303EFE">
            <w:pPr>
              <w:rPr>
                <w:rFonts w:cs="Calibri"/>
                <w:i/>
                <w:iCs/>
                <w:sz w:val="20"/>
                <w:szCs w:val="20"/>
              </w:rPr>
            </w:pPr>
          </w:p>
        </w:tc>
      </w:tr>
    </w:tbl>
    <w:p w14:paraId="33C1FE97" w14:textId="77777777" w:rsidR="00EA35A9" w:rsidRDefault="00EA35A9"/>
    <w:tbl>
      <w:tblPr>
        <w:tblW w:w="15309" w:type="dxa"/>
        <w:tblLook w:val="04A0" w:firstRow="1" w:lastRow="0" w:firstColumn="1" w:lastColumn="0" w:noHBand="0" w:noVBand="1"/>
      </w:tblPr>
      <w:tblGrid>
        <w:gridCol w:w="1979"/>
        <w:gridCol w:w="1168"/>
        <w:gridCol w:w="6774"/>
        <w:gridCol w:w="5388"/>
      </w:tblGrid>
      <w:tr w:rsidR="00EA35A9" w:rsidRPr="006A1D45" w14:paraId="7ADDB455" w14:textId="77777777" w:rsidTr="00EA35A9">
        <w:tc>
          <w:tcPr>
            <w:tcW w:w="1979" w:type="dxa"/>
            <w:tcBorders>
              <w:bottom w:val="single" w:sz="4" w:space="0" w:color="auto"/>
            </w:tcBorders>
            <w:shd w:val="clear" w:color="auto" w:fill="D9D9D9" w:themeFill="background1" w:themeFillShade="D9"/>
          </w:tcPr>
          <w:p w14:paraId="6E8AEC4C" w14:textId="7A1AE0C9" w:rsidR="00EA35A9" w:rsidRDefault="00EA35A9" w:rsidP="00EA35A9">
            <w:pPr>
              <w:rPr>
                <w:rFonts w:cstheme="minorHAnsi"/>
                <w:color w:val="000000" w:themeColor="text1"/>
                <w:sz w:val="20"/>
                <w:szCs w:val="20"/>
              </w:rPr>
            </w:pPr>
            <w:r w:rsidRPr="006A1D45">
              <w:rPr>
                <w:rFonts w:cstheme="minorHAnsi"/>
                <w:b/>
                <w:bCs/>
                <w:color w:val="000000" w:themeColor="text1"/>
                <w:sz w:val="20"/>
                <w:szCs w:val="20"/>
              </w:rPr>
              <w:lastRenderedPageBreak/>
              <w:t>Theme</w:t>
            </w:r>
          </w:p>
        </w:tc>
        <w:tc>
          <w:tcPr>
            <w:tcW w:w="1168" w:type="dxa"/>
            <w:tcBorders>
              <w:bottom w:val="single" w:sz="4" w:space="0" w:color="auto"/>
            </w:tcBorders>
            <w:shd w:val="clear" w:color="auto" w:fill="D9D9D9" w:themeFill="background1" w:themeFillShade="D9"/>
          </w:tcPr>
          <w:p w14:paraId="629819D1" w14:textId="742E7D45" w:rsidR="00EA35A9" w:rsidRPr="006A1D45" w:rsidRDefault="00EA35A9" w:rsidP="0031283C">
            <w:pPr>
              <w:jc w:val="center"/>
              <w:rPr>
                <w:rFonts w:cstheme="minorHAnsi"/>
                <w:color w:val="000000" w:themeColor="text1"/>
                <w:sz w:val="20"/>
                <w:szCs w:val="20"/>
              </w:rPr>
            </w:pPr>
            <w:r w:rsidRPr="006A1D45">
              <w:rPr>
                <w:rFonts w:cstheme="minorHAnsi"/>
                <w:b/>
                <w:bCs/>
                <w:color w:val="000000" w:themeColor="text1"/>
                <w:sz w:val="20"/>
                <w:szCs w:val="20"/>
              </w:rPr>
              <w:t>Frequency</w:t>
            </w:r>
          </w:p>
        </w:tc>
        <w:tc>
          <w:tcPr>
            <w:tcW w:w="6774" w:type="dxa"/>
            <w:tcBorders>
              <w:bottom w:val="single" w:sz="4" w:space="0" w:color="auto"/>
            </w:tcBorders>
            <w:shd w:val="clear" w:color="auto" w:fill="D9D9D9" w:themeFill="background1" w:themeFillShade="D9"/>
          </w:tcPr>
          <w:p w14:paraId="00234AA9" w14:textId="3688C2D1" w:rsidR="00EA35A9" w:rsidRPr="006A1D45" w:rsidRDefault="00EA35A9" w:rsidP="00EA35A9">
            <w:pPr>
              <w:rPr>
                <w:rFonts w:cstheme="minorHAnsi"/>
                <w:color w:val="000000" w:themeColor="text1"/>
                <w:sz w:val="20"/>
                <w:szCs w:val="20"/>
              </w:rPr>
            </w:pPr>
            <w:r w:rsidRPr="006A1D45">
              <w:rPr>
                <w:rFonts w:cstheme="minorHAnsi"/>
                <w:b/>
                <w:bCs/>
                <w:color w:val="000000" w:themeColor="text1"/>
                <w:sz w:val="20"/>
                <w:szCs w:val="20"/>
              </w:rPr>
              <w:t xml:space="preserve">Theme description </w:t>
            </w:r>
          </w:p>
        </w:tc>
        <w:tc>
          <w:tcPr>
            <w:tcW w:w="5388" w:type="dxa"/>
            <w:tcBorders>
              <w:bottom w:val="single" w:sz="4" w:space="0" w:color="auto"/>
            </w:tcBorders>
            <w:shd w:val="clear" w:color="auto" w:fill="D9D9D9" w:themeFill="background1" w:themeFillShade="D9"/>
          </w:tcPr>
          <w:p w14:paraId="64F3DFCD" w14:textId="707E46B3" w:rsidR="00EA35A9" w:rsidRPr="006A1D45" w:rsidRDefault="003E1854" w:rsidP="00EA35A9">
            <w:pPr>
              <w:rPr>
                <w:rFonts w:cs="Calibri"/>
                <w:sz w:val="20"/>
                <w:szCs w:val="20"/>
                <w:shd w:val="clear" w:color="auto" w:fill="FFFFFF"/>
              </w:rPr>
            </w:pPr>
            <w:r w:rsidRPr="006A1D45">
              <w:rPr>
                <w:b/>
                <w:bCs/>
                <w:sz w:val="20"/>
                <w:szCs w:val="20"/>
              </w:rPr>
              <w:t xml:space="preserve">Indicative </w:t>
            </w:r>
            <w:r>
              <w:rPr>
                <w:b/>
                <w:bCs/>
                <w:sz w:val="20"/>
                <w:szCs w:val="20"/>
              </w:rPr>
              <w:t>q</w:t>
            </w:r>
            <w:r w:rsidRPr="006A1D45">
              <w:rPr>
                <w:b/>
                <w:bCs/>
                <w:sz w:val="20"/>
                <w:szCs w:val="20"/>
              </w:rPr>
              <w:t>uotes</w:t>
            </w:r>
          </w:p>
        </w:tc>
      </w:tr>
      <w:tr w:rsidR="00A55FBD" w:rsidRPr="006A1D45" w14:paraId="0E6622CD" w14:textId="77777777" w:rsidTr="00EA35A9">
        <w:tc>
          <w:tcPr>
            <w:tcW w:w="1979" w:type="dxa"/>
            <w:tcBorders>
              <w:top w:val="single" w:sz="4" w:space="0" w:color="auto"/>
            </w:tcBorders>
            <w:shd w:val="clear" w:color="auto" w:fill="auto"/>
            <w:hideMark/>
          </w:tcPr>
          <w:p w14:paraId="70E9E658" w14:textId="62E9FE20" w:rsidR="00A55FBD" w:rsidRPr="006A1D45" w:rsidRDefault="009915B8">
            <w:pPr>
              <w:rPr>
                <w:rFonts w:cstheme="minorHAnsi"/>
                <w:color w:val="000000" w:themeColor="text1"/>
                <w:sz w:val="20"/>
                <w:szCs w:val="20"/>
              </w:rPr>
            </w:pPr>
            <w:r>
              <w:rPr>
                <w:rFonts w:cstheme="minorHAnsi"/>
                <w:color w:val="000000" w:themeColor="text1"/>
                <w:sz w:val="20"/>
                <w:szCs w:val="20"/>
              </w:rPr>
              <w:t>Main t</w:t>
            </w:r>
            <w:r w:rsidR="00A55FBD" w:rsidRPr="006A1D45">
              <w:rPr>
                <w:rFonts w:cstheme="minorHAnsi"/>
                <w:color w:val="000000" w:themeColor="text1"/>
                <w:sz w:val="20"/>
                <w:szCs w:val="20"/>
              </w:rPr>
              <w:t xml:space="preserve">heme: </w:t>
            </w:r>
            <w:r w:rsidR="003E6C58">
              <w:rPr>
                <w:rFonts w:cstheme="minorHAnsi"/>
                <w:color w:val="000000" w:themeColor="text1"/>
                <w:sz w:val="20"/>
                <w:szCs w:val="20"/>
              </w:rPr>
              <w:t>T</w:t>
            </w:r>
            <w:r w:rsidR="00A55FBD" w:rsidRPr="006A1D45">
              <w:rPr>
                <w:rFonts w:cstheme="minorHAnsi"/>
                <w:color w:val="000000" w:themeColor="text1"/>
                <w:sz w:val="20"/>
                <w:szCs w:val="20"/>
              </w:rPr>
              <w:t xml:space="preserve">he continued use of telemedicine </w:t>
            </w:r>
            <w:r w:rsidR="00FB451B">
              <w:rPr>
                <w:rFonts w:cstheme="minorHAnsi"/>
                <w:color w:val="000000" w:themeColor="text1"/>
                <w:sz w:val="20"/>
                <w:szCs w:val="20"/>
              </w:rPr>
              <w:t xml:space="preserve">even </w:t>
            </w:r>
            <w:r w:rsidR="00A55FBD" w:rsidRPr="006A1D45">
              <w:rPr>
                <w:rFonts w:cstheme="minorHAnsi"/>
                <w:color w:val="000000" w:themeColor="text1"/>
                <w:sz w:val="20"/>
                <w:szCs w:val="20"/>
              </w:rPr>
              <w:t>where it does not work well</w:t>
            </w:r>
          </w:p>
        </w:tc>
        <w:tc>
          <w:tcPr>
            <w:tcW w:w="1168" w:type="dxa"/>
            <w:tcBorders>
              <w:top w:val="single" w:sz="4" w:space="0" w:color="auto"/>
            </w:tcBorders>
            <w:shd w:val="clear" w:color="auto" w:fill="auto"/>
            <w:hideMark/>
          </w:tcPr>
          <w:p w14:paraId="5836ACDD" w14:textId="77777777" w:rsidR="00A55FBD" w:rsidRPr="006A1D45" w:rsidRDefault="00A55FBD" w:rsidP="0031283C">
            <w:pPr>
              <w:jc w:val="center"/>
              <w:rPr>
                <w:rFonts w:cstheme="minorHAnsi"/>
                <w:color w:val="000000" w:themeColor="text1"/>
                <w:sz w:val="20"/>
                <w:szCs w:val="20"/>
              </w:rPr>
            </w:pPr>
            <w:r w:rsidRPr="006A1D45">
              <w:rPr>
                <w:rFonts w:cstheme="minorHAnsi"/>
                <w:color w:val="000000" w:themeColor="text1"/>
                <w:sz w:val="20"/>
                <w:szCs w:val="20"/>
              </w:rPr>
              <w:t>205</w:t>
            </w:r>
          </w:p>
        </w:tc>
        <w:tc>
          <w:tcPr>
            <w:tcW w:w="6774" w:type="dxa"/>
            <w:tcBorders>
              <w:top w:val="single" w:sz="4" w:space="0" w:color="auto"/>
            </w:tcBorders>
            <w:shd w:val="clear" w:color="auto" w:fill="auto"/>
            <w:hideMark/>
          </w:tcPr>
          <w:p w14:paraId="44926D88" w14:textId="2F6522F0" w:rsidR="00A55FBD" w:rsidRPr="006A1D45" w:rsidRDefault="00A55FBD">
            <w:pPr>
              <w:rPr>
                <w:rFonts w:cstheme="minorHAnsi"/>
                <w:color w:val="000000" w:themeColor="text1"/>
                <w:sz w:val="20"/>
                <w:szCs w:val="20"/>
              </w:rPr>
            </w:pPr>
            <w:r w:rsidRPr="006A1D45">
              <w:rPr>
                <w:rFonts w:cstheme="minorHAnsi"/>
                <w:color w:val="000000" w:themeColor="text1"/>
                <w:sz w:val="20"/>
                <w:szCs w:val="20"/>
              </w:rPr>
              <w:t xml:space="preserve">A few </w:t>
            </w:r>
            <w:r w:rsidR="00071FCD">
              <w:rPr>
                <w:rFonts w:cstheme="minorHAnsi"/>
                <w:color w:val="000000" w:themeColor="text1"/>
                <w:sz w:val="20"/>
                <w:szCs w:val="20"/>
              </w:rPr>
              <w:t xml:space="preserve">participants </w:t>
            </w:r>
            <w:r w:rsidRPr="006A1D45">
              <w:rPr>
                <w:rFonts w:cstheme="minorHAnsi"/>
                <w:color w:val="000000" w:themeColor="text1"/>
                <w:sz w:val="20"/>
                <w:szCs w:val="20"/>
              </w:rPr>
              <w:t>expressed their concern about the use of telemedicine being difficult to adapt to and concerns about it replacing face</w:t>
            </w:r>
            <w:r w:rsidR="003E6C58">
              <w:rPr>
                <w:rFonts w:cstheme="minorHAnsi"/>
                <w:color w:val="000000" w:themeColor="text1"/>
                <w:sz w:val="20"/>
                <w:szCs w:val="20"/>
              </w:rPr>
              <w:t>-</w:t>
            </w:r>
            <w:r w:rsidRPr="006A1D45">
              <w:rPr>
                <w:rFonts w:cstheme="minorHAnsi"/>
                <w:color w:val="000000" w:themeColor="text1"/>
                <w:sz w:val="20"/>
                <w:szCs w:val="20"/>
              </w:rPr>
              <w:t>to</w:t>
            </w:r>
            <w:r w:rsidR="003E6C58">
              <w:rPr>
                <w:rFonts w:cstheme="minorHAnsi"/>
                <w:color w:val="000000" w:themeColor="text1"/>
                <w:sz w:val="20"/>
                <w:szCs w:val="20"/>
              </w:rPr>
              <w:t>-</w:t>
            </w:r>
            <w:r w:rsidRPr="006A1D45">
              <w:rPr>
                <w:rFonts w:cstheme="minorHAnsi"/>
                <w:color w:val="000000" w:themeColor="text1"/>
                <w:sz w:val="20"/>
                <w:szCs w:val="20"/>
              </w:rPr>
              <w:t xml:space="preserve">face services. Participants were concerned that continuing to work remotely means less access to informal support </w:t>
            </w:r>
            <w:r w:rsidR="003E6C58">
              <w:rPr>
                <w:rFonts w:cstheme="minorHAnsi"/>
                <w:color w:val="000000" w:themeColor="text1"/>
                <w:sz w:val="20"/>
                <w:szCs w:val="20"/>
              </w:rPr>
              <w:t>and</w:t>
            </w:r>
            <w:r w:rsidR="003E6C58" w:rsidRPr="006A1D45">
              <w:rPr>
                <w:rFonts w:cstheme="minorHAnsi"/>
                <w:color w:val="000000" w:themeColor="text1"/>
                <w:sz w:val="20"/>
                <w:szCs w:val="20"/>
              </w:rPr>
              <w:t xml:space="preserve"> </w:t>
            </w:r>
            <w:r w:rsidRPr="006A1D45">
              <w:rPr>
                <w:rFonts w:cstheme="minorHAnsi"/>
                <w:color w:val="000000" w:themeColor="text1"/>
                <w:sz w:val="20"/>
                <w:szCs w:val="20"/>
              </w:rPr>
              <w:t>supervision from their team, as well as making it difficult to build rapport with service users. This was particularly challenging for advocacy and perinatal services. Several responses cited fears that telemedicine will become a way of cutting costs in the future</w:t>
            </w:r>
            <w:r w:rsidR="00FB451B">
              <w:rPr>
                <w:rFonts w:cstheme="minorHAnsi"/>
                <w:color w:val="000000" w:themeColor="text1"/>
                <w:sz w:val="20"/>
                <w:szCs w:val="20"/>
              </w:rPr>
              <w:t xml:space="preserve"> and that it will be continued on a blanket basis even where it is significantly worse than </w:t>
            </w:r>
            <w:r w:rsidR="000A79DE">
              <w:rPr>
                <w:rFonts w:cstheme="minorHAnsi"/>
                <w:color w:val="000000" w:themeColor="text1"/>
                <w:sz w:val="20"/>
                <w:szCs w:val="20"/>
              </w:rPr>
              <w:t>face to face</w:t>
            </w:r>
            <w:r w:rsidR="00FB451B">
              <w:rPr>
                <w:rFonts w:cstheme="minorHAnsi"/>
                <w:color w:val="000000" w:themeColor="text1"/>
                <w:sz w:val="20"/>
                <w:szCs w:val="20"/>
              </w:rPr>
              <w:t xml:space="preserve"> communication. </w:t>
            </w:r>
          </w:p>
        </w:tc>
        <w:tc>
          <w:tcPr>
            <w:tcW w:w="5388" w:type="dxa"/>
            <w:tcBorders>
              <w:top w:val="single" w:sz="4" w:space="0" w:color="auto"/>
            </w:tcBorders>
            <w:shd w:val="clear" w:color="auto" w:fill="auto"/>
          </w:tcPr>
          <w:p w14:paraId="2838F39F" w14:textId="561A1922" w:rsidR="00A55FBD" w:rsidRPr="0031283C" w:rsidRDefault="00A55FBD">
            <w:pPr>
              <w:rPr>
                <w:rFonts w:cs="Calibri"/>
                <w:i/>
                <w:iCs/>
                <w:sz w:val="20"/>
                <w:szCs w:val="20"/>
                <w:shd w:val="clear" w:color="auto" w:fill="FFFFFF"/>
              </w:rPr>
            </w:pPr>
            <w:r w:rsidRPr="0031283C">
              <w:rPr>
                <w:rFonts w:cs="Calibri"/>
                <w:i/>
                <w:iCs/>
                <w:sz w:val="20"/>
                <w:szCs w:val="20"/>
                <w:shd w:val="clear" w:color="auto" w:fill="FFFFFF"/>
              </w:rPr>
              <w:t xml:space="preserve">“Referrers continuing to use remote therapy because it’s cheaper to </w:t>
            </w:r>
            <w:r w:rsidR="00EC1B6D" w:rsidRPr="0031283C">
              <w:rPr>
                <w:rFonts w:cs="Calibri"/>
                <w:i/>
                <w:iCs/>
                <w:sz w:val="20"/>
                <w:szCs w:val="20"/>
                <w:shd w:val="clear" w:color="auto" w:fill="FFFFFF"/>
              </w:rPr>
              <w:t>outsource</w:t>
            </w:r>
            <w:r w:rsidRPr="0031283C">
              <w:rPr>
                <w:rFonts w:cs="Calibri"/>
                <w:i/>
                <w:iCs/>
                <w:sz w:val="20"/>
                <w:szCs w:val="20"/>
                <w:shd w:val="clear" w:color="auto" w:fill="FFFFFF"/>
              </w:rPr>
              <w:t xml:space="preserve"> than face to face therapy”</w:t>
            </w:r>
          </w:p>
          <w:p w14:paraId="2BE6EE62" w14:textId="77777777" w:rsidR="00A55FBD" w:rsidRPr="0031283C" w:rsidRDefault="00A55FBD">
            <w:pPr>
              <w:rPr>
                <w:rFonts w:cs="Calibri"/>
                <w:i/>
                <w:iCs/>
                <w:color w:val="444444"/>
                <w:sz w:val="20"/>
                <w:szCs w:val="20"/>
                <w:shd w:val="clear" w:color="auto" w:fill="FFFFFF"/>
              </w:rPr>
            </w:pPr>
          </w:p>
          <w:p w14:paraId="61F851C7" w14:textId="77B2F5C2" w:rsidR="00A55FBD" w:rsidRPr="0031283C" w:rsidRDefault="0002174B">
            <w:pPr>
              <w:rPr>
                <w:i/>
                <w:iCs/>
                <w:sz w:val="20"/>
                <w:szCs w:val="20"/>
              </w:rPr>
            </w:pPr>
            <w:r w:rsidRPr="0031283C">
              <w:rPr>
                <w:i/>
                <w:iCs/>
                <w:sz w:val="20"/>
                <w:szCs w:val="20"/>
              </w:rPr>
              <w:t>“</w:t>
            </w:r>
            <w:r w:rsidR="00A55FBD" w:rsidRPr="0031283C">
              <w:rPr>
                <w:i/>
                <w:iCs/>
                <w:sz w:val="20"/>
                <w:szCs w:val="20"/>
              </w:rPr>
              <w:t xml:space="preserve">Worry that the </w:t>
            </w:r>
            <w:r w:rsidR="00EC1B6D" w:rsidRPr="0031283C">
              <w:rPr>
                <w:i/>
                <w:iCs/>
                <w:sz w:val="20"/>
                <w:szCs w:val="20"/>
              </w:rPr>
              <w:t>savings (</w:t>
            </w:r>
            <w:r w:rsidR="00A55FBD" w:rsidRPr="0031283C">
              <w:rPr>
                <w:i/>
                <w:iCs/>
                <w:sz w:val="20"/>
                <w:szCs w:val="20"/>
              </w:rPr>
              <w:t>time and travel costs) made from increased patient contact via telephone and online will encourage trusts to push more for this patient contact, which I don't feel will ever give me the information I can gain from a home visit</w:t>
            </w:r>
            <w:r w:rsidRPr="0031283C">
              <w:rPr>
                <w:i/>
                <w:iCs/>
                <w:sz w:val="20"/>
                <w:szCs w:val="20"/>
              </w:rPr>
              <w:t>.”</w:t>
            </w:r>
          </w:p>
        </w:tc>
      </w:tr>
      <w:tr w:rsidR="00A55FBD" w:rsidRPr="006A1D45" w14:paraId="0C404176" w14:textId="77777777" w:rsidTr="00EA35A9">
        <w:tc>
          <w:tcPr>
            <w:tcW w:w="1979" w:type="dxa"/>
            <w:shd w:val="clear" w:color="auto" w:fill="D9D9D9" w:themeFill="background1" w:themeFillShade="D9"/>
            <w:hideMark/>
          </w:tcPr>
          <w:p w14:paraId="7F51CE56" w14:textId="55FA13DF" w:rsidR="00A55FBD" w:rsidRPr="006A1D45" w:rsidRDefault="009915B8">
            <w:pPr>
              <w:rPr>
                <w:rFonts w:cstheme="minorHAnsi"/>
                <w:color w:val="000000" w:themeColor="text1"/>
                <w:sz w:val="20"/>
                <w:szCs w:val="20"/>
              </w:rPr>
            </w:pPr>
            <w:r>
              <w:rPr>
                <w:rFonts w:cstheme="minorHAnsi"/>
                <w:color w:val="000000" w:themeColor="text1"/>
                <w:sz w:val="20"/>
                <w:szCs w:val="20"/>
              </w:rPr>
              <w:t>Main t</w:t>
            </w:r>
            <w:r w:rsidR="00A55FBD" w:rsidRPr="006A1D45">
              <w:rPr>
                <w:rFonts w:cstheme="minorHAnsi"/>
                <w:color w:val="000000" w:themeColor="text1"/>
                <w:sz w:val="20"/>
                <w:szCs w:val="20"/>
              </w:rPr>
              <w:t xml:space="preserve">heme: </w:t>
            </w:r>
            <w:r w:rsidR="003E6C58">
              <w:rPr>
                <w:rFonts w:cstheme="minorHAnsi"/>
                <w:color w:val="000000" w:themeColor="text1"/>
                <w:sz w:val="20"/>
                <w:szCs w:val="20"/>
              </w:rPr>
              <w:t>F</w:t>
            </w:r>
            <w:r w:rsidR="003E6C58" w:rsidRPr="006A1D45">
              <w:rPr>
                <w:rFonts w:cstheme="minorHAnsi"/>
                <w:color w:val="000000" w:themeColor="text1"/>
                <w:sz w:val="20"/>
                <w:szCs w:val="20"/>
              </w:rPr>
              <w:t xml:space="preserve">ewer </w:t>
            </w:r>
            <w:r w:rsidR="00A55FBD" w:rsidRPr="006A1D45">
              <w:rPr>
                <w:rFonts w:cstheme="minorHAnsi"/>
                <w:color w:val="000000" w:themeColor="text1"/>
                <w:sz w:val="20"/>
                <w:szCs w:val="20"/>
              </w:rPr>
              <w:t xml:space="preserve">resources if austerity is renewed </w:t>
            </w:r>
          </w:p>
        </w:tc>
        <w:tc>
          <w:tcPr>
            <w:tcW w:w="1168" w:type="dxa"/>
            <w:shd w:val="clear" w:color="auto" w:fill="D9D9D9" w:themeFill="background1" w:themeFillShade="D9"/>
            <w:hideMark/>
          </w:tcPr>
          <w:p w14:paraId="0065BE78" w14:textId="77777777" w:rsidR="00A55FBD" w:rsidRPr="006A1D45" w:rsidRDefault="00A55FBD" w:rsidP="0031283C">
            <w:pPr>
              <w:jc w:val="center"/>
              <w:rPr>
                <w:rFonts w:cstheme="minorHAnsi"/>
                <w:color w:val="000000" w:themeColor="text1"/>
                <w:sz w:val="20"/>
                <w:szCs w:val="20"/>
              </w:rPr>
            </w:pPr>
            <w:r w:rsidRPr="006A1D45">
              <w:rPr>
                <w:rFonts w:cstheme="minorHAnsi"/>
                <w:color w:val="000000" w:themeColor="text1"/>
                <w:sz w:val="20"/>
                <w:szCs w:val="20"/>
              </w:rPr>
              <w:t>95</w:t>
            </w:r>
          </w:p>
        </w:tc>
        <w:tc>
          <w:tcPr>
            <w:tcW w:w="6774" w:type="dxa"/>
            <w:shd w:val="clear" w:color="auto" w:fill="D9D9D9" w:themeFill="background1" w:themeFillShade="D9"/>
            <w:hideMark/>
          </w:tcPr>
          <w:p w14:paraId="5A48B392" w14:textId="051D4B66" w:rsidR="00A55FBD" w:rsidRPr="006A1D45" w:rsidRDefault="00A55FBD">
            <w:pPr>
              <w:rPr>
                <w:rFonts w:cstheme="minorHAnsi"/>
                <w:color w:val="000000" w:themeColor="text1"/>
                <w:sz w:val="20"/>
                <w:szCs w:val="20"/>
              </w:rPr>
            </w:pPr>
            <w:r w:rsidRPr="006A1D45">
              <w:rPr>
                <w:rFonts w:cstheme="minorHAnsi"/>
                <w:color w:val="000000" w:themeColor="text1"/>
                <w:sz w:val="20"/>
                <w:szCs w:val="20"/>
              </w:rPr>
              <w:t>A few responders expressed their concerns about a lack of sufficient funding in the mental health services</w:t>
            </w:r>
            <w:r w:rsidR="003E6C58">
              <w:rPr>
                <w:rFonts w:cstheme="minorHAnsi"/>
                <w:color w:val="000000" w:themeColor="text1"/>
                <w:sz w:val="20"/>
                <w:szCs w:val="20"/>
              </w:rPr>
              <w:t>,</w:t>
            </w:r>
            <w:r w:rsidRPr="006A1D45">
              <w:rPr>
                <w:rFonts w:cstheme="minorHAnsi"/>
                <w:color w:val="000000" w:themeColor="text1"/>
                <w:sz w:val="20"/>
                <w:szCs w:val="20"/>
              </w:rPr>
              <w:t xml:space="preserve"> especially if austerity measures were renewed. </w:t>
            </w:r>
            <w:r w:rsidR="00FA33FD">
              <w:rPr>
                <w:rFonts w:cstheme="minorHAnsi"/>
                <w:color w:val="000000" w:themeColor="text1"/>
                <w:sz w:val="20"/>
                <w:szCs w:val="20"/>
              </w:rPr>
              <w:t>Participant</w:t>
            </w:r>
            <w:r w:rsidRPr="006A1D45">
              <w:rPr>
                <w:rFonts w:cstheme="minorHAnsi"/>
                <w:color w:val="000000" w:themeColor="text1"/>
                <w:sz w:val="20"/>
                <w:szCs w:val="20"/>
              </w:rPr>
              <w:t xml:space="preserve">s were worried that money used to respond to </w:t>
            </w:r>
            <w:r w:rsidR="003E6C58" w:rsidRPr="006A1D45">
              <w:rPr>
                <w:rFonts w:cstheme="minorHAnsi"/>
                <w:color w:val="000000" w:themeColor="text1"/>
                <w:sz w:val="20"/>
                <w:szCs w:val="20"/>
              </w:rPr>
              <w:t>C</w:t>
            </w:r>
            <w:r w:rsidR="003E6C58">
              <w:rPr>
                <w:rFonts w:cstheme="minorHAnsi"/>
                <w:color w:val="000000" w:themeColor="text1"/>
                <w:sz w:val="20"/>
                <w:szCs w:val="20"/>
              </w:rPr>
              <w:t>OVID-19</w:t>
            </w:r>
            <w:r w:rsidR="003E6C58" w:rsidRPr="006A1D45">
              <w:rPr>
                <w:rFonts w:cstheme="minorHAnsi"/>
                <w:color w:val="000000" w:themeColor="text1"/>
                <w:sz w:val="20"/>
                <w:szCs w:val="20"/>
              </w:rPr>
              <w:t xml:space="preserve"> </w:t>
            </w:r>
            <w:r w:rsidRPr="006A1D45">
              <w:rPr>
                <w:rFonts w:cstheme="minorHAnsi"/>
                <w:color w:val="000000" w:themeColor="text1"/>
                <w:sz w:val="20"/>
                <w:szCs w:val="20"/>
              </w:rPr>
              <w:t xml:space="preserve">will be clawed back from existing mental health budgets, or that </w:t>
            </w:r>
            <w:r w:rsidR="003E6C58">
              <w:rPr>
                <w:rFonts w:cstheme="minorHAnsi"/>
                <w:color w:val="000000" w:themeColor="text1"/>
                <w:sz w:val="20"/>
                <w:szCs w:val="20"/>
              </w:rPr>
              <w:t xml:space="preserve">COVID-19 </w:t>
            </w:r>
            <w:r w:rsidRPr="006A1D45">
              <w:rPr>
                <w:rFonts w:cstheme="minorHAnsi"/>
                <w:color w:val="000000" w:themeColor="text1"/>
                <w:sz w:val="20"/>
                <w:szCs w:val="20"/>
              </w:rPr>
              <w:t xml:space="preserve">induced recession will mean renewed austerity. Several </w:t>
            </w:r>
            <w:r w:rsidR="00FA33FD">
              <w:rPr>
                <w:rFonts w:cstheme="minorHAnsi"/>
                <w:color w:val="000000" w:themeColor="text1"/>
                <w:sz w:val="20"/>
                <w:szCs w:val="20"/>
              </w:rPr>
              <w:t>participant</w:t>
            </w:r>
            <w:r w:rsidRPr="006A1D45">
              <w:rPr>
                <w:rFonts w:cstheme="minorHAnsi"/>
                <w:color w:val="000000" w:themeColor="text1"/>
                <w:sz w:val="20"/>
                <w:szCs w:val="20"/>
              </w:rPr>
              <w:t>s felt that changes or service reductions introduced due to lockdown might be used to justify this.</w:t>
            </w:r>
          </w:p>
          <w:p w14:paraId="321DC7CD" w14:textId="77777777" w:rsidR="00A55FBD" w:rsidRPr="006A1D45" w:rsidRDefault="00A55FBD">
            <w:pPr>
              <w:rPr>
                <w:rFonts w:cstheme="minorHAnsi"/>
                <w:color w:val="000000" w:themeColor="text1"/>
                <w:sz w:val="20"/>
                <w:szCs w:val="20"/>
              </w:rPr>
            </w:pPr>
            <w:r w:rsidRPr="006A1D45">
              <w:rPr>
                <w:rFonts w:cstheme="minorHAnsi"/>
                <w:color w:val="000000" w:themeColor="text1"/>
                <w:sz w:val="20"/>
                <w:szCs w:val="20"/>
              </w:rPr>
              <w:t>Participants felt the impact of the pandemic on staff morale could be intensified by poor management within (principally NHS) teams. They worried that managers might use the way people have stepped up in response to the crisis to erode workers’ rights or demand major changes, such as shift patterns moving to 24/7 working without consultation.</w:t>
            </w:r>
          </w:p>
        </w:tc>
        <w:tc>
          <w:tcPr>
            <w:tcW w:w="5388" w:type="dxa"/>
            <w:shd w:val="clear" w:color="auto" w:fill="D9D9D9" w:themeFill="background1" w:themeFillShade="D9"/>
          </w:tcPr>
          <w:p w14:paraId="3B86CA95" w14:textId="4FE22C65" w:rsidR="00A55FBD" w:rsidRPr="0031283C" w:rsidRDefault="00A55FBD">
            <w:pPr>
              <w:rPr>
                <w:i/>
                <w:iCs/>
                <w:sz w:val="20"/>
                <w:szCs w:val="20"/>
              </w:rPr>
            </w:pPr>
            <w:r w:rsidRPr="0031283C">
              <w:rPr>
                <w:rFonts w:cstheme="minorHAnsi"/>
                <w:i/>
                <w:iCs/>
                <w:color w:val="000000" w:themeColor="text1"/>
                <w:sz w:val="20"/>
                <w:szCs w:val="20"/>
              </w:rPr>
              <w:t>“</w:t>
            </w:r>
            <w:r w:rsidRPr="0031283C">
              <w:rPr>
                <w:i/>
                <w:iCs/>
                <w:sz w:val="20"/>
                <w:szCs w:val="20"/>
              </w:rPr>
              <w:t xml:space="preserve">The health care system is chronically </w:t>
            </w:r>
            <w:proofErr w:type="gramStart"/>
            <w:r w:rsidRPr="0031283C">
              <w:rPr>
                <w:i/>
                <w:iCs/>
                <w:sz w:val="20"/>
                <w:szCs w:val="20"/>
              </w:rPr>
              <w:t>underfunded</w:t>
            </w:r>
            <w:proofErr w:type="gramEnd"/>
            <w:r w:rsidRPr="0031283C">
              <w:rPr>
                <w:i/>
                <w:iCs/>
                <w:sz w:val="20"/>
                <w:szCs w:val="20"/>
              </w:rPr>
              <w:t xml:space="preserve"> and I am worried that in the wake of the pandemic, austerity and privatisation policies will be pushed further. The pandemic is likely to be highly politicised”</w:t>
            </w:r>
          </w:p>
          <w:p w14:paraId="3D167811" w14:textId="77777777" w:rsidR="00A55FBD" w:rsidRPr="0031283C" w:rsidRDefault="00A55FBD">
            <w:pPr>
              <w:rPr>
                <w:i/>
                <w:iCs/>
                <w:sz w:val="20"/>
                <w:szCs w:val="20"/>
              </w:rPr>
            </w:pPr>
          </w:p>
          <w:p w14:paraId="4D1FBB78" w14:textId="77777777" w:rsidR="00A55FBD" w:rsidRPr="0031283C" w:rsidRDefault="00A55FBD">
            <w:pPr>
              <w:rPr>
                <w:i/>
                <w:iCs/>
                <w:sz w:val="20"/>
                <w:szCs w:val="20"/>
              </w:rPr>
            </w:pPr>
          </w:p>
          <w:p w14:paraId="5567DAC3" w14:textId="483878DC" w:rsidR="00A55FBD" w:rsidRPr="0031283C" w:rsidRDefault="0002174B">
            <w:pPr>
              <w:rPr>
                <w:rFonts w:cstheme="minorHAnsi"/>
                <w:i/>
                <w:iCs/>
                <w:color w:val="000000" w:themeColor="text1"/>
                <w:sz w:val="20"/>
                <w:szCs w:val="20"/>
              </w:rPr>
            </w:pPr>
            <w:r w:rsidRPr="0031283C">
              <w:rPr>
                <w:rFonts w:cstheme="minorHAnsi"/>
                <w:i/>
                <w:iCs/>
                <w:color w:val="000000" w:themeColor="text1"/>
                <w:sz w:val="20"/>
                <w:szCs w:val="20"/>
              </w:rPr>
              <w:t>“</w:t>
            </w:r>
            <w:r w:rsidR="00A55FBD" w:rsidRPr="0031283C">
              <w:rPr>
                <w:rFonts w:cstheme="minorHAnsi"/>
                <w:i/>
                <w:iCs/>
                <w:color w:val="000000" w:themeColor="text1"/>
                <w:sz w:val="20"/>
                <w:szCs w:val="20"/>
              </w:rPr>
              <w:t>Senior managers have taken the opportunity to make a lot of significant changes to services, often with limited oversight it seems, and wit little consultation with clients [or] staff.</w:t>
            </w:r>
            <w:r w:rsidRPr="0031283C">
              <w:rPr>
                <w:rFonts w:cstheme="minorHAnsi"/>
                <w:i/>
                <w:iCs/>
                <w:color w:val="000000" w:themeColor="text1"/>
                <w:sz w:val="20"/>
                <w:szCs w:val="20"/>
              </w:rPr>
              <w:t>”</w:t>
            </w:r>
          </w:p>
        </w:tc>
      </w:tr>
      <w:tr w:rsidR="00A55FBD" w:rsidRPr="006A1D45" w14:paraId="49C575FC" w14:textId="77777777" w:rsidTr="005904B5">
        <w:tc>
          <w:tcPr>
            <w:tcW w:w="1979" w:type="dxa"/>
            <w:shd w:val="clear" w:color="auto" w:fill="auto"/>
            <w:hideMark/>
          </w:tcPr>
          <w:p w14:paraId="181BFE72" w14:textId="77777777" w:rsidR="00A55FBD" w:rsidRPr="006A1D45" w:rsidRDefault="00A55FBD" w:rsidP="009915B8">
            <w:pPr>
              <w:ind w:left="284"/>
              <w:rPr>
                <w:rFonts w:cstheme="minorHAnsi"/>
                <w:color w:val="000000" w:themeColor="text1"/>
                <w:sz w:val="20"/>
                <w:szCs w:val="20"/>
              </w:rPr>
            </w:pPr>
            <w:r w:rsidRPr="006A1D45">
              <w:rPr>
                <w:rFonts w:cstheme="minorHAnsi"/>
                <w:color w:val="000000" w:themeColor="text1"/>
                <w:sz w:val="20"/>
                <w:szCs w:val="20"/>
              </w:rPr>
              <w:t>Sub theme: Impact on service delivery and availability</w:t>
            </w:r>
          </w:p>
        </w:tc>
        <w:tc>
          <w:tcPr>
            <w:tcW w:w="1168" w:type="dxa"/>
            <w:shd w:val="clear" w:color="auto" w:fill="auto"/>
            <w:hideMark/>
          </w:tcPr>
          <w:p w14:paraId="04FD2632" w14:textId="32CDFC34" w:rsidR="00A55FBD" w:rsidRPr="006A1D45" w:rsidRDefault="003E6C58" w:rsidP="0031283C">
            <w:pPr>
              <w:jc w:val="center"/>
              <w:rPr>
                <w:rFonts w:cstheme="minorHAnsi"/>
                <w:color w:val="000000" w:themeColor="text1"/>
                <w:sz w:val="20"/>
                <w:szCs w:val="20"/>
              </w:rPr>
            </w:pPr>
            <w:r>
              <w:rPr>
                <w:rFonts w:cstheme="minorHAnsi"/>
                <w:color w:val="000000" w:themeColor="text1"/>
                <w:sz w:val="20"/>
                <w:szCs w:val="20"/>
              </w:rPr>
              <w:t>-</w:t>
            </w:r>
          </w:p>
        </w:tc>
        <w:tc>
          <w:tcPr>
            <w:tcW w:w="6774" w:type="dxa"/>
            <w:shd w:val="clear" w:color="auto" w:fill="auto"/>
            <w:hideMark/>
          </w:tcPr>
          <w:p w14:paraId="7EAF0A47" w14:textId="235124BE" w:rsidR="00A55FBD" w:rsidRPr="006A1D45" w:rsidRDefault="00A55FBD">
            <w:pPr>
              <w:rPr>
                <w:rFonts w:cstheme="minorHAnsi"/>
                <w:color w:val="000000" w:themeColor="text1"/>
                <w:sz w:val="20"/>
                <w:szCs w:val="20"/>
              </w:rPr>
            </w:pPr>
            <w:r w:rsidRPr="006A1D45">
              <w:rPr>
                <w:rFonts w:cstheme="minorHAnsi"/>
                <w:color w:val="000000" w:themeColor="text1"/>
                <w:sz w:val="20"/>
                <w:szCs w:val="20"/>
              </w:rPr>
              <w:t>The impact of the pandemic of service delivery was also a notable concern – namely concerns about service reductions, lack of resources, staff redeployment and underfunding and the effect that this would have on the NHS’s ability to response adequately in the future. These comments did not refer to these issues arising due to changes to potential future austerity measures (</w:t>
            </w:r>
            <w:r w:rsidR="003E6C58">
              <w:rPr>
                <w:rFonts w:cstheme="minorHAnsi"/>
                <w:color w:val="000000" w:themeColor="text1"/>
                <w:sz w:val="20"/>
                <w:szCs w:val="20"/>
              </w:rPr>
              <w:t>see</w:t>
            </w:r>
            <w:r w:rsidRPr="006A1D45">
              <w:rPr>
                <w:rFonts w:cstheme="minorHAnsi"/>
                <w:color w:val="000000" w:themeColor="text1"/>
                <w:sz w:val="20"/>
                <w:szCs w:val="20"/>
              </w:rPr>
              <w:t xml:space="preserve"> the corresponding theme above)</w:t>
            </w:r>
            <w:r w:rsidR="003E6C58">
              <w:rPr>
                <w:rFonts w:cstheme="minorHAnsi"/>
                <w:color w:val="000000" w:themeColor="text1"/>
                <w:sz w:val="20"/>
                <w:szCs w:val="20"/>
              </w:rPr>
              <w:t>.</w:t>
            </w:r>
            <w:r w:rsidRPr="006A1D45">
              <w:rPr>
                <w:rFonts w:cstheme="minorHAnsi"/>
                <w:color w:val="000000" w:themeColor="text1"/>
                <w:sz w:val="20"/>
                <w:szCs w:val="20"/>
              </w:rPr>
              <w:t xml:space="preserve">  </w:t>
            </w:r>
          </w:p>
        </w:tc>
        <w:tc>
          <w:tcPr>
            <w:tcW w:w="5388" w:type="dxa"/>
            <w:shd w:val="clear" w:color="auto" w:fill="auto"/>
          </w:tcPr>
          <w:p w14:paraId="1C2A35E3" w14:textId="680B4948" w:rsidR="00A55FBD" w:rsidRPr="0031283C" w:rsidRDefault="00A55FBD">
            <w:pPr>
              <w:pStyle w:val="NormalWeb"/>
              <w:spacing w:before="0" w:beforeAutospacing="0" w:after="0" w:afterAutospacing="0"/>
              <w:rPr>
                <w:rFonts w:asciiTheme="minorHAnsi" w:hAnsiTheme="minorHAnsi" w:cs="Calibri"/>
                <w:i/>
                <w:iCs/>
                <w:sz w:val="20"/>
                <w:szCs w:val="20"/>
                <w:lang w:eastAsia="en-US"/>
              </w:rPr>
            </w:pPr>
            <w:r w:rsidRPr="0031283C">
              <w:rPr>
                <w:rFonts w:asciiTheme="minorHAnsi" w:hAnsiTheme="minorHAnsi" w:cs="Calibri"/>
                <w:i/>
                <w:iCs/>
                <w:sz w:val="20"/>
                <w:szCs w:val="20"/>
                <w:lang w:eastAsia="en-US"/>
              </w:rPr>
              <w:t>“Lack of capacity to support people struggling with their mental health, especially in the voluntary sector as a lot of charities are likely to close and the NHS relies on signposting people to us perhaps not realising how precarious our situation is We were only able to keep our national helpline open last year by crowdfunding and it is still possible that we will not be able to fund it this year - there will be a lot less to signpost to"</w:t>
            </w:r>
          </w:p>
          <w:p w14:paraId="1A62151E" w14:textId="77777777" w:rsidR="00A55FBD" w:rsidRPr="0031283C" w:rsidRDefault="00A55FBD">
            <w:pPr>
              <w:rPr>
                <w:rFonts w:cstheme="minorHAnsi"/>
                <w:i/>
                <w:iCs/>
                <w:color w:val="000000" w:themeColor="text1"/>
                <w:sz w:val="20"/>
                <w:szCs w:val="20"/>
              </w:rPr>
            </w:pPr>
          </w:p>
          <w:p w14:paraId="3FD0D699" w14:textId="39817693" w:rsidR="00A55FBD" w:rsidRPr="0031283C" w:rsidRDefault="00A55FBD">
            <w:pPr>
              <w:rPr>
                <w:rFonts w:cstheme="minorHAnsi"/>
                <w:i/>
                <w:iCs/>
                <w:color w:val="000000" w:themeColor="text1"/>
                <w:sz w:val="20"/>
                <w:szCs w:val="20"/>
              </w:rPr>
            </w:pPr>
            <w:r w:rsidRPr="0031283C">
              <w:rPr>
                <w:rFonts w:cs="Calibri"/>
                <w:i/>
                <w:iCs/>
                <w:sz w:val="20"/>
                <w:szCs w:val="20"/>
              </w:rPr>
              <w:t>"Inpatient wards have significantly reduced number of beds, meaning much higher needs within community Concerned may be fewer beds permanently and that decision making regarding who gets bed may remain at this criteria"</w:t>
            </w:r>
          </w:p>
        </w:tc>
      </w:tr>
      <w:tr w:rsidR="00EA35A9" w:rsidRPr="006A1D45" w14:paraId="47AD21E1" w14:textId="77777777" w:rsidTr="005904B5">
        <w:tc>
          <w:tcPr>
            <w:tcW w:w="1979" w:type="dxa"/>
            <w:tcBorders>
              <w:bottom w:val="single" w:sz="4" w:space="0" w:color="auto"/>
            </w:tcBorders>
            <w:shd w:val="clear" w:color="auto" w:fill="D9D9D9" w:themeFill="background1" w:themeFillShade="D9"/>
          </w:tcPr>
          <w:p w14:paraId="4041A38F" w14:textId="3507DF13" w:rsidR="00EA35A9" w:rsidRDefault="00EA35A9" w:rsidP="00EA35A9">
            <w:pPr>
              <w:rPr>
                <w:rFonts w:cstheme="minorHAnsi"/>
                <w:color w:val="000000" w:themeColor="text1"/>
                <w:sz w:val="20"/>
                <w:szCs w:val="20"/>
              </w:rPr>
            </w:pPr>
            <w:r w:rsidRPr="006A1D45">
              <w:rPr>
                <w:rFonts w:cstheme="minorHAnsi"/>
                <w:b/>
                <w:bCs/>
                <w:color w:val="000000" w:themeColor="text1"/>
                <w:sz w:val="20"/>
                <w:szCs w:val="20"/>
              </w:rPr>
              <w:lastRenderedPageBreak/>
              <w:t>Theme</w:t>
            </w:r>
          </w:p>
        </w:tc>
        <w:tc>
          <w:tcPr>
            <w:tcW w:w="1168" w:type="dxa"/>
            <w:tcBorders>
              <w:bottom w:val="single" w:sz="4" w:space="0" w:color="auto"/>
            </w:tcBorders>
            <w:shd w:val="clear" w:color="auto" w:fill="D9D9D9" w:themeFill="background1" w:themeFillShade="D9"/>
          </w:tcPr>
          <w:p w14:paraId="312C7785" w14:textId="0A05B359" w:rsidR="00EA35A9" w:rsidRPr="006A1D45" w:rsidRDefault="00EA35A9" w:rsidP="0031283C">
            <w:pPr>
              <w:jc w:val="center"/>
              <w:rPr>
                <w:rFonts w:cstheme="minorHAnsi"/>
                <w:color w:val="000000" w:themeColor="text1"/>
                <w:sz w:val="20"/>
                <w:szCs w:val="20"/>
              </w:rPr>
            </w:pPr>
            <w:r w:rsidRPr="006A1D45">
              <w:rPr>
                <w:rFonts w:cstheme="minorHAnsi"/>
                <w:b/>
                <w:bCs/>
                <w:color w:val="000000" w:themeColor="text1"/>
                <w:sz w:val="20"/>
                <w:szCs w:val="20"/>
              </w:rPr>
              <w:t>Frequency</w:t>
            </w:r>
          </w:p>
        </w:tc>
        <w:tc>
          <w:tcPr>
            <w:tcW w:w="6774" w:type="dxa"/>
            <w:tcBorders>
              <w:bottom w:val="single" w:sz="4" w:space="0" w:color="auto"/>
            </w:tcBorders>
            <w:shd w:val="clear" w:color="auto" w:fill="D9D9D9" w:themeFill="background1" w:themeFillShade="D9"/>
          </w:tcPr>
          <w:p w14:paraId="11F2099A" w14:textId="17BE0FD6" w:rsidR="00EA35A9" w:rsidRPr="006A1D45" w:rsidRDefault="00EA35A9" w:rsidP="00EA35A9">
            <w:pPr>
              <w:rPr>
                <w:rFonts w:cstheme="minorHAnsi"/>
                <w:color w:val="000000" w:themeColor="text1"/>
                <w:sz w:val="20"/>
                <w:szCs w:val="20"/>
              </w:rPr>
            </w:pPr>
            <w:r w:rsidRPr="006A1D45">
              <w:rPr>
                <w:rFonts w:cstheme="minorHAnsi"/>
                <w:b/>
                <w:bCs/>
                <w:color w:val="000000" w:themeColor="text1"/>
                <w:sz w:val="20"/>
                <w:szCs w:val="20"/>
              </w:rPr>
              <w:t xml:space="preserve">Theme description </w:t>
            </w:r>
          </w:p>
        </w:tc>
        <w:tc>
          <w:tcPr>
            <w:tcW w:w="5388" w:type="dxa"/>
            <w:tcBorders>
              <w:bottom w:val="single" w:sz="4" w:space="0" w:color="auto"/>
            </w:tcBorders>
            <w:shd w:val="clear" w:color="auto" w:fill="D9D9D9" w:themeFill="background1" w:themeFillShade="D9"/>
          </w:tcPr>
          <w:p w14:paraId="0D671C16" w14:textId="297B7D21" w:rsidR="00EA35A9" w:rsidRPr="006A1D45" w:rsidRDefault="003E1854" w:rsidP="00EA35A9">
            <w:pPr>
              <w:rPr>
                <w:rFonts w:cstheme="minorHAnsi"/>
                <w:color w:val="000000" w:themeColor="text1"/>
                <w:sz w:val="20"/>
                <w:szCs w:val="20"/>
              </w:rPr>
            </w:pPr>
            <w:r w:rsidRPr="006A1D45">
              <w:rPr>
                <w:b/>
                <w:bCs/>
                <w:sz w:val="20"/>
                <w:szCs w:val="20"/>
              </w:rPr>
              <w:t xml:space="preserve">Indicative </w:t>
            </w:r>
            <w:r>
              <w:rPr>
                <w:b/>
                <w:bCs/>
                <w:sz w:val="20"/>
                <w:szCs w:val="20"/>
              </w:rPr>
              <w:t>q</w:t>
            </w:r>
            <w:r w:rsidRPr="006A1D45">
              <w:rPr>
                <w:b/>
                <w:bCs/>
                <w:sz w:val="20"/>
                <w:szCs w:val="20"/>
              </w:rPr>
              <w:t>uotes</w:t>
            </w:r>
          </w:p>
        </w:tc>
      </w:tr>
      <w:tr w:rsidR="00A55FBD" w:rsidRPr="006A1D45" w14:paraId="1708ECE9" w14:textId="77777777" w:rsidTr="005904B5">
        <w:tc>
          <w:tcPr>
            <w:tcW w:w="1979" w:type="dxa"/>
            <w:tcBorders>
              <w:top w:val="single" w:sz="4" w:space="0" w:color="auto"/>
            </w:tcBorders>
            <w:shd w:val="clear" w:color="auto" w:fill="auto"/>
            <w:hideMark/>
          </w:tcPr>
          <w:p w14:paraId="374C2C8C" w14:textId="61DC4A2D" w:rsidR="00A55FBD" w:rsidRPr="006A1D45" w:rsidRDefault="009915B8">
            <w:pPr>
              <w:rPr>
                <w:rFonts w:cstheme="minorHAnsi"/>
                <w:color w:val="000000" w:themeColor="text1"/>
                <w:sz w:val="20"/>
                <w:szCs w:val="20"/>
              </w:rPr>
            </w:pPr>
            <w:r>
              <w:rPr>
                <w:rFonts w:cstheme="minorHAnsi"/>
                <w:color w:val="000000" w:themeColor="text1"/>
                <w:sz w:val="20"/>
                <w:szCs w:val="20"/>
              </w:rPr>
              <w:t>Main t</w:t>
            </w:r>
            <w:r w:rsidR="00A55FBD" w:rsidRPr="006A1D45">
              <w:rPr>
                <w:rFonts w:cstheme="minorHAnsi"/>
                <w:color w:val="000000" w:themeColor="text1"/>
                <w:sz w:val="20"/>
                <w:szCs w:val="20"/>
              </w:rPr>
              <w:t>heme: Persisting negative effects on equality and rights</w:t>
            </w:r>
          </w:p>
        </w:tc>
        <w:tc>
          <w:tcPr>
            <w:tcW w:w="1168" w:type="dxa"/>
            <w:tcBorders>
              <w:top w:val="single" w:sz="4" w:space="0" w:color="auto"/>
            </w:tcBorders>
            <w:shd w:val="clear" w:color="auto" w:fill="auto"/>
            <w:hideMark/>
          </w:tcPr>
          <w:p w14:paraId="0055D533" w14:textId="77777777" w:rsidR="00A55FBD" w:rsidRPr="006A1D45" w:rsidRDefault="00A55FBD" w:rsidP="0031283C">
            <w:pPr>
              <w:jc w:val="center"/>
              <w:rPr>
                <w:rFonts w:cstheme="minorHAnsi"/>
                <w:color w:val="000000" w:themeColor="text1"/>
                <w:sz w:val="20"/>
                <w:szCs w:val="20"/>
              </w:rPr>
            </w:pPr>
            <w:r w:rsidRPr="006A1D45">
              <w:rPr>
                <w:rFonts w:cstheme="minorHAnsi"/>
                <w:color w:val="000000" w:themeColor="text1"/>
                <w:sz w:val="20"/>
                <w:szCs w:val="20"/>
              </w:rPr>
              <w:t>59</w:t>
            </w:r>
          </w:p>
        </w:tc>
        <w:tc>
          <w:tcPr>
            <w:tcW w:w="6774" w:type="dxa"/>
            <w:tcBorders>
              <w:top w:val="single" w:sz="4" w:space="0" w:color="auto"/>
            </w:tcBorders>
            <w:shd w:val="clear" w:color="auto" w:fill="auto"/>
          </w:tcPr>
          <w:p w14:paraId="015761DD" w14:textId="7AFB5C4B" w:rsidR="00A55FBD" w:rsidRPr="006A1D45" w:rsidRDefault="00540FAB">
            <w:pPr>
              <w:rPr>
                <w:rFonts w:cstheme="minorHAnsi"/>
                <w:color w:val="000000" w:themeColor="text1"/>
                <w:sz w:val="20"/>
                <w:szCs w:val="20"/>
              </w:rPr>
            </w:pPr>
            <w:r>
              <w:rPr>
                <w:rFonts w:cstheme="minorHAnsi"/>
                <w:color w:val="000000" w:themeColor="text1"/>
                <w:sz w:val="20"/>
                <w:szCs w:val="20"/>
              </w:rPr>
              <w:t xml:space="preserve">Various concerns were expressed regarding longer term loss of rights and increase in inequalities. Concerns in this area included </w:t>
            </w:r>
            <w:r w:rsidR="00A55FBD" w:rsidRPr="006A1D45">
              <w:rPr>
                <w:rFonts w:cstheme="minorHAnsi"/>
                <w:color w:val="000000" w:themeColor="text1"/>
                <w:sz w:val="20"/>
                <w:szCs w:val="20"/>
              </w:rPr>
              <w:t xml:space="preserve">loss of visiting rights for inpatients, lack of rights protections in inpatient services, the disproportionate impact of </w:t>
            </w:r>
            <w:r w:rsidR="003E6C58" w:rsidRPr="006A1D45">
              <w:rPr>
                <w:rFonts w:cstheme="minorHAnsi"/>
                <w:color w:val="000000" w:themeColor="text1"/>
                <w:sz w:val="20"/>
                <w:szCs w:val="20"/>
              </w:rPr>
              <w:t>C</w:t>
            </w:r>
            <w:r w:rsidR="003E6C58">
              <w:rPr>
                <w:rFonts w:cstheme="minorHAnsi"/>
                <w:color w:val="000000" w:themeColor="text1"/>
                <w:sz w:val="20"/>
                <w:szCs w:val="20"/>
              </w:rPr>
              <w:t>OVID</w:t>
            </w:r>
            <w:r w:rsidR="005C08CA" w:rsidRPr="006A1D45">
              <w:rPr>
                <w:rFonts w:cstheme="minorHAnsi"/>
                <w:color w:val="000000" w:themeColor="text1"/>
                <w:sz w:val="20"/>
                <w:szCs w:val="20"/>
              </w:rPr>
              <w:t>-19</w:t>
            </w:r>
            <w:r w:rsidR="00A55FBD" w:rsidRPr="006A1D45">
              <w:rPr>
                <w:rFonts w:cstheme="minorHAnsi"/>
                <w:color w:val="000000" w:themeColor="text1"/>
                <w:sz w:val="20"/>
                <w:szCs w:val="20"/>
              </w:rPr>
              <w:t xml:space="preserve"> on BAME communities (staff and patients), and an increase in racism and xenophobia. There was also concern for LGBT service users locked down with unsupportive families and particularly for trans patients unable to access hormones or surgery, creating disproportionate trauma for an already traumatised community.</w:t>
            </w:r>
          </w:p>
        </w:tc>
        <w:tc>
          <w:tcPr>
            <w:tcW w:w="5388" w:type="dxa"/>
            <w:tcBorders>
              <w:top w:val="single" w:sz="4" w:space="0" w:color="auto"/>
            </w:tcBorders>
            <w:shd w:val="clear" w:color="auto" w:fill="auto"/>
          </w:tcPr>
          <w:p w14:paraId="105201BA" w14:textId="14073716" w:rsidR="00A55FBD" w:rsidRPr="0031283C" w:rsidRDefault="00A55FBD">
            <w:pPr>
              <w:rPr>
                <w:i/>
                <w:iCs/>
                <w:sz w:val="20"/>
                <w:szCs w:val="20"/>
              </w:rPr>
            </w:pPr>
            <w:r w:rsidRPr="0031283C">
              <w:rPr>
                <w:rFonts w:cstheme="minorHAnsi"/>
                <w:i/>
                <w:iCs/>
                <w:color w:val="000000" w:themeColor="text1"/>
                <w:sz w:val="20"/>
                <w:szCs w:val="20"/>
              </w:rPr>
              <w:t>“</w:t>
            </w:r>
            <w:r w:rsidRPr="0031283C">
              <w:rPr>
                <w:rFonts w:cs="Calibri"/>
                <w:i/>
                <w:iCs/>
                <w:color w:val="444444"/>
                <w:sz w:val="20"/>
                <w:szCs w:val="20"/>
                <w:shd w:val="clear" w:color="auto" w:fill="FFFFFF"/>
              </w:rPr>
              <w:t>loss of jobs and income creating poverty and exacerbating existing poverty”</w:t>
            </w:r>
          </w:p>
          <w:p w14:paraId="3518F704" w14:textId="77777777" w:rsidR="00A55FBD" w:rsidRPr="0031283C" w:rsidRDefault="00A55FBD">
            <w:pPr>
              <w:rPr>
                <w:i/>
                <w:iCs/>
                <w:sz w:val="20"/>
                <w:szCs w:val="20"/>
              </w:rPr>
            </w:pPr>
          </w:p>
          <w:p w14:paraId="19C92D82" w14:textId="30D1103D" w:rsidR="00A55FBD" w:rsidRPr="0031283C" w:rsidRDefault="0002174B">
            <w:pPr>
              <w:rPr>
                <w:i/>
                <w:iCs/>
                <w:color w:val="444444"/>
                <w:sz w:val="20"/>
                <w:szCs w:val="20"/>
                <w:shd w:val="clear" w:color="auto" w:fill="FFFFFF"/>
              </w:rPr>
            </w:pPr>
            <w:r w:rsidRPr="0031283C">
              <w:rPr>
                <w:i/>
                <w:iCs/>
                <w:sz w:val="20"/>
                <w:szCs w:val="20"/>
              </w:rPr>
              <w:t>“</w:t>
            </w:r>
            <w:r w:rsidR="00A55FBD" w:rsidRPr="0031283C">
              <w:rPr>
                <w:i/>
                <w:iCs/>
                <w:sz w:val="20"/>
                <w:szCs w:val="20"/>
              </w:rPr>
              <w:t>Prejudice against racial minorities especially Chinese.</w:t>
            </w:r>
            <w:r w:rsidRPr="0031283C">
              <w:rPr>
                <w:i/>
                <w:iCs/>
                <w:sz w:val="20"/>
                <w:szCs w:val="20"/>
              </w:rPr>
              <w:t>”</w:t>
            </w:r>
          </w:p>
          <w:p w14:paraId="6BD5EAE3" w14:textId="77777777" w:rsidR="00A55FBD" w:rsidRDefault="00A55FBD">
            <w:pPr>
              <w:rPr>
                <w:rFonts w:cstheme="minorHAnsi"/>
                <w:i/>
                <w:iCs/>
                <w:color w:val="000000" w:themeColor="text1"/>
                <w:sz w:val="20"/>
                <w:szCs w:val="20"/>
              </w:rPr>
            </w:pPr>
          </w:p>
          <w:p w14:paraId="55E39646" w14:textId="3DCFE6CC" w:rsidR="00303EFE" w:rsidRPr="0031283C" w:rsidRDefault="00303EFE">
            <w:pPr>
              <w:rPr>
                <w:rFonts w:cstheme="minorHAnsi"/>
                <w:i/>
                <w:iCs/>
                <w:color w:val="000000" w:themeColor="text1"/>
                <w:sz w:val="20"/>
                <w:szCs w:val="20"/>
              </w:rPr>
            </w:pPr>
          </w:p>
        </w:tc>
      </w:tr>
      <w:tr w:rsidR="00A55FBD" w:rsidRPr="006A1D45" w14:paraId="47615AD0" w14:textId="77777777" w:rsidTr="00AC52FF">
        <w:tc>
          <w:tcPr>
            <w:tcW w:w="1979" w:type="dxa"/>
            <w:shd w:val="clear" w:color="auto" w:fill="D9D9D9" w:themeFill="background1" w:themeFillShade="D9"/>
            <w:hideMark/>
          </w:tcPr>
          <w:p w14:paraId="4C7570F9" w14:textId="1810B032" w:rsidR="00A55FBD" w:rsidRPr="006A1D45" w:rsidRDefault="009915B8">
            <w:pPr>
              <w:rPr>
                <w:rFonts w:cstheme="minorHAnsi"/>
                <w:color w:val="000000" w:themeColor="text1"/>
                <w:sz w:val="20"/>
                <w:szCs w:val="20"/>
              </w:rPr>
            </w:pPr>
            <w:r>
              <w:rPr>
                <w:sz w:val="20"/>
                <w:szCs w:val="20"/>
              </w:rPr>
              <w:t>Main t</w:t>
            </w:r>
            <w:r w:rsidR="00A55FBD" w:rsidRPr="006A1D45">
              <w:rPr>
                <w:sz w:val="20"/>
                <w:szCs w:val="20"/>
              </w:rPr>
              <w:t xml:space="preserve">heme: </w:t>
            </w:r>
            <w:r w:rsidR="003E6C58">
              <w:rPr>
                <w:sz w:val="20"/>
                <w:szCs w:val="20"/>
              </w:rPr>
              <w:t>C</w:t>
            </w:r>
            <w:r w:rsidR="003E6C58" w:rsidRPr="006A1D45">
              <w:rPr>
                <w:sz w:val="20"/>
                <w:szCs w:val="20"/>
              </w:rPr>
              <w:t xml:space="preserve">oncerns </w:t>
            </w:r>
            <w:r w:rsidR="00A55FBD" w:rsidRPr="006A1D45">
              <w:rPr>
                <w:sz w:val="20"/>
                <w:szCs w:val="20"/>
              </w:rPr>
              <w:t>about long-term lack of contact following the pandemic*</w:t>
            </w:r>
          </w:p>
        </w:tc>
        <w:tc>
          <w:tcPr>
            <w:tcW w:w="1168" w:type="dxa"/>
            <w:shd w:val="clear" w:color="auto" w:fill="D9D9D9" w:themeFill="background1" w:themeFillShade="D9"/>
          </w:tcPr>
          <w:p w14:paraId="507BE17D" w14:textId="77777777" w:rsidR="00A55FBD" w:rsidRPr="006A1D45" w:rsidRDefault="00A55FBD" w:rsidP="0031283C">
            <w:pPr>
              <w:jc w:val="center"/>
              <w:rPr>
                <w:sz w:val="20"/>
                <w:szCs w:val="20"/>
              </w:rPr>
            </w:pPr>
            <w:r w:rsidRPr="006A1D45">
              <w:rPr>
                <w:sz w:val="20"/>
                <w:szCs w:val="20"/>
              </w:rPr>
              <w:t>29</w:t>
            </w:r>
          </w:p>
          <w:p w14:paraId="3B865ADE" w14:textId="77777777" w:rsidR="00A55FBD" w:rsidRPr="006A1D45" w:rsidRDefault="00A55FBD" w:rsidP="0031283C">
            <w:pPr>
              <w:jc w:val="center"/>
              <w:rPr>
                <w:rFonts w:cstheme="minorHAnsi"/>
                <w:color w:val="000000" w:themeColor="text1"/>
                <w:sz w:val="20"/>
                <w:szCs w:val="20"/>
              </w:rPr>
            </w:pPr>
          </w:p>
        </w:tc>
        <w:tc>
          <w:tcPr>
            <w:tcW w:w="6774" w:type="dxa"/>
            <w:shd w:val="clear" w:color="auto" w:fill="D9D9D9" w:themeFill="background1" w:themeFillShade="D9"/>
          </w:tcPr>
          <w:p w14:paraId="2C58C40D" w14:textId="18DA0FDC" w:rsidR="00A55FBD" w:rsidRPr="006A1D45" w:rsidRDefault="00A55FBD">
            <w:pPr>
              <w:rPr>
                <w:sz w:val="20"/>
                <w:szCs w:val="20"/>
              </w:rPr>
            </w:pPr>
            <w:r w:rsidRPr="006A1D45">
              <w:rPr>
                <w:sz w:val="20"/>
                <w:szCs w:val="20"/>
              </w:rPr>
              <w:t>Concern that some service users might completely fall off the radar and/or be unable to seek urgent help from their GP or A</w:t>
            </w:r>
            <w:r w:rsidR="003E6C58">
              <w:rPr>
                <w:sz w:val="20"/>
                <w:szCs w:val="20"/>
              </w:rPr>
              <w:t xml:space="preserve"> </w:t>
            </w:r>
            <w:r w:rsidRPr="006A1D45">
              <w:rPr>
                <w:sz w:val="20"/>
                <w:szCs w:val="20"/>
              </w:rPr>
              <w:t>&amp;</w:t>
            </w:r>
            <w:r w:rsidR="003E6C58">
              <w:rPr>
                <w:sz w:val="20"/>
                <w:szCs w:val="20"/>
              </w:rPr>
              <w:t xml:space="preserve"> </w:t>
            </w:r>
            <w:r w:rsidRPr="006A1D45">
              <w:rPr>
                <w:sz w:val="20"/>
                <w:szCs w:val="20"/>
              </w:rPr>
              <w:t>E in mental or physical health crisis, leading to major physical injury or death. Some participants were also worried about discharges being either delayed or taking place prematurely due to the pandemic rather than being based on service users’ needs.</w:t>
            </w:r>
          </w:p>
          <w:p w14:paraId="6465F28C" w14:textId="77777777" w:rsidR="00A55FBD" w:rsidRPr="006A1D45" w:rsidRDefault="00A55FBD">
            <w:pPr>
              <w:rPr>
                <w:sz w:val="20"/>
                <w:szCs w:val="20"/>
              </w:rPr>
            </w:pPr>
          </w:p>
        </w:tc>
        <w:tc>
          <w:tcPr>
            <w:tcW w:w="5388" w:type="dxa"/>
            <w:shd w:val="clear" w:color="auto" w:fill="D9D9D9" w:themeFill="background1" w:themeFillShade="D9"/>
          </w:tcPr>
          <w:p w14:paraId="2655F462" w14:textId="7245AFC3" w:rsidR="00A55FBD" w:rsidRPr="0031283C" w:rsidRDefault="005C08CA">
            <w:pPr>
              <w:rPr>
                <w:i/>
                <w:iCs/>
                <w:sz w:val="20"/>
                <w:szCs w:val="20"/>
              </w:rPr>
            </w:pPr>
            <w:r w:rsidRPr="0031283C">
              <w:rPr>
                <w:i/>
                <w:iCs/>
                <w:sz w:val="20"/>
                <w:szCs w:val="20"/>
              </w:rPr>
              <w:t>“I think bodies will be found in the homes months after they have completed suicide.”</w:t>
            </w:r>
          </w:p>
          <w:p w14:paraId="7674D255" w14:textId="77777777" w:rsidR="005C08CA" w:rsidRPr="0031283C" w:rsidRDefault="005C08CA">
            <w:pPr>
              <w:rPr>
                <w:i/>
                <w:iCs/>
                <w:sz w:val="20"/>
                <w:szCs w:val="20"/>
              </w:rPr>
            </w:pPr>
          </w:p>
          <w:p w14:paraId="20620FB8" w14:textId="77777777" w:rsidR="00A55FBD" w:rsidRDefault="005C08CA" w:rsidP="005C08CA">
            <w:pPr>
              <w:rPr>
                <w:rFonts w:cstheme="minorHAnsi"/>
                <w:i/>
                <w:iCs/>
                <w:color w:val="000000" w:themeColor="text1"/>
                <w:sz w:val="20"/>
                <w:szCs w:val="20"/>
              </w:rPr>
            </w:pPr>
            <w:r w:rsidRPr="0031283C">
              <w:rPr>
                <w:rFonts w:cstheme="minorHAnsi"/>
                <w:i/>
                <w:iCs/>
                <w:color w:val="000000" w:themeColor="text1"/>
                <w:sz w:val="20"/>
                <w:szCs w:val="20"/>
              </w:rPr>
              <w:t>“Government guidelines (social distancing etc) will cause a lasting impacting on many service users' decisions to engage with services like before when restrictions ease.”</w:t>
            </w:r>
          </w:p>
          <w:p w14:paraId="24576243" w14:textId="08A0EAF3" w:rsidR="00303EFE" w:rsidRPr="0031283C" w:rsidRDefault="00303EFE" w:rsidP="005C08CA">
            <w:pPr>
              <w:rPr>
                <w:rFonts w:cstheme="minorHAnsi"/>
                <w:i/>
                <w:iCs/>
                <w:color w:val="000000" w:themeColor="text1"/>
                <w:sz w:val="20"/>
                <w:szCs w:val="20"/>
              </w:rPr>
            </w:pPr>
          </w:p>
        </w:tc>
      </w:tr>
      <w:tr w:rsidR="00A55FBD" w:rsidRPr="006A1D45" w14:paraId="6199BCFE" w14:textId="77777777" w:rsidTr="00AC52FF">
        <w:tc>
          <w:tcPr>
            <w:tcW w:w="1979" w:type="dxa"/>
            <w:tcBorders>
              <w:bottom w:val="single" w:sz="4" w:space="0" w:color="auto"/>
            </w:tcBorders>
            <w:shd w:val="clear" w:color="auto" w:fill="auto"/>
            <w:hideMark/>
          </w:tcPr>
          <w:p w14:paraId="7CE5B96C" w14:textId="77777777" w:rsidR="00A55FBD" w:rsidRPr="006A1D45" w:rsidRDefault="00A55FBD" w:rsidP="009915B8">
            <w:pPr>
              <w:ind w:left="284"/>
              <w:rPr>
                <w:rFonts w:cstheme="minorHAnsi"/>
                <w:color w:val="000000" w:themeColor="text1"/>
                <w:sz w:val="20"/>
                <w:szCs w:val="20"/>
              </w:rPr>
            </w:pPr>
            <w:r w:rsidRPr="006A1D45">
              <w:rPr>
                <w:rFonts w:cstheme="minorHAnsi"/>
                <w:color w:val="000000" w:themeColor="text1"/>
                <w:sz w:val="20"/>
                <w:szCs w:val="20"/>
              </w:rPr>
              <w:t>Sub theme: Worsening outcomes for service users</w:t>
            </w:r>
          </w:p>
        </w:tc>
        <w:tc>
          <w:tcPr>
            <w:tcW w:w="1168" w:type="dxa"/>
            <w:tcBorders>
              <w:bottom w:val="single" w:sz="4" w:space="0" w:color="auto"/>
            </w:tcBorders>
            <w:shd w:val="clear" w:color="auto" w:fill="auto"/>
            <w:hideMark/>
          </w:tcPr>
          <w:p w14:paraId="1407589A" w14:textId="2F6D55D3" w:rsidR="00A55FBD" w:rsidRPr="006A1D45" w:rsidRDefault="003E6C58" w:rsidP="0031283C">
            <w:pPr>
              <w:jc w:val="center"/>
              <w:rPr>
                <w:rFonts w:cstheme="minorHAnsi"/>
                <w:color w:val="000000" w:themeColor="text1"/>
                <w:sz w:val="20"/>
                <w:szCs w:val="20"/>
              </w:rPr>
            </w:pPr>
            <w:r>
              <w:rPr>
                <w:rFonts w:cstheme="minorHAnsi"/>
                <w:color w:val="000000" w:themeColor="text1"/>
                <w:sz w:val="20"/>
                <w:szCs w:val="20"/>
              </w:rPr>
              <w:t>-</w:t>
            </w:r>
          </w:p>
        </w:tc>
        <w:tc>
          <w:tcPr>
            <w:tcW w:w="6774" w:type="dxa"/>
            <w:tcBorders>
              <w:bottom w:val="single" w:sz="4" w:space="0" w:color="auto"/>
            </w:tcBorders>
            <w:shd w:val="clear" w:color="auto" w:fill="auto"/>
            <w:hideMark/>
          </w:tcPr>
          <w:p w14:paraId="78DEC2DD" w14:textId="02C9D934" w:rsidR="00A55FBD" w:rsidRPr="006A1D45" w:rsidRDefault="000B0E7D">
            <w:pPr>
              <w:rPr>
                <w:sz w:val="20"/>
                <w:szCs w:val="20"/>
              </w:rPr>
            </w:pPr>
            <w:r>
              <w:rPr>
                <w:rFonts w:cstheme="minorHAnsi"/>
                <w:color w:val="000000" w:themeColor="text1"/>
                <w:sz w:val="20"/>
                <w:szCs w:val="20"/>
              </w:rPr>
              <w:t xml:space="preserve">Some </w:t>
            </w:r>
            <w:r w:rsidR="00A55FBD" w:rsidRPr="006A1D45">
              <w:rPr>
                <w:rFonts w:cstheme="minorHAnsi"/>
                <w:color w:val="000000" w:themeColor="text1"/>
                <w:sz w:val="20"/>
                <w:szCs w:val="20"/>
              </w:rPr>
              <w:t xml:space="preserve">voiced their concerns </w:t>
            </w:r>
            <w:r>
              <w:rPr>
                <w:rFonts w:cstheme="minorHAnsi"/>
                <w:color w:val="000000" w:themeColor="text1"/>
                <w:sz w:val="20"/>
                <w:szCs w:val="20"/>
              </w:rPr>
              <w:t xml:space="preserve">that the </w:t>
            </w:r>
            <w:r w:rsidR="00A55FBD" w:rsidRPr="006A1D45">
              <w:rPr>
                <w:rFonts w:cstheme="minorHAnsi"/>
                <w:color w:val="000000" w:themeColor="text1"/>
                <w:sz w:val="20"/>
                <w:szCs w:val="20"/>
              </w:rPr>
              <w:t xml:space="preserve">pandemic </w:t>
            </w:r>
            <w:r>
              <w:rPr>
                <w:rFonts w:cstheme="minorHAnsi"/>
                <w:color w:val="000000" w:themeColor="text1"/>
                <w:sz w:val="20"/>
                <w:szCs w:val="20"/>
              </w:rPr>
              <w:t xml:space="preserve">may lead </w:t>
            </w:r>
            <w:r w:rsidR="00A55FBD" w:rsidRPr="006A1D45">
              <w:rPr>
                <w:rFonts w:cstheme="minorHAnsi"/>
                <w:color w:val="000000" w:themeColor="text1"/>
                <w:sz w:val="20"/>
                <w:szCs w:val="20"/>
              </w:rPr>
              <w:t>to worsening outcomes for service users with chronic mental health problems, namely due to disengagement/</w:t>
            </w:r>
            <w:r w:rsidR="003E6C58">
              <w:rPr>
                <w:rFonts w:cstheme="minorHAnsi"/>
                <w:color w:val="000000" w:themeColor="text1"/>
                <w:sz w:val="20"/>
                <w:szCs w:val="20"/>
              </w:rPr>
              <w:t xml:space="preserve"> </w:t>
            </w:r>
            <w:r w:rsidR="00A55FBD" w:rsidRPr="006A1D45">
              <w:rPr>
                <w:rFonts w:cstheme="minorHAnsi"/>
                <w:color w:val="000000" w:themeColor="text1"/>
                <w:sz w:val="20"/>
                <w:szCs w:val="20"/>
              </w:rPr>
              <w:t>lack of access to services/</w:t>
            </w:r>
            <w:r w:rsidR="003E6C58">
              <w:rPr>
                <w:rFonts w:cstheme="minorHAnsi"/>
                <w:color w:val="000000" w:themeColor="text1"/>
                <w:sz w:val="20"/>
                <w:szCs w:val="20"/>
              </w:rPr>
              <w:t xml:space="preserve"> </w:t>
            </w:r>
            <w:r w:rsidR="00A55FBD" w:rsidRPr="006A1D45">
              <w:rPr>
                <w:rFonts w:cstheme="minorHAnsi"/>
                <w:color w:val="000000" w:themeColor="text1"/>
                <w:sz w:val="20"/>
                <w:szCs w:val="20"/>
              </w:rPr>
              <w:t>delayed diagnosis and interventions and the subsequent effects on prognosis</w:t>
            </w:r>
            <w:r w:rsidR="003E6C58">
              <w:rPr>
                <w:rFonts w:cstheme="minorHAnsi"/>
                <w:color w:val="000000" w:themeColor="text1"/>
                <w:sz w:val="20"/>
                <w:szCs w:val="20"/>
              </w:rPr>
              <w:t>.</w:t>
            </w:r>
          </w:p>
        </w:tc>
        <w:tc>
          <w:tcPr>
            <w:tcW w:w="5388" w:type="dxa"/>
            <w:tcBorders>
              <w:bottom w:val="single" w:sz="4" w:space="0" w:color="auto"/>
            </w:tcBorders>
            <w:shd w:val="clear" w:color="auto" w:fill="auto"/>
          </w:tcPr>
          <w:p w14:paraId="14E69DF6" w14:textId="60605AA6" w:rsidR="00A55FBD" w:rsidRPr="0031283C" w:rsidRDefault="00A55FBD">
            <w:pPr>
              <w:rPr>
                <w:rFonts w:cs="Calibri"/>
                <w:i/>
                <w:iCs/>
                <w:sz w:val="20"/>
                <w:szCs w:val="20"/>
              </w:rPr>
            </w:pPr>
            <w:r w:rsidRPr="0031283C">
              <w:rPr>
                <w:rFonts w:cstheme="minorHAnsi"/>
                <w:i/>
                <w:iCs/>
                <w:color w:val="000000" w:themeColor="text1"/>
                <w:sz w:val="20"/>
                <w:szCs w:val="20"/>
              </w:rPr>
              <w:t>“</w:t>
            </w:r>
            <w:r w:rsidRPr="0031283C">
              <w:rPr>
                <w:rFonts w:cs="Calibri"/>
                <w:i/>
                <w:iCs/>
                <w:sz w:val="20"/>
                <w:szCs w:val="20"/>
              </w:rPr>
              <w:t>Increases in Duration untreated psychosis, affecting treatment response and prognosis”</w:t>
            </w:r>
          </w:p>
          <w:p w14:paraId="6E469BA4" w14:textId="77777777" w:rsidR="00A55FBD" w:rsidRPr="0031283C" w:rsidRDefault="00A55FBD">
            <w:pPr>
              <w:rPr>
                <w:rFonts w:cs="Calibri"/>
                <w:i/>
                <w:iCs/>
                <w:sz w:val="20"/>
                <w:szCs w:val="20"/>
              </w:rPr>
            </w:pPr>
          </w:p>
          <w:p w14:paraId="25CDC20A" w14:textId="77777777" w:rsidR="00A55FBD" w:rsidRPr="0031283C" w:rsidRDefault="00A55FBD">
            <w:pPr>
              <w:rPr>
                <w:rFonts w:cstheme="minorHAnsi"/>
                <w:i/>
                <w:iCs/>
                <w:color w:val="000000" w:themeColor="text1"/>
                <w:sz w:val="20"/>
                <w:szCs w:val="20"/>
              </w:rPr>
            </w:pPr>
          </w:p>
        </w:tc>
      </w:tr>
    </w:tbl>
    <w:p w14:paraId="651BFDDA" w14:textId="1543DE5A" w:rsidR="00C75F22" w:rsidRDefault="00C75F22" w:rsidP="00A55FBD">
      <w:pPr>
        <w:rPr>
          <w:b/>
          <w:bCs/>
        </w:rPr>
      </w:pPr>
    </w:p>
    <w:p w14:paraId="67B5EF58" w14:textId="77777777" w:rsidR="00C75F22" w:rsidRDefault="00C75F22">
      <w:pPr>
        <w:rPr>
          <w:b/>
          <w:bCs/>
        </w:rPr>
      </w:pPr>
      <w:r>
        <w:rPr>
          <w:b/>
          <w:bCs/>
        </w:rPr>
        <w:br w:type="page"/>
      </w:r>
    </w:p>
    <w:p w14:paraId="69A0C432" w14:textId="77777777" w:rsidR="00942BBE" w:rsidRPr="006A1D45" w:rsidRDefault="00942BBE" w:rsidP="00C75F22">
      <w:pPr>
        <w:rPr>
          <w:b/>
          <w:sz w:val="20"/>
          <w:szCs w:val="20"/>
        </w:rPr>
        <w:sectPr w:rsidR="00942BBE" w:rsidRPr="006A1D45" w:rsidSect="00130326">
          <w:pgSz w:w="16838" w:h="11906" w:orient="landscape"/>
          <w:pgMar w:top="720" w:right="720" w:bottom="720" w:left="720" w:header="709" w:footer="709" w:gutter="0"/>
          <w:cols w:space="708"/>
          <w:docGrid w:linePitch="360"/>
        </w:sectPr>
      </w:pPr>
    </w:p>
    <w:p w14:paraId="081CBC44" w14:textId="10051022" w:rsidR="005E4C36" w:rsidRDefault="005E4C36" w:rsidP="005E4C36">
      <w:pPr>
        <w:pStyle w:val="Heading1"/>
      </w:pPr>
      <w:bookmarkStart w:id="24" w:name="_Toc47955776"/>
      <w:r>
        <w:lastRenderedPageBreak/>
        <w:t>Table 2</w:t>
      </w:r>
      <w:r w:rsidR="00F74314">
        <w:t>2</w:t>
      </w:r>
      <w:r>
        <w:t xml:space="preserve">: </w:t>
      </w:r>
      <w:r w:rsidRPr="005E4C36">
        <w:t>Top five rated</w:t>
      </w:r>
      <w:r w:rsidR="00EA35A9">
        <w:t xml:space="preserve"> current</w:t>
      </w:r>
      <w:r w:rsidRPr="005E4C36">
        <w:t xml:space="preserve"> work challenges</w:t>
      </w:r>
      <w:r w:rsidR="00C31F9A">
        <w:t>*</w:t>
      </w:r>
      <w:r w:rsidR="00EA35A9">
        <w:t xml:space="preserve"> for </w:t>
      </w:r>
      <w:r w:rsidR="00FA33FD">
        <w:t>participant</w:t>
      </w:r>
      <w:r w:rsidR="00EA35A9">
        <w:t>s</w:t>
      </w:r>
      <w:r w:rsidRPr="005E4C36">
        <w:t xml:space="preserve"> </w:t>
      </w:r>
      <w:r w:rsidR="00C31F9A">
        <w:t xml:space="preserve">in </w:t>
      </w:r>
      <w:r w:rsidRPr="005E4C36">
        <w:t xml:space="preserve">each </w:t>
      </w:r>
      <w:r w:rsidR="009A5A09">
        <w:t>speciality</w:t>
      </w:r>
      <w:r w:rsidRPr="005E4C36">
        <w:t>**</w:t>
      </w:r>
      <w:bookmarkEnd w:id="24"/>
    </w:p>
    <w:tbl>
      <w:tblPr>
        <w:tblW w:w="8931" w:type="dxa"/>
        <w:tblLayout w:type="fixed"/>
        <w:tblLook w:val="04A0" w:firstRow="1" w:lastRow="0" w:firstColumn="1" w:lastColumn="0" w:noHBand="0" w:noVBand="1"/>
      </w:tblPr>
      <w:tblGrid>
        <w:gridCol w:w="318"/>
        <w:gridCol w:w="6185"/>
        <w:gridCol w:w="585"/>
        <w:gridCol w:w="921"/>
        <w:gridCol w:w="922"/>
      </w:tblGrid>
      <w:tr w:rsidR="005E4C36" w:rsidRPr="005E4C36" w14:paraId="6475F5D1" w14:textId="77777777" w:rsidTr="005E4C36">
        <w:trPr>
          <w:trHeight w:val="584"/>
        </w:trPr>
        <w:tc>
          <w:tcPr>
            <w:tcW w:w="6503" w:type="dxa"/>
            <w:gridSpan w:val="2"/>
            <w:tcBorders>
              <w:top w:val="nil"/>
              <w:left w:val="nil"/>
              <w:bottom w:val="single" w:sz="4" w:space="0" w:color="auto"/>
              <w:right w:val="single" w:sz="4" w:space="0" w:color="000000"/>
            </w:tcBorders>
            <w:shd w:val="clear" w:color="000000" w:fill="D9D9D9"/>
            <w:vAlign w:val="bottom"/>
            <w:hideMark/>
          </w:tcPr>
          <w:p w14:paraId="6B24EA6A" w14:textId="5518E0FA" w:rsidR="005E4C36" w:rsidRPr="005E4C36" w:rsidRDefault="005E4C36" w:rsidP="005E4C36">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Older adults (incl</w:t>
            </w:r>
            <w:r w:rsidR="009A5A09">
              <w:rPr>
                <w:rFonts w:ascii="Calibri" w:eastAsia="Times New Roman" w:hAnsi="Calibri" w:cs="Calibri"/>
                <w:b/>
                <w:bCs/>
                <w:color w:val="000000"/>
                <w:sz w:val="20"/>
                <w:szCs w:val="20"/>
                <w:lang w:eastAsia="en-GB"/>
              </w:rPr>
              <w:t>uding</w:t>
            </w:r>
            <w:r w:rsidRPr="005E4C36">
              <w:rPr>
                <w:rFonts w:ascii="Calibri" w:eastAsia="Times New Roman" w:hAnsi="Calibri" w:cs="Calibri"/>
                <w:b/>
                <w:bCs/>
                <w:color w:val="000000"/>
                <w:sz w:val="20"/>
                <w:szCs w:val="20"/>
                <w:lang w:eastAsia="en-GB"/>
              </w:rPr>
              <w:t xml:space="preserve"> dementia) (n=853)</w:t>
            </w:r>
          </w:p>
        </w:tc>
        <w:tc>
          <w:tcPr>
            <w:tcW w:w="585" w:type="dxa"/>
            <w:tcBorders>
              <w:top w:val="nil"/>
              <w:left w:val="nil"/>
              <w:bottom w:val="single" w:sz="4" w:space="0" w:color="auto"/>
              <w:right w:val="nil"/>
            </w:tcBorders>
            <w:shd w:val="clear" w:color="000000" w:fill="D9D9D9"/>
            <w:vAlign w:val="bottom"/>
            <w:hideMark/>
          </w:tcPr>
          <w:p w14:paraId="0241D3A1" w14:textId="77777777" w:rsidR="005E4C36" w:rsidRPr="005E4C36" w:rsidRDefault="005E4C36" w:rsidP="005E4C36">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n</w:t>
            </w:r>
          </w:p>
        </w:tc>
        <w:tc>
          <w:tcPr>
            <w:tcW w:w="921" w:type="dxa"/>
            <w:tcBorders>
              <w:top w:val="nil"/>
              <w:left w:val="nil"/>
              <w:bottom w:val="single" w:sz="4" w:space="0" w:color="auto"/>
              <w:right w:val="nil"/>
            </w:tcBorders>
            <w:shd w:val="clear" w:color="000000" w:fill="D9D9D9"/>
            <w:vAlign w:val="bottom"/>
            <w:hideMark/>
          </w:tcPr>
          <w:p w14:paraId="3260895A" w14:textId="77777777" w:rsidR="005E4C36" w:rsidRPr="005E4C36" w:rsidRDefault="005E4C36" w:rsidP="005E4C36">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n rated very or ex. rel.</w:t>
            </w:r>
          </w:p>
        </w:tc>
        <w:tc>
          <w:tcPr>
            <w:tcW w:w="922" w:type="dxa"/>
            <w:tcBorders>
              <w:top w:val="nil"/>
              <w:left w:val="nil"/>
              <w:bottom w:val="single" w:sz="4" w:space="0" w:color="auto"/>
              <w:right w:val="nil"/>
            </w:tcBorders>
            <w:shd w:val="clear" w:color="000000" w:fill="D9D9D9"/>
            <w:vAlign w:val="bottom"/>
            <w:hideMark/>
          </w:tcPr>
          <w:p w14:paraId="3C820E93" w14:textId="6DECA800" w:rsidR="005E4C36" w:rsidRPr="005E4C36" w:rsidRDefault="005E4C36" w:rsidP="005E4C36">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 xml:space="preserve">% rated very or ex. </w:t>
            </w:r>
            <w:r w:rsidR="00742D5A">
              <w:rPr>
                <w:rFonts w:ascii="Calibri" w:eastAsia="Times New Roman" w:hAnsi="Calibri" w:cs="Calibri"/>
                <w:b/>
                <w:bCs/>
                <w:color w:val="000000"/>
                <w:sz w:val="20"/>
                <w:szCs w:val="20"/>
                <w:lang w:eastAsia="en-GB"/>
              </w:rPr>
              <w:t>r</w:t>
            </w:r>
            <w:r w:rsidRPr="005E4C36">
              <w:rPr>
                <w:rFonts w:ascii="Calibri" w:eastAsia="Times New Roman" w:hAnsi="Calibri" w:cs="Calibri"/>
                <w:b/>
                <w:bCs/>
                <w:color w:val="000000"/>
                <w:sz w:val="20"/>
                <w:szCs w:val="20"/>
                <w:lang w:eastAsia="en-GB"/>
              </w:rPr>
              <w:t>el.</w:t>
            </w:r>
          </w:p>
        </w:tc>
      </w:tr>
      <w:tr w:rsidR="005E4C36" w:rsidRPr="005E4C36" w14:paraId="0CE64A72" w14:textId="77777777" w:rsidTr="005E4C36">
        <w:trPr>
          <w:trHeight w:val="510"/>
        </w:trPr>
        <w:tc>
          <w:tcPr>
            <w:tcW w:w="318" w:type="dxa"/>
            <w:tcBorders>
              <w:top w:val="nil"/>
              <w:left w:val="nil"/>
              <w:bottom w:val="nil"/>
              <w:right w:val="nil"/>
            </w:tcBorders>
            <w:shd w:val="clear" w:color="auto" w:fill="auto"/>
            <w:noWrap/>
            <w:vAlign w:val="center"/>
            <w:hideMark/>
          </w:tcPr>
          <w:p w14:paraId="1C6439A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w:t>
            </w:r>
          </w:p>
        </w:tc>
        <w:tc>
          <w:tcPr>
            <w:tcW w:w="6185" w:type="dxa"/>
            <w:tcBorders>
              <w:top w:val="nil"/>
              <w:left w:val="nil"/>
              <w:bottom w:val="nil"/>
              <w:right w:val="nil"/>
            </w:tcBorders>
            <w:shd w:val="clear" w:color="auto" w:fill="auto"/>
            <w:vAlign w:val="center"/>
            <w:hideMark/>
          </w:tcPr>
          <w:p w14:paraId="4C0496A1"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adapt too quickly to new ways of working (C)</w:t>
            </w:r>
          </w:p>
        </w:tc>
        <w:tc>
          <w:tcPr>
            <w:tcW w:w="585" w:type="dxa"/>
            <w:tcBorders>
              <w:top w:val="nil"/>
              <w:left w:val="single" w:sz="4" w:space="0" w:color="auto"/>
              <w:bottom w:val="nil"/>
              <w:right w:val="nil"/>
            </w:tcBorders>
            <w:shd w:val="clear" w:color="auto" w:fill="auto"/>
            <w:vAlign w:val="center"/>
            <w:hideMark/>
          </w:tcPr>
          <w:p w14:paraId="67138BF5"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844</w:t>
            </w:r>
          </w:p>
        </w:tc>
        <w:tc>
          <w:tcPr>
            <w:tcW w:w="921" w:type="dxa"/>
            <w:tcBorders>
              <w:top w:val="nil"/>
              <w:left w:val="nil"/>
              <w:bottom w:val="nil"/>
              <w:right w:val="nil"/>
            </w:tcBorders>
            <w:shd w:val="clear" w:color="auto" w:fill="auto"/>
            <w:vAlign w:val="center"/>
            <w:hideMark/>
          </w:tcPr>
          <w:p w14:paraId="73ED1E4D"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464</w:t>
            </w:r>
          </w:p>
        </w:tc>
        <w:tc>
          <w:tcPr>
            <w:tcW w:w="922" w:type="dxa"/>
            <w:tcBorders>
              <w:top w:val="nil"/>
              <w:left w:val="nil"/>
              <w:bottom w:val="nil"/>
              <w:right w:val="nil"/>
            </w:tcBorders>
            <w:shd w:val="clear" w:color="auto" w:fill="auto"/>
            <w:vAlign w:val="center"/>
            <w:hideMark/>
          </w:tcPr>
          <w:p w14:paraId="6AB06A2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55.0</w:t>
            </w:r>
          </w:p>
        </w:tc>
      </w:tr>
      <w:tr w:rsidR="005E4C36" w:rsidRPr="005E4C36" w14:paraId="62024A9B" w14:textId="77777777" w:rsidTr="005E4C36">
        <w:trPr>
          <w:trHeight w:val="510"/>
        </w:trPr>
        <w:tc>
          <w:tcPr>
            <w:tcW w:w="318" w:type="dxa"/>
            <w:tcBorders>
              <w:top w:val="nil"/>
              <w:left w:val="nil"/>
              <w:bottom w:val="nil"/>
              <w:right w:val="nil"/>
            </w:tcBorders>
            <w:shd w:val="clear" w:color="000000" w:fill="D9D9D9"/>
            <w:noWrap/>
            <w:vAlign w:val="center"/>
            <w:hideMark/>
          </w:tcPr>
          <w:p w14:paraId="79C2A1D2"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w:t>
            </w:r>
          </w:p>
        </w:tc>
        <w:tc>
          <w:tcPr>
            <w:tcW w:w="6185" w:type="dxa"/>
            <w:tcBorders>
              <w:top w:val="nil"/>
              <w:left w:val="nil"/>
              <w:bottom w:val="nil"/>
              <w:right w:val="nil"/>
            </w:tcBorders>
            <w:shd w:val="clear" w:color="000000" w:fill="D9D9D9"/>
            <w:vAlign w:val="center"/>
            <w:hideMark/>
          </w:tcPr>
          <w:p w14:paraId="3AC6EE26"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Difficulties supporting clients who do not have their usual level of family support (A)</w:t>
            </w:r>
          </w:p>
        </w:tc>
        <w:tc>
          <w:tcPr>
            <w:tcW w:w="585" w:type="dxa"/>
            <w:tcBorders>
              <w:top w:val="nil"/>
              <w:left w:val="single" w:sz="4" w:space="0" w:color="auto"/>
              <w:bottom w:val="nil"/>
              <w:right w:val="nil"/>
            </w:tcBorders>
            <w:shd w:val="clear" w:color="000000" w:fill="D9D9D9"/>
            <w:vAlign w:val="center"/>
            <w:hideMark/>
          </w:tcPr>
          <w:p w14:paraId="7CAB0131"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532</w:t>
            </w:r>
          </w:p>
        </w:tc>
        <w:tc>
          <w:tcPr>
            <w:tcW w:w="921" w:type="dxa"/>
            <w:tcBorders>
              <w:top w:val="nil"/>
              <w:left w:val="nil"/>
              <w:bottom w:val="nil"/>
              <w:right w:val="nil"/>
            </w:tcBorders>
            <w:shd w:val="clear" w:color="000000" w:fill="D9D9D9"/>
            <w:vAlign w:val="center"/>
            <w:hideMark/>
          </w:tcPr>
          <w:p w14:paraId="4759A964"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264</w:t>
            </w:r>
          </w:p>
        </w:tc>
        <w:tc>
          <w:tcPr>
            <w:tcW w:w="922" w:type="dxa"/>
            <w:tcBorders>
              <w:top w:val="nil"/>
              <w:left w:val="nil"/>
              <w:bottom w:val="nil"/>
              <w:right w:val="nil"/>
            </w:tcBorders>
            <w:shd w:val="clear" w:color="000000" w:fill="D9D9D9"/>
            <w:vAlign w:val="center"/>
            <w:hideMark/>
          </w:tcPr>
          <w:p w14:paraId="55C42D14"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49.6</w:t>
            </w:r>
          </w:p>
        </w:tc>
      </w:tr>
      <w:tr w:rsidR="005E4C36" w:rsidRPr="005E4C36" w14:paraId="4A484F64" w14:textId="77777777" w:rsidTr="005E4C36">
        <w:trPr>
          <w:trHeight w:val="510"/>
        </w:trPr>
        <w:tc>
          <w:tcPr>
            <w:tcW w:w="318" w:type="dxa"/>
            <w:tcBorders>
              <w:top w:val="nil"/>
              <w:left w:val="nil"/>
              <w:bottom w:val="nil"/>
              <w:right w:val="nil"/>
            </w:tcBorders>
            <w:shd w:val="clear" w:color="auto" w:fill="auto"/>
            <w:noWrap/>
            <w:vAlign w:val="center"/>
            <w:hideMark/>
          </w:tcPr>
          <w:p w14:paraId="0CF4FD32"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w:t>
            </w:r>
          </w:p>
        </w:tc>
        <w:tc>
          <w:tcPr>
            <w:tcW w:w="6185" w:type="dxa"/>
            <w:tcBorders>
              <w:top w:val="nil"/>
              <w:left w:val="nil"/>
              <w:bottom w:val="nil"/>
              <w:right w:val="nil"/>
            </w:tcBorders>
            <w:shd w:val="clear" w:color="auto" w:fill="auto"/>
            <w:vAlign w:val="center"/>
            <w:hideMark/>
          </w:tcPr>
          <w:p w14:paraId="2DA21552"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 xml:space="preserve">Increased pressures because of reduced levels of social care, primary care, physical </w:t>
            </w:r>
            <w:proofErr w:type="gramStart"/>
            <w:r w:rsidRPr="005E4C36">
              <w:rPr>
                <w:rFonts w:ascii="Calibri" w:eastAsia="Times New Roman" w:hAnsi="Calibri" w:cs="Calibri"/>
                <w:color w:val="000000"/>
                <w:sz w:val="20"/>
                <w:szCs w:val="20"/>
                <w:lang w:eastAsia="en-GB"/>
              </w:rPr>
              <w:t>health</w:t>
            </w:r>
            <w:proofErr w:type="gramEnd"/>
            <w:r w:rsidRPr="005E4C36">
              <w:rPr>
                <w:rFonts w:ascii="Calibri" w:eastAsia="Times New Roman" w:hAnsi="Calibri" w:cs="Calibri"/>
                <w:color w:val="000000"/>
                <w:sz w:val="20"/>
                <w:szCs w:val="20"/>
                <w:lang w:eastAsia="en-GB"/>
              </w:rPr>
              <w:t xml:space="preserve"> and other community services supporting older people (A)</w:t>
            </w:r>
          </w:p>
        </w:tc>
        <w:tc>
          <w:tcPr>
            <w:tcW w:w="585" w:type="dxa"/>
            <w:tcBorders>
              <w:top w:val="nil"/>
              <w:left w:val="single" w:sz="4" w:space="0" w:color="auto"/>
              <w:bottom w:val="nil"/>
              <w:right w:val="nil"/>
            </w:tcBorders>
            <w:shd w:val="clear" w:color="auto" w:fill="auto"/>
            <w:vAlign w:val="center"/>
            <w:hideMark/>
          </w:tcPr>
          <w:p w14:paraId="3E18C06F"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530</w:t>
            </w:r>
          </w:p>
        </w:tc>
        <w:tc>
          <w:tcPr>
            <w:tcW w:w="921" w:type="dxa"/>
            <w:tcBorders>
              <w:top w:val="nil"/>
              <w:left w:val="nil"/>
              <w:bottom w:val="nil"/>
              <w:right w:val="nil"/>
            </w:tcBorders>
            <w:shd w:val="clear" w:color="auto" w:fill="auto"/>
            <w:vAlign w:val="center"/>
            <w:hideMark/>
          </w:tcPr>
          <w:p w14:paraId="569B2D67"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257</w:t>
            </w:r>
          </w:p>
        </w:tc>
        <w:tc>
          <w:tcPr>
            <w:tcW w:w="922" w:type="dxa"/>
            <w:tcBorders>
              <w:top w:val="nil"/>
              <w:left w:val="nil"/>
              <w:bottom w:val="nil"/>
              <w:right w:val="nil"/>
            </w:tcBorders>
            <w:shd w:val="clear" w:color="auto" w:fill="auto"/>
            <w:vAlign w:val="center"/>
            <w:hideMark/>
          </w:tcPr>
          <w:p w14:paraId="1A29A26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48.5</w:t>
            </w:r>
          </w:p>
        </w:tc>
      </w:tr>
      <w:tr w:rsidR="005E4C36" w:rsidRPr="005E4C36" w14:paraId="218C34AB" w14:textId="77777777" w:rsidTr="005E4C36">
        <w:trPr>
          <w:trHeight w:val="510"/>
        </w:trPr>
        <w:tc>
          <w:tcPr>
            <w:tcW w:w="318" w:type="dxa"/>
            <w:tcBorders>
              <w:top w:val="nil"/>
              <w:left w:val="nil"/>
              <w:bottom w:val="nil"/>
              <w:right w:val="nil"/>
            </w:tcBorders>
            <w:shd w:val="clear" w:color="000000" w:fill="D9D9D9"/>
            <w:noWrap/>
            <w:vAlign w:val="center"/>
            <w:hideMark/>
          </w:tcPr>
          <w:p w14:paraId="531A807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w:t>
            </w:r>
          </w:p>
        </w:tc>
        <w:tc>
          <w:tcPr>
            <w:tcW w:w="6185" w:type="dxa"/>
            <w:tcBorders>
              <w:top w:val="nil"/>
              <w:left w:val="nil"/>
              <w:bottom w:val="nil"/>
              <w:right w:val="nil"/>
            </w:tcBorders>
            <w:shd w:val="clear" w:color="000000" w:fill="D9D9D9"/>
            <w:vAlign w:val="center"/>
            <w:hideMark/>
          </w:tcPr>
          <w:p w14:paraId="3ABF974C"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Difficulty engaging remotely with people with cognitive or sensory impairments (A)</w:t>
            </w:r>
          </w:p>
        </w:tc>
        <w:tc>
          <w:tcPr>
            <w:tcW w:w="585" w:type="dxa"/>
            <w:tcBorders>
              <w:top w:val="nil"/>
              <w:left w:val="single" w:sz="4" w:space="0" w:color="auto"/>
              <w:bottom w:val="nil"/>
              <w:right w:val="nil"/>
            </w:tcBorders>
            <w:shd w:val="clear" w:color="000000" w:fill="D9D9D9"/>
            <w:vAlign w:val="center"/>
            <w:hideMark/>
          </w:tcPr>
          <w:p w14:paraId="631C0351"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527</w:t>
            </w:r>
          </w:p>
        </w:tc>
        <w:tc>
          <w:tcPr>
            <w:tcW w:w="921" w:type="dxa"/>
            <w:tcBorders>
              <w:top w:val="nil"/>
              <w:left w:val="nil"/>
              <w:bottom w:val="nil"/>
              <w:right w:val="nil"/>
            </w:tcBorders>
            <w:shd w:val="clear" w:color="000000" w:fill="D9D9D9"/>
            <w:vAlign w:val="center"/>
            <w:hideMark/>
          </w:tcPr>
          <w:p w14:paraId="44B829E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245</w:t>
            </w:r>
          </w:p>
        </w:tc>
        <w:tc>
          <w:tcPr>
            <w:tcW w:w="922" w:type="dxa"/>
            <w:tcBorders>
              <w:top w:val="nil"/>
              <w:left w:val="nil"/>
              <w:bottom w:val="nil"/>
              <w:right w:val="nil"/>
            </w:tcBorders>
            <w:shd w:val="clear" w:color="000000" w:fill="D9D9D9"/>
            <w:vAlign w:val="center"/>
            <w:hideMark/>
          </w:tcPr>
          <w:p w14:paraId="682D00FF"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46.5</w:t>
            </w:r>
          </w:p>
        </w:tc>
      </w:tr>
      <w:tr w:rsidR="005E4C36" w:rsidRPr="005E4C36" w14:paraId="3F720E81" w14:textId="77777777" w:rsidTr="005E4C36">
        <w:trPr>
          <w:trHeight w:val="510"/>
        </w:trPr>
        <w:tc>
          <w:tcPr>
            <w:tcW w:w="318" w:type="dxa"/>
            <w:tcBorders>
              <w:top w:val="nil"/>
              <w:left w:val="nil"/>
              <w:bottom w:val="nil"/>
              <w:right w:val="nil"/>
            </w:tcBorders>
            <w:shd w:val="clear" w:color="auto" w:fill="auto"/>
            <w:noWrap/>
            <w:vAlign w:val="center"/>
            <w:hideMark/>
          </w:tcPr>
          <w:p w14:paraId="1ACD4B8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w:t>
            </w:r>
          </w:p>
        </w:tc>
        <w:tc>
          <w:tcPr>
            <w:tcW w:w="6185" w:type="dxa"/>
            <w:tcBorders>
              <w:top w:val="nil"/>
              <w:left w:val="nil"/>
              <w:bottom w:val="nil"/>
              <w:right w:val="nil"/>
            </w:tcBorders>
            <w:shd w:val="clear" w:color="auto" w:fill="auto"/>
            <w:vAlign w:val="center"/>
            <w:hideMark/>
          </w:tcPr>
          <w:p w14:paraId="50D757DA"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The risk I or my colleagues could be infected with COVID-19 at work (C)</w:t>
            </w:r>
          </w:p>
        </w:tc>
        <w:tc>
          <w:tcPr>
            <w:tcW w:w="585" w:type="dxa"/>
            <w:tcBorders>
              <w:top w:val="nil"/>
              <w:left w:val="single" w:sz="4" w:space="0" w:color="auto"/>
              <w:bottom w:val="single" w:sz="4" w:space="0" w:color="auto"/>
              <w:right w:val="nil"/>
            </w:tcBorders>
            <w:shd w:val="clear" w:color="auto" w:fill="auto"/>
            <w:vAlign w:val="center"/>
            <w:hideMark/>
          </w:tcPr>
          <w:p w14:paraId="70522FE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852</w:t>
            </w:r>
          </w:p>
        </w:tc>
        <w:tc>
          <w:tcPr>
            <w:tcW w:w="921" w:type="dxa"/>
            <w:tcBorders>
              <w:top w:val="nil"/>
              <w:left w:val="nil"/>
              <w:bottom w:val="single" w:sz="4" w:space="0" w:color="auto"/>
              <w:right w:val="nil"/>
            </w:tcBorders>
            <w:shd w:val="clear" w:color="auto" w:fill="auto"/>
            <w:vAlign w:val="center"/>
            <w:hideMark/>
          </w:tcPr>
          <w:p w14:paraId="1C052F87"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376</w:t>
            </w:r>
          </w:p>
        </w:tc>
        <w:tc>
          <w:tcPr>
            <w:tcW w:w="922" w:type="dxa"/>
            <w:tcBorders>
              <w:top w:val="nil"/>
              <w:left w:val="nil"/>
              <w:bottom w:val="single" w:sz="4" w:space="0" w:color="auto"/>
              <w:right w:val="nil"/>
            </w:tcBorders>
            <w:shd w:val="clear" w:color="auto" w:fill="auto"/>
            <w:vAlign w:val="center"/>
            <w:hideMark/>
          </w:tcPr>
          <w:p w14:paraId="0DFD09E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44.1</w:t>
            </w:r>
          </w:p>
        </w:tc>
      </w:tr>
      <w:tr w:rsidR="005E4C36" w:rsidRPr="005E4C36" w14:paraId="335041E9" w14:textId="77777777" w:rsidTr="009A5A09">
        <w:trPr>
          <w:trHeight w:val="300"/>
        </w:trPr>
        <w:tc>
          <w:tcPr>
            <w:tcW w:w="8931" w:type="dxa"/>
            <w:gridSpan w:val="5"/>
            <w:tcBorders>
              <w:top w:val="single" w:sz="4" w:space="0" w:color="auto"/>
              <w:left w:val="nil"/>
              <w:bottom w:val="single" w:sz="4" w:space="0" w:color="auto"/>
              <w:right w:val="nil"/>
            </w:tcBorders>
            <w:shd w:val="clear" w:color="000000" w:fill="D9D9D9"/>
            <w:vAlign w:val="bottom"/>
            <w:hideMark/>
          </w:tcPr>
          <w:p w14:paraId="15A3430F" w14:textId="77777777" w:rsidR="005E4C36" w:rsidRPr="005E4C36" w:rsidRDefault="005E4C36" w:rsidP="009A5A09">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Drug &amp; alcohol problems (n=456)</w:t>
            </w:r>
          </w:p>
        </w:tc>
      </w:tr>
      <w:tr w:rsidR="005E4C36" w:rsidRPr="005E4C36" w14:paraId="3D2F7FF0" w14:textId="77777777" w:rsidTr="005E4C36">
        <w:trPr>
          <w:trHeight w:val="510"/>
        </w:trPr>
        <w:tc>
          <w:tcPr>
            <w:tcW w:w="318" w:type="dxa"/>
            <w:tcBorders>
              <w:top w:val="nil"/>
              <w:left w:val="nil"/>
              <w:bottom w:val="nil"/>
              <w:right w:val="nil"/>
            </w:tcBorders>
            <w:shd w:val="clear" w:color="auto" w:fill="auto"/>
            <w:noWrap/>
            <w:vAlign w:val="center"/>
            <w:hideMark/>
          </w:tcPr>
          <w:p w14:paraId="28FD489C"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w:t>
            </w:r>
          </w:p>
        </w:tc>
        <w:tc>
          <w:tcPr>
            <w:tcW w:w="6185" w:type="dxa"/>
            <w:tcBorders>
              <w:top w:val="nil"/>
              <w:left w:val="nil"/>
              <w:bottom w:val="nil"/>
              <w:right w:val="nil"/>
            </w:tcBorders>
            <w:shd w:val="clear" w:color="auto" w:fill="auto"/>
            <w:vAlign w:val="center"/>
            <w:hideMark/>
          </w:tcPr>
          <w:p w14:paraId="17D74EA8"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Clients who have difficulty adhering to current guidance on social distancing, self-isolation or shielding (A)</w:t>
            </w:r>
          </w:p>
        </w:tc>
        <w:tc>
          <w:tcPr>
            <w:tcW w:w="585" w:type="dxa"/>
            <w:tcBorders>
              <w:top w:val="nil"/>
              <w:left w:val="single" w:sz="4" w:space="0" w:color="auto"/>
              <w:bottom w:val="nil"/>
              <w:right w:val="nil"/>
            </w:tcBorders>
            <w:shd w:val="clear" w:color="auto" w:fill="auto"/>
            <w:noWrap/>
            <w:vAlign w:val="center"/>
            <w:hideMark/>
          </w:tcPr>
          <w:p w14:paraId="39F14F8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259</w:t>
            </w:r>
          </w:p>
        </w:tc>
        <w:tc>
          <w:tcPr>
            <w:tcW w:w="921" w:type="dxa"/>
            <w:tcBorders>
              <w:top w:val="nil"/>
              <w:left w:val="nil"/>
              <w:bottom w:val="nil"/>
              <w:right w:val="nil"/>
            </w:tcBorders>
            <w:shd w:val="clear" w:color="auto" w:fill="auto"/>
            <w:noWrap/>
            <w:vAlign w:val="center"/>
            <w:hideMark/>
          </w:tcPr>
          <w:p w14:paraId="7984FFB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143</w:t>
            </w:r>
          </w:p>
        </w:tc>
        <w:tc>
          <w:tcPr>
            <w:tcW w:w="922" w:type="dxa"/>
            <w:tcBorders>
              <w:top w:val="nil"/>
              <w:left w:val="nil"/>
              <w:bottom w:val="nil"/>
              <w:right w:val="nil"/>
            </w:tcBorders>
            <w:shd w:val="clear" w:color="auto" w:fill="auto"/>
            <w:noWrap/>
            <w:vAlign w:val="center"/>
            <w:hideMark/>
          </w:tcPr>
          <w:p w14:paraId="7E527A6C"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55.2</w:t>
            </w:r>
          </w:p>
        </w:tc>
      </w:tr>
      <w:tr w:rsidR="005E4C36" w:rsidRPr="005E4C36" w14:paraId="6898EC00" w14:textId="77777777" w:rsidTr="005E4C36">
        <w:trPr>
          <w:trHeight w:val="510"/>
        </w:trPr>
        <w:tc>
          <w:tcPr>
            <w:tcW w:w="318" w:type="dxa"/>
            <w:tcBorders>
              <w:top w:val="nil"/>
              <w:left w:val="nil"/>
              <w:bottom w:val="nil"/>
              <w:right w:val="nil"/>
            </w:tcBorders>
            <w:shd w:val="clear" w:color="000000" w:fill="D9D9D9"/>
            <w:noWrap/>
            <w:vAlign w:val="center"/>
            <w:hideMark/>
          </w:tcPr>
          <w:p w14:paraId="624BFA05"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w:t>
            </w:r>
          </w:p>
        </w:tc>
        <w:tc>
          <w:tcPr>
            <w:tcW w:w="6185" w:type="dxa"/>
            <w:tcBorders>
              <w:top w:val="nil"/>
              <w:left w:val="nil"/>
              <w:bottom w:val="nil"/>
              <w:right w:val="nil"/>
            </w:tcBorders>
            <w:shd w:val="clear" w:color="000000" w:fill="D9D9D9"/>
            <w:vAlign w:val="center"/>
            <w:hideMark/>
          </w:tcPr>
          <w:p w14:paraId="17C377DF"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adapt too quickly to new ways of working (C)</w:t>
            </w:r>
          </w:p>
        </w:tc>
        <w:tc>
          <w:tcPr>
            <w:tcW w:w="585" w:type="dxa"/>
            <w:tcBorders>
              <w:top w:val="nil"/>
              <w:left w:val="single" w:sz="4" w:space="0" w:color="auto"/>
              <w:bottom w:val="nil"/>
              <w:right w:val="nil"/>
            </w:tcBorders>
            <w:shd w:val="clear" w:color="000000" w:fill="D9D9D9"/>
            <w:noWrap/>
            <w:vAlign w:val="center"/>
            <w:hideMark/>
          </w:tcPr>
          <w:p w14:paraId="40DA68A0"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452</w:t>
            </w:r>
          </w:p>
        </w:tc>
        <w:tc>
          <w:tcPr>
            <w:tcW w:w="921" w:type="dxa"/>
            <w:tcBorders>
              <w:top w:val="nil"/>
              <w:left w:val="nil"/>
              <w:bottom w:val="nil"/>
              <w:right w:val="nil"/>
            </w:tcBorders>
            <w:shd w:val="clear" w:color="000000" w:fill="D9D9D9"/>
            <w:noWrap/>
            <w:vAlign w:val="center"/>
            <w:hideMark/>
          </w:tcPr>
          <w:p w14:paraId="15EC87F6"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245</w:t>
            </w:r>
          </w:p>
        </w:tc>
        <w:tc>
          <w:tcPr>
            <w:tcW w:w="922" w:type="dxa"/>
            <w:tcBorders>
              <w:top w:val="nil"/>
              <w:left w:val="nil"/>
              <w:bottom w:val="nil"/>
              <w:right w:val="nil"/>
            </w:tcBorders>
            <w:shd w:val="clear" w:color="000000" w:fill="D9D9D9"/>
            <w:noWrap/>
            <w:vAlign w:val="center"/>
            <w:hideMark/>
          </w:tcPr>
          <w:p w14:paraId="2E28A6EF"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54.2</w:t>
            </w:r>
          </w:p>
        </w:tc>
      </w:tr>
      <w:tr w:rsidR="005E4C36" w:rsidRPr="005E4C36" w14:paraId="02B300A3" w14:textId="77777777" w:rsidTr="005E4C36">
        <w:trPr>
          <w:trHeight w:val="510"/>
        </w:trPr>
        <w:tc>
          <w:tcPr>
            <w:tcW w:w="318" w:type="dxa"/>
            <w:tcBorders>
              <w:top w:val="nil"/>
              <w:left w:val="nil"/>
              <w:bottom w:val="nil"/>
              <w:right w:val="nil"/>
            </w:tcBorders>
            <w:shd w:val="clear" w:color="auto" w:fill="auto"/>
            <w:noWrap/>
            <w:vAlign w:val="center"/>
            <w:hideMark/>
          </w:tcPr>
          <w:p w14:paraId="4DA2994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w:t>
            </w:r>
          </w:p>
        </w:tc>
        <w:tc>
          <w:tcPr>
            <w:tcW w:w="6185" w:type="dxa"/>
            <w:tcBorders>
              <w:top w:val="nil"/>
              <w:left w:val="nil"/>
              <w:bottom w:val="nil"/>
              <w:right w:val="nil"/>
            </w:tcBorders>
            <w:shd w:val="clear" w:color="auto" w:fill="auto"/>
            <w:vAlign w:val="center"/>
            <w:hideMark/>
          </w:tcPr>
          <w:p w14:paraId="71DF64D3"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Increased relapses under stresses of the current situation (A)</w:t>
            </w:r>
          </w:p>
        </w:tc>
        <w:tc>
          <w:tcPr>
            <w:tcW w:w="585" w:type="dxa"/>
            <w:tcBorders>
              <w:top w:val="nil"/>
              <w:left w:val="single" w:sz="4" w:space="0" w:color="auto"/>
              <w:bottom w:val="nil"/>
              <w:right w:val="nil"/>
            </w:tcBorders>
            <w:shd w:val="clear" w:color="auto" w:fill="auto"/>
            <w:noWrap/>
            <w:vAlign w:val="center"/>
            <w:hideMark/>
          </w:tcPr>
          <w:p w14:paraId="222BF4A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256</w:t>
            </w:r>
          </w:p>
        </w:tc>
        <w:tc>
          <w:tcPr>
            <w:tcW w:w="921" w:type="dxa"/>
            <w:tcBorders>
              <w:top w:val="nil"/>
              <w:left w:val="nil"/>
              <w:bottom w:val="nil"/>
              <w:right w:val="nil"/>
            </w:tcBorders>
            <w:shd w:val="clear" w:color="auto" w:fill="auto"/>
            <w:noWrap/>
            <w:vAlign w:val="center"/>
            <w:hideMark/>
          </w:tcPr>
          <w:p w14:paraId="0B558A35"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122</w:t>
            </w:r>
          </w:p>
        </w:tc>
        <w:tc>
          <w:tcPr>
            <w:tcW w:w="922" w:type="dxa"/>
            <w:tcBorders>
              <w:top w:val="nil"/>
              <w:left w:val="nil"/>
              <w:bottom w:val="nil"/>
              <w:right w:val="nil"/>
            </w:tcBorders>
            <w:shd w:val="clear" w:color="auto" w:fill="auto"/>
            <w:noWrap/>
            <w:vAlign w:val="center"/>
            <w:hideMark/>
          </w:tcPr>
          <w:p w14:paraId="6BA3B711"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47.7</w:t>
            </w:r>
          </w:p>
        </w:tc>
      </w:tr>
      <w:tr w:rsidR="005E4C36" w:rsidRPr="005E4C36" w14:paraId="7E5173F8" w14:textId="77777777" w:rsidTr="005E4C36">
        <w:trPr>
          <w:trHeight w:val="510"/>
        </w:trPr>
        <w:tc>
          <w:tcPr>
            <w:tcW w:w="318" w:type="dxa"/>
            <w:tcBorders>
              <w:top w:val="nil"/>
              <w:left w:val="nil"/>
              <w:bottom w:val="nil"/>
              <w:right w:val="nil"/>
            </w:tcBorders>
            <w:shd w:val="clear" w:color="000000" w:fill="D9D9D9"/>
            <w:noWrap/>
            <w:vAlign w:val="center"/>
            <w:hideMark/>
          </w:tcPr>
          <w:p w14:paraId="282C31A0"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w:t>
            </w:r>
          </w:p>
        </w:tc>
        <w:tc>
          <w:tcPr>
            <w:tcW w:w="6185" w:type="dxa"/>
            <w:tcBorders>
              <w:top w:val="nil"/>
              <w:left w:val="nil"/>
              <w:bottom w:val="nil"/>
              <w:right w:val="nil"/>
            </w:tcBorders>
            <w:shd w:val="clear" w:color="000000" w:fill="D9D9D9"/>
            <w:vAlign w:val="center"/>
            <w:hideMark/>
          </w:tcPr>
          <w:p w14:paraId="42789ABF"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The risk I or my colleagues could be infected with COVID-19 at work (C)</w:t>
            </w:r>
          </w:p>
        </w:tc>
        <w:tc>
          <w:tcPr>
            <w:tcW w:w="585" w:type="dxa"/>
            <w:tcBorders>
              <w:top w:val="nil"/>
              <w:left w:val="single" w:sz="4" w:space="0" w:color="auto"/>
              <w:bottom w:val="nil"/>
              <w:right w:val="nil"/>
            </w:tcBorders>
            <w:shd w:val="clear" w:color="000000" w:fill="D9D9D9"/>
            <w:noWrap/>
            <w:vAlign w:val="center"/>
            <w:hideMark/>
          </w:tcPr>
          <w:p w14:paraId="27D57724"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452</w:t>
            </w:r>
          </w:p>
        </w:tc>
        <w:tc>
          <w:tcPr>
            <w:tcW w:w="921" w:type="dxa"/>
            <w:tcBorders>
              <w:top w:val="nil"/>
              <w:left w:val="nil"/>
              <w:bottom w:val="nil"/>
              <w:right w:val="nil"/>
            </w:tcBorders>
            <w:shd w:val="clear" w:color="000000" w:fill="D9D9D9"/>
            <w:noWrap/>
            <w:vAlign w:val="center"/>
            <w:hideMark/>
          </w:tcPr>
          <w:p w14:paraId="43486D2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212</w:t>
            </w:r>
          </w:p>
        </w:tc>
        <w:tc>
          <w:tcPr>
            <w:tcW w:w="922" w:type="dxa"/>
            <w:tcBorders>
              <w:top w:val="nil"/>
              <w:left w:val="nil"/>
              <w:bottom w:val="nil"/>
              <w:right w:val="nil"/>
            </w:tcBorders>
            <w:shd w:val="clear" w:color="000000" w:fill="D9D9D9"/>
            <w:noWrap/>
            <w:vAlign w:val="center"/>
            <w:hideMark/>
          </w:tcPr>
          <w:p w14:paraId="4C915407"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46.9</w:t>
            </w:r>
          </w:p>
        </w:tc>
      </w:tr>
      <w:tr w:rsidR="005E4C36" w:rsidRPr="005E4C36" w14:paraId="1CC1CE54" w14:textId="77777777" w:rsidTr="005E4C36">
        <w:trPr>
          <w:trHeight w:val="510"/>
        </w:trPr>
        <w:tc>
          <w:tcPr>
            <w:tcW w:w="318" w:type="dxa"/>
            <w:tcBorders>
              <w:top w:val="nil"/>
              <w:left w:val="nil"/>
              <w:bottom w:val="nil"/>
              <w:right w:val="nil"/>
            </w:tcBorders>
            <w:shd w:val="clear" w:color="auto" w:fill="auto"/>
            <w:noWrap/>
            <w:vAlign w:val="center"/>
            <w:hideMark/>
          </w:tcPr>
          <w:p w14:paraId="15DAF2B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w:t>
            </w:r>
          </w:p>
        </w:tc>
        <w:tc>
          <w:tcPr>
            <w:tcW w:w="6185" w:type="dxa"/>
            <w:tcBorders>
              <w:top w:val="nil"/>
              <w:left w:val="nil"/>
              <w:bottom w:val="nil"/>
              <w:right w:val="nil"/>
            </w:tcBorders>
            <w:shd w:val="clear" w:color="auto" w:fill="auto"/>
            <w:vAlign w:val="center"/>
            <w:hideMark/>
          </w:tcPr>
          <w:p w14:paraId="0B9E5FFA"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respond to additional mental health needs that appear to result from COVID-19 (C)</w:t>
            </w:r>
          </w:p>
        </w:tc>
        <w:tc>
          <w:tcPr>
            <w:tcW w:w="585" w:type="dxa"/>
            <w:tcBorders>
              <w:top w:val="nil"/>
              <w:left w:val="single" w:sz="4" w:space="0" w:color="auto"/>
              <w:bottom w:val="nil"/>
              <w:right w:val="nil"/>
            </w:tcBorders>
            <w:shd w:val="clear" w:color="auto" w:fill="auto"/>
            <w:noWrap/>
            <w:vAlign w:val="center"/>
            <w:hideMark/>
          </w:tcPr>
          <w:p w14:paraId="55D4B935"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455</w:t>
            </w:r>
          </w:p>
        </w:tc>
        <w:tc>
          <w:tcPr>
            <w:tcW w:w="921" w:type="dxa"/>
            <w:tcBorders>
              <w:top w:val="nil"/>
              <w:left w:val="nil"/>
              <w:bottom w:val="nil"/>
              <w:right w:val="nil"/>
            </w:tcBorders>
            <w:shd w:val="clear" w:color="auto" w:fill="auto"/>
            <w:noWrap/>
            <w:vAlign w:val="center"/>
            <w:hideMark/>
          </w:tcPr>
          <w:p w14:paraId="5CD219B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195</w:t>
            </w:r>
          </w:p>
        </w:tc>
        <w:tc>
          <w:tcPr>
            <w:tcW w:w="922" w:type="dxa"/>
            <w:tcBorders>
              <w:top w:val="nil"/>
              <w:left w:val="nil"/>
              <w:bottom w:val="nil"/>
              <w:right w:val="nil"/>
            </w:tcBorders>
            <w:shd w:val="clear" w:color="auto" w:fill="auto"/>
            <w:noWrap/>
            <w:vAlign w:val="center"/>
            <w:hideMark/>
          </w:tcPr>
          <w:p w14:paraId="03317E2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42.9</w:t>
            </w:r>
          </w:p>
        </w:tc>
      </w:tr>
      <w:tr w:rsidR="005E4C36" w:rsidRPr="005E4C36" w14:paraId="0FAFD97F" w14:textId="77777777" w:rsidTr="005E4C36">
        <w:trPr>
          <w:trHeight w:val="300"/>
        </w:trPr>
        <w:tc>
          <w:tcPr>
            <w:tcW w:w="8931" w:type="dxa"/>
            <w:gridSpan w:val="5"/>
            <w:tcBorders>
              <w:top w:val="single" w:sz="4" w:space="0" w:color="auto"/>
              <w:left w:val="nil"/>
              <w:bottom w:val="single" w:sz="4" w:space="0" w:color="auto"/>
              <w:right w:val="nil"/>
            </w:tcBorders>
            <w:shd w:val="clear" w:color="000000" w:fill="D9D9D9"/>
            <w:noWrap/>
            <w:vAlign w:val="bottom"/>
            <w:hideMark/>
          </w:tcPr>
          <w:p w14:paraId="5215216B" w14:textId="77777777" w:rsidR="005E4C36" w:rsidRPr="005E4C36" w:rsidRDefault="005E4C36" w:rsidP="005E4C36">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Children &amp; adolescents (n=443)</w:t>
            </w:r>
          </w:p>
        </w:tc>
      </w:tr>
      <w:tr w:rsidR="005E4C36" w:rsidRPr="005E4C36" w14:paraId="73977445" w14:textId="77777777" w:rsidTr="005E4C36">
        <w:trPr>
          <w:trHeight w:val="510"/>
        </w:trPr>
        <w:tc>
          <w:tcPr>
            <w:tcW w:w="318" w:type="dxa"/>
            <w:tcBorders>
              <w:top w:val="nil"/>
              <w:left w:val="nil"/>
              <w:bottom w:val="nil"/>
              <w:right w:val="nil"/>
            </w:tcBorders>
            <w:shd w:val="clear" w:color="auto" w:fill="auto"/>
            <w:noWrap/>
            <w:vAlign w:val="center"/>
            <w:hideMark/>
          </w:tcPr>
          <w:p w14:paraId="68378585"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w:t>
            </w:r>
          </w:p>
        </w:tc>
        <w:tc>
          <w:tcPr>
            <w:tcW w:w="6185" w:type="dxa"/>
            <w:tcBorders>
              <w:top w:val="nil"/>
              <w:left w:val="nil"/>
              <w:bottom w:val="nil"/>
              <w:right w:val="nil"/>
            </w:tcBorders>
            <w:shd w:val="clear" w:color="auto" w:fill="auto"/>
            <w:vAlign w:val="center"/>
            <w:hideMark/>
          </w:tcPr>
          <w:p w14:paraId="350A3BD9"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Concerns resulting from withdrawal of the support and structure usually provided by schools (A)</w:t>
            </w:r>
          </w:p>
        </w:tc>
        <w:tc>
          <w:tcPr>
            <w:tcW w:w="585" w:type="dxa"/>
            <w:tcBorders>
              <w:top w:val="nil"/>
              <w:left w:val="single" w:sz="4" w:space="0" w:color="auto"/>
              <w:bottom w:val="nil"/>
              <w:right w:val="nil"/>
            </w:tcBorders>
            <w:shd w:val="clear" w:color="auto" w:fill="auto"/>
            <w:noWrap/>
            <w:vAlign w:val="center"/>
            <w:hideMark/>
          </w:tcPr>
          <w:p w14:paraId="64A6C95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310</w:t>
            </w:r>
          </w:p>
        </w:tc>
        <w:tc>
          <w:tcPr>
            <w:tcW w:w="921" w:type="dxa"/>
            <w:tcBorders>
              <w:top w:val="nil"/>
              <w:left w:val="nil"/>
              <w:bottom w:val="nil"/>
              <w:right w:val="nil"/>
            </w:tcBorders>
            <w:shd w:val="clear" w:color="auto" w:fill="auto"/>
            <w:noWrap/>
            <w:vAlign w:val="center"/>
            <w:hideMark/>
          </w:tcPr>
          <w:p w14:paraId="6D8658A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198</w:t>
            </w:r>
          </w:p>
        </w:tc>
        <w:tc>
          <w:tcPr>
            <w:tcW w:w="922" w:type="dxa"/>
            <w:tcBorders>
              <w:top w:val="nil"/>
              <w:left w:val="nil"/>
              <w:bottom w:val="nil"/>
              <w:right w:val="nil"/>
            </w:tcBorders>
            <w:shd w:val="clear" w:color="auto" w:fill="auto"/>
            <w:noWrap/>
            <w:vAlign w:val="center"/>
            <w:hideMark/>
          </w:tcPr>
          <w:p w14:paraId="5604074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63.9</w:t>
            </w:r>
          </w:p>
        </w:tc>
      </w:tr>
      <w:tr w:rsidR="005E4C36" w:rsidRPr="005E4C36" w14:paraId="299CFCFB" w14:textId="77777777" w:rsidTr="005E4C36">
        <w:trPr>
          <w:trHeight w:val="510"/>
        </w:trPr>
        <w:tc>
          <w:tcPr>
            <w:tcW w:w="318" w:type="dxa"/>
            <w:tcBorders>
              <w:top w:val="nil"/>
              <w:left w:val="nil"/>
              <w:bottom w:val="nil"/>
              <w:right w:val="nil"/>
            </w:tcBorders>
            <w:shd w:val="clear" w:color="000000" w:fill="D9D9D9"/>
            <w:noWrap/>
            <w:vAlign w:val="center"/>
            <w:hideMark/>
          </w:tcPr>
          <w:p w14:paraId="14548097"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w:t>
            </w:r>
          </w:p>
        </w:tc>
        <w:tc>
          <w:tcPr>
            <w:tcW w:w="6185" w:type="dxa"/>
            <w:tcBorders>
              <w:top w:val="nil"/>
              <w:left w:val="nil"/>
              <w:bottom w:val="nil"/>
              <w:right w:val="nil"/>
            </w:tcBorders>
            <w:shd w:val="clear" w:color="000000" w:fill="D9D9D9"/>
            <w:vAlign w:val="center"/>
            <w:hideMark/>
          </w:tcPr>
          <w:p w14:paraId="08D5EEB6"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adapt too quickly to new ways of working (C)</w:t>
            </w:r>
          </w:p>
        </w:tc>
        <w:tc>
          <w:tcPr>
            <w:tcW w:w="585" w:type="dxa"/>
            <w:tcBorders>
              <w:top w:val="nil"/>
              <w:left w:val="single" w:sz="4" w:space="0" w:color="auto"/>
              <w:bottom w:val="nil"/>
              <w:right w:val="nil"/>
            </w:tcBorders>
            <w:shd w:val="clear" w:color="000000" w:fill="D9D9D9"/>
            <w:noWrap/>
            <w:vAlign w:val="center"/>
            <w:hideMark/>
          </w:tcPr>
          <w:p w14:paraId="1233650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440</w:t>
            </w:r>
          </w:p>
        </w:tc>
        <w:tc>
          <w:tcPr>
            <w:tcW w:w="921" w:type="dxa"/>
            <w:tcBorders>
              <w:top w:val="nil"/>
              <w:left w:val="nil"/>
              <w:bottom w:val="nil"/>
              <w:right w:val="nil"/>
            </w:tcBorders>
            <w:shd w:val="clear" w:color="000000" w:fill="D9D9D9"/>
            <w:noWrap/>
            <w:vAlign w:val="center"/>
            <w:hideMark/>
          </w:tcPr>
          <w:p w14:paraId="58B79E20"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244</w:t>
            </w:r>
          </w:p>
        </w:tc>
        <w:tc>
          <w:tcPr>
            <w:tcW w:w="922" w:type="dxa"/>
            <w:tcBorders>
              <w:top w:val="nil"/>
              <w:left w:val="nil"/>
              <w:bottom w:val="nil"/>
              <w:right w:val="nil"/>
            </w:tcBorders>
            <w:shd w:val="clear" w:color="000000" w:fill="D9D9D9"/>
            <w:noWrap/>
            <w:vAlign w:val="center"/>
            <w:hideMark/>
          </w:tcPr>
          <w:p w14:paraId="173A10A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55.5</w:t>
            </w:r>
          </w:p>
        </w:tc>
      </w:tr>
      <w:tr w:rsidR="005E4C36" w:rsidRPr="005E4C36" w14:paraId="30F672DD" w14:textId="77777777" w:rsidTr="005E4C36">
        <w:trPr>
          <w:trHeight w:val="510"/>
        </w:trPr>
        <w:tc>
          <w:tcPr>
            <w:tcW w:w="318" w:type="dxa"/>
            <w:tcBorders>
              <w:top w:val="nil"/>
              <w:left w:val="nil"/>
              <w:bottom w:val="nil"/>
              <w:right w:val="nil"/>
            </w:tcBorders>
            <w:shd w:val="clear" w:color="auto" w:fill="auto"/>
            <w:noWrap/>
            <w:vAlign w:val="center"/>
            <w:hideMark/>
          </w:tcPr>
          <w:p w14:paraId="06A1F2C4"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w:t>
            </w:r>
          </w:p>
        </w:tc>
        <w:tc>
          <w:tcPr>
            <w:tcW w:w="6185" w:type="dxa"/>
            <w:tcBorders>
              <w:top w:val="nil"/>
              <w:left w:val="nil"/>
              <w:bottom w:val="nil"/>
              <w:right w:val="nil"/>
            </w:tcBorders>
            <w:shd w:val="clear" w:color="auto" w:fill="auto"/>
            <w:vAlign w:val="center"/>
            <w:hideMark/>
          </w:tcPr>
          <w:p w14:paraId="0DEB0AEB"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Challenges arising from increased family tension and conflicts (A)</w:t>
            </w:r>
          </w:p>
        </w:tc>
        <w:tc>
          <w:tcPr>
            <w:tcW w:w="585" w:type="dxa"/>
            <w:tcBorders>
              <w:top w:val="nil"/>
              <w:left w:val="single" w:sz="4" w:space="0" w:color="auto"/>
              <w:bottom w:val="nil"/>
              <w:right w:val="nil"/>
            </w:tcBorders>
            <w:shd w:val="clear" w:color="auto" w:fill="auto"/>
            <w:noWrap/>
            <w:vAlign w:val="center"/>
            <w:hideMark/>
          </w:tcPr>
          <w:p w14:paraId="0D0E9850"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307</w:t>
            </w:r>
          </w:p>
        </w:tc>
        <w:tc>
          <w:tcPr>
            <w:tcW w:w="921" w:type="dxa"/>
            <w:tcBorders>
              <w:top w:val="nil"/>
              <w:left w:val="nil"/>
              <w:bottom w:val="nil"/>
              <w:right w:val="nil"/>
            </w:tcBorders>
            <w:shd w:val="clear" w:color="auto" w:fill="auto"/>
            <w:noWrap/>
            <w:vAlign w:val="center"/>
            <w:hideMark/>
          </w:tcPr>
          <w:p w14:paraId="03F5FEB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164</w:t>
            </w:r>
          </w:p>
        </w:tc>
        <w:tc>
          <w:tcPr>
            <w:tcW w:w="922" w:type="dxa"/>
            <w:tcBorders>
              <w:top w:val="nil"/>
              <w:left w:val="nil"/>
              <w:bottom w:val="nil"/>
              <w:right w:val="nil"/>
            </w:tcBorders>
            <w:shd w:val="clear" w:color="auto" w:fill="auto"/>
            <w:noWrap/>
            <w:vAlign w:val="center"/>
            <w:hideMark/>
          </w:tcPr>
          <w:p w14:paraId="0F39A187"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53.4</w:t>
            </w:r>
          </w:p>
        </w:tc>
      </w:tr>
      <w:tr w:rsidR="005E4C36" w:rsidRPr="005E4C36" w14:paraId="249C3764" w14:textId="77777777" w:rsidTr="005E4C36">
        <w:trPr>
          <w:trHeight w:val="510"/>
        </w:trPr>
        <w:tc>
          <w:tcPr>
            <w:tcW w:w="318" w:type="dxa"/>
            <w:tcBorders>
              <w:top w:val="nil"/>
              <w:left w:val="nil"/>
              <w:bottom w:val="nil"/>
              <w:right w:val="nil"/>
            </w:tcBorders>
            <w:shd w:val="clear" w:color="000000" w:fill="D9D9D9"/>
            <w:noWrap/>
            <w:vAlign w:val="center"/>
            <w:hideMark/>
          </w:tcPr>
          <w:p w14:paraId="79A15250"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w:t>
            </w:r>
          </w:p>
        </w:tc>
        <w:tc>
          <w:tcPr>
            <w:tcW w:w="6185" w:type="dxa"/>
            <w:tcBorders>
              <w:top w:val="nil"/>
              <w:left w:val="nil"/>
              <w:bottom w:val="nil"/>
              <w:right w:val="nil"/>
            </w:tcBorders>
            <w:shd w:val="clear" w:color="000000" w:fill="D9D9D9"/>
            <w:vAlign w:val="center"/>
            <w:hideMark/>
          </w:tcPr>
          <w:p w14:paraId="3CDFB296"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Greater difficulty in planning care because of reductions in other services, including health visiting and social care services (A)</w:t>
            </w:r>
          </w:p>
        </w:tc>
        <w:tc>
          <w:tcPr>
            <w:tcW w:w="585" w:type="dxa"/>
            <w:tcBorders>
              <w:top w:val="nil"/>
              <w:left w:val="single" w:sz="4" w:space="0" w:color="auto"/>
              <w:bottom w:val="nil"/>
              <w:right w:val="nil"/>
            </w:tcBorders>
            <w:shd w:val="clear" w:color="000000" w:fill="D9D9D9"/>
            <w:noWrap/>
            <w:vAlign w:val="center"/>
            <w:hideMark/>
          </w:tcPr>
          <w:p w14:paraId="6CD2F124"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307</w:t>
            </w:r>
          </w:p>
        </w:tc>
        <w:tc>
          <w:tcPr>
            <w:tcW w:w="921" w:type="dxa"/>
            <w:tcBorders>
              <w:top w:val="nil"/>
              <w:left w:val="nil"/>
              <w:bottom w:val="nil"/>
              <w:right w:val="nil"/>
            </w:tcBorders>
            <w:shd w:val="clear" w:color="000000" w:fill="D9D9D9"/>
            <w:noWrap/>
            <w:vAlign w:val="center"/>
            <w:hideMark/>
          </w:tcPr>
          <w:p w14:paraId="7379EB4F"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142</w:t>
            </w:r>
          </w:p>
        </w:tc>
        <w:tc>
          <w:tcPr>
            <w:tcW w:w="922" w:type="dxa"/>
            <w:tcBorders>
              <w:top w:val="nil"/>
              <w:left w:val="nil"/>
              <w:bottom w:val="nil"/>
              <w:right w:val="nil"/>
            </w:tcBorders>
            <w:shd w:val="clear" w:color="000000" w:fill="D9D9D9"/>
            <w:noWrap/>
            <w:vAlign w:val="center"/>
            <w:hideMark/>
          </w:tcPr>
          <w:p w14:paraId="27453202"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46.3</w:t>
            </w:r>
          </w:p>
        </w:tc>
      </w:tr>
      <w:tr w:rsidR="005E4C36" w:rsidRPr="005E4C36" w14:paraId="1CA58283" w14:textId="77777777" w:rsidTr="005E4C36">
        <w:trPr>
          <w:trHeight w:val="510"/>
        </w:trPr>
        <w:tc>
          <w:tcPr>
            <w:tcW w:w="318" w:type="dxa"/>
            <w:tcBorders>
              <w:top w:val="nil"/>
              <w:left w:val="nil"/>
              <w:bottom w:val="nil"/>
              <w:right w:val="nil"/>
            </w:tcBorders>
            <w:shd w:val="clear" w:color="auto" w:fill="auto"/>
            <w:noWrap/>
            <w:vAlign w:val="center"/>
            <w:hideMark/>
          </w:tcPr>
          <w:p w14:paraId="1805C7C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w:t>
            </w:r>
          </w:p>
        </w:tc>
        <w:tc>
          <w:tcPr>
            <w:tcW w:w="6185" w:type="dxa"/>
            <w:tcBorders>
              <w:top w:val="nil"/>
              <w:left w:val="nil"/>
              <w:bottom w:val="nil"/>
              <w:right w:val="nil"/>
            </w:tcBorders>
            <w:shd w:val="clear" w:color="auto" w:fill="auto"/>
            <w:vAlign w:val="center"/>
            <w:hideMark/>
          </w:tcPr>
          <w:p w14:paraId="30CEE076"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Difficulty engaging children in remote appointments (A)</w:t>
            </w:r>
          </w:p>
        </w:tc>
        <w:tc>
          <w:tcPr>
            <w:tcW w:w="585" w:type="dxa"/>
            <w:tcBorders>
              <w:top w:val="nil"/>
              <w:left w:val="single" w:sz="4" w:space="0" w:color="auto"/>
              <w:bottom w:val="nil"/>
              <w:right w:val="nil"/>
            </w:tcBorders>
            <w:shd w:val="clear" w:color="auto" w:fill="auto"/>
            <w:noWrap/>
            <w:vAlign w:val="center"/>
            <w:hideMark/>
          </w:tcPr>
          <w:p w14:paraId="0B85D24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308</w:t>
            </w:r>
          </w:p>
        </w:tc>
        <w:tc>
          <w:tcPr>
            <w:tcW w:w="921" w:type="dxa"/>
            <w:tcBorders>
              <w:top w:val="nil"/>
              <w:left w:val="nil"/>
              <w:bottom w:val="nil"/>
              <w:right w:val="nil"/>
            </w:tcBorders>
            <w:shd w:val="clear" w:color="auto" w:fill="auto"/>
            <w:noWrap/>
            <w:vAlign w:val="center"/>
            <w:hideMark/>
          </w:tcPr>
          <w:p w14:paraId="27E1C01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126</w:t>
            </w:r>
          </w:p>
        </w:tc>
        <w:tc>
          <w:tcPr>
            <w:tcW w:w="922" w:type="dxa"/>
            <w:tcBorders>
              <w:top w:val="nil"/>
              <w:left w:val="nil"/>
              <w:bottom w:val="nil"/>
              <w:right w:val="nil"/>
            </w:tcBorders>
            <w:shd w:val="clear" w:color="auto" w:fill="auto"/>
            <w:noWrap/>
            <w:vAlign w:val="center"/>
            <w:hideMark/>
          </w:tcPr>
          <w:p w14:paraId="1A9336A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40.9</w:t>
            </w:r>
          </w:p>
        </w:tc>
      </w:tr>
      <w:tr w:rsidR="005E4C36" w:rsidRPr="005E4C36" w14:paraId="6FCF2B8B" w14:textId="77777777" w:rsidTr="009A5A09">
        <w:trPr>
          <w:trHeight w:val="300"/>
        </w:trPr>
        <w:tc>
          <w:tcPr>
            <w:tcW w:w="8931" w:type="dxa"/>
            <w:gridSpan w:val="5"/>
            <w:tcBorders>
              <w:top w:val="single" w:sz="4" w:space="0" w:color="auto"/>
              <w:left w:val="nil"/>
              <w:bottom w:val="single" w:sz="4" w:space="0" w:color="auto"/>
              <w:right w:val="nil"/>
            </w:tcBorders>
            <w:shd w:val="clear" w:color="000000" w:fill="D9D9D9"/>
            <w:noWrap/>
            <w:vAlign w:val="bottom"/>
            <w:hideMark/>
          </w:tcPr>
          <w:p w14:paraId="148C9224" w14:textId="77777777" w:rsidR="005E4C36" w:rsidRPr="005E4C36" w:rsidRDefault="005E4C36" w:rsidP="009A5A09">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Forensic (n=365)</w:t>
            </w:r>
          </w:p>
        </w:tc>
      </w:tr>
      <w:tr w:rsidR="005E4C36" w:rsidRPr="005E4C36" w14:paraId="412ED997" w14:textId="77777777" w:rsidTr="005E4C36">
        <w:trPr>
          <w:trHeight w:val="510"/>
        </w:trPr>
        <w:tc>
          <w:tcPr>
            <w:tcW w:w="318" w:type="dxa"/>
            <w:tcBorders>
              <w:top w:val="nil"/>
              <w:left w:val="nil"/>
              <w:bottom w:val="nil"/>
              <w:right w:val="nil"/>
            </w:tcBorders>
            <w:shd w:val="clear" w:color="auto" w:fill="auto"/>
            <w:noWrap/>
            <w:vAlign w:val="center"/>
            <w:hideMark/>
          </w:tcPr>
          <w:p w14:paraId="79C663BC"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w:t>
            </w:r>
          </w:p>
        </w:tc>
        <w:tc>
          <w:tcPr>
            <w:tcW w:w="6185" w:type="dxa"/>
            <w:tcBorders>
              <w:top w:val="nil"/>
              <w:left w:val="nil"/>
              <w:bottom w:val="nil"/>
              <w:right w:val="nil"/>
            </w:tcBorders>
            <w:shd w:val="clear" w:color="auto" w:fill="auto"/>
            <w:vAlign w:val="center"/>
            <w:hideMark/>
          </w:tcPr>
          <w:p w14:paraId="4AED2765"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adapt too quickly to new ways of working (C)</w:t>
            </w:r>
          </w:p>
        </w:tc>
        <w:tc>
          <w:tcPr>
            <w:tcW w:w="585" w:type="dxa"/>
            <w:tcBorders>
              <w:top w:val="nil"/>
              <w:left w:val="single" w:sz="4" w:space="0" w:color="auto"/>
              <w:bottom w:val="nil"/>
              <w:right w:val="nil"/>
            </w:tcBorders>
            <w:shd w:val="clear" w:color="auto" w:fill="auto"/>
            <w:noWrap/>
            <w:vAlign w:val="center"/>
            <w:hideMark/>
          </w:tcPr>
          <w:p w14:paraId="070D3087"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363</w:t>
            </w:r>
          </w:p>
        </w:tc>
        <w:tc>
          <w:tcPr>
            <w:tcW w:w="921" w:type="dxa"/>
            <w:tcBorders>
              <w:top w:val="nil"/>
              <w:left w:val="nil"/>
              <w:bottom w:val="nil"/>
              <w:right w:val="nil"/>
            </w:tcBorders>
            <w:shd w:val="clear" w:color="auto" w:fill="auto"/>
            <w:noWrap/>
            <w:vAlign w:val="center"/>
            <w:hideMark/>
          </w:tcPr>
          <w:p w14:paraId="200B4E90"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212</w:t>
            </w:r>
          </w:p>
        </w:tc>
        <w:tc>
          <w:tcPr>
            <w:tcW w:w="922" w:type="dxa"/>
            <w:tcBorders>
              <w:top w:val="nil"/>
              <w:left w:val="nil"/>
              <w:bottom w:val="nil"/>
              <w:right w:val="nil"/>
            </w:tcBorders>
            <w:shd w:val="clear" w:color="auto" w:fill="auto"/>
            <w:noWrap/>
            <w:vAlign w:val="center"/>
            <w:hideMark/>
          </w:tcPr>
          <w:p w14:paraId="6CD1A18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58.4</w:t>
            </w:r>
          </w:p>
        </w:tc>
      </w:tr>
      <w:tr w:rsidR="005E4C36" w:rsidRPr="005E4C36" w14:paraId="5EE33B21" w14:textId="77777777" w:rsidTr="005E4C36">
        <w:trPr>
          <w:trHeight w:val="510"/>
        </w:trPr>
        <w:tc>
          <w:tcPr>
            <w:tcW w:w="318" w:type="dxa"/>
            <w:tcBorders>
              <w:top w:val="nil"/>
              <w:left w:val="nil"/>
              <w:bottom w:val="nil"/>
              <w:right w:val="nil"/>
            </w:tcBorders>
            <w:shd w:val="clear" w:color="000000" w:fill="D9D9D9"/>
            <w:noWrap/>
            <w:vAlign w:val="center"/>
            <w:hideMark/>
          </w:tcPr>
          <w:p w14:paraId="3D5E4102"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w:t>
            </w:r>
          </w:p>
        </w:tc>
        <w:tc>
          <w:tcPr>
            <w:tcW w:w="6185" w:type="dxa"/>
            <w:tcBorders>
              <w:top w:val="nil"/>
              <w:left w:val="nil"/>
              <w:bottom w:val="nil"/>
              <w:right w:val="nil"/>
            </w:tcBorders>
            <w:shd w:val="clear" w:color="000000" w:fill="D9D9D9"/>
            <w:vAlign w:val="center"/>
            <w:hideMark/>
          </w:tcPr>
          <w:p w14:paraId="63F0CAAF"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The risk I or my colleagues could be infected with COVID-19 at work (C)</w:t>
            </w:r>
          </w:p>
        </w:tc>
        <w:tc>
          <w:tcPr>
            <w:tcW w:w="585" w:type="dxa"/>
            <w:tcBorders>
              <w:top w:val="nil"/>
              <w:left w:val="single" w:sz="4" w:space="0" w:color="auto"/>
              <w:bottom w:val="nil"/>
              <w:right w:val="nil"/>
            </w:tcBorders>
            <w:shd w:val="clear" w:color="000000" w:fill="D9D9D9"/>
            <w:noWrap/>
            <w:vAlign w:val="center"/>
            <w:hideMark/>
          </w:tcPr>
          <w:p w14:paraId="279C7710"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361</w:t>
            </w:r>
          </w:p>
        </w:tc>
        <w:tc>
          <w:tcPr>
            <w:tcW w:w="921" w:type="dxa"/>
            <w:tcBorders>
              <w:top w:val="nil"/>
              <w:left w:val="nil"/>
              <w:bottom w:val="nil"/>
              <w:right w:val="nil"/>
            </w:tcBorders>
            <w:shd w:val="clear" w:color="000000" w:fill="D9D9D9"/>
            <w:noWrap/>
            <w:vAlign w:val="center"/>
            <w:hideMark/>
          </w:tcPr>
          <w:p w14:paraId="38907256"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201</w:t>
            </w:r>
          </w:p>
        </w:tc>
        <w:tc>
          <w:tcPr>
            <w:tcW w:w="922" w:type="dxa"/>
            <w:tcBorders>
              <w:top w:val="nil"/>
              <w:left w:val="nil"/>
              <w:bottom w:val="nil"/>
              <w:right w:val="nil"/>
            </w:tcBorders>
            <w:shd w:val="clear" w:color="000000" w:fill="D9D9D9"/>
            <w:noWrap/>
            <w:vAlign w:val="center"/>
            <w:hideMark/>
          </w:tcPr>
          <w:p w14:paraId="187F18B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55.7</w:t>
            </w:r>
          </w:p>
        </w:tc>
      </w:tr>
      <w:tr w:rsidR="005E4C36" w:rsidRPr="005E4C36" w14:paraId="352C2BE5" w14:textId="77777777" w:rsidTr="005E4C36">
        <w:trPr>
          <w:trHeight w:val="510"/>
        </w:trPr>
        <w:tc>
          <w:tcPr>
            <w:tcW w:w="318" w:type="dxa"/>
            <w:tcBorders>
              <w:top w:val="nil"/>
              <w:left w:val="nil"/>
              <w:bottom w:val="nil"/>
              <w:right w:val="nil"/>
            </w:tcBorders>
            <w:shd w:val="clear" w:color="auto" w:fill="auto"/>
            <w:noWrap/>
            <w:vAlign w:val="center"/>
            <w:hideMark/>
          </w:tcPr>
          <w:p w14:paraId="4E60525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w:t>
            </w:r>
          </w:p>
        </w:tc>
        <w:tc>
          <w:tcPr>
            <w:tcW w:w="6185" w:type="dxa"/>
            <w:tcBorders>
              <w:top w:val="nil"/>
              <w:left w:val="nil"/>
              <w:bottom w:val="nil"/>
              <w:right w:val="nil"/>
            </w:tcBorders>
            <w:shd w:val="clear" w:color="auto" w:fill="auto"/>
            <w:vAlign w:val="center"/>
            <w:hideMark/>
          </w:tcPr>
          <w:p w14:paraId="60444014"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respond to additional mental health needs that appear to result from COVID-19 (C)</w:t>
            </w:r>
          </w:p>
        </w:tc>
        <w:tc>
          <w:tcPr>
            <w:tcW w:w="585" w:type="dxa"/>
            <w:tcBorders>
              <w:top w:val="nil"/>
              <w:left w:val="single" w:sz="4" w:space="0" w:color="auto"/>
              <w:bottom w:val="nil"/>
              <w:right w:val="nil"/>
            </w:tcBorders>
            <w:shd w:val="clear" w:color="auto" w:fill="auto"/>
            <w:noWrap/>
            <w:vAlign w:val="center"/>
            <w:hideMark/>
          </w:tcPr>
          <w:p w14:paraId="355B22FF"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364</w:t>
            </w:r>
          </w:p>
        </w:tc>
        <w:tc>
          <w:tcPr>
            <w:tcW w:w="921" w:type="dxa"/>
            <w:tcBorders>
              <w:top w:val="nil"/>
              <w:left w:val="nil"/>
              <w:bottom w:val="nil"/>
              <w:right w:val="nil"/>
            </w:tcBorders>
            <w:shd w:val="clear" w:color="auto" w:fill="auto"/>
            <w:noWrap/>
            <w:vAlign w:val="center"/>
            <w:hideMark/>
          </w:tcPr>
          <w:p w14:paraId="045A616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152</w:t>
            </w:r>
          </w:p>
        </w:tc>
        <w:tc>
          <w:tcPr>
            <w:tcW w:w="922" w:type="dxa"/>
            <w:tcBorders>
              <w:top w:val="nil"/>
              <w:left w:val="nil"/>
              <w:bottom w:val="nil"/>
              <w:right w:val="nil"/>
            </w:tcBorders>
            <w:shd w:val="clear" w:color="auto" w:fill="auto"/>
            <w:noWrap/>
            <w:vAlign w:val="center"/>
            <w:hideMark/>
          </w:tcPr>
          <w:p w14:paraId="1A57CBA5"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41.8</w:t>
            </w:r>
          </w:p>
        </w:tc>
      </w:tr>
      <w:tr w:rsidR="005E4C36" w:rsidRPr="005E4C36" w14:paraId="41DE6DD6" w14:textId="77777777" w:rsidTr="005E4C36">
        <w:trPr>
          <w:trHeight w:val="510"/>
        </w:trPr>
        <w:tc>
          <w:tcPr>
            <w:tcW w:w="318" w:type="dxa"/>
            <w:tcBorders>
              <w:top w:val="nil"/>
              <w:left w:val="nil"/>
              <w:bottom w:val="nil"/>
              <w:right w:val="nil"/>
            </w:tcBorders>
            <w:shd w:val="clear" w:color="000000" w:fill="D9D9D9"/>
            <w:noWrap/>
            <w:vAlign w:val="center"/>
            <w:hideMark/>
          </w:tcPr>
          <w:p w14:paraId="7A9CB772"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w:t>
            </w:r>
          </w:p>
        </w:tc>
        <w:tc>
          <w:tcPr>
            <w:tcW w:w="6185" w:type="dxa"/>
            <w:tcBorders>
              <w:top w:val="nil"/>
              <w:left w:val="nil"/>
              <w:bottom w:val="nil"/>
              <w:right w:val="nil"/>
            </w:tcBorders>
            <w:shd w:val="clear" w:color="000000" w:fill="D9D9D9"/>
            <w:vAlign w:val="center"/>
            <w:hideMark/>
          </w:tcPr>
          <w:p w14:paraId="693686A6"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Pressures resulting from the need to support colleagues through the stresses associated with the pandemic (C)</w:t>
            </w:r>
          </w:p>
        </w:tc>
        <w:tc>
          <w:tcPr>
            <w:tcW w:w="585" w:type="dxa"/>
            <w:tcBorders>
              <w:top w:val="nil"/>
              <w:left w:val="single" w:sz="4" w:space="0" w:color="auto"/>
              <w:bottom w:val="nil"/>
              <w:right w:val="nil"/>
            </w:tcBorders>
            <w:shd w:val="clear" w:color="000000" w:fill="D9D9D9"/>
            <w:noWrap/>
            <w:vAlign w:val="center"/>
            <w:hideMark/>
          </w:tcPr>
          <w:p w14:paraId="6BD8806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362</w:t>
            </w:r>
          </w:p>
        </w:tc>
        <w:tc>
          <w:tcPr>
            <w:tcW w:w="921" w:type="dxa"/>
            <w:tcBorders>
              <w:top w:val="nil"/>
              <w:left w:val="nil"/>
              <w:bottom w:val="nil"/>
              <w:right w:val="nil"/>
            </w:tcBorders>
            <w:shd w:val="clear" w:color="000000" w:fill="D9D9D9"/>
            <w:noWrap/>
            <w:vAlign w:val="center"/>
            <w:hideMark/>
          </w:tcPr>
          <w:p w14:paraId="6BC37B36"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170</w:t>
            </w:r>
          </w:p>
        </w:tc>
        <w:tc>
          <w:tcPr>
            <w:tcW w:w="922" w:type="dxa"/>
            <w:tcBorders>
              <w:top w:val="nil"/>
              <w:left w:val="nil"/>
              <w:bottom w:val="nil"/>
              <w:right w:val="nil"/>
            </w:tcBorders>
            <w:shd w:val="clear" w:color="000000" w:fill="D9D9D9"/>
            <w:noWrap/>
            <w:vAlign w:val="center"/>
            <w:hideMark/>
          </w:tcPr>
          <w:p w14:paraId="455AA7A6"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47.0</w:t>
            </w:r>
          </w:p>
        </w:tc>
      </w:tr>
      <w:tr w:rsidR="005E4C36" w:rsidRPr="005E4C36" w14:paraId="1A5BEAA6" w14:textId="77777777" w:rsidTr="005E4C36">
        <w:trPr>
          <w:trHeight w:val="510"/>
        </w:trPr>
        <w:tc>
          <w:tcPr>
            <w:tcW w:w="318" w:type="dxa"/>
            <w:tcBorders>
              <w:top w:val="nil"/>
              <w:left w:val="nil"/>
              <w:bottom w:val="nil"/>
              <w:right w:val="nil"/>
            </w:tcBorders>
            <w:shd w:val="clear" w:color="auto" w:fill="auto"/>
            <w:noWrap/>
            <w:vAlign w:val="center"/>
            <w:hideMark/>
          </w:tcPr>
          <w:p w14:paraId="0D287F1D"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w:t>
            </w:r>
          </w:p>
        </w:tc>
        <w:tc>
          <w:tcPr>
            <w:tcW w:w="6185" w:type="dxa"/>
            <w:tcBorders>
              <w:top w:val="nil"/>
              <w:left w:val="nil"/>
              <w:bottom w:val="nil"/>
              <w:right w:val="nil"/>
            </w:tcBorders>
            <w:shd w:val="clear" w:color="auto" w:fill="auto"/>
            <w:vAlign w:val="center"/>
            <w:hideMark/>
          </w:tcPr>
          <w:p w14:paraId="65A1433D"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Service users no longer getting an acceptable service due to service reconfiguration because of COVID-19 (C)</w:t>
            </w:r>
          </w:p>
        </w:tc>
        <w:tc>
          <w:tcPr>
            <w:tcW w:w="585" w:type="dxa"/>
            <w:tcBorders>
              <w:top w:val="nil"/>
              <w:left w:val="single" w:sz="4" w:space="0" w:color="auto"/>
              <w:bottom w:val="nil"/>
              <w:right w:val="nil"/>
            </w:tcBorders>
            <w:shd w:val="clear" w:color="auto" w:fill="auto"/>
            <w:noWrap/>
            <w:vAlign w:val="center"/>
            <w:hideMark/>
          </w:tcPr>
          <w:p w14:paraId="769D74D7"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362</w:t>
            </w:r>
          </w:p>
        </w:tc>
        <w:tc>
          <w:tcPr>
            <w:tcW w:w="921" w:type="dxa"/>
            <w:tcBorders>
              <w:top w:val="nil"/>
              <w:left w:val="nil"/>
              <w:bottom w:val="nil"/>
              <w:right w:val="nil"/>
            </w:tcBorders>
            <w:shd w:val="clear" w:color="auto" w:fill="auto"/>
            <w:noWrap/>
            <w:vAlign w:val="center"/>
            <w:hideMark/>
          </w:tcPr>
          <w:p w14:paraId="11985BB6"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144</w:t>
            </w:r>
          </w:p>
        </w:tc>
        <w:tc>
          <w:tcPr>
            <w:tcW w:w="922" w:type="dxa"/>
            <w:tcBorders>
              <w:top w:val="nil"/>
              <w:left w:val="nil"/>
              <w:bottom w:val="nil"/>
              <w:right w:val="nil"/>
            </w:tcBorders>
            <w:shd w:val="clear" w:color="auto" w:fill="auto"/>
            <w:noWrap/>
            <w:vAlign w:val="center"/>
            <w:hideMark/>
          </w:tcPr>
          <w:p w14:paraId="1D03157C"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39.8</w:t>
            </w:r>
          </w:p>
        </w:tc>
      </w:tr>
    </w:tbl>
    <w:p w14:paraId="69CEA13A" w14:textId="370C2DF0" w:rsidR="005E4C36" w:rsidRDefault="005E4C36"/>
    <w:p w14:paraId="694B15B8" w14:textId="008D2344" w:rsidR="005E4C36" w:rsidRDefault="005E4C36"/>
    <w:p w14:paraId="418E9F00" w14:textId="17769ECB" w:rsidR="005E4C36" w:rsidRDefault="005E4C36"/>
    <w:p w14:paraId="3CB67DE1" w14:textId="554E2DCA" w:rsidR="005E4C36" w:rsidRDefault="005E4C36"/>
    <w:p w14:paraId="333F9273" w14:textId="77777777" w:rsidR="00742D5A" w:rsidRDefault="00742D5A"/>
    <w:tbl>
      <w:tblPr>
        <w:tblW w:w="8936" w:type="dxa"/>
        <w:tblLayout w:type="fixed"/>
        <w:tblLook w:val="04A0" w:firstRow="1" w:lastRow="0" w:firstColumn="1" w:lastColumn="0" w:noHBand="0" w:noVBand="1"/>
      </w:tblPr>
      <w:tblGrid>
        <w:gridCol w:w="317"/>
        <w:gridCol w:w="6204"/>
        <w:gridCol w:w="564"/>
        <w:gridCol w:w="924"/>
        <w:gridCol w:w="927"/>
      </w:tblGrid>
      <w:tr w:rsidR="00742D5A" w:rsidRPr="005E4C36" w14:paraId="22E39DBF" w14:textId="77777777" w:rsidTr="0032054C">
        <w:trPr>
          <w:trHeight w:val="300"/>
        </w:trPr>
        <w:tc>
          <w:tcPr>
            <w:tcW w:w="8936" w:type="dxa"/>
            <w:gridSpan w:val="5"/>
            <w:tcBorders>
              <w:left w:val="nil"/>
            </w:tcBorders>
            <w:shd w:val="clear" w:color="000000" w:fill="D9D9D9"/>
            <w:noWrap/>
            <w:vAlign w:val="center"/>
          </w:tcPr>
          <w:p w14:paraId="4BF220DD" w14:textId="53C2FA61" w:rsidR="00742D5A" w:rsidRPr="005E4C36" w:rsidRDefault="0032054C" w:rsidP="005E4C36">
            <w:pPr>
              <w:spacing w:after="0" w:line="240" w:lineRule="auto"/>
              <w:rPr>
                <w:rFonts w:ascii="Calibri" w:eastAsia="Times New Roman" w:hAnsi="Calibri" w:cs="Calibri"/>
                <w:b/>
                <w:bCs/>
                <w:color w:val="000000"/>
                <w:sz w:val="20"/>
                <w:szCs w:val="20"/>
                <w:lang w:eastAsia="en-GB"/>
              </w:rPr>
            </w:pPr>
            <w:r w:rsidRPr="0032054C">
              <w:rPr>
                <w:rFonts w:ascii="Calibri" w:eastAsia="Times New Roman" w:hAnsi="Calibri" w:cs="Calibri"/>
                <w:b/>
                <w:bCs/>
                <w:color w:val="000000"/>
                <w:sz w:val="20"/>
                <w:szCs w:val="20"/>
                <w:lang w:eastAsia="en-GB"/>
              </w:rPr>
              <w:lastRenderedPageBreak/>
              <w:t xml:space="preserve">Top five rated current work challenges for </w:t>
            </w:r>
            <w:proofErr w:type="gramStart"/>
            <w:r w:rsidR="00FA33FD">
              <w:rPr>
                <w:rFonts w:ascii="Calibri" w:eastAsia="Times New Roman" w:hAnsi="Calibri" w:cs="Calibri"/>
                <w:b/>
                <w:bCs/>
                <w:color w:val="000000"/>
                <w:sz w:val="20"/>
                <w:szCs w:val="20"/>
                <w:lang w:eastAsia="en-GB"/>
              </w:rPr>
              <w:t>participant</w:t>
            </w:r>
            <w:r w:rsidRPr="0032054C">
              <w:rPr>
                <w:rFonts w:ascii="Calibri" w:eastAsia="Times New Roman" w:hAnsi="Calibri" w:cs="Calibri"/>
                <w:b/>
                <w:bCs/>
                <w:color w:val="000000"/>
                <w:sz w:val="20"/>
                <w:szCs w:val="20"/>
                <w:lang w:eastAsia="en-GB"/>
              </w:rPr>
              <w:t>s,*</w:t>
            </w:r>
            <w:proofErr w:type="gramEnd"/>
            <w:r w:rsidRPr="0032054C">
              <w:rPr>
                <w:rFonts w:ascii="Calibri" w:eastAsia="Times New Roman" w:hAnsi="Calibri" w:cs="Calibri"/>
                <w:b/>
                <w:bCs/>
                <w:color w:val="000000"/>
                <w:sz w:val="20"/>
                <w:szCs w:val="20"/>
                <w:lang w:eastAsia="en-GB"/>
              </w:rPr>
              <w:t xml:space="preserve"> for each patient group**</w:t>
            </w:r>
          </w:p>
        </w:tc>
      </w:tr>
      <w:tr w:rsidR="005E4C36" w:rsidRPr="005E4C36" w14:paraId="32810972" w14:textId="77777777" w:rsidTr="009A5A09">
        <w:trPr>
          <w:trHeight w:val="300"/>
        </w:trPr>
        <w:tc>
          <w:tcPr>
            <w:tcW w:w="6521" w:type="dxa"/>
            <w:gridSpan w:val="2"/>
            <w:tcBorders>
              <w:left w:val="nil"/>
              <w:bottom w:val="single" w:sz="4" w:space="0" w:color="auto"/>
              <w:right w:val="single" w:sz="4" w:space="0" w:color="auto"/>
            </w:tcBorders>
            <w:shd w:val="clear" w:color="000000" w:fill="D9D9D9"/>
            <w:noWrap/>
            <w:vAlign w:val="bottom"/>
            <w:hideMark/>
          </w:tcPr>
          <w:p w14:paraId="6A8FCBAC" w14:textId="77777777" w:rsidR="005E4C36" w:rsidRPr="005E4C36" w:rsidRDefault="005E4C36" w:rsidP="009A5A09">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Perinatal (n=363)</w:t>
            </w:r>
          </w:p>
        </w:tc>
        <w:tc>
          <w:tcPr>
            <w:tcW w:w="564" w:type="dxa"/>
            <w:tcBorders>
              <w:left w:val="single" w:sz="4" w:space="0" w:color="auto"/>
              <w:bottom w:val="single" w:sz="4" w:space="0" w:color="auto"/>
              <w:right w:val="nil"/>
            </w:tcBorders>
            <w:shd w:val="clear" w:color="000000" w:fill="D9D9D9"/>
            <w:vAlign w:val="bottom"/>
          </w:tcPr>
          <w:p w14:paraId="29857F9F" w14:textId="19C1D244" w:rsidR="005E4C36" w:rsidRPr="005E4C36" w:rsidRDefault="005E4C36" w:rsidP="005E4C36">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n</w:t>
            </w:r>
          </w:p>
        </w:tc>
        <w:tc>
          <w:tcPr>
            <w:tcW w:w="924" w:type="dxa"/>
            <w:tcBorders>
              <w:left w:val="nil"/>
              <w:bottom w:val="single" w:sz="4" w:space="0" w:color="auto"/>
              <w:right w:val="nil"/>
            </w:tcBorders>
            <w:shd w:val="clear" w:color="000000" w:fill="D9D9D9"/>
            <w:vAlign w:val="bottom"/>
          </w:tcPr>
          <w:p w14:paraId="017DAD17" w14:textId="3BAC3E97" w:rsidR="005E4C36" w:rsidRPr="005E4C36" w:rsidRDefault="005E4C36" w:rsidP="005E4C36">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n rated very or ex. rel.</w:t>
            </w:r>
          </w:p>
        </w:tc>
        <w:tc>
          <w:tcPr>
            <w:tcW w:w="927" w:type="dxa"/>
            <w:tcBorders>
              <w:left w:val="nil"/>
              <w:bottom w:val="single" w:sz="4" w:space="0" w:color="auto"/>
              <w:right w:val="nil"/>
            </w:tcBorders>
            <w:shd w:val="clear" w:color="000000" w:fill="D9D9D9"/>
            <w:vAlign w:val="bottom"/>
          </w:tcPr>
          <w:p w14:paraId="5345A969" w14:textId="2A6B3568" w:rsidR="005E4C36" w:rsidRPr="005E4C36" w:rsidRDefault="005E4C36" w:rsidP="005E4C36">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 xml:space="preserve">% rated very or ex. </w:t>
            </w:r>
            <w:r w:rsidR="00742D5A">
              <w:rPr>
                <w:rFonts w:ascii="Calibri" w:eastAsia="Times New Roman" w:hAnsi="Calibri" w:cs="Calibri"/>
                <w:b/>
                <w:bCs/>
                <w:color w:val="000000"/>
                <w:sz w:val="20"/>
                <w:szCs w:val="20"/>
                <w:lang w:eastAsia="en-GB"/>
              </w:rPr>
              <w:t>r</w:t>
            </w:r>
            <w:r w:rsidRPr="005E4C36">
              <w:rPr>
                <w:rFonts w:ascii="Calibri" w:eastAsia="Times New Roman" w:hAnsi="Calibri" w:cs="Calibri"/>
                <w:b/>
                <w:bCs/>
                <w:color w:val="000000"/>
                <w:sz w:val="20"/>
                <w:szCs w:val="20"/>
                <w:lang w:eastAsia="en-GB"/>
              </w:rPr>
              <w:t>el.</w:t>
            </w:r>
          </w:p>
        </w:tc>
      </w:tr>
      <w:tr w:rsidR="005E4C36" w:rsidRPr="005E4C36" w14:paraId="65E928AA" w14:textId="77777777" w:rsidTr="00742D5A">
        <w:trPr>
          <w:trHeight w:val="510"/>
        </w:trPr>
        <w:tc>
          <w:tcPr>
            <w:tcW w:w="317" w:type="dxa"/>
            <w:tcBorders>
              <w:top w:val="nil"/>
              <w:left w:val="nil"/>
              <w:bottom w:val="nil"/>
              <w:right w:val="nil"/>
            </w:tcBorders>
            <w:shd w:val="clear" w:color="auto" w:fill="auto"/>
            <w:noWrap/>
            <w:vAlign w:val="center"/>
            <w:hideMark/>
          </w:tcPr>
          <w:p w14:paraId="1B542E4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w:t>
            </w:r>
          </w:p>
        </w:tc>
        <w:tc>
          <w:tcPr>
            <w:tcW w:w="6204" w:type="dxa"/>
            <w:tcBorders>
              <w:top w:val="nil"/>
              <w:left w:val="nil"/>
              <w:bottom w:val="nil"/>
              <w:right w:val="nil"/>
            </w:tcBorders>
            <w:shd w:val="clear" w:color="auto" w:fill="auto"/>
            <w:vAlign w:val="center"/>
            <w:hideMark/>
          </w:tcPr>
          <w:p w14:paraId="077F7DA3"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adapt too quickly to new ways of working (C)</w:t>
            </w:r>
          </w:p>
        </w:tc>
        <w:tc>
          <w:tcPr>
            <w:tcW w:w="564" w:type="dxa"/>
            <w:tcBorders>
              <w:top w:val="nil"/>
              <w:left w:val="single" w:sz="4" w:space="0" w:color="auto"/>
              <w:bottom w:val="nil"/>
              <w:right w:val="nil"/>
            </w:tcBorders>
            <w:shd w:val="clear" w:color="auto" w:fill="auto"/>
            <w:noWrap/>
            <w:vAlign w:val="center"/>
            <w:hideMark/>
          </w:tcPr>
          <w:p w14:paraId="410379A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362</w:t>
            </w:r>
          </w:p>
        </w:tc>
        <w:tc>
          <w:tcPr>
            <w:tcW w:w="924" w:type="dxa"/>
            <w:tcBorders>
              <w:top w:val="nil"/>
              <w:left w:val="nil"/>
              <w:bottom w:val="nil"/>
              <w:right w:val="nil"/>
            </w:tcBorders>
            <w:shd w:val="clear" w:color="auto" w:fill="auto"/>
            <w:noWrap/>
            <w:vAlign w:val="center"/>
            <w:hideMark/>
          </w:tcPr>
          <w:p w14:paraId="3D5EF8A6"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214</w:t>
            </w:r>
          </w:p>
        </w:tc>
        <w:tc>
          <w:tcPr>
            <w:tcW w:w="927" w:type="dxa"/>
            <w:tcBorders>
              <w:top w:val="nil"/>
              <w:left w:val="nil"/>
              <w:bottom w:val="nil"/>
              <w:right w:val="nil"/>
            </w:tcBorders>
            <w:shd w:val="clear" w:color="auto" w:fill="auto"/>
            <w:noWrap/>
            <w:vAlign w:val="center"/>
            <w:hideMark/>
          </w:tcPr>
          <w:p w14:paraId="7F75D13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59.1</w:t>
            </w:r>
          </w:p>
        </w:tc>
      </w:tr>
      <w:tr w:rsidR="005E4C36" w:rsidRPr="005E4C36" w14:paraId="3604402D" w14:textId="77777777" w:rsidTr="00742D5A">
        <w:trPr>
          <w:trHeight w:val="510"/>
        </w:trPr>
        <w:tc>
          <w:tcPr>
            <w:tcW w:w="317" w:type="dxa"/>
            <w:tcBorders>
              <w:top w:val="nil"/>
              <w:left w:val="nil"/>
              <w:bottom w:val="nil"/>
              <w:right w:val="nil"/>
            </w:tcBorders>
            <w:shd w:val="clear" w:color="000000" w:fill="D9D9D9"/>
            <w:noWrap/>
            <w:vAlign w:val="center"/>
            <w:hideMark/>
          </w:tcPr>
          <w:p w14:paraId="3CC9E66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w:t>
            </w:r>
          </w:p>
        </w:tc>
        <w:tc>
          <w:tcPr>
            <w:tcW w:w="6204" w:type="dxa"/>
            <w:tcBorders>
              <w:top w:val="nil"/>
              <w:left w:val="nil"/>
              <w:bottom w:val="nil"/>
              <w:right w:val="nil"/>
            </w:tcBorders>
            <w:shd w:val="clear" w:color="000000" w:fill="D9D9D9"/>
            <w:vAlign w:val="center"/>
            <w:hideMark/>
          </w:tcPr>
          <w:p w14:paraId="28983BA2"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The risk I or my colleagues could be infected with COVID-19 at work (C)</w:t>
            </w:r>
          </w:p>
        </w:tc>
        <w:tc>
          <w:tcPr>
            <w:tcW w:w="564" w:type="dxa"/>
            <w:tcBorders>
              <w:top w:val="nil"/>
              <w:left w:val="single" w:sz="4" w:space="0" w:color="auto"/>
              <w:bottom w:val="nil"/>
              <w:right w:val="nil"/>
            </w:tcBorders>
            <w:shd w:val="clear" w:color="000000" w:fill="D9D9D9"/>
            <w:noWrap/>
            <w:vAlign w:val="center"/>
            <w:hideMark/>
          </w:tcPr>
          <w:p w14:paraId="73347D41"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359</w:t>
            </w:r>
          </w:p>
        </w:tc>
        <w:tc>
          <w:tcPr>
            <w:tcW w:w="924" w:type="dxa"/>
            <w:tcBorders>
              <w:top w:val="nil"/>
              <w:left w:val="nil"/>
              <w:bottom w:val="nil"/>
              <w:right w:val="nil"/>
            </w:tcBorders>
            <w:shd w:val="clear" w:color="000000" w:fill="D9D9D9"/>
            <w:noWrap/>
            <w:vAlign w:val="center"/>
            <w:hideMark/>
          </w:tcPr>
          <w:p w14:paraId="3FB62AC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117</w:t>
            </w:r>
          </w:p>
        </w:tc>
        <w:tc>
          <w:tcPr>
            <w:tcW w:w="927" w:type="dxa"/>
            <w:tcBorders>
              <w:top w:val="nil"/>
              <w:left w:val="nil"/>
              <w:bottom w:val="nil"/>
              <w:right w:val="nil"/>
            </w:tcBorders>
            <w:shd w:val="clear" w:color="000000" w:fill="D9D9D9"/>
            <w:noWrap/>
            <w:vAlign w:val="center"/>
            <w:hideMark/>
          </w:tcPr>
          <w:p w14:paraId="4A944AB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32.6</w:t>
            </w:r>
          </w:p>
        </w:tc>
      </w:tr>
      <w:tr w:rsidR="005E4C36" w:rsidRPr="005E4C36" w14:paraId="093E1927" w14:textId="77777777" w:rsidTr="00742D5A">
        <w:trPr>
          <w:trHeight w:val="510"/>
        </w:trPr>
        <w:tc>
          <w:tcPr>
            <w:tcW w:w="317" w:type="dxa"/>
            <w:tcBorders>
              <w:top w:val="nil"/>
              <w:left w:val="nil"/>
              <w:bottom w:val="nil"/>
              <w:right w:val="nil"/>
            </w:tcBorders>
            <w:shd w:val="clear" w:color="auto" w:fill="auto"/>
            <w:noWrap/>
            <w:vAlign w:val="center"/>
            <w:hideMark/>
          </w:tcPr>
          <w:p w14:paraId="5C1EE06D"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w:t>
            </w:r>
          </w:p>
        </w:tc>
        <w:tc>
          <w:tcPr>
            <w:tcW w:w="6204" w:type="dxa"/>
            <w:tcBorders>
              <w:top w:val="nil"/>
              <w:left w:val="nil"/>
              <w:bottom w:val="nil"/>
              <w:right w:val="nil"/>
            </w:tcBorders>
            <w:shd w:val="clear" w:color="auto" w:fill="auto"/>
            <w:vAlign w:val="center"/>
            <w:hideMark/>
          </w:tcPr>
          <w:p w14:paraId="2794ACE3"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respond to additional mental health needs that appear to result from COVID-19 (C)</w:t>
            </w:r>
          </w:p>
        </w:tc>
        <w:tc>
          <w:tcPr>
            <w:tcW w:w="564" w:type="dxa"/>
            <w:tcBorders>
              <w:top w:val="nil"/>
              <w:left w:val="single" w:sz="4" w:space="0" w:color="auto"/>
              <w:bottom w:val="nil"/>
              <w:right w:val="nil"/>
            </w:tcBorders>
            <w:shd w:val="clear" w:color="auto" w:fill="auto"/>
            <w:noWrap/>
            <w:vAlign w:val="center"/>
            <w:hideMark/>
          </w:tcPr>
          <w:p w14:paraId="0DB93A8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363</w:t>
            </w:r>
          </w:p>
        </w:tc>
        <w:tc>
          <w:tcPr>
            <w:tcW w:w="924" w:type="dxa"/>
            <w:tcBorders>
              <w:top w:val="nil"/>
              <w:left w:val="nil"/>
              <w:bottom w:val="nil"/>
              <w:right w:val="nil"/>
            </w:tcBorders>
            <w:shd w:val="clear" w:color="auto" w:fill="auto"/>
            <w:noWrap/>
            <w:vAlign w:val="center"/>
            <w:hideMark/>
          </w:tcPr>
          <w:p w14:paraId="16076AD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159</w:t>
            </w:r>
          </w:p>
        </w:tc>
        <w:tc>
          <w:tcPr>
            <w:tcW w:w="927" w:type="dxa"/>
            <w:tcBorders>
              <w:top w:val="nil"/>
              <w:left w:val="nil"/>
              <w:bottom w:val="nil"/>
              <w:right w:val="nil"/>
            </w:tcBorders>
            <w:shd w:val="clear" w:color="auto" w:fill="auto"/>
            <w:noWrap/>
            <w:vAlign w:val="center"/>
            <w:hideMark/>
          </w:tcPr>
          <w:p w14:paraId="359AA87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43.8</w:t>
            </w:r>
          </w:p>
        </w:tc>
      </w:tr>
      <w:tr w:rsidR="005E4C36" w:rsidRPr="005E4C36" w14:paraId="73537D14" w14:textId="77777777" w:rsidTr="00742D5A">
        <w:trPr>
          <w:trHeight w:val="510"/>
        </w:trPr>
        <w:tc>
          <w:tcPr>
            <w:tcW w:w="317" w:type="dxa"/>
            <w:tcBorders>
              <w:top w:val="nil"/>
              <w:left w:val="nil"/>
              <w:bottom w:val="nil"/>
              <w:right w:val="nil"/>
            </w:tcBorders>
            <w:shd w:val="clear" w:color="000000" w:fill="D9D9D9"/>
            <w:noWrap/>
            <w:vAlign w:val="center"/>
            <w:hideMark/>
          </w:tcPr>
          <w:p w14:paraId="2E57B5ED"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w:t>
            </w:r>
          </w:p>
        </w:tc>
        <w:tc>
          <w:tcPr>
            <w:tcW w:w="6204" w:type="dxa"/>
            <w:tcBorders>
              <w:top w:val="nil"/>
              <w:left w:val="nil"/>
              <w:bottom w:val="nil"/>
              <w:right w:val="nil"/>
            </w:tcBorders>
            <w:shd w:val="clear" w:color="000000" w:fill="D9D9D9"/>
            <w:vAlign w:val="center"/>
            <w:hideMark/>
          </w:tcPr>
          <w:p w14:paraId="75EB06E2"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Pressures resulting from the need to support colleagues through the stresses associated with the pandemic (C)</w:t>
            </w:r>
          </w:p>
        </w:tc>
        <w:tc>
          <w:tcPr>
            <w:tcW w:w="564" w:type="dxa"/>
            <w:tcBorders>
              <w:top w:val="nil"/>
              <w:left w:val="single" w:sz="4" w:space="0" w:color="auto"/>
              <w:bottom w:val="nil"/>
              <w:right w:val="nil"/>
            </w:tcBorders>
            <w:shd w:val="clear" w:color="000000" w:fill="D9D9D9"/>
            <w:noWrap/>
            <w:vAlign w:val="center"/>
            <w:hideMark/>
          </w:tcPr>
          <w:p w14:paraId="5473F85F"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360</w:t>
            </w:r>
          </w:p>
        </w:tc>
        <w:tc>
          <w:tcPr>
            <w:tcW w:w="924" w:type="dxa"/>
            <w:tcBorders>
              <w:top w:val="nil"/>
              <w:left w:val="nil"/>
              <w:bottom w:val="nil"/>
              <w:right w:val="nil"/>
            </w:tcBorders>
            <w:shd w:val="clear" w:color="000000" w:fill="D9D9D9"/>
            <w:noWrap/>
            <w:vAlign w:val="center"/>
            <w:hideMark/>
          </w:tcPr>
          <w:p w14:paraId="000C407D"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146</w:t>
            </w:r>
          </w:p>
        </w:tc>
        <w:tc>
          <w:tcPr>
            <w:tcW w:w="927" w:type="dxa"/>
            <w:tcBorders>
              <w:top w:val="nil"/>
              <w:left w:val="nil"/>
              <w:bottom w:val="nil"/>
              <w:right w:val="nil"/>
            </w:tcBorders>
            <w:shd w:val="clear" w:color="000000" w:fill="D9D9D9"/>
            <w:noWrap/>
            <w:vAlign w:val="center"/>
            <w:hideMark/>
          </w:tcPr>
          <w:p w14:paraId="7112A511"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40.6</w:t>
            </w:r>
          </w:p>
        </w:tc>
      </w:tr>
      <w:tr w:rsidR="005E4C36" w:rsidRPr="005E4C36" w14:paraId="0FA8A139" w14:textId="77777777" w:rsidTr="00742D5A">
        <w:trPr>
          <w:trHeight w:val="510"/>
        </w:trPr>
        <w:tc>
          <w:tcPr>
            <w:tcW w:w="317" w:type="dxa"/>
            <w:tcBorders>
              <w:top w:val="nil"/>
              <w:left w:val="nil"/>
              <w:bottom w:val="nil"/>
              <w:right w:val="nil"/>
            </w:tcBorders>
            <w:shd w:val="clear" w:color="auto" w:fill="auto"/>
            <w:noWrap/>
            <w:vAlign w:val="center"/>
            <w:hideMark/>
          </w:tcPr>
          <w:p w14:paraId="64F2522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w:t>
            </w:r>
          </w:p>
        </w:tc>
        <w:tc>
          <w:tcPr>
            <w:tcW w:w="6204" w:type="dxa"/>
            <w:tcBorders>
              <w:top w:val="nil"/>
              <w:left w:val="nil"/>
              <w:bottom w:val="nil"/>
              <w:right w:val="nil"/>
            </w:tcBorders>
            <w:shd w:val="clear" w:color="auto" w:fill="auto"/>
            <w:vAlign w:val="center"/>
            <w:hideMark/>
          </w:tcPr>
          <w:p w14:paraId="3F45FBE1"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Service users no longer getting an acceptable service due to service reconfiguration because of COVID-19 (C)</w:t>
            </w:r>
          </w:p>
        </w:tc>
        <w:tc>
          <w:tcPr>
            <w:tcW w:w="564" w:type="dxa"/>
            <w:tcBorders>
              <w:top w:val="nil"/>
              <w:left w:val="single" w:sz="4" w:space="0" w:color="auto"/>
              <w:bottom w:val="nil"/>
              <w:right w:val="nil"/>
            </w:tcBorders>
            <w:shd w:val="clear" w:color="auto" w:fill="auto"/>
            <w:noWrap/>
            <w:vAlign w:val="center"/>
            <w:hideMark/>
          </w:tcPr>
          <w:p w14:paraId="7ADCC78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363</w:t>
            </w:r>
          </w:p>
        </w:tc>
        <w:tc>
          <w:tcPr>
            <w:tcW w:w="924" w:type="dxa"/>
            <w:tcBorders>
              <w:top w:val="nil"/>
              <w:left w:val="nil"/>
              <w:bottom w:val="nil"/>
              <w:right w:val="nil"/>
            </w:tcBorders>
            <w:shd w:val="clear" w:color="auto" w:fill="auto"/>
            <w:noWrap/>
            <w:vAlign w:val="center"/>
            <w:hideMark/>
          </w:tcPr>
          <w:p w14:paraId="02E0136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137</w:t>
            </w:r>
          </w:p>
        </w:tc>
        <w:tc>
          <w:tcPr>
            <w:tcW w:w="927" w:type="dxa"/>
            <w:tcBorders>
              <w:top w:val="nil"/>
              <w:left w:val="nil"/>
              <w:bottom w:val="nil"/>
              <w:right w:val="nil"/>
            </w:tcBorders>
            <w:shd w:val="clear" w:color="auto" w:fill="auto"/>
            <w:noWrap/>
            <w:vAlign w:val="center"/>
            <w:hideMark/>
          </w:tcPr>
          <w:p w14:paraId="69557CF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37.7</w:t>
            </w:r>
          </w:p>
        </w:tc>
      </w:tr>
      <w:tr w:rsidR="005E4C36" w:rsidRPr="005E4C36" w14:paraId="05A404D3" w14:textId="77777777" w:rsidTr="009A5A09">
        <w:trPr>
          <w:trHeight w:val="300"/>
        </w:trPr>
        <w:tc>
          <w:tcPr>
            <w:tcW w:w="8936" w:type="dxa"/>
            <w:gridSpan w:val="5"/>
            <w:tcBorders>
              <w:top w:val="single" w:sz="4" w:space="0" w:color="auto"/>
              <w:left w:val="nil"/>
              <w:bottom w:val="single" w:sz="4" w:space="0" w:color="auto"/>
              <w:right w:val="nil"/>
            </w:tcBorders>
            <w:shd w:val="clear" w:color="000000" w:fill="D9D9D9"/>
            <w:noWrap/>
            <w:vAlign w:val="bottom"/>
            <w:hideMark/>
          </w:tcPr>
          <w:p w14:paraId="533DD1BC" w14:textId="77777777" w:rsidR="005E4C36" w:rsidRPr="005E4C36" w:rsidRDefault="005E4C36" w:rsidP="009A5A09">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Intellectual disabilities (n=648)</w:t>
            </w:r>
          </w:p>
        </w:tc>
      </w:tr>
      <w:tr w:rsidR="005E4C36" w:rsidRPr="005E4C36" w14:paraId="41B954DF" w14:textId="77777777" w:rsidTr="00742D5A">
        <w:trPr>
          <w:trHeight w:val="510"/>
        </w:trPr>
        <w:tc>
          <w:tcPr>
            <w:tcW w:w="317" w:type="dxa"/>
            <w:tcBorders>
              <w:top w:val="nil"/>
              <w:left w:val="nil"/>
              <w:bottom w:val="nil"/>
              <w:right w:val="nil"/>
            </w:tcBorders>
            <w:shd w:val="clear" w:color="auto" w:fill="auto"/>
            <w:noWrap/>
            <w:vAlign w:val="center"/>
            <w:hideMark/>
          </w:tcPr>
          <w:p w14:paraId="0059B8DF"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w:t>
            </w:r>
          </w:p>
        </w:tc>
        <w:tc>
          <w:tcPr>
            <w:tcW w:w="6204" w:type="dxa"/>
            <w:tcBorders>
              <w:top w:val="nil"/>
              <w:left w:val="nil"/>
              <w:bottom w:val="nil"/>
              <w:right w:val="nil"/>
            </w:tcBorders>
            <w:shd w:val="clear" w:color="auto" w:fill="auto"/>
            <w:vAlign w:val="center"/>
            <w:hideMark/>
          </w:tcPr>
          <w:p w14:paraId="0D15E88E"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adapt too quickly to new ways of working (C)</w:t>
            </w:r>
          </w:p>
        </w:tc>
        <w:tc>
          <w:tcPr>
            <w:tcW w:w="564" w:type="dxa"/>
            <w:tcBorders>
              <w:top w:val="nil"/>
              <w:left w:val="single" w:sz="4" w:space="0" w:color="auto"/>
              <w:bottom w:val="nil"/>
              <w:right w:val="nil"/>
            </w:tcBorders>
            <w:shd w:val="clear" w:color="auto" w:fill="auto"/>
            <w:noWrap/>
            <w:vAlign w:val="center"/>
            <w:hideMark/>
          </w:tcPr>
          <w:p w14:paraId="1C874324"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644</w:t>
            </w:r>
          </w:p>
        </w:tc>
        <w:tc>
          <w:tcPr>
            <w:tcW w:w="924" w:type="dxa"/>
            <w:tcBorders>
              <w:top w:val="nil"/>
              <w:left w:val="nil"/>
              <w:bottom w:val="nil"/>
              <w:right w:val="nil"/>
            </w:tcBorders>
            <w:shd w:val="clear" w:color="auto" w:fill="auto"/>
            <w:noWrap/>
            <w:vAlign w:val="center"/>
            <w:hideMark/>
          </w:tcPr>
          <w:p w14:paraId="0C277CBC"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343</w:t>
            </w:r>
          </w:p>
        </w:tc>
        <w:tc>
          <w:tcPr>
            <w:tcW w:w="927" w:type="dxa"/>
            <w:tcBorders>
              <w:top w:val="nil"/>
              <w:left w:val="nil"/>
              <w:bottom w:val="nil"/>
              <w:right w:val="nil"/>
            </w:tcBorders>
            <w:shd w:val="clear" w:color="auto" w:fill="auto"/>
            <w:noWrap/>
            <w:vAlign w:val="center"/>
            <w:hideMark/>
          </w:tcPr>
          <w:p w14:paraId="61E8F985"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53.3</w:t>
            </w:r>
          </w:p>
        </w:tc>
      </w:tr>
      <w:tr w:rsidR="005E4C36" w:rsidRPr="005E4C36" w14:paraId="36E9AAAE" w14:textId="77777777" w:rsidTr="00742D5A">
        <w:trPr>
          <w:trHeight w:val="510"/>
        </w:trPr>
        <w:tc>
          <w:tcPr>
            <w:tcW w:w="317" w:type="dxa"/>
            <w:tcBorders>
              <w:top w:val="nil"/>
              <w:left w:val="nil"/>
              <w:bottom w:val="nil"/>
              <w:right w:val="nil"/>
            </w:tcBorders>
            <w:shd w:val="clear" w:color="000000" w:fill="D9D9D9"/>
            <w:noWrap/>
            <w:vAlign w:val="center"/>
            <w:hideMark/>
          </w:tcPr>
          <w:p w14:paraId="7DF9C03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w:t>
            </w:r>
          </w:p>
        </w:tc>
        <w:tc>
          <w:tcPr>
            <w:tcW w:w="6204" w:type="dxa"/>
            <w:tcBorders>
              <w:top w:val="nil"/>
              <w:left w:val="nil"/>
              <w:bottom w:val="nil"/>
              <w:right w:val="nil"/>
            </w:tcBorders>
            <w:shd w:val="clear" w:color="000000" w:fill="D9D9D9"/>
            <w:vAlign w:val="center"/>
            <w:hideMark/>
          </w:tcPr>
          <w:p w14:paraId="715093BD"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Increased need following the withdrawal of educational and support services in the community (A)</w:t>
            </w:r>
          </w:p>
        </w:tc>
        <w:tc>
          <w:tcPr>
            <w:tcW w:w="564" w:type="dxa"/>
            <w:tcBorders>
              <w:top w:val="nil"/>
              <w:left w:val="single" w:sz="4" w:space="0" w:color="auto"/>
              <w:bottom w:val="nil"/>
              <w:right w:val="nil"/>
            </w:tcBorders>
            <w:shd w:val="clear" w:color="000000" w:fill="D9D9D9"/>
            <w:noWrap/>
            <w:vAlign w:val="center"/>
            <w:hideMark/>
          </w:tcPr>
          <w:p w14:paraId="3B40A0B0"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395</w:t>
            </w:r>
          </w:p>
        </w:tc>
        <w:tc>
          <w:tcPr>
            <w:tcW w:w="924" w:type="dxa"/>
            <w:tcBorders>
              <w:top w:val="nil"/>
              <w:left w:val="nil"/>
              <w:bottom w:val="nil"/>
              <w:right w:val="nil"/>
            </w:tcBorders>
            <w:shd w:val="clear" w:color="000000" w:fill="D9D9D9"/>
            <w:noWrap/>
            <w:vAlign w:val="center"/>
            <w:hideMark/>
          </w:tcPr>
          <w:p w14:paraId="3961507C"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206</w:t>
            </w:r>
          </w:p>
        </w:tc>
        <w:tc>
          <w:tcPr>
            <w:tcW w:w="927" w:type="dxa"/>
            <w:tcBorders>
              <w:top w:val="nil"/>
              <w:left w:val="nil"/>
              <w:bottom w:val="nil"/>
              <w:right w:val="nil"/>
            </w:tcBorders>
            <w:shd w:val="clear" w:color="000000" w:fill="D9D9D9"/>
            <w:noWrap/>
            <w:vAlign w:val="center"/>
            <w:hideMark/>
          </w:tcPr>
          <w:p w14:paraId="65598900"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52.2</w:t>
            </w:r>
          </w:p>
        </w:tc>
      </w:tr>
      <w:tr w:rsidR="005E4C36" w:rsidRPr="005E4C36" w14:paraId="2A36B398" w14:textId="77777777" w:rsidTr="00742D5A">
        <w:trPr>
          <w:trHeight w:val="510"/>
        </w:trPr>
        <w:tc>
          <w:tcPr>
            <w:tcW w:w="317" w:type="dxa"/>
            <w:tcBorders>
              <w:top w:val="nil"/>
              <w:left w:val="nil"/>
              <w:bottom w:val="nil"/>
              <w:right w:val="nil"/>
            </w:tcBorders>
            <w:shd w:val="clear" w:color="auto" w:fill="auto"/>
            <w:noWrap/>
            <w:vAlign w:val="center"/>
            <w:hideMark/>
          </w:tcPr>
          <w:p w14:paraId="3D459B5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w:t>
            </w:r>
          </w:p>
        </w:tc>
        <w:tc>
          <w:tcPr>
            <w:tcW w:w="6204" w:type="dxa"/>
            <w:tcBorders>
              <w:top w:val="nil"/>
              <w:left w:val="nil"/>
              <w:bottom w:val="nil"/>
              <w:right w:val="nil"/>
            </w:tcBorders>
            <w:shd w:val="clear" w:color="auto" w:fill="auto"/>
            <w:vAlign w:val="center"/>
            <w:hideMark/>
          </w:tcPr>
          <w:p w14:paraId="32655969"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Difficulty maintaining adequate levels of support for those with significant and complex needs (A)</w:t>
            </w:r>
          </w:p>
        </w:tc>
        <w:tc>
          <w:tcPr>
            <w:tcW w:w="564" w:type="dxa"/>
            <w:tcBorders>
              <w:top w:val="nil"/>
              <w:left w:val="single" w:sz="4" w:space="0" w:color="auto"/>
              <w:bottom w:val="nil"/>
              <w:right w:val="nil"/>
            </w:tcBorders>
            <w:shd w:val="clear" w:color="auto" w:fill="auto"/>
            <w:noWrap/>
            <w:vAlign w:val="center"/>
            <w:hideMark/>
          </w:tcPr>
          <w:p w14:paraId="7523CDD5"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399</w:t>
            </w:r>
          </w:p>
        </w:tc>
        <w:tc>
          <w:tcPr>
            <w:tcW w:w="924" w:type="dxa"/>
            <w:tcBorders>
              <w:top w:val="nil"/>
              <w:left w:val="nil"/>
              <w:bottom w:val="nil"/>
              <w:right w:val="nil"/>
            </w:tcBorders>
            <w:shd w:val="clear" w:color="auto" w:fill="auto"/>
            <w:noWrap/>
            <w:vAlign w:val="center"/>
            <w:hideMark/>
          </w:tcPr>
          <w:p w14:paraId="799C6986"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200</w:t>
            </w:r>
          </w:p>
        </w:tc>
        <w:tc>
          <w:tcPr>
            <w:tcW w:w="927" w:type="dxa"/>
            <w:tcBorders>
              <w:top w:val="nil"/>
              <w:left w:val="nil"/>
              <w:bottom w:val="nil"/>
              <w:right w:val="nil"/>
            </w:tcBorders>
            <w:shd w:val="clear" w:color="auto" w:fill="auto"/>
            <w:noWrap/>
            <w:vAlign w:val="center"/>
            <w:hideMark/>
          </w:tcPr>
          <w:p w14:paraId="0089315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50.1</w:t>
            </w:r>
          </w:p>
        </w:tc>
      </w:tr>
      <w:tr w:rsidR="005E4C36" w:rsidRPr="005E4C36" w14:paraId="31765810" w14:textId="77777777" w:rsidTr="00742D5A">
        <w:trPr>
          <w:trHeight w:val="510"/>
        </w:trPr>
        <w:tc>
          <w:tcPr>
            <w:tcW w:w="317" w:type="dxa"/>
            <w:tcBorders>
              <w:top w:val="nil"/>
              <w:left w:val="nil"/>
              <w:bottom w:val="nil"/>
              <w:right w:val="nil"/>
            </w:tcBorders>
            <w:shd w:val="clear" w:color="000000" w:fill="D9D9D9"/>
            <w:noWrap/>
            <w:vAlign w:val="center"/>
            <w:hideMark/>
          </w:tcPr>
          <w:p w14:paraId="0F9491A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w:t>
            </w:r>
          </w:p>
        </w:tc>
        <w:tc>
          <w:tcPr>
            <w:tcW w:w="6204" w:type="dxa"/>
            <w:tcBorders>
              <w:top w:val="nil"/>
              <w:left w:val="nil"/>
              <w:bottom w:val="nil"/>
              <w:right w:val="nil"/>
            </w:tcBorders>
            <w:shd w:val="clear" w:color="000000" w:fill="D9D9D9"/>
            <w:vAlign w:val="center"/>
            <w:hideMark/>
          </w:tcPr>
          <w:p w14:paraId="51A4AB4A"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Difficulty for service users in comprehending the current crisis and the resulting requirements (A)</w:t>
            </w:r>
          </w:p>
        </w:tc>
        <w:tc>
          <w:tcPr>
            <w:tcW w:w="564" w:type="dxa"/>
            <w:tcBorders>
              <w:top w:val="nil"/>
              <w:left w:val="single" w:sz="4" w:space="0" w:color="auto"/>
              <w:bottom w:val="nil"/>
              <w:right w:val="nil"/>
            </w:tcBorders>
            <w:shd w:val="clear" w:color="000000" w:fill="D9D9D9"/>
            <w:noWrap/>
            <w:vAlign w:val="center"/>
            <w:hideMark/>
          </w:tcPr>
          <w:p w14:paraId="354C227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398</w:t>
            </w:r>
          </w:p>
        </w:tc>
        <w:tc>
          <w:tcPr>
            <w:tcW w:w="924" w:type="dxa"/>
            <w:tcBorders>
              <w:top w:val="nil"/>
              <w:left w:val="nil"/>
              <w:bottom w:val="nil"/>
              <w:right w:val="nil"/>
            </w:tcBorders>
            <w:shd w:val="clear" w:color="000000" w:fill="D9D9D9"/>
            <w:noWrap/>
            <w:vAlign w:val="center"/>
            <w:hideMark/>
          </w:tcPr>
          <w:p w14:paraId="44D40D72"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198</w:t>
            </w:r>
          </w:p>
        </w:tc>
        <w:tc>
          <w:tcPr>
            <w:tcW w:w="927" w:type="dxa"/>
            <w:tcBorders>
              <w:top w:val="nil"/>
              <w:left w:val="nil"/>
              <w:bottom w:val="nil"/>
              <w:right w:val="nil"/>
            </w:tcBorders>
            <w:shd w:val="clear" w:color="000000" w:fill="D9D9D9"/>
            <w:noWrap/>
            <w:vAlign w:val="center"/>
            <w:hideMark/>
          </w:tcPr>
          <w:p w14:paraId="1614A7C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49.8</w:t>
            </w:r>
          </w:p>
        </w:tc>
      </w:tr>
      <w:tr w:rsidR="005E4C36" w:rsidRPr="005E4C36" w14:paraId="50AFFC33" w14:textId="77777777" w:rsidTr="00742D5A">
        <w:trPr>
          <w:trHeight w:val="510"/>
        </w:trPr>
        <w:tc>
          <w:tcPr>
            <w:tcW w:w="317" w:type="dxa"/>
            <w:tcBorders>
              <w:top w:val="nil"/>
              <w:left w:val="nil"/>
              <w:bottom w:val="nil"/>
              <w:right w:val="nil"/>
            </w:tcBorders>
            <w:shd w:val="clear" w:color="auto" w:fill="auto"/>
            <w:noWrap/>
            <w:vAlign w:val="center"/>
            <w:hideMark/>
          </w:tcPr>
          <w:p w14:paraId="241D2991"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w:t>
            </w:r>
          </w:p>
        </w:tc>
        <w:tc>
          <w:tcPr>
            <w:tcW w:w="6204" w:type="dxa"/>
            <w:tcBorders>
              <w:top w:val="nil"/>
              <w:left w:val="nil"/>
              <w:bottom w:val="nil"/>
              <w:right w:val="nil"/>
            </w:tcBorders>
            <w:shd w:val="clear" w:color="auto" w:fill="auto"/>
            <w:vAlign w:val="center"/>
            <w:hideMark/>
          </w:tcPr>
          <w:p w14:paraId="0DD06BA8"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Difficulty engaging people with intellectual disabilities and/or autism with remote appointments (A)</w:t>
            </w:r>
          </w:p>
        </w:tc>
        <w:tc>
          <w:tcPr>
            <w:tcW w:w="564" w:type="dxa"/>
            <w:tcBorders>
              <w:top w:val="nil"/>
              <w:left w:val="single" w:sz="4" w:space="0" w:color="auto"/>
              <w:bottom w:val="nil"/>
              <w:right w:val="nil"/>
            </w:tcBorders>
            <w:shd w:val="clear" w:color="auto" w:fill="auto"/>
            <w:noWrap/>
            <w:vAlign w:val="center"/>
            <w:hideMark/>
          </w:tcPr>
          <w:p w14:paraId="0FBEC68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395</w:t>
            </w:r>
          </w:p>
        </w:tc>
        <w:tc>
          <w:tcPr>
            <w:tcW w:w="924" w:type="dxa"/>
            <w:tcBorders>
              <w:top w:val="nil"/>
              <w:left w:val="nil"/>
              <w:bottom w:val="nil"/>
              <w:right w:val="nil"/>
            </w:tcBorders>
            <w:shd w:val="clear" w:color="auto" w:fill="auto"/>
            <w:noWrap/>
            <w:vAlign w:val="center"/>
            <w:hideMark/>
          </w:tcPr>
          <w:p w14:paraId="24D3E3BE"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179</w:t>
            </w:r>
          </w:p>
        </w:tc>
        <w:tc>
          <w:tcPr>
            <w:tcW w:w="927" w:type="dxa"/>
            <w:tcBorders>
              <w:top w:val="nil"/>
              <w:left w:val="nil"/>
              <w:bottom w:val="nil"/>
              <w:right w:val="nil"/>
            </w:tcBorders>
            <w:shd w:val="clear" w:color="auto" w:fill="auto"/>
            <w:noWrap/>
            <w:vAlign w:val="center"/>
            <w:hideMark/>
          </w:tcPr>
          <w:p w14:paraId="6FD4C5A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45.3</w:t>
            </w:r>
          </w:p>
        </w:tc>
      </w:tr>
      <w:tr w:rsidR="005E4C36" w:rsidRPr="005E4C36" w14:paraId="4785094E" w14:textId="77777777" w:rsidTr="009A5A09">
        <w:trPr>
          <w:trHeight w:val="300"/>
        </w:trPr>
        <w:tc>
          <w:tcPr>
            <w:tcW w:w="8936" w:type="dxa"/>
            <w:gridSpan w:val="5"/>
            <w:tcBorders>
              <w:top w:val="single" w:sz="4" w:space="0" w:color="auto"/>
              <w:left w:val="nil"/>
              <w:bottom w:val="single" w:sz="4" w:space="0" w:color="auto"/>
              <w:right w:val="nil"/>
            </w:tcBorders>
            <w:shd w:val="clear" w:color="000000" w:fill="D9D9D9"/>
            <w:noWrap/>
            <w:vAlign w:val="bottom"/>
            <w:hideMark/>
          </w:tcPr>
          <w:p w14:paraId="0A6B0AAB" w14:textId="77777777" w:rsidR="005E4C36" w:rsidRPr="005E4C36" w:rsidRDefault="005E4C36" w:rsidP="009A5A09">
            <w:pPr>
              <w:spacing w:after="0" w:line="240" w:lineRule="auto"/>
              <w:rPr>
                <w:rFonts w:ascii="Calibri" w:eastAsia="Times New Roman" w:hAnsi="Calibri" w:cs="Calibri"/>
                <w:b/>
                <w:bCs/>
                <w:color w:val="000000"/>
                <w:sz w:val="20"/>
                <w:szCs w:val="20"/>
                <w:lang w:eastAsia="en-GB"/>
              </w:rPr>
            </w:pPr>
            <w:r w:rsidRPr="005E4C36">
              <w:rPr>
                <w:rFonts w:ascii="Calibri" w:eastAsia="Times New Roman" w:hAnsi="Calibri" w:cs="Calibri"/>
                <w:b/>
                <w:bCs/>
                <w:color w:val="000000"/>
                <w:sz w:val="20"/>
                <w:szCs w:val="20"/>
                <w:lang w:eastAsia="en-GB"/>
              </w:rPr>
              <w:t>Eating disorders (n=451)</w:t>
            </w:r>
          </w:p>
        </w:tc>
      </w:tr>
      <w:tr w:rsidR="005E4C36" w:rsidRPr="005E4C36" w14:paraId="2629BCD0" w14:textId="77777777" w:rsidTr="00742D5A">
        <w:trPr>
          <w:trHeight w:val="510"/>
        </w:trPr>
        <w:tc>
          <w:tcPr>
            <w:tcW w:w="317" w:type="dxa"/>
            <w:tcBorders>
              <w:top w:val="nil"/>
              <w:left w:val="nil"/>
              <w:bottom w:val="nil"/>
              <w:right w:val="nil"/>
            </w:tcBorders>
            <w:shd w:val="clear" w:color="auto" w:fill="auto"/>
            <w:noWrap/>
            <w:vAlign w:val="center"/>
            <w:hideMark/>
          </w:tcPr>
          <w:p w14:paraId="55C2BE3D"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w:t>
            </w:r>
          </w:p>
        </w:tc>
        <w:tc>
          <w:tcPr>
            <w:tcW w:w="6204" w:type="dxa"/>
            <w:tcBorders>
              <w:top w:val="nil"/>
              <w:left w:val="nil"/>
              <w:bottom w:val="nil"/>
              <w:right w:val="nil"/>
            </w:tcBorders>
            <w:shd w:val="clear" w:color="auto" w:fill="auto"/>
            <w:vAlign w:val="center"/>
            <w:hideMark/>
          </w:tcPr>
          <w:p w14:paraId="2B092040"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adapt too quickly to new ways of working (C)</w:t>
            </w:r>
          </w:p>
        </w:tc>
        <w:tc>
          <w:tcPr>
            <w:tcW w:w="564" w:type="dxa"/>
            <w:tcBorders>
              <w:top w:val="nil"/>
              <w:left w:val="single" w:sz="4" w:space="0" w:color="auto"/>
              <w:bottom w:val="nil"/>
              <w:right w:val="nil"/>
            </w:tcBorders>
            <w:shd w:val="clear" w:color="auto" w:fill="auto"/>
            <w:noWrap/>
            <w:vAlign w:val="center"/>
            <w:hideMark/>
          </w:tcPr>
          <w:p w14:paraId="1826F4E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446</w:t>
            </w:r>
          </w:p>
        </w:tc>
        <w:tc>
          <w:tcPr>
            <w:tcW w:w="924" w:type="dxa"/>
            <w:tcBorders>
              <w:top w:val="nil"/>
              <w:left w:val="nil"/>
              <w:bottom w:val="nil"/>
              <w:right w:val="nil"/>
            </w:tcBorders>
            <w:shd w:val="clear" w:color="auto" w:fill="auto"/>
            <w:noWrap/>
            <w:vAlign w:val="center"/>
            <w:hideMark/>
          </w:tcPr>
          <w:p w14:paraId="298EA1A8"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248</w:t>
            </w:r>
          </w:p>
        </w:tc>
        <w:tc>
          <w:tcPr>
            <w:tcW w:w="927" w:type="dxa"/>
            <w:tcBorders>
              <w:top w:val="nil"/>
              <w:left w:val="nil"/>
              <w:bottom w:val="nil"/>
              <w:right w:val="nil"/>
            </w:tcBorders>
            <w:shd w:val="clear" w:color="auto" w:fill="auto"/>
            <w:noWrap/>
            <w:vAlign w:val="center"/>
            <w:hideMark/>
          </w:tcPr>
          <w:p w14:paraId="5FDC6C0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55.6</w:t>
            </w:r>
          </w:p>
        </w:tc>
      </w:tr>
      <w:tr w:rsidR="005E4C36" w:rsidRPr="005E4C36" w14:paraId="2CC00227" w14:textId="77777777" w:rsidTr="00742D5A">
        <w:trPr>
          <w:trHeight w:val="510"/>
        </w:trPr>
        <w:tc>
          <w:tcPr>
            <w:tcW w:w="317" w:type="dxa"/>
            <w:tcBorders>
              <w:top w:val="nil"/>
              <w:left w:val="nil"/>
              <w:bottom w:val="nil"/>
              <w:right w:val="nil"/>
            </w:tcBorders>
            <w:shd w:val="clear" w:color="000000" w:fill="D9D9D9"/>
            <w:noWrap/>
            <w:vAlign w:val="center"/>
            <w:hideMark/>
          </w:tcPr>
          <w:p w14:paraId="2A3D30BC"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2</w:t>
            </w:r>
          </w:p>
        </w:tc>
        <w:tc>
          <w:tcPr>
            <w:tcW w:w="6204" w:type="dxa"/>
            <w:tcBorders>
              <w:top w:val="nil"/>
              <w:left w:val="nil"/>
              <w:bottom w:val="nil"/>
              <w:right w:val="nil"/>
            </w:tcBorders>
            <w:shd w:val="clear" w:color="000000" w:fill="D9D9D9"/>
            <w:vAlign w:val="center"/>
            <w:hideMark/>
          </w:tcPr>
          <w:p w14:paraId="0883667B"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The risk I or my colleagues could be infected with COVID-19 at work (C)</w:t>
            </w:r>
          </w:p>
        </w:tc>
        <w:tc>
          <w:tcPr>
            <w:tcW w:w="564" w:type="dxa"/>
            <w:tcBorders>
              <w:top w:val="nil"/>
              <w:left w:val="single" w:sz="4" w:space="0" w:color="auto"/>
              <w:bottom w:val="nil"/>
              <w:right w:val="nil"/>
            </w:tcBorders>
            <w:shd w:val="clear" w:color="000000" w:fill="D9D9D9"/>
            <w:noWrap/>
            <w:vAlign w:val="center"/>
            <w:hideMark/>
          </w:tcPr>
          <w:p w14:paraId="33FF296B"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448</w:t>
            </w:r>
          </w:p>
        </w:tc>
        <w:tc>
          <w:tcPr>
            <w:tcW w:w="924" w:type="dxa"/>
            <w:tcBorders>
              <w:top w:val="nil"/>
              <w:left w:val="nil"/>
              <w:bottom w:val="nil"/>
              <w:right w:val="nil"/>
            </w:tcBorders>
            <w:shd w:val="clear" w:color="000000" w:fill="D9D9D9"/>
            <w:noWrap/>
            <w:vAlign w:val="center"/>
            <w:hideMark/>
          </w:tcPr>
          <w:p w14:paraId="5EE4B234"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193</w:t>
            </w:r>
          </w:p>
        </w:tc>
        <w:tc>
          <w:tcPr>
            <w:tcW w:w="927" w:type="dxa"/>
            <w:tcBorders>
              <w:top w:val="nil"/>
              <w:left w:val="nil"/>
              <w:bottom w:val="nil"/>
              <w:right w:val="nil"/>
            </w:tcBorders>
            <w:shd w:val="clear" w:color="000000" w:fill="D9D9D9"/>
            <w:noWrap/>
            <w:vAlign w:val="center"/>
            <w:hideMark/>
          </w:tcPr>
          <w:p w14:paraId="069567E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43.1</w:t>
            </w:r>
          </w:p>
        </w:tc>
      </w:tr>
      <w:tr w:rsidR="005E4C36" w:rsidRPr="005E4C36" w14:paraId="4C8E64E9" w14:textId="77777777" w:rsidTr="00742D5A">
        <w:trPr>
          <w:trHeight w:val="510"/>
        </w:trPr>
        <w:tc>
          <w:tcPr>
            <w:tcW w:w="317" w:type="dxa"/>
            <w:tcBorders>
              <w:top w:val="nil"/>
              <w:left w:val="nil"/>
              <w:bottom w:val="nil"/>
              <w:right w:val="nil"/>
            </w:tcBorders>
            <w:shd w:val="clear" w:color="auto" w:fill="auto"/>
            <w:noWrap/>
            <w:vAlign w:val="center"/>
            <w:hideMark/>
          </w:tcPr>
          <w:p w14:paraId="5D1F67F6"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w:t>
            </w:r>
          </w:p>
        </w:tc>
        <w:tc>
          <w:tcPr>
            <w:tcW w:w="6204" w:type="dxa"/>
            <w:tcBorders>
              <w:top w:val="nil"/>
              <w:left w:val="nil"/>
              <w:bottom w:val="nil"/>
              <w:right w:val="nil"/>
            </w:tcBorders>
            <w:shd w:val="clear" w:color="auto" w:fill="auto"/>
            <w:vAlign w:val="center"/>
            <w:hideMark/>
          </w:tcPr>
          <w:p w14:paraId="18E42162"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Having to respond to additional mental health needs that appear to result from COVID-19 (C)</w:t>
            </w:r>
          </w:p>
        </w:tc>
        <w:tc>
          <w:tcPr>
            <w:tcW w:w="564" w:type="dxa"/>
            <w:tcBorders>
              <w:top w:val="nil"/>
              <w:left w:val="single" w:sz="4" w:space="0" w:color="auto"/>
              <w:bottom w:val="nil"/>
              <w:right w:val="nil"/>
            </w:tcBorders>
            <w:shd w:val="clear" w:color="auto" w:fill="auto"/>
            <w:noWrap/>
            <w:vAlign w:val="center"/>
            <w:hideMark/>
          </w:tcPr>
          <w:p w14:paraId="02E17E5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451</w:t>
            </w:r>
          </w:p>
        </w:tc>
        <w:tc>
          <w:tcPr>
            <w:tcW w:w="924" w:type="dxa"/>
            <w:tcBorders>
              <w:top w:val="nil"/>
              <w:left w:val="nil"/>
              <w:bottom w:val="nil"/>
              <w:right w:val="nil"/>
            </w:tcBorders>
            <w:shd w:val="clear" w:color="auto" w:fill="auto"/>
            <w:noWrap/>
            <w:vAlign w:val="center"/>
            <w:hideMark/>
          </w:tcPr>
          <w:p w14:paraId="1FB8FCB1"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196</w:t>
            </w:r>
          </w:p>
        </w:tc>
        <w:tc>
          <w:tcPr>
            <w:tcW w:w="927" w:type="dxa"/>
            <w:tcBorders>
              <w:top w:val="nil"/>
              <w:left w:val="nil"/>
              <w:bottom w:val="nil"/>
              <w:right w:val="nil"/>
            </w:tcBorders>
            <w:shd w:val="clear" w:color="auto" w:fill="auto"/>
            <w:noWrap/>
            <w:vAlign w:val="center"/>
            <w:hideMark/>
          </w:tcPr>
          <w:p w14:paraId="16C2DC6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43.5</w:t>
            </w:r>
          </w:p>
        </w:tc>
      </w:tr>
      <w:tr w:rsidR="005E4C36" w:rsidRPr="005E4C36" w14:paraId="3BD33DED" w14:textId="77777777" w:rsidTr="00742D5A">
        <w:trPr>
          <w:trHeight w:val="510"/>
        </w:trPr>
        <w:tc>
          <w:tcPr>
            <w:tcW w:w="317" w:type="dxa"/>
            <w:tcBorders>
              <w:top w:val="nil"/>
              <w:left w:val="nil"/>
              <w:bottom w:val="nil"/>
              <w:right w:val="nil"/>
            </w:tcBorders>
            <w:shd w:val="clear" w:color="000000" w:fill="D9D9D9"/>
            <w:noWrap/>
            <w:vAlign w:val="center"/>
            <w:hideMark/>
          </w:tcPr>
          <w:p w14:paraId="0DC22467"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w:t>
            </w:r>
          </w:p>
        </w:tc>
        <w:tc>
          <w:tcPr>
            <w:tcW w:w="6204" w:type="dxa"/>
            <w:tcBorders>
              <w:top w:val="nil"/>
              <w:left w:val="nil"/>
              <w:bottom w:val="nil"/>
              <w:right w:val="nil"/>
            </w:tcBorders>
            <w:shd w:val="clear" w:color="000000" w:fill="D9D9D9"/>
            <w:vAlign w:val="center"/>
            <w:hideMark/>
          </w:tcPr>
          <w:p w14:paraId="6BFB2A27"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Pressures resulting from the need to support colleagues through the stresses associated with the pandemic (C)</w:t>
            </w:r>
          </w:p>
        </w:tc>
        <w:tc>
          <w:tcPr>
            <w:tcW w:w="564" w:type="dxa"/>
            <w:tcBorders>
              <w:top w:val="nil"/>
              <w:left w:val="single" w:sz="4" w:space="0" w:color="auto"/>
              <w:bottom w:val="nil"/>
              <w:right w:val="nil"/>
            </w:tcBorders>
            <w:shd w:val="clear" w:color="000000" w:fill="D9D9D9"/>
            <w:noWrap/>
            <w:vAlign w:val="center"/>
            <w:hideMark/>
          </w:tcPr>
          <w:p w14:paraId="1D8D16DA"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450</w:t>
            </w:r>
          </w:p>
        </w:tc>
        <w:tc>
          <w:tcPr>
            <w:tcW w:w="924" w:type="dxa"/>
            <w:tcBorders>
              <w:top w:val="nil"/>
              <w:left w:val="nil"/>
              <w:bottom w:val="nil"/>
              <w:right w:val="nil"/>
            </w:tcBorders>
            <w:shd w:val="clear" w:color="000000" w:fill="D9D9D9"/>
            <w:noWrap/>
            <w:vAlign w:val="center"/>
            <w:hideMark/>
          </w:tcPr>
          <w:p w14:paraId="48B2664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177</w:t>
            </w:r>
          </w:p>
        </w:tc>
        <w:tc>
          <w:tcPr>
            <w:tcW w:w="927" w:type="dxa"/>
            <w:tcBorders>
              <w:top w:val="nil"/>
              <w:left w:val="nil"/>
              <w:bottom w:val="nil"/>
              <w:right w:val="nil"/>
            </w:tcBorders>
            <w:shd w:val="clear" w:color="000000" w:fill="D9D9D9"/>
            <w:noWrap/>
            <w:vAlign w:val="center"/>
            <w:hideMark/>
          </w:tcPr>
          <w:p w14:paraId="7F09F399"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39.3</w:t>
            </w:r>
          </w:p>
        </w:tc>
      </w:tr>
      <w:tr w:rsidR="005E4C36" w:rsidRPr="005E4C36" w14:paraId="27131571" w14:textId="77777777" w:rsidTr="00742D5A">
        <w:trPr>
          <w:trHeight w:val="510"/>
        </w:trPr>
        <w:tc>
          <w:tcPr>
            <w:tcW w:w="317" w:type="dxa"/>
            <w:tcBorders>
              <w:top w:val="nil"/>
              <w:left w:val="nil"/>
              <w:bottom w:val="single" w:sz="4" w:space="0" w:color="auto"/>
              <w:right w:val="nil"/>
            </w:tcBorders>
            <w:shd w:val="clear" w:color="auto" w:fill="auto"/>
            <w:noWrap/>
            <w:vAlign w:val="center"/>
            <w:hideMark/>
          </w:tcPr>
          <w:p w14:paraId="31FB84FD"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5</w:t>
            </w:r>
          </w:p>
        </w:tc>
        <w:tc>
          <w:tcPr>
            <w:tcW w:w="6204" w:type="dxa"/>
            <w:tcBorders>
              <w:top w:val="nil"/>
              <w:left w:val="nil"/>
              <w:bottom w:val="single" w:sz="4" w:space="0" w:color="auto"/>
              <w:right w:val="nil"/>
            </w:tcBorders>
            <w:shd w:val="clear" w:color="auto" w:fill="auto"/>
            <w:vAlign w:val="center"/>
            <w:hideMark/>
          </w:tcPr>
          <w:p w14:paraId="1929BA39" w14:textId="7777777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Service users no longer getting an acceptable service due to service reconfiguration because of COVID-19 (C)</w:t>
            </w:r>
          </w:p>
        </w:tc>
        <w:tc>
          <w:tcPr>
            <w:tcW w:w="564" w:type="dxa"/>
            <w:tcBorders>
              <w:top w:val="nil"/>
              <w:left w:val="single" w:sz="4" w:space="0" w:color="auto"/>
              <w:bottom w:val="single" w:sz="4" w:space="0" w:color="auto"/>
              <w:right w:val="nil"/>
            </w:tcBorders>
            <w:shd w:val="clear" w:color="auto" w:fill="auto"/>
            <w:noWrap/>
            <w:vAlign w:val="center"/>
            <w:hideMark/>
          </w:tcPr>
          <w:p w14:paraId="70D9EE27"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448</w:t>
            </w:r>
          </w:p>
        </w:tc>
        <w:tc>
          <w:tcPr>
            <w:tcW w:w="924" w:type="dxa"/>
            <w:tcBorders>
              <w:top w:val="nil"/>
              <w:left w:val="nil"/>
              <w:bottom w:val="single" w:sz="4" w:space="0" w:color="auto"/>
              <w:right w:val="nil"/>
            </w:tcBorders>
            <w:shd w:val="clear" w:color="auto" w:fill="auto"/>
            <w:noWrap/>
            <w:vAlign w:val="center"/>
            <w:hideMark/>
          </w:tcPr>
          <w:p w14:paraId="73923903"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177</w:t>
            </w:r>
          </w:p>
        </w:tc>
        <w:tc>
          <w:tcPr>
            <w:tcW w:w="927" w:type="dxa"/>
            <w:tcBorders>
              <w:top w:val="nil"/>
              <w:left w:val="nil"/>
              <w:bottom w:val="single" w:sz="4" w:space="0" w:color="auto"/>
              <w:right w:val="nil"/>
            </w:tcBorders>
            <w:shd w:val="clear" w:color="auto" w:fill="auto"/>
            <w:noWrap/>
            <w:vAlign w:val="center"/>
            <w:hideMark/>
          </w:tcPr>
          <w:p w14:paraId="4BA22931" w14:textId="77777777" w:rsidR="005E4C36" w:rsidRPr="005E4C36" w:rsidRDefault="005E4C36" w:rsidP="005E4C36">
            <w:pPr>
              <w:spacing w:after="0" w:line="240" w:lineRule="auto"/>
              <w:jc w:val="right"/>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39.5</w:t>
            </w:r>
          </w:p>
        </w:tc>
      </w:tr>
      <w:tr w:rsidR="005E4C36" w:rsidRPr="005E4C36" w14:paraId="4F7DC963" w14:textId="77777777" w:rsidTr="00742D5A">
        <w:trPr>
          <w:trHeight w:val="1690"/>
        </w:trPr>
        <w:tc>
          <w:tcPr>
            <w:tcW w:w="8936" w:type="dxa"/>
            <w:gridSpan w:val="5"/>
            <w:tcBorders>
              <w:top w:val="nil"/>
              <w:left w:val="nil"/>
              <w:bottom w:val="nil"/>
              <w:right w:val="nil"/>
            </w:tcBorders>
            <w:shd w:val="clear" w:color="auto" w:fill="auto"/>
            <w:hideMark/>
          </w:tcPr>
          <w:p w14:paraId="222A6552" w14:textId="6D350DD7" w:rsidR="005E4C36" w:rsidRPr="005E4C36" w:rsidRDefault="005E4C36" w:rsidP="005E4C36">
            <w:pPr>
              <w:spacing w:after="0" w:line="240" w:lineRule="auto"/>
              <w:rPr>
                <w:rFonts w:ascii="Calibri" w:eastAsia="Times New Roman" w:hAnsi="Calibri" w:cs="Calibri"/>
                <w:color w:val="000000"/>
                <w:sz w:val="20"/>
                <w:szCs w:val="20"/>
                <w:lang w:eastAsia="en-GB"/>
              </w:rPr>
            </w:pPr>
            <w:r w:rsidRPr="005E4C36">
              <w:rPr>
                <w:rFonts w:ascii="Calibri" w:eastAsia="Times New Roman" w:hAnsi="Calibri" w:cs="Calibri"/>
                <w:color w:val="000000"/>
                <w:sz w:val="20"/>
                <w:szCs w:val="20"/>
                <w:lang w:eastAsia="en-GB"/>
              </w:rPr>
              <w:t xml:space="preserve">*Includes 'current work challenges' (C) </w:t>
            </w:r>
            <w:r w:rsidR="00742D5A">
              <w:rPr>
                <w:rFonts w:ascii="Calibri" w:eastAsia="Times New Roman" w:hAnsi="Calibri" w:cs="Calibri"/>
                <w:color w:val="000000"/>
                <w:sz w:val="20"/>
                <w:szCs w:val="20"/>
                <w:lang w:eastAsia="en-GB"/>
              </w:rPr>
              <w:t xml:space="preserve">for </w:t>
            </w:r>
            <w:r w:rsidR="00FA33FD">
              <w:rPr>
                <w:rFonts w:ascii="Calibri" w:eastAsia="Times New Roman" w:hAnsi="Calibri" w:cs="Calibri"/>
                <w:color w:val="000000"/>
                <w:sz w:val="20"/>
                <w:szCs w:val="20"/>
                <w:lang w:eastAsia="en-GB"/>
              </w:rPr>
              <w:t>participant</w:t>
            </w:r>
            <w:r w:rsidR="00742D5A">
              <w:rPr>
                <w:rFonts w:ascii="Calibri" w:eastAsia="Times New Roman" w:hAnsi="Calibri" w:cs="Calibri"/>
                <w:color w:val="000000"/>
                <w:sz w:val="20"/>
                <w:szCs w:val="20"/>
                <w:lang w:eastAsia="en-GB"/>
              </w:rPr>
              <w:t xml:space="preserve">s </w:t>
            </w:r>
            <w:r w:rsidRPr="005E4C36">
              <w:rPr>
                <w:rFonts w:ascii="Calibri" w:eastAsia="Times New Roman" w:hAnsi="Calibri" w:cs="Calibri"/>
                <w:color w:val="000000"/>
                <w:sz w:val="20"/>
                <w:szCs w:val="20"/>
                <w:lang w:eastAsia="en-GB"/>
              </w:rPr>
              <w:t xml:space="preserve">from all settings and 'additional work challenges' (A) </w:t>
            </w:r>
            <w:r w:rsidR="00C31F9A">
              <w:rPr>
                <w:rFonts w:ascii="Calibri" w:eastAsia="Times New Roman" w:hAnsi="Calibri" w:cs="Calibri"/>
                <w:color w:val="000000"/>
                <w:sz w:val="20"/>
                <w:szCs w:val="20"/>
                <w:lang w:eastAsia="en-GB"/>
              </w:rPr>
              <w:t>specific to</w:t>
            </w:r>
            <w:r w:rsidR="00742D5A">
              <w:rPr>
                <w:rFonts w:ascii="Calibri" w:eastAsia="Times New Roman" w:hAnsi="Calibri" w:cs="Calibri"/>
                <w:color w:val="000000"/>
                <w:sz w:val="20"/>
                <w:szCs w:val="20"/>
                <w:lang w:eastAsia="en-GB"/>
              </w:rPr>
              <w:t xml:space="preserve"> </w:t>
            </w:r>
            <w:r w:rsidR="00C31F9A">
              <w:rPr>
                <w:rFonts w:ascii="Calibri" w:eastAsia="Times New Roman" w:hAnsi="Calibri" w:cs="Calibri"/>
                <w:color w:val="000000"/>
                <w:sz w:val="20"/>
                <w:szCs w:val="20"/>
                <w:lang w:eastAsia="en-GB"/>
              </w:rPr>
              <w:t>the speciality</w:t>
            </w:r>
            <w:r w:rsidR="00742D5A">
              <w:rPr>
                <w:rFonts w:ascii="Calibri" w:eastAsia="Times New Roman" w:hAnsi="Calibri" w:cs="Calibri"/>
                <w:color w:val="000000"/>
                <w:sz w:val="20"/>
                <w:szCs w:val="20"/>
                <w:lang w:eastAsia="en-GB"/>
              </w:rPr>
              <w:t>.</w:t>
            </w:r>
            <w:r w:rsidRPr="005E4C36">
              <w:rPr>
                <w:rFonts w:ascii="Calibri" w:eastAsia="Times New Roman" w:hAnsi="Calibri" w:cs="Calibri"/>
                <w:color w:val="000000"/>
                <w:sz w:val="20"/>
                <w:szCs w:val="20"/>
                <w:lang w:eastAsia="en-GB"/>
              </w:rPr>
              <w:br/>
              <w:t>**</w:t>
            </w:r>
            <w:r w:rsidR="00FA33FD">
              <w:rPr>
                <w:rFonts w:ascii="Calibri" w:eastAsia="Times New Roman" w:hAnsi="Calibri" w:cs="Calibri"/>
                <w:color w:val="000000"/>
                <w:sz w:val="20"/>
                <w:szCs w:val="20"/>
                <w:lang w:eastAsia="en-GB"/>
              </w:rPr>
              <w:t>Participant</w:t>
            </w:r>
            <w:r w:rsidRPr="005E4C36">
              <w:rPr>
                <w:rFonts w:ascii="Calibri" w:eastAsia="Times New Roman" w:hAnsi="Calibri" w:cs="Calibri"/>
                <w:color w:val="000000"/>
                <w:sz w:val="20"/>
                <w:szCs w:val="20"/>
                <w:lang w:eastAsia="en-GB"/>
              </w:rPr>
              <w:t xml:space="preserve">s may </w:t>
            </w:r>
            <w:r w:rsidR="00742D5A">
              <w:rPr>
                <w:rFonts w:ascii="Calibri" w:eastAsia="Times New Roman" w:hAnsi="Calibri" w:cs="Calibri"/>
                <w:color w:val="000000"/>
                <w:sz w:val="20"/>
                <w:szCs w:val="20"/>
                <w:lang w:eastAsia="en-GB"/>
              </w:rPr>
              <w:t>work</w:t>
            </w:r>
            <w:r w:rsidRPr="005E4C36">
              <w:rPr>
                <w:rFonts w:ascii="Calibri" w:eastAsia="Times New Roman" w:hAnsi="Calibri" w:cs="Calibri"/>
                <w:color w:val="000000"/>
                <w:sz w:val="20"/>
                <w:szCs w:val="20"/>
                <w:lang w:eastAsia="en-GB"/>
              </w:rPr>
              <w:t xml:space="preserve"> with more than one patient group (e.g. with adults of working age and forensic)</w:t>
            </w:r>
            <w:r w:rsidR="00742D5A">
              <w:rPr>
                <w:rFonts w:ascii="Calibri" w:eastAsia="Times New Roman" w:hAnsi="Calibri" w:cs="Calibri"/>
                <w:color w:val="000000"/>
                <w:sz w:val="20"/>
                <w:szCs w:val="20"/>
                <w:lang w:eastAsia="en-GB"/>
              </w:rPr>
              <w:t>.</w:t>
            </w:r>
            <w:r w:rsidRPr="005E4C36">
              <w:rPr>
                <w:rFonts w:ascii="Calibri" w:eastAsia="Times New Roman" w:hAnsi="Calibri" w:cs="Calibri"/>
                <w:color w:val="000000"/>
                <w:sz w:val="20"/>
                <w:szCs w:val="20"/>
                <w:lang w:eastAsia="en-GB"/>
              </w:rPr>
              <w:br/>
              <w:t xml:space="preserve">***The 'Additional work challenges' (A) sections appear in the survey after the 'Current work challenges' (C). Therefore, the reduced n for A compared to C represents </w:t>
            </w:r>
            <w:r w:rsidR="00FA33FD">
              <w:rPr>
                <w:rFonts w:ascii="Calibri" w:eastAsia="Times New Roman" w:hAnsi="Calibri" w:cs="Calibri"/>
                <w:color w:val="000000"/>
                <w:sz w:val="20"/>
                <w:szCs w:val="20"/>
                <w:lang w:eastAsia="en-GB"/>
              </w:rPr>
              <w:t>participant</w:t>
            </w:r>
            <w:r w:rsidRPr="005E4C36">
              <w:rPr>
                <w:rFonts w:ascii="Calibri" w:eastAsia="Times New Roman" w:hAnsi="Calibri" w:cs="Calibri"/>
                <w:color w:val="000000"/>
                <w:sz w:val="20"/>
                <w:szCs w:val="20"/>
                <w:lang w:eastAsia="en-GB"/>
              </w:rPr>
              <w:t>s who completed the first sections of the survey but then did not go on to complete the later branched sections of the survey.</w:t>
            </w:r>
            <w:r w:rsidRPr="005E4C36">
              <w:rPr>
                <w:rFonts w:ascii="Calibri" w:eastAsia="Times New Roman" w:hAnsi="Calibri" w:cs="Calibri"/>
                <w:color w:val="000000"/>
                <w:sz w:val="20"/>
                <w:szCs w:val="20"/>
                <w:lang w:eastAsia="en-GB"/>
              </w:rPr>
              <w:br/>
              <w:t>Ex. rel. = Extremely relevant</w:t>
            </w:r>
            <w:r w:rsidR="00742D5A">
              <w:rPr>
                <w:rFonts w:ascii="Calibri" w:eastAsia="Times New Roman" w:hAnsi="Calibri" w:cs="Calibri"/>
                <w:color w:val="000000"/>
                <w:sz w:val="20"/>
                <w:szCs w:val="20"/>
                <w:lang w:eastAsia="en-GB"/>
              </w:rPr>
              <w:t>.</w:t>
            </w:r>
          </w:p>
        </w:tc>
      </w:tr>
    </w:tbl>
    <w:p w14:paraId="790CC797" w14:textId="1E1E367B" w:rsidR="005E4C36" w:rsidRDefault="005E4C36" w:rsidP="005E4C36">
      <w:pPr>
        <w:pStyle w:val="Heading1"/>
      </w:pPr>
      <w:r>
        <w:br w:type="page"/>
      </w:r>
    </w:p>
    <w:p w14:paraId="1E8D31F7" w14:textId="496D1F9B" w:rsidR="00E5484B" w:rsidRPr="00B119E7" w:rsidRDefault="00E5484B" w:rsidP="00E5484B">
      <w:pPr>
        <w:pStyle w:val="Heading1"/>
      </w:pPr>
      <w:bookmarkStart w:id="25" w:name="_Toc47955777"/>
      <w:r w:rsidRPr="00B119E7">
        <w:lastRenderedPageBreak/>
        <w:t xml:space="preserve">Table </w:t>
      </w:r>
      <w:r w:rsidR="005E4C36">
        <w:t>2</w:t>
      </w:r>
      <w:r w:rsidR="00F74314">
        <w:t>3</w:t>
      </w:r>
      <w:r w:rsidRPr="00B119E7">
        <w:t xml:space="preserve">: </w:t>
      </w:r>
      <w:r w:rsidR="0032054C">
        <w:t>Current</w:t>
      </w:r>
      <w:r w:rsidRPr="00B119E7">
        <w:t xml:space="preserve"> work challenges </w:t>
      </w:r>
      <w:r w:rsidR="0032054C">
        <w:t xml:space="preserve">specific to </w:t>
      </w:r>
      <w:r w:rsidR="00FA33FD">
        <w:t>participant</w:t>
      </w:r>
      <w:r w:rsidR="0032054C">
        <w:t>s working with</w:t>
      </w:r>
      <w:r w:rsidRPr="00B119E7">
        <w:t xml:space="preserve"> older adult</w:t>
      </w:r>
      <w:r w:rsidR="00C31F9A">
        <w:t>s</w:t>
      </w:r>
      <w:r w:rsidRPr="00B119E7">
        <w:t xml:space="preserve"> (including dementia), in order of %</w:t>
      </w:r>
      <w:r w:rsidR="0032054C">
        <w:t xml:space="preserve"> rated</w:t>
      </w:r>
      <w:r w:rsidRPr="00B119E7">
        <w:t xml:space="preserve"> ‘Very’ and ‘Extremely relevant’ combined (n=853)</w:t>
      </w:r>
      <w:bookmarkEnd w:id="25"/>
    </w:p>
    <w:tbl>
      <w:tblPr>
        <w:tblW w:w="7655" w:type="dxa"/>
        <w:tblLook w:val="04A0" w:firstRow="1" w:lastRow="0" w:firstColumn="1" w:lastColumn="0" w:noHBand="0" w:noVBand="1"/>
      </w:tblPr>
      <w:tblGrid>
        <w:gridCol w:w="4061"/>
        <w:gridCol w:w="2156"/>
        <w:gridCol w:w="719"/>
        <w:gridCol w:w="719"/>
      </w:tblGrid>
      <w:tr w:rsidR="00E5484B" w:rsidRPr="00375C56" w14:paraId="6787253E" w14:textId="77777777" w:rsidTr="006E69AE">
        <w:trPr>
          <w:trHeight w:val="299"/>
        </w:trPr>
        <w:tc>
          <w:tcPr>
            <w:tcW w:w="6325" w:type="dxa"/>
            <w:gridSpan w:val="2"/>
            <w:tcBorders>
              <w:top w:val="nil"/>
              <w:left w:val="nil"/>
              <w:bottom w:val="single" w:sz="4" w:space="0" w:color="auto"/>
              <w:right w:val="nil"/>
            </w:tcBorders>
            <w:shd w:val="clear" w:color="000000" w:fill="D9D9D9"/>
            <w:hideMark/>
          </w:tcPr>
          <w:p w14:paraId="29C294B1" w14:textId="2AF6044F" w:rsidR="00E5484B" w:rsidRPr="00375C56" w:rsidRDefault="00E5484B" w:rsidP="00554085">
            <w:pPr>
              <w:spacing w:after="0" w:line="240" w:lineRule="auto"/>
              <w:rPr>
                <w:rFonts w:ascii="Calibri" w:eastAsia="Times New Roman" w:hAnsi="Calibri" w:cs="Calibri"/>
                <w:b/>
                <w:bCs/>
                <w:color w:val="000000"/>
                <w:sz w:val="20"/>
                <w:szCs w:val="20"/>
                <w:lang w:eastAsia="en-GB"/>
              </w:rPr>
            </w:pPr>
          </w:p>
        </w:tc>
        <w:tc>
          <w:tcPr>
            <w:tcW w:w="719" w:type="dxa"/>
            <w:tcBorders>
              <w:top w:val="nil"/>
              <w:left w:val="single" w:sz="4" w:space="0" w:color="auto"/>
              <w:bottom w:val="single" w:sz="4" w:space="0" w:color="auto"/>
              <w:right w:val="nil"/>
            </w:tcBorders>
            <w:shd w:val="clear" w:color="000000" w:fill="D9D9D9"/>
            <w:noWrap/>
            <w:vAlign w:val="bottom"/>
            <w:hideMark/>
          </w:tcPr>
          <w:p w14:paraId="28CF1A7A" w14:textId="77777777" w:rsidR="00E5484B" w:rsidRPr="00375C56" w:rsidRDefault="00E5484B" w:rsidP="00554085">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n</w:t>
            </w:r>
          </w:p>
        </w:tc>
        <w:tc>
          <w:tcPr>
            <w:tcW w:w="719" w:type="dxa"/>
            <w:tcBorders>
              <w:top w:val="nil"/>
              <w:left w:val="nil"/>
              <w:bottom w:val="single" w:sz="4" w:space="0" w:color="auto"/>
              <w:right w:val="nil"/>
            </w:tcBorders>
            <w:shd w:val="clear" w:color="000000" w:fill="D9D9D9"/>
            <w:noWrap/>
            <w:vAlign w:val="bottom"/>
            <w:hideMark/>
          </w:tcPr>
          <w:p w14:paraId="2C377B6F" w14:textId="77777777" w:rsidR="00E5484B" w:rsidRPr="00375C56" w:rsidRDefault="00E5484B" w:rsidP="00554085">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E5484B" w:rsidRPr="00375C56" w14:paraId="222F1D48" w14:textId="77777777" w:rsidTr="006E69AE">
        <w:trPr>
          <w:trHeight w:val="299"/>
        </w:trPr>
        <w:tc>
          <w:tcPr>
            <w:tcW w:w="4169" w:type="dxa"/>
            <w:vMerge w:val="restart"/>
            <w:tcBorders>
              <w:top w:val="nil"/>
              <w:left w:val="nil"/>
              <w:bottom w:val="nil"/>
              <w:right w:val="nil"/>
            </w:tcBorders>
            <w:shd w:val="clear" w:color="auto" w:fill="auto"/>
            <w:vAlign w:val="center"/>
            <w:hideMark/>
          </w:tcPr>
          <w:p w14:paraId="46ACA62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Difficulties supporting clients who do not have their usual level of family support (n=532)</w:t>
            </w:r>
          </w:p>
        </w:tc>
        <w:tc>
          <w:tcPr>
            <w:tcW w:w="2156" w:type="dxa"/>
            <w:tcBorders>
              <w:top w:val="nil"/>
              <w:left w:val="nil"/>
              <w:bottom w:val="nil"/>
              <w:right w:val="nil"/>
            </w:tcBorders>
            <w:shd w:val="clear" w:color="auto" w:fill="auto"/>
            <w:noWrap/>
            <w:vAlign w:val="center"/>
            <w:hideMark/>
          </w:tcPr>
          <w:p w14:paraId="686EC57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9" w:type="dxa"/>
            <w:tcBorders>
              <w:top w:val="nil"/>
              <w:left w:val="single" w:sz="4" w:space="0" w:color="auto"/>
              <w:bottom w:val="nil"/>
              <w:right w:val="nil"/>
            </w:tcBorders>
            <w:shd w:val="clear" w:color="auto" w:fill="auto"/>
            <w:noWrap/>
            <w:vAlign w:val="center"/>
            <w:hideMark/>
          </w:tcPr>
          <w:p w14:paraId="7C9B236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125</w:t>
            </w:r>
          </w:p>
        </w:tc>
        <w:tc>
          <w:tcPr>
            <w:tcW w:w="719" w:type="dxa"/>
            <w:tcBorders>
              <w:top w:val="nil"/>
              <w:left w:val="nil"/>
              <w:bottom w:val="nil"/>
              <w:right w:val="nil"/>
            </w:tcBorders>
            <w:shd w:val="clear" w:color="auto" w:fill="auto"/>
            <w:noWrap/>
            <w:vAlign w:val="center"/>
            <w:hideMark/>
          </w:tcPr>
          <w:p w14:paraId="66A9FBD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23.5</w:t>
            </w:r>
          </w:p>
        </w:tc>
      </w:tr>
      <w:tr w:rsidR="00E5484B" w:rsidRPr="00375C56" w14:paraId="2F246594" w14:textId="77777777" w:rsidTr="006E69AE">
        <w:trPr>
          <w:trHeight w:val="299"/>
        </w:trPr>
        <w:tc>
          <w:tcPr>
            <w:tcW w:w="4169" w:type="dxa"/>
            <w:vMerge/>
            <w:tcBorders>
              <w:top w:val="nil"/>
              <w:left w:val="nil"/>
              <w:bottom w:val="nil"/>
              <w:right w:val="nil"/>
            </w:tcBorders>
            <w:vAlign w:val="center"/>
            <w:hideMark/>
          </w:tcPr>
          <w:p w14:paraId="0483132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338250E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9" w:type="dxa"/>
            <w:tcBorders>
              <w:top w:val="nil"/>
              <w:left w:val="single" w:sz="4" w:space="0" w:color="auto"/>
              <w:bottom w:val="nil"/>
              <w:right w:val="nil"/>
            </w:tcBorders>
            <w:shd w:val="clear" w:color="auto" w:fill="auto"/>
            <w:noWrap/>
            <w:vAlign w:val="center"/>
            <w:hideMark/>
          </w:tcPr>
          <w:p w14:paraId="29676FD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42</w:t>
            </w:r>
          </w:p>
        </w:tc>
        <w:tc>
          <w:tcPr>
            <w:tcW w:w="719" w:type="dxa"/>
            <w:tcBorders>
              <w:top w:val="nil"/>
              <w:left w:val="nil"/>
              <w:bottom w:val="nil"/>
              <w:right w:val="nil"/>
            </w:tcBorders>
            <w:shd w:val="clear" w:color="auto" w:fill="auto"/>
            <w:noWrap/>
            <w:vAlign w:val="center"/>
            <w:hideMark/>
          </w:tcPr>
          <w:p w14:paraId="00393EA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7.9</w:t>
            </w:r>
          </w:p>
        </w:tc>
      </w:tr>
      <w:tr w:rsidR="00E5484B" w:rsidRPr="00375C56" w14:paraId="601D4C1A" w14:textId="77777777" w:rsidTr="006E69AE">
        <w:trPr>
          <w:trHeight w:val="299"/>
        </w:trPr>
        <w:tc>
          <w:tcPr>
            <w:tcW w:w="4169" w:type="dxa"/>
            <w:vMerge/>
            <w:tcBorders>
              <w:top w:val="nil"/>
              <w:left w:val="nil"/>
              <w:bottom w:val="nil"/>
              <w:right w:val="nil"/>
            </w:tcBorders>
            <w:vAlign w:val="center"/>
            <w:hideMark/>
          </w:tcPr>
          <w:p w14:paraId="2259B65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66B5B63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9" w:type="dxa"/>
            <w:tcBorders>
              <w:top w:val="nil"/>
              <w:left w:val="single" w:sz="4" w:space="0" w:color="auto"/>
              <w:bottom w:val="nil"/>
              <w:right w:val="nil"/>
            </w:tcBorders>
            <w:shd w:val="clear" w:color="auto" w:fill="auto"/>
            <w:noWrap/>
            <w:vAlign w:val="center"/>
            <w:hideMark/>
          </w:tcPr>
          <w:p w14:paraId="641D6C0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101</w:t>
            </w:r>
          </w:p>
        </w:tc>
        <w:tc>
          <w:tcPr>
            <w:tcW w:w="719" w:type="dxa"/>
            <w:tcBorders>
              <w:top w:val="nil"/>
              <w:left w:val="nil"/>
              <w:bottom w:val="nil"/>
              <w:right w:val="nil"/>
            </w:tcBorders>
            <w:shd w:val="clear" w:color="auto" w:fill="auto"/>
            <w:noWrap/>
            <w:vAlign w:val="center"/>
            <w:hideMark/>
          </w:tcPr>
          <w:p w14:paraId="57C5F38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19.0</w:t>
            </w:r>
          </w:p>
        </w:tc>
      </w:tr>
      <w:tr w:rsidR="00E5484B" w:rsidRPr="00375C56" w14:paraId="315CE35B" w14:textId="77777777" w:rsidTr="006E69AE">
        <w:trPr>
          <w:trHeight w:val="299"/>
        </w:trPr>
        <w:tc>
          <w:tcPr>
            <w:tcW w:w="4169" w:type="dxa"/>
            <w:vMerge/>
            <w:tcBorders>
              <w:top w:val="nil"/>
              <w:left w:val="nil"/>
              <w:bottom w:val="nil"/>
              <w:right w:val="nil"/>
            </w:tcBorders>
            <w:vAlign w:val="center"/>
            <w:hideMark/>
          </w:tcPr>
          <w:p w14:paraId="5EFD602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395EA8C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9" w:type="dxa"/>
            <w:tcBorders>
              <w:top w:val="nil"/>
              <w:left w:val="single" w:sz="4" w:space="0" w:color="auto"/>
              <w:bottom w:val="nil"/>
              <w:right w:val="nil"/>
            </w:tcBorders>
            <w:shd w:val="clear" w:color="auto" w:fill="auto"/>
            <w:noWrap/>
            <w:vAlign w:val="center"/>
            <w:hideMark/>
          </w:tcPr>
          <w:p w14:paraId="7F7E011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115</w:t>
            </w:r>
          </w:p>
        </w:tc>
        <w:tc>
          <w:tcPr>
            <w:tcW w:w="719" w:type="dxa"/>
            <w:tcBorders>
              <w:top w:val="nil"/>
              <w:left w:val="nil"/>
              <w:bottom w:val="nil"/>
              <w:right w:val="nil"/>
            </w:tcBorders>
            <w:shd w:val="clear" w:color="auto" w:fill="auto"/>
            <w:noWrap/>
            <w:vAlign w:val="center"/>
            <w:hideMark/>
          </w:tcPr>
          <w:p w14:paraId="1FFC693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21.6</w:t>
            </w:r>
          </w:p>
        </w:tc>
      </w:tr>
      <w:tr w:rsidR="00E5484B" w:rsidRPr="00375C56" w14:paraId="051F6D22" w14:textId="77777777" w:rsidTr="006E69AE">
        <w:trPr>
          <w:trHeight w:val="299"/>
        </w:trPr>
        <w:tc>
          <w:tcPr>
            <w:tcW w:w="4169" w:type="dxa"/>
            <w:vMerge/>
            <w:tcBorders>
              <w:top w:val="nil"/>
              <w:left w:val="nil"/>
              <w:bottom w:val="nil"/>
              <w:right w:val="nil"/>
            </w:tcBorders>
            <w:vAlign w:val="center"/>
            <w:hideMark/>
          </w:tcPr>
          <w:p w14:paraId="538AF06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1434764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9" w:type="dxa"/>
            <w:tcBorders>
              <w:top w:val="nil"/>
              <w:left w:val="single" w:sz="4" w:space="0" w:color="auto"/>
              <w:bottom w:val="nil"/>
              <w:right w:val="nil"/>
            </w:tcBorders>
            <w:shd w:val="clear" w:color="auto" w:fill="auto"/>
            <w:noWrap/>
            <w:vAlign w:val="center"/>
            <w:hideMark/>
          </w:tcPr>
          <w:p w14:paraId="3BAB699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149</w:t>
            </w:r>
          </w:p>
        </w:tc>
        <w:tc>
          <w:tcPr>
            <w:tcW w:w="719" w:type="dxa"/>
            <w:tcBorders>
              <w:top w:val="nil"/>
              <w:left w:val="nil"/>
              <w:bottom w:val="nil"/>
              <w:right w:val="nil"/>
            </w:tcBorders>
            <w:shd w:val="clear" w:color="auto" w:fill="auto"/>
            <w:noWrap/>
            <w:vAlign w:val="center"/>
            <w:hideMark/>
          </w:tcPr>
          <w:p w14:paraId="39FEF59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28.0</w:t>
            </w:r>
          </w:p>
        </w:tc>
      </w:tr>
      <w:tr w:rsidR="00E5484B" w:rsidRPr="00375C56" w14:paraId="01CF71A4" w14:textId="77777777" w:rsidTr="006E69AE">
        <w:trPr>
          <w:trHeight w:val="299"/>
        </w:trPr>
        <w:tc>
          <w:tcPr>
            <w:tcW w:w="4169" w:type="dxa"/>
            <w:vMerge w:val="restart"/>
            <w:tcBorders>
              <w:top w:val="nil"/>
              <w:left w:val="nil"/>
              <w:bottom w:val="nil"/>
              <w:right w:val="nil"/>
            </w:tcBorders>
            <w:shd w:val="clear" w:color="000000" w:fill="D9D9D9"/>
            <w:vAlign w:val="center"/>
            <w:hideMark/>
          </w:tcPr>
          <w:p w14:paraId="21AA605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 xml:space="preserve">Increased pressures because of reduced levels of social care, primary care, physical </w:t>
            </w:r>
            <w:proofErr w:type="gramStart"/>
            <w:r w:rsidRPr="00375C56">
              <w:rPr>
                <w:rFonts w:ascii="Calibri" w:eastAsia="Times New Roman" w:hAnsi="Calibri" w:cs="Calibri"/>
                <w:color w:val="000000"/>
                <w:sz w:val="20"/>
                <w:szCs w:val="20"/>
                <w:lang w:eastAsia="en-GB"/>
              </w:rPr>
              <w:t>health</w:t>
            </w:r>
            <w:proofErr w:type="gramEnd"/>
            <w:r w:rsidRPr="00375C56">
              <w:rPr>
                <w:rFonts w:ascii="Calibri" w:eastAsia="Times New Roman" w:hAnsi="Calibri" w:cs="Calibri"/>
                <w:color w:val="000000"/>
                <w:sz w:val="20"/>
                <w:szCs w:val="20"/>
                <w:lang w:eastAsia="en-GB"/>
              </w:rPr>
              <w:t xml:space="preserve"> and other community services supporting older people (n=530)</w:t>
            </w:r>
          </w:p>
        </w:tc>
        <w:tc>
          <w:tcPr>
            <w:tcW w:w="2156" w:type="dxa"/>
            <w:tcBorders>
              <w:top w:val="nil"/>
              <w:left w:val="nil"/>
              <w:bottom w:val="nil"/>
              <w:right w:val="nil"/>
            </w:tcBorders>
            <w:shd w:val="clear" w:color="000000" w:fill="D9D9D9"/>
            <w:noWrap/>
            <w:vAlign w:val="center"/>
            <w:hideMark/>
          </w:tcPr>
          <w:p w14:paraId="203E727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9" w:type="dxa"/>
            <w:tcBorders>
              <w:top w:val="nil"/>
              <w:left w:val="single" w:sz="4" w:space="0" w:color="auto"/>
              <w:bottom w:val="nil"/>
              <w:right w:val="nil"/>
            </w:tcBorders>
            <w:shd w:val="clear" w:color="000000" w:fill="D9D9D9"/>
            <w:noWrap/>
            <w:vAlign w:val="center"/>
            <w:hideMark/>
          </w:tcPr>
          <w:p w14:paraId="16B969E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128</w:t>
            </w:r>
          </w:p>
        </w:tc>
        <w:tc>
          <w:tcPr>
            <w:tcW w:w="719" w:type="dxa"/>
            <w:tcBorders>
              <w:top w:val="nil"/>
              <w:left w:val="nil"/>
              <w:bottom w:val="nil"/>
              <w:right w:val="nil"/>
            </w:tcBorders>
            <w:shd w:val="clear" w:color="000000" w:fill="D9D9D9"/>
            <w:noWrap/>
            <w:vAlign w:val="center"/>
            <w:hideMark/>
          </w:tcPr>
          <w:p w14:paraId="6220079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24.2</w:t>
            </w:r>
          </w:p>
        </w:tc>
      </w:tr>
      <w:tr w:rsidR="00E5484B" w:rsidRPr="00375C56" w14:paraId="49388040" w14:textId="77777777" w:rsidTr="006E69AE">
        <w:trPr>
          <w:trHeight w:val="299"/>
        </w:trPr>
        <w:tc>
          <w:tcPr>
            <w:tcW w:w="4169" w:type="dxa"/>
            <w:vMerge/>
            <w:tcBorders>
              <w:top w:val="nil"/>
              <w:left w:val="nil"/>
              <w:bottom w:val="nil"/>
              <w:right w:val="nil"/>
            </w:tcBorders>
            <w:vAlign w:val="center"/>
            <w:hideMark/>
          </w:tcPr>
          <w:p w14:paraId="0E474EE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60AA17A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9" w:type="dxa"/>
            <w:tcBorders>
              <w:top w:val="nil"/>
              <w:left w:val="single" w:sz="4" w:space="0" w:color="auto"/>
              <w:bottom w:val="nil"/>
              <w:right w:val="nil"/>
            </w:tcBorders>
            <w:shd w:val="clear" w:color="000000" w:fill="D9D9D9"/>
            <w:noWrap/>
            <w:vAlign w:val="center"/>
            <w:hideMark/>
          </w:tcPr>
          <w:p w14:paraId="785B6E6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49</w:t>
            </w:r>
          </w:p>
        </w:tc>
        <w:tc>
          <w:tcPr>
            <w:tcW w:w="719" w:type="dxa"/>
            <w:tcBorders>
              <w:top w:val="nil"/>
              <w:left w:val="nil"/>
              <w:bottom w:val="nil"/>
              <w:right w:val="nil"/>
            </w:tcBorders>
            <w:shd w:val="clear" w:color="000000" w:fill="D9D9D9"/>
            <w:noWrap/>
            <w:vAlign w:val="center"/>
            <w:hideMark/>
          </w:tcPr>
          <w:p w14:paraId="66A7AA2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9.3</w:t>
            </w:r>
          </w:p>
        </w:tc>
      </w:tr>
      <w:tr w:rsidR="00E5484B" w:rsidRPr="00375C56" w14:paraId="304F77FE" w14:textId="77777777" w:rsidTr="006E69AE">
        <w:trPr>
          <w:trHeight w:val="299"/>
        </w:trPr>
        <w:tc>
          <w:tcPr>
            <w:tcW w:w="4169" w:type="dxa"/>
            <w:vMerge/>
            <w:tcBorders>
              <w:top w:val="nil"/>
              <w:left w:val="nil"/>
              <w:bottom w:val="nil"/>
              <w:right w:val="nil"/>
            </w:tcBorders>
            <w:vAlign w:val="center"/>
            <w:hideMark/>
          </w:tcPr>
          <w:p w14:paraId="179CF36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7B32ED0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9" w:type="dxa"/>
            <w:tcBorders>
              <w:top w:val="nil"/>
              <w:left w:val="single" w:sz="4" w:space="0" w:color="auto"/>
              <w:bottom w:val="nil"/>
              <w:right w:val="nil"/>
            </w:tcBorders>
            <w:shd w:val="clear" w:color="000000" w:fill="D9D9D9"/>
            <w:noWrap/>
            <w:vAlign w:val="center"/>
            <w:hideMark/>
          </w:tcPr>
          <w:p w14:paraId="6BBBA58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96</w:t>
            </w:r>
          </w:p>
        </w:tc>
        <w:tc>
          <w:tcPr>
            <w:tcW w:w="719" w:type="dxa"/>
            <w:tcBorders>
              <w:top w:val="nil"/>
              <w:left w:val="nil"/>
              <w:bottom w:val="nil"/>
              <w:right w:val="nil"/>
            </w:tcBorders>
            <w:shd w:val="clear" w:color="000000" w:fill="D9D9D9"/>
            <w:noWrap/>
            <w:vAlign w:val="center"/>
            <w:hideMark/>
          </w:tcPr>
          <w:p w14:paraId="18CA9F5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18.1</w:t>
            </w:r>
          </w:p>
        </w:tc>
      </w:tr>
      <w:tr w:rsidR="00E5484B" w:rsidRPr="00375C56" w14:paraId="3F6D2471" w14:textId="77777777" w:rsidTr="006E69AE">
        <w:trPr>
          <w:trHeight w:val="299"/>
        </w:trPr>
        <w:tc>
          <w:tcPr>
            <w:tcW w:w="4169" w:type="dxa"/>
            <w:vMerge/>
            <w:tcBorders>
              <w:top w:val="nil"/>
              <w:left w:val="nil"/>
              <w:bottom w:val="nil"/>
              <w:right w:val="nil"/>
            </w:tcBorders>
            <w:vAlign w:val="center"/>
            <w:hideMark/>
          </w:tcPr>
          <w:p w14:paraId="73BB054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68C5F22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9" w:type="dxa"/>
            <w:tcBorders>
              <w:top w:val="nil"/>
              <w:left w:val="single" w:sz="4" w:space="0" w:color="auto"/>
              <w:bottom w:val="nil"/>
              <w:right w:val="nil"/>
            </w:tcBorders>
            <w:shd w:val="clear" w:color="000000" w:fill="D9D9D9"/>
            <w:noWrap/>
            <w:vAlign w:val="center"/>
            <w:hideMark/>
          </w:tcPr>
          <w:p w14:paraId="0CE84E3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102</w:t>
            </w:r>
          </w:p>
        </w:tc>
        <w:tc>
          <w:tcPr>
            <w:tcW w:w="719" w:type="dxa"/>
            <w:tcBorders>
              <w:top w:val="nil"/>
              <w:left w:val="nil"/>
              <w:bottom w:val="nil"/>
              <w:right w:val="nil"/>
            </w:tcBorders>
            <w:shd w:val="clear" w:color="000000" w:fill="D9D9D9"/>
            <w:noWrap/>
            <w:vAlign w:val="center"/>
            <w:hideMark/>
          </w:tcPr>
          <w:p w14:paraId="470C56D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19.3</w:t>
            </w:r>
          </w:p>
        </w:tc>
      </w:tr>
      <w:tr w:rsidR="00E5484B" w:rsidRPr="00375C56" w14:paraId="74B0E2C8" w14:textId="77777777" w:rsidTr="006E69AE">
        <w:trPr>
          <w:trHeight w:val="299"/>
        </w:trPr>
        <w:tc>
          <w:tcPr>
            <w:tcW w:w="4169" w:type="dxa"/>
            <w:vMerge/>
            <w:tcBorders>
              <w:top w:val="nil"/>
              <w:left w:val="nil"/>
              <w:bottom w:val="nil"/>
              <w:right w:val="nil"/>
            </w:tcBorders>
            <w:vAlign w:val="center"/>
            <w:hideMark/>
          </w:tcPr>
          <w:p w14:paraId="591BD9D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1C800DC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9" w:type="dxa"/>
            <w:tcBorders>
              <w:top w:val="nil"/>
              <w:left w:val="single" w:sz="4" w:space="0" w:color="auto"/>
              <w:bottom w:val="nil"/>
              <w:right w:val="nil"/>
            </w:tcBorders>
            <w:shd w:val="clear" w:color="000000" w:fill="D9D9D9"/>
            <w:noWrap/>
            <w:vAlign w:val="center"/>
            <w:hideMark/>
          </w:tcPr>
          <w:p w14:paraId="779E5A5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155</w:t>
            </w:r>
          </w:p>
        </w:tc>
        <w:tc>
          <w:tcPr>
            <w:tcW w:w="719" w:type="dxa"/>
            <w:tcBorders>
              <w:top w:val="nil"/>
              <w:left w:val="nil"/>
              <w:bottom w:val="nil"/>
              <w:right w:val="nil"/>
            </w:tcBorders>
            <w:shd w:val="clear" w:color="000000" w:fill="D9D9D9"/>
            <w:noWrap/>
            <w:vAlign w:val="center"/>
            <w:hideMark/>
          </w:tcPr>
          <w:p w14:paraId="10FDD3B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29.3</w:t>
            </w:r>
          </w:p>
        </w:tc>
      </w:tr>
      <w:tr w:rsidR="00E5484B" w:rsidRPr="00375C56" w14:paraId="3977B3D3" w14:textId="77777777" w:rsidTr="006E69AE">
        <w:trPr>
          <w:trHeight w:val="299"/>
        </w:trPr>
        <w:tc>
          <w:tcPr>
            <w:tcW w:w="4169" w:type="dxa"/>
            <w:vMerge w:val="restart"/>
            <w:tcBorders>
              <w:top w:val="nil"/>
              <w:left w:val="nil"/>
              <w:bottom w:val="nil"/>
              <w:right w:val="nil"/>
            </w:tcBorders>
            <w:shd w:val="clear" w:color="auto" w:fill="auto"/>
            <w:vAlign w:val="center"/>
            <w:hideMark/>
          </w:tcPr>
          <w:p w14:paraId="40F90CC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engaging remotely with people with cognitive or sensory impairments (n=527)</w:t>
            </w:r>
          </w:p>
        </w:tc>
        <w:tc>
          <w:tcPr>
            <w:tcW w:w="2156" w:type="dxa"/>
            <w:tcBorders>
              <w:top w:val="nil"/>
              <w:left w:val="nil"/>
              <w:bottom w:val="nil"/>
              <w:right w:val="nil"/>
            </w:tcBorders>
            <w:shd w:val="clear" w:color="auto" w:fill="auto"/>
            <w:noWrap/>
            <w:vAlign w:val="center"/>
            <w:hideMark/>
          </w:tcPr>
          <w:p w14:paraId="2D6C7E3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9" w:type="dxa"/>
            <w:tcBorders>
              <w:top w:val="nil"/>
              <w:left w:val="single" w:sz="4" w:space="0" w:color="auto"/>
              <w:bottom w:val="nil"/>
              <w:right w:val="nil"/>
            </w:tcBorders>
            <w:shd w:val="clear" w:color="auto" w:fill="auto"/>
            <w:noWrap/>
            <w:vAlign w:val="center"/>
            <w:hideMark/>
          </w:tcPr>
          <w:p w14:paraId="3633063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181</w:t>
            </w:r>
          </w:p>
        </w:tc>
        <w:tc>
          <w:tcPr>
            <w:tcW w:w="719" w:type="dxa"/>
            <w:tcBorders>
              <w:top w:val="nil"/>
              <w:left w:val="nil"/>
              <w:bottom w:val="nil"/>
              <w:right w:val="nil"/>
            </w:tcBorders>
            <w:shd w:val="clear" w:color="auto" w:fill="auto"/>
            <w:noWrap/>
            <w:vAlign w:val="center"/>
            <w:hideMark/>
          </w:tcPr>
          <w:p w14:paraId="5E81ED4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34.4</w:t>
            </w:r>
          </w:p>
        </w:tc>
      </w:tr>
      <w:tr w:rsidR="00E5484B" w:rsidRPr="00375C56" w14:paraId="13914330" w14:textId="77777777" w:rsidTr="006E69AE">
        <w:trPr>
          <w:trHeight w:val="299"/>
        </w:trPr>
        <w:tc>
          <w:tcPr>
            <w:tcW w:w="4169" w:type="dxa"/>
            <w:vMerge/>
            <w:tcBorders>
              <w:top w:val="nil"/>
              <w:left w:val="nil"/>
              <w:bottom w:val="nil"/>
              <w:right w:val="nil"/>
            </w:tcBorders>
            <w:vAlign w:val="center"/>
            <w:hideMark/>
          </w:tcPr>
          <w:p w14:paraId="403A7DF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1F00590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9" w:type="dxa"/>
            <w:tcBorders>
              <w:top w:val="nil"/>
              <w:left w:val="single" w:sz="4" w:space="0" w:color="auto"/>
              <w:bottom w:val="nil"/>
              <w:right w:val="nil"/>
            </w:tcBorders>
            <w:shd w:val="clear" w:color="auto" w:fill="auto"/>
            <w:noWrap/>
            <w:vAlign w:val="center"/>
            <w:hideMark/>
          </w:tcPr>
          <w:p w14:paraId="6B6466F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w:t>
            </w:r>
          </w:p>
        </w:tc>
        <w:tc>
          <w:tcPr>
            <w:tcW w:w="719" w:type="dxa"/>
            <w:tcBorders>
              <w:top w:val="nil"/>
              <w:left w:val="nil"/>
              <w:bottom w:val="nil"/>
              <w:right w:val="nil"/>
            </w:tcBorders>
            <w:shd w:val="clear" w:color="auto" w:fill="auto"/>
            <w:noWrap/>
            <w:vAlign w:val="center"/>
            <w:hideMark/>
          </w:tcPr>
          <w:p w14:paraId="05CFE50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4.4</w:t>
            </w:r>
          </w:p>
        </w:tc>
      </w:tr>
      <w:tr w:rsidR="00E5484B" w:rsidRPr="00375C56" w14:paraId="201F6BB1" w14:textId="77777777" w:rsidTr="006E69AE">
        <w:trPr>
          <w:trHeight w:val="299"/>
        </w:trPr>
        <w:tc>
          <w:tcPr>
            <w:tcW w:w="4169" w:type="dxa"/>
            <w:vMerge/>
            <w:tcBorders>
              <w:top w:val="nil"/>
              <w:left w:val="nil"/>
              <w:bottom w:val="nil"/>
              <w:right w:val="nil"/>
            </w:tcBorders>
            <w:vAlign w:val="center"/>
            <w:hideMark/>
          </w:tcPr>
          <w:p w14:paraId="46CB4A8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7FF6D87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9" w:type="dxa"/>
            <w:tcBorders>
              <w:top w:val="nil"/>
              <w:left w:val="single" w:sz="4" w:space="0" w:color="auto"/>
              <w:bottom w:val="nil"/>
              <w:right w:val="nil"/>
            </w:tcBorders>
            <w:shd w:val="clear" w:color="auto" w:fill="auto"/>
            <w:noWrap/>
            <w:vAlign w:val="center"/>
            <w:hideMark/>
          </w:tcPr>
          <w:p w14:paraId="3BDB024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78</w:t>
            </w:r>
          </w:p>
        </w:tc>
        <w:tc>
          <w:tcPr>
            <w:tcW w:w="719" w:type="dxa"/>
            <w:tcBorders>
              <w:top w:val="nil"/>
              <w:left w:val="nil"/>
              <w:bottom w:val="nil"/>
              <w:right w:val="nil"/>
            </w:tcBorders>
            <w:shd w:val="clear" w:color="auto" w:fill="auto"/>
            <w:noWrap/>
            <w:vAlign w:val="center"/>
            <w:hideMark/>
          </w:tcPr>
          <w:p w14:paraId="5BF34EB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14.8</w:t>
            </w:r>
          </w:p>
        </w:tc>
      </w:tr>
      <w:tr w:rsidR="00E5484B" w:rsidRPr="00375C56" w14:paraId="57E846CA" w14:textId="77777777" w:rsidTr="006E69AE">
        <w:trPr>
          <w:trHeight w:val="299"/>
        </w:trPr>
        <w:tc>
          <w:tcPr>
            <w:tcW w:w="4169" w:type="dxa"/>
            <w:vMerge/>
            <w:tcBorders>
              <w:top w:val="nil"/>
              <w:left w:val="nil"/>
              <w:bottom w:val="nil"/>
              <w:right w:val="nil"/>
            </w:tcBorders>
            <w:vAlign w:val="center"/>
            <w:hideMark/>
          </w:tcPr>
          <w:p w14:paraId="70733B6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0FBA603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9" w:type="dxa"/>
            <w:tcBorders>
              <w:top w:val="nil"/>
              <w:left w:val="single" w:sz="4" w:space="0" w:color="auto"/>
              <w:bottom w:val="nil"/>
              <w:right w:val="nil"/>
            </w:tcBorders>
            <w:shd w:val="clear" w:color="auto" w:fill="auto"/>
            <w:noWrap/>
            <w:vAlign w:val="center"/>
            <w:hideMark/>
          </w:tcPr>
          <w:p w14:paraId="7C0A059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79</w:t>
            </w:r>
          </w:p>
        </w:tc>
        <w:tc>
          <w:tcPr>
            <w:tcW w:w="719" w:type="dxa"/>
            <w:tcBorders>
              <w:top w:val="nil"/>
              <w:left w:val="nil"/>
              <w:bottom w:val="nil"/>
              <w:right w:val="nil"/>
            </w:tcBorders>
            <w:shd w:val="clear" w:color="auto" w:fill="auto"/>
            <w:noWrap/>
            <w:vAlign w:val="center"/>
            <w:hideMark/>
          </w:tcPr>
          <w:p w14:paraId="2785ED2B"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15.0</w:t>
            </w:r>
          </w:p>
        </w:tc>
      </w:tr>
      <w:tr w:rsidR="00E5484B" w:rsidRPr="00375C56" w14:paraId="294C1F4C" w14:textId="77777777" w:rsidTr="006E69AE">
        <w:trPr>
          <w:trHeight w:val="299"/>
        </w:trPr>
        <w:tc>
          <w:tcPr>
            <w:tcW w:w="4169" w:type="dxa"/>
            <w:vMerge/>
            <w:tcBorders>
              <w:top w:val="nil"/>
              <w:left w:val="nil"/>
              <w:bottom w:val="nil"/>
              <w:right w:val="nil"/>
            </w:tcBorders>
            <w:vAlign w:val="center"/>
            <w:hideMark/>
          </w:tcPr>
          <w:p w14:paraId="04F087C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1A94BED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9" w:type="dxa"/>
            <w:tcBorders>
              <w:top w:val="nil"/>
              <w:left w:val="single" w:sz="4" w:space="0" w:color="auto"/>
              <w:bottom w:val="nil"/>
              <w:right w:val="nil"/>
            </w:tcBorders>
            <w:shd w:val="clear" w:color="auto" w:fill="auto"/>
            <w:noWrap/>
            <w:vAlign w:val="center"/>
            <w:hideMark/>
          </w:tcPr>
          <w:p w14:paraId="5769519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166</w:t>
            </w:r>
          </w:p>
        </w:tc>
        <w:tc>
          <w:tcPr>
            <w:tcW w:w="719" w:type="dxa"/>
            <w:tcBorders>
              <w:top w:val="nil"/>
              <w:left w:val="nil"/>
              <w:bottom w:val="nil"/>
              <w:right w:val="nil"/>
            </w:tcBorders>
            <w:shd w:val="clear" w:color="auto" w:fill="auto"/>
            <w:noWrap/>
            <w:vAlign w:val="center"/>
            <w:hideMark/>
          </w:tcPr>
          <w:p w14:paraId="7E6CA6E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31.5</w:t>
            </w:r>
          </w:p>
        </w:tc>
      </w:tr>
      <w:tr w:rsidR="00E5484B" w:rsidRPr="00375C56" w14:paraId="6C34818A" w14:textId="77777777" w:rsidTr="006E69AE">
        <w:trPr>
          <w:trHeight w:val="299"/>
        </w:trPr>
        <w:tc>
          <w:tcPr>
            <w:tcW w:w="4169" w:type="dxa"/>
            <w:vMerge w:val="restart"/>
            <w:tcBorders>
              <w:top w:val="nil"/>
              <w:left w:val="nil"/>
              <w:bottom w:val="nil"/>
              <w:right w:val="nil"/>
            </w:tcBorders>
            <w:shd w:val="clear" w:color="000000" w:fill="D9D9D9"/>
            <w:vAlign w:val="center"/>
            <w:hideMark/>
          </w:tcPr>
          <w:p w14:paraId="68597AC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Challenges supporting clients and staff in nursing homes and care homes where there is or may be COVID-19 infection (n=525)</w:t>
            </w:r>
          </w:p>
        </w:tc>
        <w:tc>
          <w:tcPr>
            <w:tcW w:w="2156" w:type="dxa"/>
            <w:tcBorders>
              <w:top w:val="nil"/>
              <w:left w:val="nil"/>
              <w:bottom w:val="nil"/>
              <w:right w:val="nil"/>
            </w:tcBorders>
            <w:shd w:val="clear" w:color="000000" w:fill="D9D9D9"/>
            <w:noWrap/>
            <w:vAlign w:val="center"/>
            <w:hideMark/>
          </w:tcPr>
          <w:p w14:paraId="4BC7174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9" w:type="dxa"/>
            <w:tcBorders>
              <w:top w:val="nil"/>
              <w:left w:val="single" w:sz="4" w:space="0" w:color="auto"/>
              <w:bottom w:val="nil"/>
              <w:right w:val="nil"/>
            </w:tcBorders>
            <w:shd w:val="clear" w:color="000000" w:fill="D9D9D9"/>
            <w:noWrap/>
            <w:vAlign w:val="center"/>
            <w:hideMark/>
          </w:tcPr>
          <w:p w14:paraId="2FD4DE7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254</w:t>
            </w:r>
          </w:p>
        </w:tc>
        <w:tc>
          <w:tcPr>
            <w:tcW w:w="719" w:type="dxa"/>
            <w:tcBorders>
              <w:top w:val="nil"/>
              <w:left w:val="nil"/>
              <w:bottom w:val="nil"/>
              <w:right w:val="nil"/>
            </w:tcBorders>
            <w:shd w:val="clear" w:color="000000" w:fill="D9D9D9"/>
            <w:noWrap/>
            <w:vAlign w:val="center"/>
            <w:hideMark/>
          </w:tcPr>
          <w:p w14:paraId="1467C67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48.4</w:t>
            </w:r>
          </w:p>
        </w:tc>
      </w:tr>
      <w:tr w:rsidR="00E5484B" w:rsidRPr="00375C56" w14:paraId="1D9F411B" w14:textId="77777777" w:rsidTr="006E69AE">
        <w:trPr>
          <w:trHeight w:val="299"/>
        </w:trPr>
        <w:tc>
          <w:tcPr>
            <w:tcW w:w="4169" w:type="dxa"/>
            <w:vMerge/>
            <w:tcBorders>
              <w:top w:val="nil"/>
              <w:left w:val="nil"/>
              <w:bottom w:val="nil"/>
              <w:right w:val="nil"/>
            </w:tcBorders>
            <w:vAlign w:val="center"/>
            <w:hideMark/>
          </w:tcPr>
          <w:p w14:paraId="355A769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6A83F7E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9" w:type="dxa"/>
            <w:tcBorders>
              <w:top w:val="nil"/>
              <w:left w:val="single" w:sz="4" w:space="0" w:color="auto"/>
              <w:bottom w:val="nil"/>
              <w:right w:val="nil"/>
            </w:tcBorders>
            <w:shd w:val="clear" w:color="000000" w:fill="D9D9D9"/>
            <w:noWrap/>
            <w:vAlign w:val="center"/>
            <w:hideMark/>
          </w:tcPr>
          <w:p w14:paraId="63C99D6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31</w:t>
            </w:r>
          </w:p>
        </w:tc>
        <w:tc>
          <w:tcPr>
            <w:tcW w:w="719" w:type="dxa"/>
            <w:tcBorders>
              <w:top w:val="nil"/>
              <w:left w:val="nil"/>
              <w:bottom w:val="nil"/>
              <w:right w:val="nil"/>
            </w:tcBorders>
            <w:shd w:val="clear" w:color="000000" w:fill="D9D9D9"/>
            <w:noWrap/>
            <w:vAlign w:val="center"/>
            <w:hideMark/>
          </w:tcPr>
          <w:p w14:paraId="48A92FE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5.9</w:t>
            </w:r>
          </w:p>
        </w:tc>
      </w:tr>
      <w:tr w:rsidR="00E5484B" w:rsidRPr="00375C56" w14:paraId="06DEC5CB" w14:textId="77777777" w:rsidTr="006E69AE">
        <w:trPr>
          <w:trHeight w:val="299"/>
        </w:trPr>
        <w:tc>
          <w:tcPr>
            <w:tcW w:w="4169" w:type="dxa"/>
            <w:vMerge/>
            <w:tcBorders>
              <w:top w:val="nil"/>
              <w:left w:val="nil"/>
              <w:bottom w:val="nil"/>
              <w:right w:val="nil"/>
            </w:tcBorders>
            <w:vAlign w:val="center"/>
            <w:hideMark/>
          </w:tcPr>
          <w:p w14:paraId="0191654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41E71EA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9" w:type="dxa"/>
            <w:tcBorders>
              <w:top w:val="nil"/>
              <w:left w:val="single" w:sz="4" w:space="0" w:color="auto"/>
              <w:bottom w:val="nil"/>
              <w:right w:val="nil"/>
            </w:tcBorders>
            <w:shd w:val="clear" w:color="000000" w:fill="D9D9D9"/>
            <w:noWrap/>
            <w:vAlign w:val="center"/>
            <w:hideMark/>
          </w:tcPr>
          <w:p w14:paraId="5A908A1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53</w:t>
            </w:r>
          </w:p>
        </w:tc>
        <w:tc>
          <w:tcPr>
            <w:tcW w:w="719" w:type="dxa"/>
            <w:tcBorders>
              <w:top w:val="nil"/>
              <w:left w:val="nil"/>
              <w:bottom w:val="nil"/>
              <w:right w:val="nil"/>
            </w:tcBorders>
            <w:shd w:val="clear" w:color="000000" w:fill="D9D9D9"/>
            <w:noWrap/>
            <w:vAlign w:val="center"/>
            <w:hideMark/>
          </w:tcPr>
          <w:p w14:paraId="760DB4D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10.1</w:t>
            </w:r>
          </w:p>
        </w:tc>
      </w:tr>
      <w:tr w:rsidR="00E5484B" w:rsidRPr="00375C56" w14:paraId="0E356D01" w14:textId="77777777" w:rsidTr="006E69AE">
        <w:trPr>
          <w:trHeight w:val="299"/>
        </w:trPr>
        <w:tc>
          <w:tcPr>
            <w:tcW w:w="4169" w:type="dxa"/>
            <w:vMerge/>
            <w:tcBorders>
              <w:top w:val="nil"/>
              <w:left w:val="nil"/>
              <w:bottom w:val="nil"/>
              <w:right w:val="nil"/>
            </w:tcBorders>
            <w:vAlign w:val="center"/>
            <w:hideMark/>
          </w:tcPr>
          <w:p w14:paraId="2B56A6A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36435CE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9" w:type="dxa"/>
            <w:tcBorders>
              <w:top w:val="nil"/>
              <w:left w:val="single" w:sz="4" w:space="0" w:color="auto"/>
              <w:bottom w:val="nil"/>
              <w:right w:val="nil"/>
            </w:tcBorders>
            <w:shd w:val="clear" w:color="000000" w:fill="D9D9D9"/>
            <w:noWrap/>
            <w:vAlign w:val="center"/>
            <w:hideMark/>
          </w:tcPr>
          <w:p w14:paraId="51510C9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70</w:t>
            </w:r>
          </w:p>
        </w:tc>
        <w:tc>
          <w:tcPr>
            <w:tcW w:w="719" w:type="dxa"/>
            <w:tcBorders>
              <w:top w:val="nil"/>
              <w:left w:val="nil"/>
              <w:bottom w:val="nil"/>
              <w:right w:val="nil"/>
            </w:tcBorders>
            <w:shd w:val="clear" w:color="000000" w:fill="D9D9D9"/>
            <w:noWrap/>
            <w:vAlign w:val="center"/>
            <w:hideMark/>
          </w:tcPr>
          <w:p w14:paraId="2D5E1AC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13.3</w:t>
            </w:r>
          </w:p>
        </w:tc>
      </w:tr>
      <w:tr w:rsidR="00E5484B" w:rsidRPr="00375C56" w14:paraId="5060FBA8" w14:textId="77777777" w:rsidTr="006E69AE">
        <w:trPr>
          <w:trHeight w:val="299"/>
        </w:trPr>
        <w:tc>
          <w:tcPr>
            <w:tcW w:w="4169" w:type="dxa"/>
            <w:vMerge/>
            <w:tcBorders>
              <w:top w:val="nil"/>
              <w:left w:val="nil"/>
              <w:bottom w:val="nil"/>
              <w:right w:val="nil"/>
            </w:tcBorders>
            <w:vAlign w:val="center"/>
            <w:hideMark/>
          </w:tcPr>
          <w:p w14:paraId="32A381C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45B57A0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9" w:type="dxa"/>
            <w:tcBorders>
              <w:top w:val="nil"/>
              <w:left w:val="single" w:sz="4" w:space="0" w:color="auto"/>
              <w:bottom w:val="nil"/>
              <w:right w:val="nil"/>
            </w:tcBorders>
            <w:shd w:val="clear" w:color="000000" w:fill="D9D9D9"/>
            <w:noWrap/>
            <w:vAlign w:val="center"/>
            <w:hideMark/>
          </w:tcPr>
          <w:p w14:paraId="5E17C2E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117</w:t>
            </w:r>
          </w:p>
        </w:tc>
        <w:tc>
          <w:tcPr>
            <w:tcW w:w="719" w:type="dxa"/>
            <w:tcBorders>
              <w:top w:val="nil"/>
              <w:left w:val="nil"/>
              <w:bottom w:val="nil"/>
              <w:right w:val="nil"/>
            </w:tcBorders>
            <w:shd w:val="clear" w:color="000000" w:fill="D9D9D9"/>
            <w:noWrap/>
            <w:vAlign w:val="center"/>
            <w:hideMark/>
          </w:tcPr>
          <w:p w14:paraId="509DCA2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22.3</w:t>
            </w:r>
          </w:p>
        </w:tc>
      </w:tr>
      <w:tr w:rsidR="00E5484B" w:rsidRPr="00375C56" w14:paraId="43760243" w14:textId="77777777" w:rsidTr="006E69AE">
        <w:trPr>
          <w:trHeight w:val="299"/>
        </w:trPr>
        <w:tc>
          <w:tcPr>
            <w:tcW w:w="4169" w:type="dxa"/>
            <w:vMerge w:val="restart"/>
            <w:tcBorders>
              <w:top w:val="nil"/>
              <w:left w:val="nil"/>
              <w:bottom w:val="nil"/>
              <w:right w:val="nil"/>
            </w:tcBorders>
            <w:shd w:val="clear" w:color="auto" w:fill="auto"/>
            <w:vAlign w:val="center"/>
            <w:hideMark/>
          </w:tcPr>
          <w:p w14:paraId="33A32C6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reaching clients and carers who are self-isolating or shielded currently (n=532)</w:t>
            </w:r>
          </w:p>
        </w:tc>
        <w:tc>
          <w:tcPr>
            <w:tcW w:w="2156" w:type="dxa"/>
            <w:tcBorders>
              <w:top w:val="nil"/>
              <w:left w:val="nil"/>
              <w:bottom w:val="nil"/>
              <w:right w:val="nil"/>
            </w:tcBorders>
            <w:shd w:val="clear" w:color="auto" w:fill="auto"/>
            <w:noWrap/>
            <w:vAlign w:val="center"/>
            <w:hideMark/>
          </w:tcPr>
          <w:p w14:paraId="15EC4DF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9" w:type="dxa"/>
            <w:tcBorders>
              <w:top w:val="nil"/>
              <w:left w:val="single" w:sz="4" w:space="0" w:color="auto"/>
              <w:bottom w:val="nil"/>
              <w:right w:val="nil"/>
            </w:tcBorders>
            <w:shd w:val="clear" w:color="auto" w:fill="auto"/>
            <w:noWrap/>
            <w:vAlign w:val="center"/>
            <w:hideMark/>
          </w:tcPr>
          <w:p w14:paraId="25785DB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204</w:t>
            </w:r>
          </w:p>
        </w:tc>
        <w:tc>
          <w:tcPr>
            <w:tcW w:w="719" w:type="dxa"/>
            <w:tcBorders>
              <w:top w:val="nil"/>
              <w:left w:val="nil"/>
              <w:bottom w:val="nil"/>
              <w:right w:val="nil"/>
            </w:tcBorders>
            <w:shd w:val="clear" w:color="auto" w:fill="auto"/>
            <w:noWrap/>
            <w:vAlign w:val="center"/>
            <w:hideMark/>
          </w:tcPr>
          <w:p w14:paraId="15B1076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38.4</w:t>
            </w:r>
          </w:p>
        </w:tc>
      </w:tr>
      <w:tr w:rsidR="00E5484B" w:rsidRPr="00375C56" w14:paraId="05782668" w14:textId="77777777" w:rsidTr="006E69AE">
        <w:trPr>
          <w:trHeight w:val="299"/>
        </w:trPr>
        <w:tc>
          <w:tcPr>
            <w:tcW w:w="4169" w:type="dxa"/>
            <w:vMerge/>
            <w:tcBorders>
              <w:top w:val="nil"/>
              <w:left w:val="nil"/>
              <w:bottom w:val="nil"/>
              <w:right w:val="nil"/>
            </w:tcBorders>
            <w:vAlign w:val="center"/>
            <w:hideMark/>
          </w:tcPr>
          <w:p w14:paraId="2141AA3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6F2CE78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9" w:type="dxa"/>
            <w:tcBorders>
              <w:top w:val="nil"/>
              <w:left w:val="single" w:sz="4" w:space="0" w:color="auto"/>
              <w:bottom w:val="nil"/>
              <w:right w:val="nil"/>
            </w:tcBorders>
            <w:shd w:val="clear" w:color="auto" w:fill="auto"/>
            <w:noWrap/>
            <w:vAlign w:val="center"/>
            <w:hideMark/>
          </w:tcPr>
          <w:p w14:paraId="28BC4D6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58</w:t>
            </w:r>
          </w:p>
        </w:tc>
        <w:tc>
          <w:tcPr>
            <w:tcW w:w="719" w:type="dxa"/>
            <w:tcBorders>
              <w:top w:val="nil"/>
              <w:left w:val="nil"/>
              <w:bottom w:val="nil"/>
              <w:right w:val="nil"/>
            </w:tcBorders>
            <w:shd w:val="clear" w:color="auto" w:fill="auto"/>
            <w:noWrap/>
            <w:vAlign w:val="center"/>
            <w:hideMark/>
          </w:tcPr>
          <w:p w14:paraId="5AF1B34B"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10.9</w:t>
            </w:r>
          </w:p>
        </w:tc>
      </w:tr>
      <w:tr w:rsidR="00E5484B" w:rsidRPr="00375C56" w14:paraId="10F3085E" w14:textId="77777777" w:rsidTr="006E69AE">
        <w:trPr>
          <w:trHeight w:val="299"/>
        </w:trPr>
        <w:tc>
          <w:tcPr>
            <w:tcW w:w="4169" w:type="dxa"/>
            <w:vMerge/>
            <w:tcBorders>
              <w:top w:val="nil"/>
              <w:left w:val="nil"/>
              <w:bottom w:val="nil"/>
              <w:right w:val="nil"/>
            </w:tcBorders>
            <w:vAlign w:val="center"/>
            <w:hideMark/>
          </w:tcPr>
          <w:p w14:paraId="6D66154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004C540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9" w:type="dxa"/>
            <w:tcBorders>
              <w:top w:val="nil"/>
              <w:left w:val="single" w:sz="4" w:space="0" w:color="auto"/>
              <w:bottom w:val="nil"/>
              <w:right w:val="nil"/>
            </w:tcBorders>
            <w:shd w:val="clear" w:color="auto" w:fill="auto"/>
            <w:noWrap/>
            <w:vAlign w:val="center"/>
            <w:hideMark/>
          </w:tcPr>
          <w:p w14:paraId="0B3FC88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81</w:t>
            </w:r>
          </w:p>
        </w:tc>
        <w:tc>
          <w:tcPr>
            <w:tcW w:w="719" w:type="dxa"/>
            <w:tcBorders>
              <w:top w:val="nil"/>
              <w:left w:val="nil"/>
              <w:bottom w:val="nil"/>
              <w:right w:val="nil"/>
            </w:tcBorders>
            <w:shd w:val="clear" w:color="auto" w:fill="auto"/>
            <w:noWrap/>
            <w:vAlign w:val="center"/>
            <w:hideMark/>
          </w:tcPr>
          <w:p w14:paraId="28FD1A9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15.2</w:t>
            </w:r>
          </w:p>
        </w:tc>
      </w:tr>
      <w:tr w:rsidR="00E5484B" w:rsidRPr="00375C56" w14:paraId="03206732" w14:textId="77777777" w:rsidTr="006E69AE">
        <w:trPr>
          <w:trHeight w:val="299"/>
        </w:trPr>
        <w:tc>
          <w:tcPr>
            <w:tcW w:w="4169" w:type="dxa"/>
            <w:vMerge/>
            <w:tcBorders>
              <w:top w:val="nil"/>
              <w:left w:val="nil"/>
              <w:bottom w:val="nil"/>
              <w:right w:val="nil"/>
            </w:tcBorders>
            <w:vAlign w:val="center"/>
            <w:hideMark/>
          </w:tcPr>
          <w:p w14:paraId="5694B4B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21E6636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9" w:type="dxa"/>
            <w:tcBorders>
              <w:top w:val="nil"/>
              <w:left w:val="single" w:sz="4" w:space="0" w:color="auto"/>
              <w:bottom w:val="nil"/>
              <w:right w:val="nil"/>
            </w:tcBorders>
            <w:shd w:val="clear" w:color="auto" w:fill="auto"/>
            <w:noWrap/>
            <w:vAlign w:val="center"/>
            <w:hideMark/>
          </w:tcPr>
          <w:p w14:paraId="1E814DE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78</w:t>
            </w:r>
          </w:p>
        </w:tc>
        <w:tc>
          <w:tcPr>
            <w:tcW w:w="719" w:type="dxa"/>
            <w:tcBorders>
              <w:top w:val="nil"/>
              <w:left w:val="nil"/>
              <w:bottom w:val="nil"/>
              <w:right w:val="nil"/>
            </w:tcBorders>
            <w:shd w:val="clear" w:color="auto" w:fill="auto"/>
            <w:noWrap/>
            <w:vAlign w:val="center"/>
            <w:hideMark/>
          </w:tcPr>
          <w:p w14:paraId="6197443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14.7</w:t>
            </w:r>
          </w:p>
        </w:tc>
      </w:tr>
      <w:tr w:rsidR="00E5484B" w:rsidRPr="00375C56" w14:paraId="13526A41" w14:textId="77777777" w:rsidTr="006E69AE">
        <w:trPr>
          <w:trHeight w:val="299"/>
        </w:trPr>
        <w:tc>
          <w:tcPr>
            <w:tcW w:w="4169" w:type="dxa"/>
            <w:vMerge/>
            <w:tcBorders>
              <w:top w:val="nil"/>
              <w:left w:val="nil"/>
              <w:bottom w:val="nil"/>
              <w:right w:val="nil"/>
            </w:tcBorders>
            <w:vAlign w:val="center"/>
            <w:hideMark/>
          </w:tcPr>
          <w:p w14:paraId="0D2396A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auto" w:fill="auto"/>
            <w:noWrap/>
            <w:vAlign w:val="center"/>
            <w:hideMark/>
          </w:tcPr>
          <w:p w14:paraId="29571B9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9" w:type="dxa"/>
            <w:tcBorders>
              <w:top w:val="nil"/>
              <w:left w:val="single" w:sz="4" w:space="0" w:color="auto"/>
              <w:bottom w:val="nil"/>
              <w:right w:val="nil"/>
            </w:tcBorders>
            <w:shd w:val="clear" w:color="auto" w:fill="auto"/>
            <w:noWrap/>
            <w:vAlign w:val="center"/>
            <w:hideMark/>
          </w:tcPr>
          <w:p w14:paraId="0DCA9D6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111</w:t>
            </w:r>
          </w:p>
        </w:tc>
        <w:tc>
          <w:tcPr>
            <w:tcW w:w="719" w:type="dxa"/>
            <w:tcBorders>
              <w:top w:val="nil"/>
              <w:left w:val="nil"/>
              <w:bottom w:val="nil"/>
              <w:right w:val="nil"/>
            </w:tcBorders>
            <w:shd w:val="clear" w:color="auto" w:fill="auto"/>
            <w:noWrap/>
            <w:vAlign w:val="center"/>
            <w:hideMark/>
          </w:tcPr>
          <w:p w14:paraId="310476E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20.9</w:t>
            </w:r>
          </w:p>
        </w:tc>
      </w:tr>
      <w:tr w:rsidR="00E5484B" w:rsidRPr="00375C56" w14:paraId="53CF8176" w14:textId="77777777" w:rsidTr="006E69AE">
        <w:trPr>
          <w:trHeight w:val="299"/>
        </w:trPr>
        <w:tc>
          <w:tcPr>
            <w:tcW w:w="4169" w:type="dxa"/>
            <w:vMerge w:val="restart"/>
            <w:tcBorders>
              <w:top w:val="nil"/>
              <w:left w:val="nil"/>
              <w:bottom w:val="single" w:sz="4" w:space="0" w:color="000000"/>
              <w:right w:val="nil"/>
            </w:tcBorders>
            <w:shd w:val="clear" w:color="000000" w:fill="D9D9D9"/>
            <w:vAlign w:val="center"/>
            <w:hideMark/>
          </w:tcPr>
          <w:p w14:paraId="5BC2F1C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Increased need for involvement in end of life planning (n=530)</w:t>
            </w:r>
          </w:p>
        </w:tc>
        <w:tc>
          <w:tcPr>
            <w:tcW w:w="2156" w:type="dxa"/>
            <w:tcBorders>
              <w:top w:val="nil"/>
              <w:left w:val="nil"/>
              <w:bottom w:val="nil"/>
              <w:right w:val="nil"/>
            </w:tcBorders>
            <w:shd w:val="clear" w:color="000000" w:fill="D9D9D9"/>
            <w:noWrap/>
            <w:vAlign w:val="center"/>
            <w:hideMark/>
          </w:tcPr>
          <w:p w14:paraId="60C23D4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9" w:type="dxa"/>
            <w:tcBorders>
              <w:top w:val="nil"/>
              <w:left w:val="single" w:sz="4" w:space="0" w:color="auto"/>
              <w:bottom w:val="nil"/>
              <w:right w:val="nil"/>
            </w:tcBorders>
            <w:shd w:val="clear" w:color="000000" w:fill="D9D9D9"/>
            <w:noWrap/>
            <w:vAlign w:val="center"/>
            <w:hideMark/>
          </w:tcPr>
          <w:p w14:paraId="16B627E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270</w:t>
            </w:r>
          </w:p>
        </w:tc>
        <w:tc>
          <w:tcPr>
            <w:tcW w:w="719" w:type="dxa"/>
            <w:tcBorders>
              <w:top w:val="nil"/>
              <w:left w:val="nil"/>
              <w:bottom w:val="nil"/>
              <w:right w:val="nil"/>
            </w:tcBorders>
            <w:shd w:val="clear" w:color="000000" w:fill="D9D9D9"/>
            <w:noWrap/>
            <w:vAlign w:val="center"/>
            <w:hideMark/>
          </w:tcPr>
          <w:p w14:paraId="6524E76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50.9</w:t>
            </w:r>
          </w:p>
        </w:tc>
      </w:tr>
      <w:tr w:rsidR="00E5484B" w:rsidRPr="00375C56" w14:paraId="50E30B0C" w14:textId="77777777" w:rsidTr="006E69AE">
        <w:trPr>
          <w:trHeight w:val="299"/>
        </w:trPr>
        <w:tc>
          <w:tcPr>
            <w:tcW w:w="4169" w:type="dxa"/>
            <w:vMerge/>
            <w:tcBorders>
              <w:top w:val="nil"/>
              <w:left w:val="nil"/>
              <w:bottom w:val="single" w:sz="4" w:space="0" w:color="000000"/>
              <w:right w:val="nil"/>
            </w:tcBorders>
            <w:vAlign w:val="center"/>
            <w:hideMark/>
          </w:tcPr>
          <w:p w14:paraId="5AA67A8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3FB7BE7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9" w:type="dxa"/>
            <w:tcBorders>
              <w:top w:val="nil"/>
              <w:left w:val="single" w:sz="4" w:space="0" w:color="auto"/>
              <w:bottom w:val="nil"/>
              <w:right w:val="nil"/>
            </w:tcBorders>
            <w:shd w:val="clear" w:color="000000" w:fill="D9D9D9"/>
            <w:noWrap/>
            <w:vAlign w:val="center"/>
            <w:hideMark/>
          </w:tcPr>
          <w:p w14:paraId="0713069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65</w:t>
            </w:r>
          </w:p>
        </w:tc>
        <w:tc>
          <w:tcPr>
            <w:tcW w:w="719" w:type="dxa"/>
            <w:tcBorders>
              <w:top w:val="nil"/>
              <w:left w:val="nil"/>
              <w:bottom w:val="nil"/>
              <w:right w:val="nil"/>
            </w:tcBorders>
            <w:shd w:val="clear" w:color="000000" w:fill="D9D9D9"/>
            <w:noWrap/>
            <w:vAlign w:val="center"/>
            <w:hideMark/>
          </w:tcPr>
          <w:p w14:paraId="7FF0B88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12.3</w:t>
            </w:r>
          </w:p>
        </w:tc>
      </w:tr>
      <w:tr w:rsidR="00E5484B" w:rsidRPr="00375C56" w14:paraId="289C3989" w14:textId="77777777" w:rsidTr="006E69AE">
        <w:trPr>
          <w:trHeight w:val="299"/>
        </w:trPr>
        <w:tc>
          <w:tcPr>
            <w:tcW w:w="4169" w:type="dxa"/>
            <w:vMerge/>
            <w:tcBorders>
              <w:top w:val="nil"/>
              <w:left w:val="nil"/>
              <w:bottom w:val="single" w:sz="4" w:space="0" w:color="000000"/>
              <w:right w:val="nil"/>
            </w:tcBorders>
            <w:vAlign w:val="center"/>
            <w:hideMark/>
          </w:tcPr>
          <w:p w14:paraId="312BB1A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744A91B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9" w:type="dxa"/>
            <w:tcBorders>
              <w:top w:val="nil"/>
              <w:left w:val="single" w:sz="4" w:space="0" w:color="auto"/>
              <w:bottom w:val="nil"/>
              <w:right w:val="nil"/>
            </w:tcBorders>
            <w:shd w:val="clear" w:color="000000" w:fill="D9D9D9"/>
            <w:noWrap/>
            <w:vAlign w:val="center"/>
            <w:hideMark/>
          </w:tcPr>
          <w:p w14:paraId="6BC592C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48</w:t>
            </w:r>
          </w:p>
        </w:tc>
        <w:tc>
          <w:tcPr>
            <w:tcW w:w="719" w:type="dxa"/>
            <w:tcBorders>
              <w:top w:val="nil"/>
              <w:left w:val="nil"/>
              <w:bottom w:val="nil"/>
              <w:right w:val="nil"/>
            </w:tcBorders>
            <w:shd w:val="clear" w:color="000000" w:fill="D9D9D9"/>
            <w:noWrap/>
            <w:vAlign w:val="center"/>
            <w:hideMark/>
          </w:tcPr>
          <w:p w14:paraId="159C4F5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9.1</w:t>
            </w:r>
          </w:p>
        </w:tc>
      </w:tr>
      <w:tr w:rsidR="00E5484B" w:rsidRPr="00375C56" w14:paraId="78F6E08E" w14:textId="77777777" w:rsidTr="006E69AE">
        <w:trPr>
          <w:trHeight w:val="299"/>
        </w:trPr>
        <w:tc>
          <w:tcPr>
            <w:tcW w:w="4169" w:type="dxa"/>
            <w:vMerge/>
            <w:tcBorders>
              <w:top w:val="nil"/>
              <w:left w:val="nil"/>
              <w:bottom w:val="single" w:sz="4" w:space="0" w:color="000000"/>
              <w:right w:val="nil"/>
            </w:tcBorders>
            <w:vAlign w:val="center"/>
            <w:hideMark/>
          </w:tcPr>
          <w:p w14:paraId="0C58057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nil"/>
              <w:right w:val="nil"/>
            </w:tcBorders>
            <w:shd w:val="clear" w:color="000000" w:fill="D9D9D9"/>
            <w:noWrap/>
            <w:vAlign w:val="center"/>
            <w:hideMark/>
          </w:tcPr>
          <w:p w14:paraId="27D5EDF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9" w:type="dxa"/>
            <w:tcBorders>
              <w:top w:val="nil"/>
              <w:left w:val="single" w:sz="4" w:space="0" w:color="auto"/>
              <w:bottom w:val="nil"/>
              <w:right w:val="nil"/>
            </w:tcBorders>
            <w:shd w:val="clear" w:color="000000" w:fill="D9D9D9"/>
            <w:noWrap/>
            <w:vAlign w:val="center"/>
            <w:hideMark/>
          </w:tcPr>
          <w:p w14:paraId="5516C06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50</w:t>
            </w:r>
          </w:p>
        </w:tc>
        <w:tc>
          <w:tcPr>
            <w:tcW w:w="719" w:type="dxa"/>
            <w:tcBorders>
              <w:top w:val="nil"/>
              <w:left w:val="nil"/>
              <w:bottom w:val="nil"/>
              <w:right w:val="nil"/>
            </w:tcBorders>
            <w:shd w:val="clear" w:color="000000" w:fill="D9D9D9"/>
            <w:noWrap/>
            <w:vAlign w:val="center"/>
            <w:hideMark/>
          </w:tcPr>
          <w:p w14:paraId="64DFCE3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9.4</w:t>
            </w:r>
          </w:p>
        </w:tc>
      </w:tr>
      <w:tr w:rsidR="00E5484B" w:rsidRPr="00375C56" w14:paraId="1BF0662F" w14:textId="77777777" w:rsidTr="006E69AE">
        <w:trPr>
          <w:trHeight w:val="299"/>
        </w:trPr>
        <w:tc>
          <w:tcPr>
            <w:tcW w:w="4169" w:type="dxa"/>
            <w:vMerge/>
            <w:tcBorders>
              <w:top w:val="nil"/>
              <w:left w:val="nil"/>
              <w:bottom w:val="single" w:sz="4" w:space="0" w:color="auto"/>
              <w:right w:val="nil"/>
            </w:tcBorders>
            <w:vAlign w:val="center"/>
            <w:hideMark/>
          </w:tcPr>
          <w:p w14:paraId="321199D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56" w:type="dxa"/>
            <w:tcBorders>
              <w:top w:val="nil"/>
              <w:left w:val="nil"/>
              <w:bottom w:val="single" w:sz="4" w:space="0" w:color="auto"/>
              <w:right w:val="nil"/>
            </w:tcBorders>
            <w:shd w:val="clear" w:color="000000" w:fill="D9D9D9"/>
            <w:noWrap/>
            <w:vAlign w:val="center"/>
            <w:hideMark/>
          </w:tcPr>
          <w:p w14:paraId="68481A2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9" w:type="dxa"/>
            <w:tcBorders>
              <w:top w:val="nil"/>
              <w:left w:val="single" w:sz="4" w:space="0" w:color="auto"/>
              <w:bottom w:val="single" w:sz="4" w:space="0" w:color="auto"/>
              <w:right w:val="nil"/>
            </w:tcBorders>
            <w:shd w:val="clear" w:color="000000" w:fill="D9D9D9"/>
            <w:noWrap/>
            <w:vAlign w:val="center"/>
            <w:hideMark/>
          </w:tcPr>
          <w:p w14:paraId="31215CA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97</w:t>
            </w:r>
          </w:p>
        </w:tc>
        <w:tc>
          <w:tcPr>
            <w:tcW w:w="719" w:type="dxa"/>
            <w:tcBorders>
              <w:top w:val="nil"/>
              <w:left w:val="nil"/>
              <w:bottom w:val="single" w:sz="4" w:space="0" w:color="auto"/>
              <w:right w:val="nil"/>
            </w:tcBorders>
            <w:shd w:val="clear" w:color="000000" w:fill="D9D9D9"/>
            <w:noWrap/>
            <w:vAlign w:val="center"/>
            <w:hideMark/>
          </w:tcPr>
          <w:p w14:paraId="67ED76B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18.3</w:t>
            </w:r>
          </w:p>
        </w:tc>
      </w:tr>
      <w:tr w:rsidR="00E5484B" w:rsidRPr="00375C56" w14:paraId="67253126" w14:textId="77777777" w:rsidTr="006E69AE">
        <w:trPr>
          <w:trHeight w:val="299"/>
        </w:trPr>
        <w:tc>
          <w:tcPr>
            <w:tcW w:w="7763" w:type="dxa"/>
            <w:gridSpan w:val="4"/>
            <w:tcBorders>
              <w:top w:val="single" w:sz="4" w:space="0" w:color="auto"/>
              <w:left w:val="nil"/>
              <w:right w:val="nil"/>
            </w:tcBorders>
            <w:shd w:val="clear" w:color="auto" w:fill="auto"/>
            <w:vAlign w:val="center"/>
          </w:tcPr>
          <w:p w14:paraId="708CDDC8" w14:textId="2ACCF1EF" w:rsidR="00E5484B" w:rsidRPr="00375C56" w:rsidRDefault="00E5484B" w:rsidP="00554085">
            <w:pPr>
              <w:spacing w:after="0" w:line="240" w:lineRule="auto"/>
              <w:rPr>
                <w:rFonts w:ascii="Calibri" w:eastAsia="Times New Roman" w:hAnsi="Calibri" w:cs="Calibri"/>
                <w:color w:val="000000"/>
                <w:sz w:val="20"/>
                <w:szCs w:val="20"/>
                <w:lang w:eastAsia="en-GB"/>
              </w:rPr>
            </w:pPr>
            <w:r w:rsidRPr="00A612E1">
              <w:rPr>
                <w:rFonts w:ascii="Calibri" w:eastAsia="Times New Roman" w:hAnsi="Calibri" w:cs="Calibri"/>
                <w:color w:val="000000"/>
                <w:sz w:val="20"/>
                <w:szCs w:val="20"/>
                <w:lang w:eastAsia="en-GB"/>
              </w:rPr>
              <w:t xml:space="preserve">*Percentages are of those who answered. The highest number of missing responses for a challenge was 328 (38.5% of </w:t>
            </w:r>
            <w:r w:rsidR="00FA33FD">
              <w:rPr>
                <w:rFonts w:ascii="Calibri" w:eastAsia="Times New Roman" w:hAnsi="Calibri" w:cs="Calibri"/>
                <w:color w:val="000000"/>
                <w:sz w:val="20"/>
                <w:szCs w:val="20"/>
                <w:lang w:eastAsia="en-GB"/>
              </w:rPr>
              <w:t>participant</w:t>
            </w:r>
            <w:r w:rsidR="00742D5A">
              <w:rPr>
                <w:rFonts w:ascii="Calibri" w:eastAsia="Times New Roman" w:hAnsi="Calibri" w:cs="Calibri"/>
                <w:color w:val="000000"/>
                <w:sz w:val="20"/>
                <w:szCs w:val="20"/>
                <w:lang w:eastAsia="en-GB"/>
              </w:rPr>
              <w:t xml:space="preserve">s working with </w:t>
            </w:r>
            <w:r w:rsidRPr="00A612E1">
              <w:rPr>
                <w:rFonts w:ascii="Calibri" w:eastAsia="Times New Roman" w:hAnsi="Calibri" w:cs="Calibri"/>
                <w:color w:val="000000"/>
                <w:sz w:val="20"/>
                <w:szCs w:val="20"/>
                <w:lang w:eastAsia="en-GB"/>
              </w:rPr>
              <w:t>older adult</w:t>
            </w:r>
            <w:r w:rsidR="00742D5A">
              <w:rPr>
                <w:rFonts w:ascii="Calibri" w:eastAsia="Times New Roman" w:hAnsi="Calibri" w:cs="Calibri"/>
                <w:color w:val="000000"/>
                <w:sz w:val="20"/>
                <w:szCs w:val="20"/>
                <w:lang w:eastAsia="en-GB"/>
              </w:rPr>
              <w:t xml:space="preserve">s, </w:t>
            </w:r>
            <w:r w:rsidRPr="00A612E1">
              <w:rPr>
                <w:rFonts w:ascii="Calibri" w:eastAsia="Times New Roman" w:hAnsi="Calibri" w:cs="Calibri"/>
                <w:color w:val="000000"/>
                <w:sz w:val="20"/>
                <w:szCs w:val="20"/>
                <w:lang w:eastAsia="en-GB"/>
              </w:rPr>
              <w:t>n=853). This was for challenge: 'Challenges supporting clients and staff in nursing homes and care homes where there is or may be COVID-19 infection' where n=525.</w:t>
            </w:r>
          </w:p>
        </w:tc>
      </w:tr>
    </w:tbl>
    <w:p w14:paraId="18DB6370" w14:textId="77777777" w:rsidR="00E5484B" w:rsidRDefault="00E5484B" w:rsidP="00E5484B"/>
    <w:p w14:paraId="338270FE" w14:textId="77777777" w:rsidR="00E5484B" w:rsidRDefault="00E5484B" w:rsidP="00E5484B">
      <w:r>
        <w:br w:type="page"/>
      </w:r>
    </w:p>
    <w:p w14:paraId="2E3587AE" w14:textId="6A6DE2E1" w:rsidR="00E5484B" w:rsidRPr="00B119E7" w:rsidRDefault="00E5484B" w:rsidP="00E5484B">
      <w:pPr>
        <w:pStyle w:val="Heading1"/>
      </w:pPr>
      <w:bookmarkStart w:id="26" w:name="_Toc47955778"/>
      <w:r w:rsidRPr="00B119E7">
        <w:lastRenderedPageBreak/>
        <w:t xml:space="preserve">Table </w:t>
      </w:r>
      <w:r w:rsidR="005E4C36">
        <w:t>2</w:t>
      </w:r>
      <w:r w:rsidR="00F74314">
        <w:t>4</w:t>
      </w:r>
      <w:r w:rsidRPr="00B119E7">
        <w:t xml:space="preserve">: </w:t>
      </w:r>
      <w:r w:rsidR="0032054C">
        <w:t>Current</w:t>
      </w:r>
      <w:r w:rsidRPr="00B119E7">
        <w:t xml:space="preserve"> work challenges </w:t>
      </w:r>
      <w:r w:rsidR="0032054C">
        <w:t xml:space="preserve">specific to </w:t>
      </w:r>
      <w:r w:rsidR="00FA33FD">
        <w:t>participant</w:t>
      </w:r>
      <w:r w:rsidR="0032054C">
        <w:t>s working with</w:t>
      </w:r>
      <w:r w:rsidRPr="00B119E7">
        <w:t xml:space="preserve"> children and adolescent</w:t>
      </w:r>
      <w:r w:rsidR="0032054C">
        <w:t>s</w:t>
      </w:r>
      <w:r w:rsidRPr="00B119E7">
        <w:t>, in order of %</w:t>
      </w:r>
      <w:r w:rsidR="0032054C">
        <w:t xml:space="preserve"> rated</w:t>
      </w:r>
      <w:r w:rsidRPr="00B119E7">
        <w:t xml:space="preserve"> ‘Very’ and ‘Extremely relevant’ combined (n=443)</w:t>
      </w:r>
      <w:bookmarkEnd w:id="26"/>
    </w:p>
    <w:tbl>
      <w:tblPr>
        <w:tblW w:w="7655" w:type="dxa"/>
        <w:tblLook w:val="04A0" w:firstRow="1" w:lastRow="0" w:firstColumn="1" w:lastColumn="0" w:noHBand="0" w:noVBand="1"/>
      </w:tblPr>
      <w:tblGrid>
        <w:gridCol w:w="4073"/>
        <w:gridCol w:w="2149"/>
        <w:gridCol w:w="716"/>
        <w:gridCol w:w="717"/>
      </w:tblGrid>
      <w:tr w:rsidR="00E5484B" w:rsidRPr="00375C56" w14:paraId="16A9D69A" w14:textId="77777777" w:rsidTr="006E69AE">
        <w:trPr>
          <w:trHeight w:val="313"/>
        </w:trPr>
        <w:tc>
          <w:tcPr>
            <w:tcW w:w="6303" w:type="dxa"/>
            <w:gridSpan w:val="2"/>
            <w:tcBorders>
              <w:top w:val="nil"/>
              <w:left w:val="nil"/>
              <w:bottom w:val="single" w:sz="4" w:space="0" w:color="auto"/>
              <w:right w:val="nil"/>
            </w:tcBorders>
            <w:shd w:val="clear" w:color="000000" w:fill="D9D9D9"/>
            <w:vAlign w:val="bottom"/>
            <w:hideMark/>
          </w:tcPr>
          <w:p w14:paraId="56A2FC05" w14:textId="0A6179AF" w:rsidR="00E5484B" w:rsidRPr="00375C56" w:rsidRDefault="00E5484B" w:rsidP="00554085">
            <w:pPr>
              <w:spacing w:after="0" w:line="240" w:lineRule="auto"/>
              <w:rPr>
                <w:rFonts w:ascii="Calibri" w:eastAsia="Times New Roman" w:hAnsi="Calibri" w:cs="Calibri"/>
                <w:b/>
                <w:bCs/>
                <w:color w:val="000000"/>
                <w:sz w:val="20"/>
                <w:szCs w:val="20"/>
                <w:lang w:eastAsia="en-GB"/>
              </w:rPr>
            </w:pPr>
          </w:p>
        </w:tc>
        <w:tc>
          <w:tcPr>
            <w:tcW w:w="716" w:type="dxa"/>
            <w:tcBorders>
              <w:top w:val="nil"/>
              <w:left w:val="single" w:sz="4" w:space="0" w:color="auto"/>
              <w:bottom w:val="single" w:sz="4" w:space="0" w:color="auto"/>
              <w:right w:val="nil"/>
            </w:tcBorders>
            <w:shd w:val="clear" w:color="000000" w:fill="D9D9D9"/>
            <w:noWrap/>
            <w:vAlign w:val="bottom"/>
            <w:hideMark/>
          </w:tcPr>
          <w:p w14:paraId="45AB358A" w14:textId="77777777" w:rsidR="00E5484B" w:rsidRPr="00375C56" w:rsidRDefault="00E5484B" w:rsidP="00554085">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n</w:t>
            </w:r>
          </w:p>
        </w:tc>
        <w:tc>
          <w:tcPr>
            <w:tcW w:w="716" w:type="dxa"/>
            <w:tcBorders>
              <w:top w:val="nil"/>
              <w:left w:val="nil"/>
              <w:bottom w:val="single" w:sz="4" w:space="0" w:color="auto"/>
              <w:right w:val="nil"/>
            </w:tcBorders>
            <w:shd w:val="clear" w:color="000000" w:fill="D9D9D9"/>
            <w:noWrap/>
            <w:vAlign w:val="bottom"/>
            <w:hideMark/>
          </w:tcPr>
          <w:p w14:paraId="5431D449" w14:textId="77777777" w:rsidR="00E5484B" w:rsidRPr="00375C56" w:rsidRDefault="00E5484B" w:rsidP="00554085">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E5484B" w:rsidRPr="00375C56" w14:paraId="46944FE3" w14:textId="77777777" w:rsidTr="006E69AE">
        <w:trPr>
          <w:trHeight w:val="313"/>
        </w:trPr>
        <w:tc>
          <w:tcPr>
            <w:tcW w:w="4154" w:type="dxa"/>
            <w:vMerge w:val="restart"/>
            <w:tcBorders>
              <w:top w:val="nil"/>
              <w:left w:val="nil"/>
              <w:bottom w:val="nil"/>
              <w:right w:val="nil"/>
            </w:tcBorders>
            <w:shd w:val="clear" w:color="auto" w:fill="auto"/>
            <w:vAlign w:val="center"/>
            <w:hideMark/>
          </w:tcPr>
          <w:p w14:paraId="0C9AA2D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Concerns resulting from withdrawal of the support and structure usually provided by schools (n=310)</w:t>
            </w:r>
          </w:p>
        </w:tc>
        <w:tc>
          <w:tcPr>
            <w:tcW w:w="2148" w:type="dxa"/>
            <w:tcBorders>
              <w:top w:val="nil"/>
              <w:left w:val="nil"/>
              <w:bottom w:val="nil"/>
              <w:right w:val="nil"/>
            </w:tcBorders>
            <w:shd w:val="clear" w:color="auto" w:fill="auto"/>
            <w:noWrap/>
            <w:vAlign w:val="center"/>
            <w:hideMark/>
          </w:tcPr>
          <w:p w14:paraId="2366FF1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6" w:type="dxa"/>
            <w:tcBorders>
              <w:top w:val="nil"/>
              <w:left w:val="single" w:sz="4" w:space="0" w:color="auto"/>
              <w:bottom w:val="nil"/>
              <w:right w:val="nil"/>
            </w:tcBorders>
            <w:shd w:val="clear" w:color="auto" w:fill="auto"/>
            <w:noWrap/>
            <w:vAlign w:val="center"/>
            <w:hideMark/>
          </w:tcPr>
          <w:p w14:paraId="415499B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w:t>
            </w:r>
          </w:p>
        </w:tc>
        <w:tc>
          <w:tcPr>
            <w:tcW w:w="716" w:type="dxa"/>
            <w:tcBorders>
              <w:top w:val="nil"/>
              <w:left w:val="nil"/>
              <w:bottom w:val="nil"/>
              <w:right w:val="nil"/>
            </w:tcBorders>
            <w:shd w:val="clear" w:color="auto" w:fill="auto"/>
            <w:noWrap/>
            <w:vAlign w:val="center"/>
            <w:hideMark/>
          </w:tcPr>
          <w:p w14:paraId="6599566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12.6</w:t>
            </w:r>
          </w:p>
        </w:tc>
      </w:tr>
      <w:tr w:rsidR="00E5484B" w:rsidRPr="00375C56" w14:paraId="79DA813E" w14:textId="77777777" w:rsidTr="006E69AE">
        <w:trPr>
          <w:trHeight w:val="298"/>
        </w:trPr>
        <w:tc>
          <w:tcPr>
            <w:tcW w:w="4154" w:type="dxa"/>
            <w:vMerge/>
            <w:tcBorders>
              <w:top w:val="nil"/>
              <w:left w:val="nil"/>
              <w:bottom w:val="nil"/>
              <w:right w:val="nil"/>
            </w:tcBorders>
            <w:vAlign w:val="center"/>
            <w:hideMark/>
          </w:tcPr>
          <w:p w14:paraId="42C9803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4748CC7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6" w:type="dxa"/>
            <w:tcBorders>
              <w:top w:val="nil"/>
              <w:left w:val="single" w:sz="4" w:space="0" w:color="auto"/>
              <w:bottom w:val="nil"/>
              <w:right w:val="nil"/>
            </w:tcBorders>
            <w:shd w:val="clear" w:color="auto" w:fill="auto"/>
            <w:noWrap/>
            <w:vAlign w:val="center"/>
            <w:hideMark/>
          </w:tcPr>
          <w:p w14:paraId="4ED9EA0B"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w:t>
            </w:r>
          </w:p>
        </w:tc>
        <w:tc>
          <w:tcPr>
            <w:tcW w:w="716" w:type="dxa"/>
            <w:tcBorders>
              <w:top w:val="nil"/>
              <w:left w:val="nil"/>
              <w:bottom w:val="nil"/>
              <w:right w:val="nil"/>
            </w:tcBorders>
            <w:shd w:val="clear" w:color="auto" w:fill="auto"/>
            <w:noWrap/>
            <w:vAlign w:val="center"/>
            <w:hideMark/>
          </w:tcPr>
          <w:p w14:paraId="18F493E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5.8</w:t>
            </w:r>
          </w:p>
        </w:tc>
      </w:tr>
      <w:tr w:rsidR="00E5484B" w:rsidRPr="00375C56" w14:paraId="2686DB84" w14:textId="77777777" w:rsidTr="006E69AE">
        <w:trPr>
          <w:trHeight w:val="298"/>
        </w:trPr>
        <w:tc>
          <w:tcPr>
            <w:tcW w:w="4154" w:type="dxa"/>
            <w:vMerge/>
            <w:tcBorders>
              <w:top w:val="nil"/>
              <w:left w:val="nil"/>
              <w:bottom w:val="nil"/>
              <w:right w:val="nil"/>
            </w:tcBorders>
            <w:vAlign w:val="center"/>
            <w:hideMark/>
          </w:tcPr>
          <w:p w14:paraId="4E9D2B8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7E9C75C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6" w:type="dxa"/>
            <w:tcBorders>
              <w:top w:val="nil"/>
              <w:left w:val="single" w:sz="4" w:space="0" w:color="auto"/>
              <w:bottom w:val="nil"/>
              <w:right w:val="nil"/>
            </w:tcBorders>
            <w:shd w:val="clear" w:color="auto" w:fill="auto"/>
            <w:noWrap/>
            <w:vAlign w:val="center"/>
            <w:hideMark/>
          </w:tcPr>
          <w:p w14:paraId="535FE81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55</w:t>
            </w:r>
          </w:p>
        </w:tc>
        <w:tc>
          <w:tcPr>
            <w:tcW w:w="716" w:type="dxa"/>
            <w:tcBorders>
              <w:top w:val="nil"/>
              <w:left w:val="nil"/>
              <w:bottom w:val="nil"/>
              <w:right w:val="nil"/>
            </w:tcBorders>
            <w:shd w:val="clear" w:color="auto" w:fill="auto"/>
            <w:noWrap/>
            <w:vAlign w:val="center"/>
            <w:hideMark/>
          </w:tcPr>
          <w:p w14:paraId="2157208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17.7</w:t>
            </w:r>
          </w:p>
        </w:tc>
      </w:tr>
      <w:tr w:rsidR="00E5484B" w:rsidRPr="00375C56" w14:paraId="169C3E1D" w14:textId="77777777" w:rsidTr="006E69AE">
        <w:trPr>
          <w:trHeight w:val="298"/>
        </w:trPr>
        <w:tc>
          <w:tcPr>
            <w:tcW w:w="4154" w:type="dxa"/>
            <w:vMerge/>
            <w:tcBorders>
              <w:top w:val="nil"/>
              <w:left w:val="nil"/>
              <w:bottom w:val="nil"/>
              <w:right w:val="nil"/>
            </w:tcBorders>
            <w:vAlign w:val="center"/>
            <w:hideMark/>
          </w:tcPr>
          <w:p w14:paraId="1EA02AF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019C778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6" w:type="dxa"/>
            <w:tcBorders>
              <w:top w:val="nil"/>
              <w:left w:val="single" w:sz="4" w:space="0" w:color="auto"/>
              <w:bottom w:val="nil"/>
              <w:right w:val="nil"/>
            </w:tcBorders>
            <w:shd w:val="clear" w:color="auto" w:fill="auto"/>
            <w:noWrap/>
            <w:vAlign w:val="center"/>
            <w:hideMark/>
          </w:tcPr>
          <w:p w14:paraId="6AA177C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82</w:t>
            </w:r>
          </w:p>
        </w:tc>
        <w:tc>
          <w:tcPr>
            <w:tcW w:w="716" w:type="dxa"/>
            <w:tcBorders>
              <w:top w:val="nil"/>
              <w:left w:val="nil"/>
              <w:bottom w:val="nil"/>
              <w:right w:val="nil"/>
            </w:tcBorders>
            <w:shd w:val="clear" w:color="auto" w:fill="auto"/>
            <w:noWrap/>
            <w:vAlign w:val="center"/>
            <w:hideMark/>
          </w:tcPr>
          <w:p w14:paraId="4F7D57C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26.5</w:t>
            </w:r>
          </w:p>
        </w:tc>
      </w:tr>
      <w:tr w:rsidR="00E5484B" w:rsidRPr="00375C56" w14:paraId="7EDFD7B2" w14:textId="77777777" w:rsidTr="006E69AE">
        <w:trPr>
          <w:trHeight w:val="298"/>
        </w:trPr>
        <w:tc>
          <w:tcPr>
            <w:tcW w:w="4154" w:type="dxa"/>
            <w:vMerge/>
            <w:tcBorders>
              <w:top w:val="nil"/>
              <w:left w:val="nil"/>
              <w:bottom w:val="nil"/>
              <w:right w:val="nil"/>
            </w:tcBorders>
            <w:vAlign w:val="center"/>
            <w:hideMark/>
          </w:tcPr>
          <w:p w14:paraId="03079E7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5656794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6" w:type="dxa"/>
            <w:tcBorders>
              <w:top w:val="nil"/>
              <w:left w:val="single" w:sz="4" w:space="0" w:color="auto"/>
              <w:bottom w:val="nil"/>
              <w:right w:val="nil"/>
            </w:tcBorders>
            <w:shd w:val="clear" w:color="auto" w:fill="auto"/>
            <w:noWrap/>
            <w:vAlign w:val="center"/>
            <w:hideMark/>
          </w:tcPr>
          <w:p w14:paraId="4E78121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116</w:t>
            </w:r>
          </w:p>
        </w:tc>
        <w:tc>
          <w:tcPr>
            <w:tcW w:w="716" w:type="dxa"/>
            <w:tcBorders>
              <w:top w:val="nil"/>
              <w:left w:val="nil"/>
              <w:bottom w:val="nil"/>
              <w:right w:val="nil"/>
            </w:tcBorders>
            <w:shd w:val="clear" w:color="auto" w:fill="auto"/>
            <w:noWrap/>
            <w:vAlign w:val="center"/>
            <w:hideMark/>
          </w:tcPr>
          <w:p w14:paraId="6F5A865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37.4</w:t>
            </w:r>
          </w:p>
        </w:tc>
      </w:tr>
      <w:tr w:rsidR="00E5484B" w:rsidRPr="00375C56" w14:paraId="66DF2892" w14:textId="77777777" w:rsidTr="006E69AE">
        <w:trPr>
          <w:trHeight w:val="298"/>
        </w:trPr>
        <w:tc>
          <w:tcPr>
            <w:tcW w:w="4154" w:type="dxa"/>
            <w:vMerge w:val="restart"/>
            <w:tcBorders>
              <w:top w:val="nil"/>
              <w:left w:val="nil"/>
              <w:bottom w:val="nil"/>
              <w:right w:val="nil"/>
            </w:tcBorders>
            <w:shd w:val="clear" w:color="000000" w:fill="D9D9D9"/>
            <w:vAlign w:val="center"/>
            <w:hideMark/>
          </w:tcPr>
          <w:p w14:paraId="6C62B4A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Challenges arising from increased family tension and conflicts (n=307)</w:t>
            </w:r>
          </w:p>
        </w:tc>
        <w:tc>
          <w:tcPr>
            <w:tcW w:w="2148" w:type="dxa"/>
            <w:tcBorders>
              <w:top w:val="nil"/>
              <w:left w:val="nil"/>
              <w:bottom w:val="nil"/>
              <w:right w:val="nil"/>
            </w:tcBorders>
            <w:shd w:val="clear" w:color="000000" w:fill="D9D9D9"/>
            <w:noWrap/>
            <w:vAlign w:val="center"/>
            <w:hideMark/>
          </w:tcPr>
          <w:p w14:paraId="21BA828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6" w:type="dxa"/>
            <w:tcBorders>
              <w:top w:val="nil"/>
              <w:left w:val="single" w:sz="4" w:space="0" w:color="auto"/>
              <w:bottom w:val="nil"/>
              <w:right w:val="nil"/>
            </w:tcBorders>
            <w:shd w:val="clear" w:color="000000" w:fill="D9D9D9"/>
            <w:noWrap/>
            <w:vAlign w:val="center"/>
            <w:hideMark/>
          </w:tcPr>
          <w:p w14:paraId="0B2D5C1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w:t>
            </w:r>
          </w:p>
        </w:tc>
        <w:tc>
          <w:tcPr>
            <w:tcW w:w="716" w:type="dxa"/>
            <w:tcBorders>
              <w:top w:val="nil"/>
              <w:left w:val="nil"/>
              <w:bottom w:val="nil"/>
              <w:right w:val="nil"/>
            </w:tcBorders>
            <w:shd w:val="clear" w:color="000000" w:fill="D9D9D9"/>
            <w:noWrap/>
            <w:vAlign w:val="center"/>
            <w:hideMark/>
          </w:tcPr>
          <w:p w14:paraId="6633A8C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10.8</w:t>
            </w:r>
          </w:p>
        </w:tc>
      </w:tr>
      <w:tr w:rsidR="00E5484B" w:rsidRPr="00375C56" w14:paraId="33B594D5" w14:textId="77777777" w:rsidTr="006E69AE">
        <w:trPr>
          <w:trHeight w:val="298"/>
        </w:trPr>
        <w:tc>
          <w:tcPr>
            <w:tcW w:w="4154" w:type="dxa"/>
            <w:vMerge/>
            <w:tcBorders>
              <w:top w:val="nil"/>
              <w:left w:val="nil"/>
              <w:bottom w:val="nil"/>
              <w:right w:val="nil"/>
            </w:tcBorders>
            <w:vAlign w:val="center"/>
            <w:hideMark/>
          </w:tcPr>
          <w:p w14:paraId="1A24450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7C79DFA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6" w:type="dxa"/>
            <w:tcBorders>
              <w:top w:val="nil"/>
              <w:left w:val="single" w:sz="4" w:space="0" w:color="auto"/>
              <w:bottom w:val="nil"/>
              <w:right w:val="nil"/>
            </w:tcBorders>
            <w:shd w:val="clear" w:color="000000" w:fill="D9D9D9"/>
            <w:noWrap/>
            <w:vAlign w:val="center"/>
            <w:hideMark/>
          </w:tcPr>
          <w:p w14:paraId="6A862B5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31</w:t>
            </w:r>
          </w:p>
        </w:tc>
        <w:tc>
          <w:tcPr>
            <w:tcW w:w="716" w:type="dxa"/>
            <w:tcBorders>
              <w:top w:val="nil"/>
              <w:left w:val="nil"/>
              <w:bottom w:val="nil"/>
              <w:right w:val="nil"/>
            </w:tcBorders>
            <w:shd w:val="clear" w:color="000000" w:fill="D9D9D9"/>
            <w:noWrap/>
            <w:vAlign w:val="center"/>
            <w:hideMark/>
          </w:tcPr>
          <w:p w14:paraId="383A680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10.1</w:t>
            </w:r>
          </w:p>
        </w:tc>
      </w:tr>
      <w:tr w:rsidR="00E5484B" w:rsidRPr="00375C56" w14:paraId="21033EA3" w14:textId="77777777" w:rsidTr="006E69AE">
        <w:trPr>
          <w:trHeight w:val="205"/>
        </w:trPr>
        <w:tc>
          <w:tcPr>
            <w:tcW w:w="4154" w:type="dxa"/>
            <w:vMerge/>
            <w:tcBorders>
              <w:top w:val="nil"/>
              <w:left w:val="nil"/>
              <w:bottom w:val="nil"/>
              <w:right w:val="nil"/>
            </w:tcBorders>
            <w:vAlign w:val="center"/>
            <w:hideMark/>
          </w:tcPr>
          <w:p w14:paraId="581B835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328BC51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6" w:type="dxa"/>
            <w:tcBorders>
              <w:top w:val="nil"/>
              <w:left w:val="single" w:sz="4" w:space="0" w:color="auto"/>
              <w:bottom w:val="nil"/>
              <w:right w:val="nil"/>
            </w:tcBorders>
            <w:shd w:val="clear" w:color="000000" w:fill="D9D9D9"/>
            <w:noWrap/>
            <w:vAlign w:val="center"/>
            <w:hideMark/>
          </w:tcPr>
          <w:p w14:paraId="37155E5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79</w:t>
            </w:r>
          </w:p>
        </w:tc>
        <w:tc>
          <w:tcPr>
            <w:tcW w:w="716" w:type="dxa"/>
            <w:tcBorders>
              <w:top w:val="nil"/>
              <w:left w:val="nil"/>
              <w:bottom w:val="nil"/>
              <w:right w:val="nil"/>
            </w:tcBorders>
            <w:shd w:val="clear" w:color="000000" w:fill="D9D9D9"/>
            <w:noWrap/>
            <w:vAlign w:val="center"/>
            <w:hideMark/>
          </w:tcPr>
          <w:p w14:paraId="49D239E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25.7</w:t>
            </w:r>
          </w:p>
        </w:tc>
      </w:tr>
      <w:tr w:rsidR="00E5484B" w:rsidRPr="00375C56" w14:paraId="677947EF" w14:textId="77777777" w:rsidTr="006E69AE">
        <w:trPr>
          <w:trHeight w:val="298"/>
        </w:trPr>
        <w:tc>
          <w:tcPr>
            <w:tcW w:w="4154" w:type="dxa"/>
            <w:vMerge/>
            <w:tcBorders>
              <w:top w:val="nil"/>
              <w:left w:val="nil"/>
              <w:bottom w:val="nil"/>
              <w:right w:val="nil"/>
            </w:tcBorders>
            <w:vAlign w:val="center"/>
            <w:hideMark/>
          </w:tcPr>
          <w:p w14:paraId="1486BB2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0FC662A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6" w:type="dxa"/>
            <w:tcBorders>
              <w:top w:val="nil"/>
              <w:left w:val="single" w:sz="4" w:space="0" w:color="auto"/>
              <w:bottom w:val="nil"/>
              <w:right w:val="nil"/>
            </w:tcBorders>
            <w:shd w:val="clear" w:color="000000" w:fill="D9D9D9"/>
            <w:noWrap/>
            <w:vAlign w:val="center"/>
            <w:hideMark/>
          </w:tcPr>
          <w:p w14:paraId="48C406F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70</w:t>
            </w:r>
          </w:p>
        </w:tc>
        <w:tc>
          <w:tcPr>
            <w:tcW w:w="716" w:type="dxa"/>
            <w:tcBorders>
              <w:top w:val="nil"/>
              <w:left w:val="nil"/>
              <w:bottom w:val="nil"/>
              <w:right w:val="nil"/>
            </w:tcBorders>
            <w:shd w:val="clear" w:color="000000" w:fill="D9D9D9"/>
            <w:noWrap/>
            <w:vAlign w:val="center"/>
            <w:hideMark/>
          </w:tcPr>
          <w:p w14:paraId="234D4C6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22.8</w:t>
            </w:r>
          </w:p>
        </w:tc>
      </w:tr>
      <w:tr w:rsidR="00E5484B" w:rsidRPr="00375C56" w14:paraId="7B99BEC2" w14:textId="77777777" w:rsidTr="006E69AE">
        <w:trPr>
          <w:trHeight w:val="298"/>
        </w:trPr>
        <w:tc>
          <w:tcPr>
            <w:tcW w:w="4154" w:type="dxa"/>
            <w:vMerge/>
            <w:tcBorders>
              <w:top w:val="nil"/>
              <w:left w:val="nil"/>
              <w:bottom w:val="nil"/>
              <w:right w:val="nil"/>
            </w:tcBorders>
            <w:vAlign w:val="center"/>
            <w:hideMark/>
          </w:tcPr>
          <w:p w14:paraId="32C99C5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7B7F09B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6" w:type="dxa"/>
            <w:tcBorders>
              <w:top w:val="nil"/>
              <w:left w:val="single" w:sz="4" w:space="0" w:color="auto"/>
              <w:bottom w:val="nil"/>
              <w:right w:val="nil"/>
            </w:tcBorders>
            <w:shd w:val="clear" w:color="000000" w:fill="D9D9D9"/>
            <w:noWrap/>
            <w:vAlign w:val="center"/>
            <w:hideMark/>
          </w:tcPr>
          <w:p w14:paraId="53A3E0E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94</w:t>
            </w:r>
          </w:p>
        </w:tc>
        <w:tc>
          <w:tcPr>
            <w:tcW w:w="716" w:type="dxa"/>
            <w:tcBorders>
              <w:top w:val="nil"/>
              <w:left w:val="nil"/>
              <w:bottom w:val="nil"/>
              <w:right w:val="nil"/>
            </w:tcBorders>
            <w:shd w:val="clear" w:color="000000" w:fill="D9D9D9"/>
            <w:noWrap/>
            <w:vAlign w:val="center"/>
            <w:hideMark/>
          </w:tcPr>
          <w:p w14:paraId="50F9009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30.6</w:t>
            </w:r>
          </w:p>
        </w:tc>
      </w:tr>
      <w:tr w:rsidR="00E5484B" w:rsidRPr="00375C56" w14:paraId="0590EE5B" w14:textId="77777777" w:rsidTr="006E69AE">
        <w:trPr>
          <w:trHeight w:val="298"/>
        </w:trPr>
        <w:tc>
          <w:tcPr>
            <w:tcW w:w="4154" w:type="dxa"/>
            <w:vMerge w:val="restart"/>
            <w:tcBorders>
              <w:top w:val="nil"/>
              <w:left w:val="nil"/>
              <w:bottom w:val="nil"/>
              <w:right w:val="nil"/>
            </w:tcBorders>
            <w:shd w:val="clear" w:color="auto" w:fill="auto"/>
            <w:vAlign w:val="center"/>
            <w:hideMark/>
          </w:tcPr>
          <w:p w14:paraId="5438010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Greater difficulty in planning care because of reductions in other services, including health visiting and social care services (n=307)</w:t>
            </w:r>
          </w:p>
        </w:tc>
        <w:tc>
          <w:tcPr>
            <w:tcW w:w="2148" w:type="dxa"/>
            <w:tcBorders>
              <w:top w:val="nil"/>
              <w:left w:val="nil"/>
              <w:bottom w:val="nil"/>
              <w:right w:val="nil"/>
            </w:tcBorders>
            <w:shd w:val="clear" w:color="auto" w:fill="auto"/>
            <w:noWrap/>
            <w:vAlign w:val="center"/>
            <w:hideMark/>
          </w:tcPr>
          <w:p w14:paraId="038B45D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6" w:type="dxa"/>
            <w:tcBorders>
              <w:top w:val="nil"/>
              <w:left w:val="single" w:sz="4" w:space="0" w:color="auto"/>
              <w:bottom w:val="nil"/>
              <w:right w:val="nil"/>
            </w:tcBorders>
            <w:shd w:val="clear" w:color="auto" w:fill="auto"/>
            <w:noWrap/>
            <w:vAlign w:val="center"/>
            <w:hideMark/>
          </w:tcPr>
          <w:p w14:paraId="11028DE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53</w:t>
            </w:r>
          </w:p>
        </w:tc>
        <w:tc>
          <w:tcPr>
            <w:tcW w:w="716" w:type="dxa"/>
            <w:tcBorders>
              <w:top w:val="nil"/>
              <w:left w:val="nil"/>
              <w:bottom w:val="nil"/>
              <w:right w:val="nil"/>
            </w:tcBorders>
            <w:shd w:val="clear" w:color="auto" w:fill="auto"/>
            <w:noWrap/>
            <w:vAlign w:val="center"/>
            <w:hideMark/>
          </w:tcPr>
          <w:p w14:paraId="2A0B10D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17.3</w:t>
            </w:r>
          </w:p>
        </w:tc>
      </w:tr>
      <w:tr w:rsidR="00E5484B" w:rsidRPr="00375C56" w14:paraId="41303135" w14:textId="77777777" w:rsidTr="006E69AE">
        <w:trPr>
          <w:trHeight w:val="298"/>
        </w:trPr>
        <w:tc>
          <w:tcPr>
            <w:tcW w:w="4154" w:type="dxa"/>
            <w:vMerge/>
            <w:tcBorders>
              <w:top w:val="nil"/>
              <w:left w:val="nil"/>
              <w:bottom w:val="nil"/>
              <w:right w:val="nil"/>
            </w:tcBorders>
            <w:vAlign w:val="center"/>
            <w:hideMark/>
          </w:tcPr>
          <w:p w14:paraId="2414D70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4E89E35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6" w:type="dxa"/>
            <w:tcBorders>
              <w:top w:val="nil"/>
              <w:left w:val="single" w:sz="4" w:space="0" w:color="auto"/>
              <w:bottom w:val="nil"/>
              <w:right w:val="nil"/>
            </w:tcBorders>
            <w:shd w:val="clear" w:color="auto" w:fill="auto"/>
            <w:noWrap/>
            <w:vAlign w:val="center"/>
            <w:hideMark/>
          </w:tcPr>
          <w:p w14:paraId="1AE3322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42</w:t>
            </w:r>
          </w:p>
        </w:tc>
        <w:tc>
          <w:tcPr>
            <w:tcW w:w="716" w:type="dxa"/>
            <w:tcBorders>
              <w:top w:val="nil"/>
              <w:left w:val="nil"/>
              <w:bottom w:val="nil"/>
              <w:right w:val="nil"/>
            </w:tcBorders>
            <w:shd w:val="clear" w:color="auto" w:fill="auto"/>
            <w:noWrap/>
            <w:vAlign w:val="center"/>
            <w:hideMark/>
          </w:tcPr>
          <w:p w14:paraId="19071EA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13.7</w:t>
            </w:r>
          </w:p>
        </w:tc>
      </w:tr>
      <w:tr w:rsidR="00E5484B" w:rsidRPr="00375C56" w14:paraId="61D4C804" w14:textId="77777777" w:rsidTr="006E69AE">
        <w:trPr>
          <w:trHeight w:val="298"/>
        </w:trPr>
        <w:tc>
          <w:tcPr>
            <w:tcW w:w="4154" w:type="dxa"/>
            <w:vMerge/>
            <w:tcBorders>
              <w:top w:val="nil"/>
              <w:left w:val="nil"/>
              <w:bottom w:val="nil"/>
              <w:right w:val="nil"/>
            </w:tcBorders>
            <w:vAlign w:val="center"/>
            <w:hideMark/>
          </w:tcPr>
          <w:p w14:paraId="70DC82B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5690673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6" w:type="dxa"/>
            <w:tcBorders>
              <w:top w:val="nil"/>
              <w:left w:val="single" w:sz="4" w:space="0" w:color="auto"/>
              <w:bottom w:val="nil"/>
              <w:right w:val="nil"/>
            </w:tcBorders>
            <w:shd w:val="clear" w:color="auto" w:fill="auto"/>
            <w:noWrap/>
            <w:vAlign w:val="center"/>
            <w:hideMark/>
          </w:tcPr>
          <w:p w14:paraId="7CD5CCF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70</w:t>
            </w:r>
          </w:p>
        </w:tc>
        <w:tc>
          <w:tcPr>
            <w:tcW w:w="716" w:type="dxa"/>
            <w:tcBorders>
              <w:top w:val="nil"/>
              <w:left w:val="nil"/>
              <w:bottom w:val="nil"/>
              <w:right w:val="nil"/>
            </w:tcBorders>
            <w:shd w:val="clear" w:color="auto" w:fill="auto"/>
            <w:noWrap/>
            <w:vAlign w:val="center"/>
            <w:hideMark/>
          </w:tcPr>
          <w:p w14:paraId="31248A2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22.8</w:t>
            </w:r>
          </w:p>
        </w:tc>
      </w:tr>
      <w:tr w:rsidR="00E5484B" w:rsidRPr="00375C56" w14:paraId="1687E1D4" w14:textId="77777777" w:rsidTr="006E69AE">
        <w:trPr>
          <w:trHeight w:val="298"/>
        </w:trPr>
        <w:tc>
          <w:tcPr>
            <w:tcW w:w="4154" w:type="dxa"/>
            <w:vMerge/>
            <w:tcBorders>
              <w:top w:val="nil"/>
              <w:left w:val="nil"/>
              <w:bottom w:val="nil"/>
              <w:right w:val="nil"/>
            </w:tcBorders>
            <w:vAlign w:val="center"/>
            <w:hideMark/>
          </w:tcPr>
          <w:p w14:paraId="3B0A371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11F04DF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6" w:type="dxa"/>
            <w:tcBorders>
              <w:top w:val="nil"/>
              <w:left w:val="single" w:sz="4" w:space="0" w:color="auto"/>
              <w:bottom w:val="nil"/>
              <w:right w:val="nil"/>
            </w:tcBorders>
            <w:shd w:val="clear" w:color="auto" w:fill="auto"/>
            <w:noWrap/>
            <w:vAlign w:val="center"/>
            <w:hideMark/>
          </w:tcPr>
          <w:p w14:paraId="4AEACF3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79</w:t>
            </w:r>
          </w:p>
        </w:tc>
        <w:tc>
          <w:tcPr>
            <w:tcW w:w="716" w:type="dxa"/>
            <w:tcBorders>
              <w:top w:val="nil"/>
              <w:left w:val="nil"/>
              <w:bottom w:val="nil"/>
              <w:right w:val="nil"/>
            </w:tcBorders>
            <w:shd w:val="clear" w:color="auto" w:fill="auto"/>
            <w:noWrap/>
            <w:vAlign w:val="center"/>
            <w:hideMark/>
          </w:tcPr>
          <w:p w14:paraId="2D1B974B"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25.7</w:t>
            </w:r>
          </w:p>
        </w:tc>
      </w:tr>
      <w:tr w:rsidR="00E5484B" w:rsidRPr="00375C56" w14:paraId="5147648B" w14:textId="77777777" w:rsidTr="006E69AE">
        <w:trPr>
          <w:trHeight w:val="298"/>
        </w:trPr>
        <w:tc>
          <w:tcPr>
            <w:tcW w:w="4154" w:type="dxa"/>
            <w:vMerge/>
            <w:tcBorders>
              <w:top w:val="nil"/>
              <w:left w:val="nil"/>
              <w:bottom w:val="nil"/>
              <w:right w:val="nil"/>
            </w:tcBorders>
            <w:vAlign w:val="center"/>
            <w:hideMark/>
          </w:tcPr>
          <w:p w14:paraId="75EF43B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77061BD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6" w:type="dxa"/>
            <w:tcBorders>
              <w:top w:val="nil"/>
              <w:left w:val="single" w:sz="4" w:space="0" w:color="auto"/>
              <w:bottom w:val="nil"/>
              <w:right w:val="nil"/>
            </w:tcBorders>
            <w:shd w:val="clear" w:color="auto" w:fill="auto"/>
            <w:noWrap/>
            <w:vAlign w:val="center"/>
            <w:hideMark/>
          </w:tcPr>
          <w:p w14:paraId="40682A0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63</w:t>
            </w:r>
          </w:p>
        </w:tc>
        <w:tc>
          <w:tcPr>
            <w:tcW w:w="716" w:type="dxa"/>
            <w:tcBorders>
              <w:top w:val="nil"/>
              <w:left w:val="nil"/>
              <w:bottom w:val="nil"/>
              <w:right w:val="nil"/>
            </w:tcBorders>
            <w:shd w:val="clear" w:color="auto" w:fill="auto"/>
            <w:noWrap/>
            <w:vAlign w:val="center"/>
            <w:hideMark/>
          </w:tcPr>
          <w:p w14:paraId="77213DA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20.5</w:t>
            </w:r>
          </w:p>
        </w:tc>
      </w:tr>
      <w:tr w:rsidR="00E5484B" w:rsidRPr="00375C56" w14:paraId="6A10746B" w14:textId="77777777" w:rsidTr="006E69AE">
        <w:trPr>
          <w:trHeight w:val="298"/>
        </w:trPr>
        <w:tc>
          <w:tcPr>
            <w:tcW w:w="4154" w:type="dxa"/>
            <w:vMerge w:val="restart"/>
            <w:tcBorders>
              <w:top w:val="nil"/>
              <w:left w:val="nil"/>
              <w:bottom w:val="nil"/>
              <w:right w:val="nil"/>
            </w:tcBorders>
            <w:shd w:val="clear" w:color="000000" w:fill="D9D9D9"/>
            <w:vAlign w:val="center"/>
            <w:hideMark/>
          </w:tcPr>
          <w:p w14:paraId="3AE914E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engaging children in remote appointments (n=308)</w:t>
            </w:r>
          </w:p>
        </w:tc>
        <w:tc>
          <w:tcPr>
            <w:tcW w:w="2148" w:type="dxa"/>
            <w:tcBorders>
              <w:top w:val="nil"/>
              <w:left w:val="nil"/>
              <w:bottom w:val="nil"/>
              <w:right w:val="nil"/>
            </w:tcBorders>
            <w:shd w:val="clear" w:color="000000" w:fill="D9D9D9"/>
            <w:noWrap/>
            <w:vAlign w:val="center"/>
            <w:hideMark/>
          </w:tcPr>
          <w:p w14:paraId="1AD44ED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6" w:type="dxa"/>
            <w:tcBorders>
              <w:top w:val="nil"/>
              <w:left w:val="single" w:sz="4" w:space="0" w:color="auto"/>
              <w:bottom w:val="nil"/>
              <w:right w:val="nil"/>
            </w:tcBorders>
            <w:shd w:val="clear" w:color="000000" w:fill="D9D9D9"/>
            <w:noWrap/>
            <w:vAlign w:val="center"/>
            <w:hideMark/>
          </w:tcPr>
          <w:p w14:paraId="5DE1754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71</w:t>
            </w:r>
          </w:p>
        </w:tc>
        <w:tc>
          <w:tcPr>
            <w:tcW w:w="716" w:type="dxa"/>
            <w:tcBorders>
              <w:top w:val="nil"/>
              <w:left w:val="nil"/>
              <w:bottom w:val="nil"/>
              <w:right w:val="nil"/>
            </w:tcBorders>
            <w:shd w:val="clear" w:color="000000" w:fill="D9D9D9"/>
            <w:noWrap/>
            <w:vAlign w:val="center"/>
            <w:hideMark/>
          </w:tcPr>
          <w:p w14:paraId="2D5D299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23.1</w:t>
            </w:r>
          </w:p>
        </w:tc>
      </w:tr>
      <w:tr w:rsidR="00E5484B" w:rsidRPr="00375C56" w14:paraId="08679E93" w14:textId="77777777" w:rsidTr="006E69AE">
        <w:trPr>
          <w:trHeight w:val="298"/>
        </w:trPr>
        <w:tc>
          <w:tcPr>
            <w:tcW w:w="4154" w:type="dxa"/>
            <w:vMerge/>
            <w:tcBorders>
              <w:top w:val="nil"/>
              <w:left w:val="nil"/>
              <w:bottom w:val="nil"/>
              <w:right w:val="nil"/>
            </w:tcBorders>
            <w:vAlign w:val="center"/>
            <w:hideMark/>
          </w:tcPr>
          <w:p w14:paraId="144F176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394248F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6" w:type="dxa"/>
            <w:tcBorders>
              <w:top w:val="nil"/>
              <w:left w:val="single" w:sz="4" w:space="0" w:color="auto"/>
              <w:bottom w:val="nil"/>
              <w:right w:val="nil"/>
            </w:tcBorders>
            <w:shd w:val="clear" w:color="000000" w:fill="D9D9D9"/>
            <w:noWrap/>
            <w:vAlign w:val="center"/>
            <w:hideMark/>
          </w:tcPr>
          <w:p w14:paraId="3EF56D6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53</w:t>
            </w:r>
          </w:p>
        </w:tc>
        <w:tc>
          <w:tcPr>
            <w:tcW w:w="716" w:type="dxa"/>
            <w:tcBorders>
              <w:top w:val="nil"/>
              <w:left w:val="nil"/>
              <w:bottom w:val="nil"/>
              <w:right w:val="nil"/>
            </w:tcBorders>
            <w:shd w:val="clear" w:color="000000" w:fill="D9D9D9"/>
            <w:noWrap/>
            <w:vAlign w:val="center"/>
            <w:hideMark/>
          </w:tcPr>
          <w:p w14:paraId="68726A5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17.2</w:t>
            </w:r>
          </w:p>
        </w:tc>
      </w:tr>
      <w:tr w:rsidR="00E5484B" w:rsidRPr="00375C56" w14:paraId="1979C990" w14:textId="77777777" w:rsidTr="006E69AE">
        <w:trPr>
          <w:trHeight w:val="298"/>
        </w:trPr>
        <w:tc>
          <w:tcPr>
            <w:tcW w:w="4154" w:type="dxa"/>
            <w:vMerge/>
            <w:tcBorders>
              <w:top w:val="nil"/>
              <w:left w:val="nil"/>
              <w:bottom w:val="nil"/>
              <w:right w:val="nil"/>
            </w:tcBorders>
            <w:vAlign w:val="center"/>
            <w:hideMark/>
          </w:tcPr>
          <w:p w14:paraId="0A3B1BA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189FF27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6" w:type="dxa"/>
            <w:tcBorders>
              <w:top w:val="nil"/>
              <w:left w:val="single" w:sz="4" w:space="0" w:color="auto"/>
              <w:bottom w:val="nil"/>
              <w:right w:val="nil"/>
            </w:tcBorders>
            <w:shd w:val="clear" w:color="000000" w:fill="D9D9D9"/>
            <w:noWrap/>
            <w:vAlign w:val="center"/>
            <w:hideMark/>
          </w:tcPr>
          <w:p w14:paraId="4B25863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58</w:t>
            </w:r>
          </w:p>
        </w:tc>
        <w:tc>
          <w:tcPr>
            <w:tcW w:w="716" w:type="dxa"/>
            <w:tcBorders>
              <w:top w:val="nil"/>
              <w:left w:val="nil"/>
              <w:bottom w:val="nil"/>
              <w:right w:val="nil"/>
            </w:tcBorders>
            <w:shd w:val="clear" w:color="000000" w:fill="D9D9D9"/>
            <w:noWrap/>
            <w:vAlign w:val="center"/>
            <w:hideMark/>
          </w:tcPr>
          <w:p w14:paraId="7999B9C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18.8</w:t>
            </w:r>
          </w:p>
        </w:tc>
      </w:tr>
      <w:tr w:rsidR="00E5484B" w:rsidRPr="00375C56" w14:paraId="2C77C880" w14:textId="77777777" w:rsidTr="006E69AE">
        <w:trPr>
          <w:trHeight w:val="298"/>
        </w:trPr>
        <w:tc>
          <w:tcPr>
            <w:tcW w:w="4154" w:type="dxa"/>
            <w:vMerge/>
            <w:tcBorders>
              <w:top w:val="nil"/>
              <w:left w:val="nil"/>
              <w:bottom w:val="nil"/>
              <w:right w:val="nil"/>
            </w:tcBorders>
            <w:vAlign w:val="center"/>
            <w:hideMark/>
          </w:tcPr>
          <w:p w14:paraId="703655E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6F8B634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6" w:type="dxa"/>
            <w:tcBorders>
              <w:top w:val="nil"/>
              <w:left w:val="single" w:sz="4" w:space="0" w:color="auto"/>
              <w:bottom w:val="nil"/>
              <w:right w:val="nil"/>
            </w:tcBorders>
            <w:shd w:val="clear" w:color="000000" w:fill="D9D9D9"/>
            <w:noWrap/>
            <w:vAlign w:val="center"/>
            <w:hideMark/>
          </w:tcPr>
          <w:p w14:paraId="516C702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52</w:t>
            </w:r>
          </w:p>
        </w:tc>
        <w:tc>
          <w:tcPr>
            <w:tcW w:w="716" w:type="dxa"/>
            <w:tcBorders>
              <w:top w:val="nil"/>
              <w:left w:val="nil"/>
              <w:bottom w:val="nil"/>
              <w:right w:val="nil"/>
            </w:tcBorders>
            <w:shd w:val="clear" w:color="000000" w:fill="D9D9D9"/>
            <w:noWrap/>
            <w:vAlign w:val="center"/>
            <w:hideMark/>
          </w:tcPr>
          <w:p w14:paraId="4816C45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16.9</w:t>
            </w:r>
          </w:p>
        </w:tc>
      </w:tr>
      <w:tr w:rsidR="00E5484B" w:rsidRPr="00375C56" w14:paraId="263BF577" w14:textId="77777777" w:rsidTr="006E69AE">
        <w:trPr>
          <w:trHeight w:val="298"/>
        </w:trPr>
        <w:tc>
          <w:tcPr>
            <w:tcW w:w="4154" w:type="dxa"/>
            <w:vMerge/>
            <w:tcBorders>
              <w:top w:val="nil"/>
              <w:left w:val="nil"/>
              <w:bottom w:val="nil"/>
              <w:right w:val="nil"/>
            </w:tcBorders>
            <w:vAlign w:val="center"/>
            <w:hideMark/>
          </w:tcPr>
          <w:p w14:paraId="0A53B07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47A68B0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6" w:type="dxa"/>
            <w:tcBorders>
              <w:top w:val="nil"/>
              <w:left w:val="single" w:sz="4" w:space="0" w:color="auto"/>
              <w:bottom w:val="nil"/>
              <w:right w:val="nil"/>
            </w:tcBorders>
            <w:shd w:val="clear" w:color="000000" w:fill="D9D9D9"/>
            <w:noWrap/>
            <w:vAlign w:val="center"/>
            <w:hideMark/>
          </w:tcPr>
          <w:p w14:paraId="5B300FF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74</w:t>
            </w:r>
          </w:p>
        </w:tc>
        <w:tc>
          <w:tcPr>
            <w:tcW w:w="716" w:type="dxa"/>
            <w:tcBorders>
              <w:top w:val="nil"/>
              <w:left w:val="nil"/>
              <w:bottom w:val="nil"/>
              <w:right w:val="nil"/>
            </w:tcBorders>
            <w:shd w:val="clear" w:color="000000" w:fill="D9D9D9"/>
            <w:noWrap/>
            <w:vAlign w:val="center"/>
            <w:hideMark/>
          </w:tcPr>
          <w:p w14:paraId="5DE145B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24.0</w:t>
            </w:r>
          </w:p>
        </w:tc>
      </w:tr>
      <w:tr w:rsidR="00E5484B" w:rsidRPr="00375C56" w14:paraId="6563B01B" w14:textId="77777777" w:rsidTr="006E69AE">
        <w:trPr>
          <w:trHeight w:val="298"/>
        </w:trPr>
        <w:tc>
          <w:tcPr>
            <w:tcW w:w="4154" w:type="dxa"/>
            <w:vMerge w:val="restart"/>
            <w:tcBorders>
              <w:top w:val="nil"/>
              <w:left w:val="nil"/>
              <w:bottom w:val="nil"/>
              <w:right w:val="nil"/>
            </w:tcBorders>
            <w:shd w:val="clear" w:color="auto" w:fill="auto"/>
            <w:vAlign w:val="center"/>
            <w:hideMark/>
          </w:tcPr>
          <w:p w14:paraId="65449F5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Greater than usual safeguarding issues (n=309)</w:t>
            </w:r>
          </w:p>
        </w:tc>
        <w:tc>
          <w:tcPr>
            <w:tcW w:w="2148" w:type="dxa"/>
            <w:tcBorders>
              <w:top w:val="nil"/>
              <w:left w:val="nil"/>
              <w:bottom w:val="nil"/>
              <w:right w:val="nil"/>
            </w:tcBorders>
            <w:shd w:val="clear" w:color="auto" w:fill="auto"/>
            <w:noWrap/>
            <w:vAlign w:val="center"/>
            <w:hideMark/>
          </w:tcPr>
          <w:p w14:paraId="14A2710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6" w:type="dxa"/>
            <w:tcBorders>
              <w:top w:val="nil"/>
              <w:left w:val="single" w:sz="4" w:space="0" w:color="auto"/>
              <w:bottom w:val="nil"/>
              <w:right w:val="nil"/>
            </w:tcBorders>
            <w:shd w:val="clear" w:color="auto" w:fill="auto"/>
            <w:noWrap/>
            <w:vAlign w:val="center"/>
            <w:hideMark/>
          </w:tcPr>
          <w:p w14:paraId="36D7D76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56</w:t>
            </w:r>
          </w:p>
        </w:tc>
        <w:tc>
          <w:tcPr>
            <w:tcW w:w="716" w:type="dxa"/>
            <w:tcBorders>
              <w:top w:val="nil"/>
              <w:left w:val="nil"/>
              <w:bottom w:val="nil"/>
              <w:right w:val="nil"/>
            </w:tcBorders>
            <w:shd w:val="clear" w:color="auto" w:fill="auto"/>
            <w:noWrap/>
            <w:vAlign w:val="center"/>
            <w:hideMark/>
          </w:tcPr>
          <w:p w14:paraId="116EDEB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18.1</w:t>
            </w:r>
          </w:p>
        </w:tc>
      </w:tr>
      <w:tr w:rsidR="00E5484B" w:rsidRPr="00375C56" w14:paraId="4D04BF52" w14:textId="77777777" w:rsidTr="006E69AE">
        <w:trPr>
          <w:trHeight w:val="298"/>
        </w:trPr>
        <w:tc>
          <w:tcPr>
            <w:tcW w:w="4154" w:type="dxa"/>
            <w:vMerge/>
            <w:tcBorders>
              <w:top w:val="nil"/>
              <w:left w:val="nil"/>
              <w:bottom w:val="nil"/>
              <w:right w:val="nil"/>
            </w:tcBorders>
            <w:vAlign w:val="center"/>
            <w:hideMark/>
          </w:tcPr>
          <w:p w14:paraId="3C67E58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78DD778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6" w:type="dxa"/>
            <w:tcBorders>
              <w:top w:val="nil"/>
              <w:left w:val="single" w:sz="4" w:space="0" w:color="auto"/>
              <w:bottom w:val="nil"/>
              <w:right w:val="nil"/>
            </w:tcBorders>
            <w:shd w:val="clear" w:color="auto" w:fill="auto"/>
            <w:noWrap/>
            <w:vAlign w:val="center"/>
            <w:hideMark/>
          </w:tcPr>
          <w:p w14:paraId="63408B0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48</w:t>
            </w:r>
          </w:p>
        </w:tc>
        <w:tc>
          <w:tcPr>
            <w:tcW w:w="716" w:type="dxa"/>
            <w:tcBorders>
              <w:top w:val="nil"/>
              <w:left w:val="nil"/>
              <w:bottom w:val="nil"/>
              <w:right w:val="nil"/>
            </w:tcBorders>
            <w:shd w:val="clear" w:color="auto" w:fill="auto"/>
            <w:noWrap/>
            <w:vAlign w:val="center"/>
            <w:hideMark/>
          </w:tcPr>
          <w:p w14:paraId="3E2282E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15.5</w:t>
            </w:r>
          </w:p>
        </w:tc>
      </w:tr>
      <w:tr w:rsidR="00E5484B" w:rsidRPr="00375C56" w14:paraId="61684BAC" w14:textId="77777777" w:rsidTr="006E69AE">
        <w:trPr>
          <w:trHeight w:val="298"/>
        </w:trPr>
        <w:tc>
          <w:tcPr>
            <w:tcW w:w="4154" w:type="dxa"/>
            <w:vMerge/>
            <w:tcBorders>
              <w:top w:val="nil"/>
              <w:left w:val="nil"/>
              <w:bottom w:val="nil"/>
              <w:right w:val="nil"/>
            </w:tcBorders>
            <w:vAlign w:val="center"/>
            <w:hideMark/>
          </w:tcPr>
          <w:p w14:paraId="4A2C79B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2747366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6" w:type="dxa"/>
            <w:tcBorders>
              <w:top w:val="nil"/>
              <w:left w:val="single" w:sz="4" w:space="0" w:color="auto"/>
              <w:bottom w:val="nil"/>
              <w:right w:val="nil"/>
            </w:tcBorders>
            <w:shd w:val="clear" w:color="auto" w:fill="auto"/>
            <w:noWrap/>
            <w:vAlign w:val="center"/>
            <w:hideMark/>
          </w:tcPr>
          <w:p w14:paraId="71FEF91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80</w:t>
            </w:r>
          </w:p>
        </w:tc>
        <w:tc>
          <w:tcPr>
            <w:tcW w:w="716" w:type="dxa"/>
            <w:tcBorders>
              <w:top w:val="nil"/>
              <w:left w:val="nil"/>
              <w:bottom w:val="nil"/>
              <w:right w:val="nil"/>
            </w:tcBorders>
            <w:shd w:val="clear" w:color="auto" w:fill="auto"/>
            <w:noWrap/>
            <w:vAlign w:val="center"/>
            <w:hideMark/>
          </w:tcPr>
          <w:p w14:paraId="5DA6C1D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25.9</w:t>
            </w:r>
          </w:p>
        </w:tc>
      </w:tr>
      <w:tr w:rsidR="00E5484B" w:rsidRPr="00375C56" w14:paraId="470FB169" w14:textId="77777777" w:rsidTr="006E69AE">
        <w:trPr>
          <w:trHeight w:val="298"/>
        </w:trPr>
        <w:tc>
          <w:tcPr>
            <w:tcW w:w="4154" w:type="dxa"/>
            <w:vMerge/>
            <w:tcBorders>
              <w:top w:val="nil"/>
              <w:left w:val="nil"/>
              <w:bottom w:val="nil"/>
              <w:right w:val="nil"/>
            </w:tcBorders>
            <w:vAlign w:val="center"/>
            <w:hideMark/>
          </w:tcPr>
          <w:p w14:paraId="792BE02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2342E36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6" w:type="dxa"/>
            <w:tcBorders>
              <w:top w:val="nil"/>
              <w:left w:val="single" w:sz="4" w:space="0" w:color="auto"/>
              <w:bottom w:val="nil"/>
              <w:right w:val="nil"/>
            </w:tcBorders>
            <w:shd w:val="clear" w:color="auto" w:fill="auto"/>
            <w:noWrap/>
            <w:vAlign w:val="center"/>
            <w:hideMark/>
          </w:tcPr>
          <w:p w14:paraId="581AB8E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80</w:t>
            </w:r>
          </w:p>
        </w:tc>
        <w:tc>
          <w:tcPr>
            <w:tcW w:w="716" w:type="dxa"/>
            <w:tcBorders>
              <w:top w:val="nil"/>
              <w:left w:val="nil"/>
              <w:bottom w:val="nil"/>
              <w:right w:val="nil"/>
            </w:tcBorders>
            <w:shd w:val="clear" w:color="auto" w:fill="auto"/>
            <w:noWrap/>
            <w:vAlign w:val="center"/>
            <w:hideMark/>
          </w:tcPr>
          <w:p w14:paraId="1434C25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25.9</w:t>
            </w:r>
          </w:p>
        </w:tc>
      </w:tr>
      <w:tr w:rsidR="00E5484B" w:rsidRPr="00375C56" w14:paraId="4C761E5B" w14:textId="77777777" w:rsidTr="006E69AE">
        <w:trPr>
          <w:trHeight w:val="298"/>
        </w:trPr>
        <w:tc>
          <w:tcPr>
            <w:tcW w:w="4154" w:type="dxa"/>
            <w:vMerge/>
            <w:tcBorders>
              <w:top w:val="nil"/>
              <w:left w:val="nil"/>
              <w:bottom w:val="nil"/>
              <w:right w:val="nil"/>
            </w:tcBorders>
            <w:vAlign w:val="center"/>
            <w:hideMark/>
          </w:tcPr>
          <w:p w14:paraId="4015D90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auto" w:fill="auto"/>
            <w:noWrap/>
            <w:vAlign w:val="center"/>
            <w:hideMark/>
          </w:tcPr>
          <w:p w14:paraId="2133606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6" w:type="dxa"/>
            <w:tcBorders>
              <w:top w:val="nil"/>
              <w:left w:val="single" w:sz="4" w:space="0" w:color="auto"/>
              <w:bottom w:val="nil"/>
              <w:right w:val="nil"/>
            </w:tcBorders>
            <w:shd w:val="clear" w:color="auto" w:fill="auto"/>
            <w:noWrap/>
            <w:vAlign w:val="center"/>
            <w:hideMark/>
          </w:tcPr>
          <w:p w14:paraId="4B06CD4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45</w:t>
            </w:r>
          </w:p>
        </w:tc>
        <w:tc>
          <w:tcPr>
            <w:tcW w:w="716" w:type="dxa"/>
            <w:tcBorders>
              <w:top w:val="nil"/>
              <w:left w:val="nil"/>
              <w:bottom w:val="nil"/>
              <w:right w:val="nil"/>
            </w:tcBorders>
            <w:shd w:val="clear" w:color="auto" w:fill="auto"/>
            <w:noWrap/>
            <w:vAlign w:val="center"/>
            <w:hideMark/>
          </w:tcPr>
          <w:p w14:paraId="5EFDDF8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14.6</w:t>
            </w:r>
          </w:p>
        </w:tc>
      </w:tr>
      <w:tr w:rsidR="00E5484B" w:rsidRPr="00375C56" w14:paraId="703699F4" w14:textId="77777777" w:rsidTr="006E69AE">
        <w:trPr>
          <w:trHeight w:val="298"/>
        </w:trPr>
        <w:tc>
          <w:tcPr>
            <w:tcW w:w="4154" w:type="dxa"/>
            <w:vMerge w:val="restart"/>
            <w:tcBorders>
              <w:top w:val="nil"/>
              <w:left w:val="nil"/>
              <w:bottom w:val="single" w:sz="4" w:space="0" w:color="000000"/>
              <w:right w:val="nil"/>
            </w:tcBorders>
            <w:shd w:val="clear" w:color="000000" w:fill="D9D9D9"/>
            <w:vAlign w:val="center"/>
            <w:hideMark/>
          </w:tcPr>
          <w:p w14:paraId="6A7765B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Greater difficulty than usual in initiating and continuing child protection and children in need processes (n=304)</w:t>
            </w:r>
          </w:p>
        </w:tc>
        <w:tc>
          <w:tcPr>
            <w:tcW w:w="2148" w:type="dxa"/>
            <w:tcBorders>
              <w:top w:val="nil"/>
              <w:left w:val="nil"/>
              <w:bottom w:val="nil"/>
              <w:right w:val="nil"/>
            </w:tcBorders>
            <w:shd w:val="clear" w:color="000000" w:fill="D9D9D9"/>
            <w:noWrap/>
            <w:vAlign w:val="center"/>
            <w:hideMark/>
          </w:tcPr>
          <w:p w14:paraId="01871E5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6" w:type="dxa"/>
            <w:tcBorders>
              <w:top w:val="nil"/>
              <w:left w:val="single" w:sz="4" w:space="0" w:color="auto"/>
              <w:bottom w:val="nil"/>
              <w:right w:val="nil"/>
            </w:tcBorders>
            <w:shd w:val="clear" w:color="000000" w:fill="D9D9D9"/>
            <w:noWrap/>
            <w:vAlign w:val="center"/>
            <w:hideMark/>
          </w:tcPr>
          <w:p w14:paraId="37A2B94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100</w:t>
            </w:r>
          </w:p>
        </w:tc>
        <w:tc>
          <w:tcPr>
            <w:tcW w:w="716" w:type="dxa"/>
            <w:tcBorders>
              <w:top w:val="nil"/>
              <w:left w:val="nil"/>
              <w:bottom w:val="nil"/>
              <w:right w:val="nil"/>
            </w:tcBorders>
            <w:shd w:val="clear" w:color="000000" w:fill="D9D9D9"/>
            <w:noWrap/>
            <w:vAlign w:val="center"/>
            <w:hideMark/>
          </w:tcPr>
          <w:p w14:paraId="78ABC1C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32.9</w:t>
            </w:r>
          </w:p>
        </w:tc>
      </w:tr>
      <w:tr w:rsidR="00E5484B" w:rsidRPr="00375C56" w14:paraId="4616EE90" w14:textId="77777777" w:rsidTr="006E69AE">
        <w:trPr>
          <w:trHeight w:val="298"/>
        </w:trPr>
        <w:tc>
          <w:tcPr>
            <w:tcW w:w="4154" w:type="dxa"/>
            <w:vMerge/>
            <w:tcBorders>
              <w:top w:val="nil"/>
              <w:left w:val="nil"/>
              <w:bottom w:val="single" w:sz="4" w:space="0" w:color="000000"/>
              <w:right w:val="nil"/>
            </w:tcBorders>
            <w:vAlign w:val="center"/>
            <w:hideMark/>
          </w:tcPr>
          <w:p w14:paraId="79BD26B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68841FA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6" w:type="dxa"/>
            <w:tcBorders>
              <w:top w:val="nil"/>
              <w:left w:val="single" w:sz="4" w:space="0" w:color="auto"/>
              <w:bottom w:val="nil"/>
              <w:right w:val="nil"/>
            </w:tcBorders>
            <w:shd w:val="clear" w:color="000000" w:fill="D9D9D9"/>
            <w:noWrap/>
            <w:vAlign w:val="center"/>
            <w:hideMark/>
          </w:tcPr>
          <w:p w14:paraId="2FBF921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55</w:t>
            </w:r>
          </w:p>
        </w:tc>
        <w:tc>
          <w:tcPr>
            <w:tcW w:w="716" w:type="dxa"/>
            <w:tcBorders>
              <w:top w:val="nil"/>
              <w:left w:val="nil"/>
              <w:bottom w:val="nil"/>
              <w:right w:val="nil"/>
            </w:tcBorders>
            <w:shd w:val="clear" w:color="000000" w:fill="D9D9D9"/>
            <w:noWrap/>
            <w:vAlign w:val="center"/>
            <w:hideMark/>
          </w:tcPr>
          <w:p w14:paraId="6354C50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18.1</w:t>
            </w:r>
          </w:p>
        </w:tc>
      </w:tr>
      <w:tr w:rsidR="00E5484B" w:rsidRPr="00375C56" w14:paraId="083AA177" w14:textId="77777777" w:rsidTr="006E69AE">
        <w:trPr>
          <w:trHeight w:val="298"/>
        </w:trPr>
        <w:tc>
          <w:tcPr>
            <w:tcW w:w="4154" w:type="dxa"/>
            <w:vMerge/>
            <w:tcBorders>
              <w:top w:val="nil"/>
              <w:left w:val="nil"/>
              <w:bottom w:val="single" w:sz="4" w:space="0" w:color="000000"/>
              <w:right w:val="nil"/>
            </w:tcBorders>
            <w:vAlign w:val="center"/>
            <w:hideMark/>
          </w:tcPr>
          <w:p w14:paraId="78CAE86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1B43567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6" w:type="dxa"/>
            <w:tcBorders>
              <w:top w:val="nil"/>
              <w:left w:val="single" w:sz="4" w:space="0" w:color="auto"/>
              <w:bottom w:val="nil"/>
              <w:right w:val="nil"/>
            </w:tcBorders>
            <w:shd w:val="clear" w:color="000000" w:fill="D9D9D9"/>
            <w:noWrap/>
            <w:vAlign w:val="center"/>
            <w:hideMark/>
          </w:tcPr>
          <w:p w14:paraId="01590E5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65</w:t>
            </w:r>
          </w:p>
        </w:tc>
        <w:tc>
          <w:tcPr>
            <w:tcW w:w="716" w:type="dxa"/>
            <w:tcBorders>
              <w:top w:val="nil"/>
              <w:left w:val="nil"/>
              <w:bottom w:val="nil"/>
              <w:right w:val="nil"/>
            </w:tcBorders>
            <w:shd w:val="clear" w:color="000000" w:fill="D9D9D9"/>
            <w:noWrap/>
            <w:vAlign w:val="center"/>
            <w:hideMark/>
          </w:tcPr>
          <w:p w14:paraId="5087E3C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21.4</w:t>
            </w:r>
          </w:p>
        </w:tc>
      </w:tr>
      <w:tr w:rsidR="00E5484B" w:rsidRPr="00375C56" w14:paraId="77B4CF32" w14:textId="77777777" w:rsidTr="006E69AE">
        <w:trPr>
          <w:trHeight w:val="298"/>
        </w:trPr>
        <w:tc>
          <w:tcPr>
            <w:tcW w:w="4154" w:type="dxa"/>
            <w:vMerge/>
            <w:tcBorders>
              <w:top w:val="nil"/>
              <w:left w:val="nil"/>
              <w:bottom w:val="single" w:sz="4" w:space="0" w:color="000000"/>
              <w:right w:val="nil"/>
            </w:tcBorders>
            <w:vAlign w:val="center"/>
            <w:hideMark/>
          </w:tcPr>
          <w:p w14:paraId="4C51127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nil"/>
              <w:right w:val="nil"/>
            </w:tcBorders>
            <w:shd w:val="clear" w:color="000000" w:fill="D9D9D9"/>
            <w:noWrap/>
            <w:vAlign w:val="center"/>
            <w:hideMark/>
          </w:tcPr>
          <w:p w14:paraId="5D3D6C7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6" w:type="dxa"/>
            <w:tcBorders>
              <w:top w:val="nil"/>
              <w:left w:val="single" w:sz="4" w:space="0" w:color="auto"/>
              <w:bottom w:val="nil"/>
              <w:right w:val="nil"/>
            </w:tcBorders>
            <w:shd w:val="clear" w:color="000000" w:fill="D9D9D9"/>
            <w:noWrap/>
            <w:vAlign w:val="center"/>
            <w:hideMark/>
          </w:tcPr>
          <w:p w14:paraId="1875FA6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53</w:t>
            </w:r>
          </w:p>
        </w:tc>
        <w:tc>
          <w:tcPr>
            <w:tcW w:w="716" w:type="dxa"/>
            <w:tcBorders>
              <w:top w:val="nil"/>
              <w:left w:val="nil"/>
              <w:bottom w:val="nil"/>
              <w:right w:val="nil"/>
            </w:tcBorders>
            <w:shd w:val="clear" w:color="000000" w:fill="D9D9D9"/>
            <w:noWrap/>
            <w:vAlign w:val="center"/>
            <w:hideMark/>
          </w:tcPr>
          <w:p w14:paraId="0114029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17.4</w:t>
            </w:r>
          </w:p>
        </w:tc>
      </w:tr>
      <w:tr w:rsidR="00E5484B" w:rsidRPr="00375C56" w14:paraId="1ABD07FE" w14:textId="77777777" w:rsidTr="006E69AE">
        <w:trPr>
          <w:trHeight w:val="298"/>
        </w:trPr>
        <w:tc>
          <w:tcPr>
            <w:tcW w:w="4154" w:type="dxa"/>
            <w:vMerge/>
            <w:tcBorders>
              <w:top w:val="nil"/>
              <w:left w:val="nil"/>
              <w:bottom w:val="single" w:sz="4" w:space="0" w:color="auto"/>
              <w:right w:val="nil"/>
            </w:tcBorders>
            <w:vAlign w:val="center"/>
            <w:hideMark/>
          </w:tcPr>
          <w:p w14:paraId="6E7D97A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48" w:type="dxa"/>
            <w:tcBorders>
              <w:top w:val="nil"/>
              <w:left w:val="nil"/>
              <w:bottom w:val="single" w:sz="4" w:space="0" w:color="auto"/>
              <w:right w:val="nil"/>
            </w:tcBorders>
            <w:shd w:val="clear" w:color="000000" w:fill="D9D9D9"/>
            <w:noWrap/>
            <w:vAlign w:val="center"/>
            <w:hideMark/>
          </w:tcPr>
          <w:p w14:paraId="63304CB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6" w:type="dxa"/>
            <w:tcBorders>
              <w:top w:val="nil"/>
              <w:left w:val="single" w:sz="4" w:space="0" w:color="auto"/>
              <w:bottom w:val="single" w:sz="4" w:space="0" w:color="auto"/>
              <w:right w:val="nil"/>
            </w:tcBorders>
            <w:shd w:val="clear" w:color="000000" w:fill="D9D9D9"/>
            <w:noWrap/>
            <w:vAlign w:val="center"/>
            <w:hideMark/>
          </w:tcPr>
          <w:p w14:paraId="4EFC015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31</w:t>
            </w:r>
          </w:p>
        </w:tc>
        <w:tc>
          <w:tcPr>
            <w:tcW w:w="716" w:type="dxa"/>
            <w:tcBorders>
              <w:top w:val="nil"/>
              <w:left w:val="nil"/>
              <w:bottom w:val="single" w:sz="4" w:space="0" w:color="auto"/>
              <w:right w:val="nil"/>
            </w:tcBorders>
            <w:shd w:val="clear" w:color="000000" w:fill="D9D9D9"/>
            <w:noWrap/>
            <w:vAlign w:val="center"/>
            <w:hideMark/>
          </w:tcPr>
          <w:p w14:paraId="34CC3FE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10.2</w:t>
            </w:r>
          </w:p>
        </w:tc>
      </w:tr>
      <w:tr w:rsidR="00E5484B" w:rsidRPr="00375C56" w14:paraId="4F635C68" w14:textId="77777777" w:rsidTr="006E69AE">
        <w:trPr>
          <w:trHeight w:val="298"/>
        </w:trPr>
        <w:tc>
          <w:tcPr>
            <w:tcW w:w="7736" w:type="dxa"/>
            <w:gridSpan w:val="4"/>
            <w:tcBorders>
              <w:top w:val="single" w:sz="4" w:space="0" w:color="auto"/>
              <w:left w:val="nil"/>
              <w:right w:val="nil"/>
            </w:tcBorders>
            <w:vAlign w:val="center"/>
          </w:tcPr>
          <w:p w14:paraId="60E86B25" w14:textId="36463550" w:rsidR="00E5484B" w:rsidRPr="00375C56" w:rsidRDefault="00742D5A" w:rsidP="00554085">
            <w:pPr>
              <w:spacing w:after="0" w:line="240" w:lineRule="auto"/>
              <w:rPr>
                <w:rFonts w:ascii="Calibri" w:eastAsia="Times New Roman" w:hAnsi="Calibri" w:cs="Calibri"/>
                <w:color w:val="000000"/>
                <w:sz w:val="20"/>
                <w:szCs w:val="20"/>
                <w:lang w:eastAsia="en-GB"/>
              </w:rPr>
            </w:pPr>
            <w:r w:rsidRPr="000C02DE">
              <w:rPr>
                <w:rFonts w:ascii="Calibri" w:eastAsia="Times New Roman" w:hAnsi="Calibri" w:cs="Calibri"/>
                <w:color w:val="000000"/>
                <w:sz w:val="20"/>
                <w:szCs w:val="20"/>
                <w:lang w:eastAsia="en-GB"/>
              </w:rPr>
              <w:t>*Percentages are of those who answered. The highest number of missing responses for a challenge was 139 (31.4% of</w:t>
            </w:r>
            <w:r>
              <w:rPr>
                <w:rFonts w:ascii="Calibri" w:eastAsia="Times New Roman" w:hAnsi="Calibri" w:cs="Calibri"/>
                <w:color w:val="000000"/>
                <w:sz w:val="20"/>
                <w:szCs w:val="20"/>
                <w:lang w:eastAsia="en-GB"/>
              </w:rPr>
              <w:t xml:space="preserve"> </w:t>
            </w:r>
            <w:r w:rsidR="00FA33FD">
              <w:rPr>
                <w:rFonts w:ascii="Calibri" w:eastAsia="Times New Roman" w:hAnsi="Calibri" w:cs="Calibri"/>
                <w:color w:val="000000"/>
                <w:sz w:val="20"/>
                <w:szCs w:val="20"/>
                <w:lang w:eastAsia="en-GB"/>
              </w:rPr>
              <w:t>participant</w:t>
            </w:r>
            <w:r>
              <w:rPr>
                <w:rFonts w:ascii="Calibri" w:eastAsia="Times New Roman" w:hAnsi="Calibri" w:cs="Calibri"/>
                <w:color w:val="000000"/>
                <w:sz w:val="20"/>
                <w:szCs w:val="20"/>
                <w:lang w:eastAsia="en-GB"/>
              </w:rPr>
              <w:t>s working with</w:t>
            </w:r>
            <w:r w:rsidRPr="000C02DE">
              <w:rPr>
                <w:rFonts w:ascii="Calibri" w:eastAsia="Times New Roman" w:hAnsi="Calibri" w:cs="Calibri"/>
                <w:color w:val="000000"/>
                <w:sz w:val="20"/>
                <w:szCs w:val="20"/>
                <w:lang w:eastAsia="en-GB"/>
              </w:rPr>
              <w:t xml:space="preserve"> children and adolescents, n=443). This was for challenge: 'Greater difficulty than usual in initiating and continuing child protection and children in need processes' where n=304.</w:t>
            </w:r>
          </w:p>
        </w:tc>
      </w:tr>
    </w:tbl>
    <w:p w14:paraId="31DCE630" w14:textId="77777777" w:rsidR="00E5484B" w:rsidRDefault="00E5484B" w:rsidP="00E5484B"/>
    <w:p w14:paraId="02778234" w14:textId="77777777" w:rsidR="00E5484B" w:rsidRDefault="00E5484B" w:rsidP="00E5484B">
      <w:r>
        <w:br w:type="page"/>
      </w:r>
    </w:p>
    <w:p w14:paraId="3DCAB24C" w14:textId="1F3CD5F9" w:rsidR="00E5484B" w:rsidRPr="00B119E7" w:rsidRDefault="00E5484B" w:rsidP="00E5484B">
      <w:pPr>
        <w:pStyle w:val="Heading1"/>
      </w:pPr>
      <w:bookmarkStart w:id="27" w:name="_Toc47955779"/>
      <w:r w:rsidRPr="00B119E7">
        <w:lastRenderedPageBreak/>
        <w:t xml:space="preserve">Table </w:t>
      </w:r>
      <w:r w:rsidR="00B269DD">
        <w:t>2</w:t>
      </w:r>
      <w:r w:rsidR="00F74314">
        <w:t>5</w:t>
      </w:r>
      <w:r w:rsidRPr="00B119E7">
        <w:t xml:space="preserve">: </w:t>
      </w:r>
      <w:r w:rsidR="0032054C">
        <w:t>Current</w:t>
      </w:r>
      <w:r w:rsidRPr="00B119E7">
        <w:t xml:space="preserve"> work challenges </w:t>
      </w:r>
      <w:r w:rsidR="0032054C">
        <w:t xml:space="preserve">for </w:t>
      </w:r>
      <w:r w:rsidR="00FA33FD">
        <w:t>participant</w:t>
      </w:r>
      <w:r w:rsidR="0032054C">
        <w:t>s working in</w:t>
      </w:r>
      <w:r w:rsidRPr="00B119E7">
        <w:t xml:space="preserve"> perinatal services, in order of</w:t>
      </w:r>
      <w:r w:rsidR="0032054C">
        <w:t xml:space="preserve"> rated</w:t>
      </w:r>
      <w:r w:rsidRPr="00B119E7">
        <w:t xml:space="preserve"> % ‘Very’ and ‘Extremely relevant’ combined (n=363)</w:t>
      </w:r>
      <w:bookmarkEnd w:id="27"/>
    </w:p>
    <w:tbl>
      <w:tblPr>
        <w:tblW w:w="7655" w:type="dxa"/>
        <w:tblLook w:val="04A0" w:firstRow="1" w:lastRow="0" w:firstColumn="1" w:lastColumn="0" w:noHBand="0" w:noVBand="1"/>
      </w:tblPr>
      <w:tblGrid>
        <w:gridCol w:w="3720"/>
        <w:gridCol w:w="15"/>
        <w:gridCol w:w="1984"/>
        <w:gridCol w:w="1017"/>
        <w:gridCol w:w="25"/>
        <w:gridCol w:w="866"/>
        <w:gridCol w:w="28"/>
      </w:tblGrid>
      <w:tr w:rsidR="00E5484B" w:rsidRPr="00375C56" w14:paraId="534F7CFC" w14:textId="77777777" w:rsidTr="006E69AE">
        <w:trPr>
          <w:trHeight w:val="283"/>
        </w:trPr>
        <w:tc>
          <w:tcPr>
            <w:tcW w:w="6237" w:type="dxa"/>
            <w:gridSpan w:val="3"/>
            <w:tcBorders>
              <w:top w:val="nil"/>
              <w:left w:val="nil"/>
              <w:bottom w:val="single" w:sz="4" w:space="0" w:color="auto"/>
              <w:right w:val="nil"/>
            </w:tcBorders>
            <w:shd w:val="clear" w:color="000000" w:fill="D9D9D9"/>
            <w:vAlign w:val="bottom"/>
            <w:hideMark/>
          </w:tcPr>
          <w:p w14:paraId="2426EA4D" w14:textId="5C49BF33" w:rsidR="00E5484B" w:rsidRPr="00375C56" w:rsidRDefault="00E5484B" w:rsidP="00554085">
            <w:pPr>
              <w:spacing w:after="0" w:line="240" w:lineRule="auto"/>
              <w:rPr>
                <w:rFonts w:ascii="Calibri" w:eastAsia="Times New Roman" w:hAnsi="Calibri" w:cs="Calibri"/>
                <w:b/>
                <w:bCs/>
                <w:color w:val="000000"/>
                <w:sz w:val="20"/>
                <w:szCs w:val="20"/>
                <w:lang w:eastAsia="en-GB"/>
              </w:rPr>
            </w:pPr>
          </w:p>
        </w:tc>
        <w:tc>
          <w:tcPr>
            <w:tcW w:w="1042" w:type="dxa"/>
            <w:gridSpan w:val="2"/>
            <w:tcBorders>
              <w:top w:val="nil"/>
              <w:left w:val="single" w:sz="4" w:space="0" w:color="auto"/>
              <w:bottom w:val="single" w:sz="4" w:space="0" w:color="auto"/>
              <w:right w:val="nil"/>
            </w:tcBorders>
            <w:shd w:val="clear" w:color="000000" w:fill="D9D9D9"/>
            <w:noWrap/>
            <w:vAlign w:val="bottom"/>
            <w:hideMark/>
          </w:tcPr>
          <w:p w14:paraId="03F74A8B" w14:textId="77777777" w:rsidR="00E5484B" w:rsidRPr="00375C56" w:rsidRDefault="00E5484B" w:rsidP="00554085">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n</w:t>
            </w:r>
          </w:p>
        </w:tc>
        <w:tc>
          <w:tcPr>
            <w:tcW w:w="894" w:type="dxa"/>
            <w:gridSpan w:val="2"/>
            <w:tcBorders>
              <w:top w:val="nil"/>
              <w:left w:val="nil"/>
              <w:bottom w:val="single" w:sz="4" w:space="0" w:color="auto"/>
              <w:right w:val="nil"/>
            </w:tcBorders>
            <w:shd w:val="clear" w:color="000000" w:fill="D9D9D9"/>
            <w:noWrap/>
            <w:vAlign w:val="bottom"/>
            <w:hideMark/>
          </w:tcPr>
          <w:p w14:paraId="40F35D4F" w14:textId="77777777" w:rsidR="00E5484B" w:rsidRPr="00375C56" w:rsidRDefault="00E5484B" w:rsidP="00554085">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E5484B" w:rsidRPr="00375C56" w14:paraId="035CD776" w14:textId="77777777" w:rsidTr="006E69AE">
        <w:trPr>
          <w:trHeight w:val="283"/>
        </w:trPr>
        <w:tc>
          <w:tcPr>
            <w:tcW w:w="4253" w:type="dxa"/>
            <w:gridSpan w:val="2"/>
            <w:vMerge w:val="restart"/>
            <w:tcBorders>
              <w:top w:val="nil"/>
              <w:left w:val="nil"/>
              <w:bottom w:val="nil"/>
              <w:right w:val="nil"/>
            </w:tcBorders>
            <w:shd w:val="clear" w:color="auto" w:fill="auto"/>
            <w:vAlign w:val="center"/>
            <w:hideMark/>
          </w:tcPr>
          <w:p w14:paraId="2B7AAED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Challenges assessing mother and infant relationships because of lack of direct access (n=208)</w:t>
            </w:r>
          </w:p>
        </w:tc>
        <w:tc>
          <w:tcPr>
            <w:tcW w:w="1984" w:type="dxa"/>
            <w:tcBorders>
              <w:top w:val="nil"/>
              <w:left w:val="nil"/>
              <w:bottom w:val="nil"/>
              <w:right w:val="nil"/>
            </w:tcBorders>
            <w:shd w:val="clear" w:color="auto" w:fill="auto"/>
            <w:noWrap/>
            <w:vAlign w:val="center"/>
            <w:hideMark/>
          </w:tcPr>
          <w:p w14:paraId="1C92E33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1042" w:type="dxa"/>
            <w:gridSpan w:val="2"/>
            <w:tcBorders>
              <w:top w:val="nil"/>
              <w:left w:val="single" w:sz="4" w:space="0" w:color="auto"/>
              <w:bottom w:val="nil"/>
              <w:right w:val="nil"/>
            </w:tcBorders>
            <w:shd w:val="clear" w:color="auto" w:fill="auto"/>
            <w:noWrap/>
            <w:vAlign w:val="center"/>
            <w:hideMark/>
          </w:tcPr>
          <w:p w14:paraId="4A22D49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86</w:t>
            </w:r>
          </w:p>
        </w:tc>
        <w:tc>
          <w:tcPr>
            <w:tcW w:w="894" w:type="dxa"/>
            <w:gridSpan w:val="2"/>
            <w:tcBorders>
              <w:top w:val="nil"/>
              <w:left w:val="nil"/>
              <w:bottom w:val="nil"/>
              <w:right w:val="nil"/>
            </w:tcBorders>
            <w:shd w:val="clear" w:color="auto" w:fill="auto"/>
            <w:noWrap/>
            <w:vAlign w:val="center"/>
            <w:hideMark/>
          </w:tcPr>
          <w:p w14:paraId="3543C15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41.4</w:t>
            </w:r>
          </w:p>
        </w:tc>
      </w:tr>
      <w:tr w:rsidR="00E5484B" w:rsidRPr="00375C56" w14:paraId="53C420B8" w14:textId="77777777" w:rsidTr="006E69AE">
        <w:trPr>
          <w:trHeight w:val="283"/>
        </w:trPr>
        <w:tc>
          <w:tcPr>
            <w:tcW w:w="4253" w:type="dxa"/>
            <w:gridSpan w:val="2"/>
            <w:vMerge/>
            <w:tcBorders>
              <w:top w:val="nil"/>
              <w:left w:val="nil"/>
              <w:bottom w:val="nil"/>
              <w:right w:val="nil"/>
            </w:tcBorders>
            <w:vAlign w:val="center"/>
            <w:hideMark/>
          </w:tcPr>
          <w:p w14:paraId="1BC28DD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11C7CE3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1042" w:type="dxa"/>
            <w:gridSpan w:val="2"/>
            <w:tcBorders>
              <w:top w:val="nil"/>
              <w:left w:val="single" w:sz="4" w:space="0" w:color="auto"/>
              <w:bottom w:val="nil"/>
              <w:right w:val="nil"/>
            </w:tcBorders>
            <w:shd w:val="clear" w:color="auto" w:fill="auto"/>
            <w:noWrap/>
            <w:vAlign w:val="center"/>
            <w:hideMark/>
          </w:tcPr>
          <w:p w14:paraId="393DEEE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w:t>
            </w:r>
          </w:p>
        </w:tc>
        <w:tc>
          <w:tcPr>
            <w:tcW w:w="894" w:type="dxa"/>
            <w:gridSpan w:val="2"/>
            <w:tcBorders>
              <w:top w:val="nil"/>
              <w:left w:val="nil"/>
              <w:bottom w:val="nil"/>
              <w:right w:val="nil"/>
            </w:tcBorders>
            <w:shd w:val="clear" w:color="auto" w:fill="auto"/>
            <w:noWrap/>
            <w:vAlign w:val="center"/>
            <w:hideMark/>
          </w:tcPr>
          <w:p w14:paraId="18035AE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6.3</w:t>
            </w:r>
          </w:p>
        </w:tc>
      </w:tr>
      <w:tr w:rsidR="00E5484B" w:rsidRPr="00375C56" w14:paraId="042D8150" w14:textId="77777777" w:rsidTr="006E69AE">
        <w:trPr>
          <w:trHeight w:val="283"/>
        </w:trPr>
        <w:tc>
          <w:tcPr>
            <w:tcW w:w="4253" w:type="dxa"/>
            <w:gridSpan w:val="2"/>
            <w:vMerge/>
            <w:tcBorders>
              <w:top w:val="nil"/>
              <w:left w:val="nil"/>
              <w:bottom w:val="nil"/>
              <w:right w:val="nil"/>
            </w:tcBorders>
            <w:vAlign w:val="center"/>
            <w:hideMark/>
          </w:tcPr>
          <w:p w14:paraId="26281EE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6C35E7D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1042" w:type="dxa"/>
            <w:gridSpan w:val="2"/>
            <w:tcBorders>
              <w:top w:val="nil"/>
              <w:left w:val="single" w:sz="4" w:space="0" w:color="auto"/>
              <w:bottom w:val="nil"/>
              <w:right w:val="nil"/>
            </w:tcBorders>
            <w:shd w:val="clear" w:color="auto" w:fill="auto"/>
            <w:noWrap/>
            <w:vAlign w:val="center"/>
            <w:hideMark/>
          </w:tcPr>
          <w:p w14:paraId="6B0B38B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w:t>
            </w:r>
          </w:p>
        </w:tc>
        <w:tc>
          <w:tcPr>
            <w:tcW w:w="894" w:type="dxa"/>
            <w:gridSpan w:val="2"/>
            <w:tcBorders>
              <w:top w:val="nil"/>
              <w:left w:val="nil"/>
              <w:bottom w:val="nil"/>
              <w:right w:val="nil"/>
            </w:tcBorders>
            <w:shd w:val="clear" w:color="auto" w:fill="auto"/>
            <w:noWrap/>
            <w:vAlign w:val="center"/>
            <w:hideMark/>
          </w:tcPr>
          <w:p w14:paraId="288B544B"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9.1</w:t>
            </w:r>
          </w:p>
        </w:tc>
      </w:tr>
      <w:tr w:rsidR="00E5484B" w:rsidRPr="00375C56" w14:paraId="6F02C8A1" w14:textId="77777777" w:rsidTr="006E69AE">
        <w:trPr>
          <w:trHeight w:val="283"/>
        </w:trPr>
        <w:tc>
          <w:tcPr>
            <w:tcW w:w="4253" w:type="dxa"/>
            <w:gridSpan w:val="2"/>
            <w:vMerge/>
            <w:tcBorders>
              <w:top w:val="nil"/>
              <w:left w:val="nil"/>
              <w:bottom w:val="nil"/>
              <w:right w:val="nil"/>
            </w:tcBorders>
            <w:vAlign w:val="center"/>
            <w:hideMark/>
          </w:tcPr>
          <w:p w14:paraId="60C6992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3DEE44C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1042" w:type="dxa"/>
            <w:gridSpan w:val="2"/>
            <w:tcBorders>
              <w:top w:val="nil"/>
              <w:left w:val="single" w:sz="4" w:space="0" w:color="auto"/>
              <w:bottom w:val="nil"/>
              <w:right w:val="nil"/>
            </w:tcBorders>
            <w:shd w:val="clear" w:color="auto" w:fill="auto"/>
            <w:noWrap/>
            <w:vAlign w:val="center"/>
            <w:hideMark/>
          </w:tcPr>
          <w:p w14:paraId="78D0AD4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36</w:t>
            </w:r>
          </w:p>
        </w:tc>
        <w:tc>
          <w:tcPr>
            <w:tcW w:w="894" w:type="dxa"/>
            <w:gridSpan w:val="2"/>
            <w:tcBorders>
              <w:top w:val="nil"/>
              <w:left w:val="nil"/>
              <w:bottom w:val="nil"/>
              <w:right w:val="nil"/>
            </w:tcBorders>
            <w:shd w:val="clear" w:color="auto" w:fill="auto"/>
            <w:noWrap/>
            <w:vAlign w:val="center"/>
            <w:hideMark/>
          </w:tcPr>
          <w:p w14:paraId="78945EB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17.3</w:t>
            </w:r>
          </w:p>
        </w:tc>
      </w:tr>
      <w:tr w:rsidR="00E5484B" w:rsidRPr="00375C56" w14:paraId="51F1993A" w14:textId="77777777" w:rsidTr="006E69AE">
        <w:trPr>
          <w:trHeight w:val="283"/>
        </w:trPr>
        <w:tc>
          <w:tcPr>
            <w:tcW w:w="4253" w:type="dxa"/>
            <w:gridSpan w:val="2"/>
            <w:vMerge/>
            <w:tcBorders>
              <w:top w:val="nil"/>
              <w:left w:val="nil"/>
              <w:bottom w:val="nil"/>
              <w:right w:val="nil"/>
            </w:tcBorders>
            <w:vAlign w:val="center"/>
            <w:hideMark/>
          </w:tcPr>
          <w:p w14:paraId="58D7B83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66C29C7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1042" w:type="dxa"/>
            <w:gridSpan w:val="2"/>
            <w:tcBorders>
              <w:top w:val="nil"/>
              <w:left w:val="single" w:sz="4" w:space="0" w:color="auto"/>
              <w:bottom w:val="nil"/>
              <w:right w:val="nil"/>
            </w:tcBorders>
            <w:shd w:val="clear" w:color="auto" w:fill="auto"/>
            <w:noWrap/>
            <w:vAlign w:val="center"/>
            <w:hideMark/>
          </w:tcPr>
          <w:p w14:paraId="52FAACC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54</w:t>
            </w:r>
          </w:p>
        </w:tc>
        <w:tc>
          <w:tcPr>
            <w:tcW w:w="894" w:type="dxa"/>
            <w:gridSpan w:val="2"/>
            <w:tcBorders>
              <w:top w:val="nil"/>
              <w:left w:val="nil"/>
              <w:bottom w:val="nil"/>
              <w:right w:val="nil"/>
            </w:tcBorders>
            <w:shd w:val="clear" w:color="auto" w:fill="auto"/>
            <w:noWrap/>
            <w:vAlign w:val="center"/>
            <w:hideMark/>
          </w:tcPr>
          <w:p w14:paraId="75C2EC5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26.0</w:t>
            </w:r>
          </w:p>
        </w:tc>
      </w:tr>
      <w:tr w:rsidR="00E5484B" w:rsidRPr="00375C56" w14:paraId="037B782F" w14:textId="77777777" w:rsidTr="006E69AE">
        <w:trPr>
          <w:trHeight w:val="283"/>
        </w:trPr>
        <w:tc>
          <w:tcPr>
            <w:tcW w:w="4253" w:type="dxa"/>
            <w:gridSpan w:val="2"/>
            <w:vMerge w:val="restart"/>
            <w:tcBorders>
              <w:top w:val="nil"/>
              <w:left w:val="nil"/>
              <w:bottom w:val="nil"/>
              <w:right w:val="nil"/>
            </w:tcBorders>
            <w:shd w:val="clear" w:color="000000" w:fill="D9D9D9"/>
            <w:vAlign w:val="center"/>
            <w:hideMark/>
          </w:tcPr>
          <w:p w14:paraId="3C9014D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planning and monitoring treatment due to reduced social care services (n=209)</w:t>
            </w:r>
          </w:p>
        </w:tc>
        <w:tc>
          <w:tcPr>
            <w:tcW w:w="1984" w:type="dxa"/>
            <w:tcBorders>
              <w:top w:val="nil"/>
              <w:left w:val="nil"/>
              <w:bottom w:val="nil"/>
              <w:right w:val="nil"/>
            </w:tcBorders>
            <w:shd w:val="clear" w:color="000000" w:fill="D9D9D9"/>
            <w:noWrap/>
            <w:vAlign w:val="center"/>
            <w:hideMark/>
          </w:tcPr>
          <w:p w14:paraId="7E7B927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1042" w:type="dxa"/>
            <w:gridSpan w:val="2"/>
            <w:tcBorders>
              <w:top w:val="nil"/>
              <w:left w:val="single" w:sz="4" w:space="0" w:color="auto"/>
              <w:bottom w:val="nil"/>
              <w:right w:val="nil"/>
            </w:tcBorders>
            <w:shd w:val="clear" w:color="000000" w:fill="D9D9D9"/>
            <w:noWrap/>
            <w:vAlign w:val="center"/>
            <w:hideMark/>
          </w:tcPr>
          <w:p w14:paraId="65AE67F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74</w:t>
            </w:r>
          </w:p>
        </w:tc>
        <w:tc>
          <w:tcPr>
            <w:tcW w:w="894" w:type="dxa"/>
            <w:gridSpan w:val="2"/>
            <w:tcBorders>
              <w:top w:val="nil"/>
              <w:left w:val="nil"/>
              <w:bottom w:val="nil"/>
              <w:right w:val="nil"/>
            </w:tcBorders>
            <w:shd w:val="clear" w:color="000000" w:fill="D9D9D9"/>
            <w:noWrap/>
            <w:vAlign w:val="center"/>
            <w:hideMark/>
          </w:tcPr>
          <w:p w14:paraId="6ED8853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35.4</w:t>
            </w:r>
          </w:p>
        </w:tc>
      </w:tr>
      <w:tr w:rsidR="00E5484B" w:rsidRPr="00375C56" w14:paraId="4235CB3D" w14:textId="77777777" w:rsidTr="006E69AE">
        <w:trPr>
          <w:trHeight w:val="283"/>
        </w:trPr>
        <w:tc>
          <w:tcPr>
            <w:tcW w:w="4253" w:type="dxa"/>
            <w:gridSpan w:val="2"/>
            <w:vMerge/>
            <w:tcBorders>
              <w:top w:val="nil"/>
              <w:left w:val="nil"/>
              <w:bottom w:val="nil"/>
              <w:right w:val="nil"/>
            </w:tcBorders>
            <w:vAlign w:val="center"/>
            <w:hideMark/>
          </w:tcPr>
          <w:p w14:paraId="32BE577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4B2DAF5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1042" w:type="dxa"/>
            <w:gridSpan w:val="2"/>
            <w:tcBorders>
              <w:top w:val="nil"/>
              <w:left w:val="single" w:sz="4" w:space="0" w:color="auto"/>
              <w:bottom w:val="nil"/>
              <w:right w:val="nil"/>
            </w:tcBorders>
            <w:shd w:val="clear" w:color="000000" w:fill="D9D9D9"/>
            <w:noWrap/>
            <w:vAlign w:val="center"/>
            <w:hideMark/>
          </w:tcPr>
          <w:p w14:paraId="32AC914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32</w:t>
            </w:r>
          </w:p>
        </w:tc>
        <w:tc>
          <w:tcPr>
            <w:tcW w:w="894" w:type="dxa"/>
            <w:gridSpan w:val="2"/>
            <w:tcBorders>
              <w:top w:val="nil"/>
              <w:left w:val="nil"/>
              <w:bottom w:val="nil"/>
              <w:right w:val="nil"/>
            </w:tcBorders>
            <w:shd w:val="clear" w:color="000000" w:fill="D9D9D9"/>
            <w:noWrap/>
            <w:vAlign w:val="center"/>
            <w:hideMark/>
          </w:tcPr>
          <w:p w14:paraId="214DD6C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15.3</w:t>
            </w:r>
          </w:p>
        </w:tc>
      </w:tr>
      <w:tr w:rsidR="00E5484B" w:rsidRPr="00375C56" w14:paraId="2D8EE53B" w14:textId="77777777" w:rsidTr="006E69AE">
        <w:trPr>
          <w:trHeight w:val="283"/>
        </w:trPr>
        <w:tc>
          <w:tcPr>
            <w:tcW w:w="4253" w:type="dxa"/>
            <w:gridSpan w:val="2"/>
            <w:vMerge/>
            <w:tcBorders>
              <w:top w:val="nil"/>
              <w:left w:val="nil"/>
              <w:bottom w:val="nil"/>
              <w:right w:val="nil"/>
            </w:tcBorders>
            <w:vAlign w:val="center"/>
            <w:hideMark/>
          </w:tcPr>
          <w:p w14:paraId="24C2C46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5EF60DD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1042" w:type="dxa"/>
            <w:gridSpan w:val="2"/>
            <w:tcBorders>
              <w:top w:val="nil"/>
              <w:left w:val="single" w:sz="4" w:space="0" w:color="auto"/>
              <w:bottom w:val="nil"/>
              <w:right w:val="nil"/>
            </w:tcBorders>
            <w:shd w:val="clear" w:color="000000" w:fill="D9D9D9"/>
            <w:noWrap/>
            <w:vAlign w:val="center"/>
            <w:hideMark/>
          </w:tcPr>
          <w:p w14:paraId="207EE50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36</w:t>
            </w:r>
          </w:p>
        </w:tc>
        <w:tc>
          <w:tcPr>
            <w:tcW w:w="894" w:type="dxa"/>
            <w:gridSpan w:val="2"/>
            <w:tcBorders>
              <w:top w:val="nil"/>
              <w:left w:val="nil"/>
              <w:bottom w:val="nil"/>
              <w:right w:val="nil"/>
            </w:tcBorders>
            <w:shd w:val="clear" w:color="000000" w:fill="D9D9D9"/>
            <w:noWrap/>
            <w:vAlign w:val="center"/>
            <w:hideMark/>
          </w:tcPr>
          <w:p w14:paraId="3F25F0A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17.2</w:t>
            </w:r>
          </w:p>
        </w:tc>
      </w:tr>
      <w:tr w:rsidR="00E5484B" w:rsidRPr="00375C56" w14:paraId="7E6CB0E3" w14:textId="77777777" w:rsidTr="006E69AE">
        <w:trPr>
          <w:trHeight w:val="283"/>
        </w:trPr>
        <w:tc>
          <w:tcPr>
            <w:tcW w:w="4253" w:type="dxa"/>
            <w:gridSpan w:val="2"/>
            <w:vMerge/>
            <w:tcBorders>
              <w:top w:val="nil"/>
              <w:left w:val="nil"/>
              <w:bottom w:val="nil"/>
              <w:right w:val="nil"/>
            </w:tcBorders>
            <w:vAlign w:val="center"/>
            <w:hideMark/>
          </w:tcPr>
          <w:p w14:paraId="5DFCCDB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466DCC8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1042" w:type="dxa"/>
            <w:gridSpan w:val="2"/>
            <w:tcBorders>
              <w:top w:val="nil"/>
              <w:left w:val="single" w:sz="4" w:space="0" w:color="auto"/>
              <w:bottom w:val="nil"/>
              <w:right w:val="nil"/>
            </w:tcBorders>
            <w:shd w:val="clear" w:color="000000" w:fill="D9D9D9"/>
            <w:noWrap/>
            <w:vAlign w:val="center"/>
            <w:hideMark/>
          </w:tcPr>
          <w:p w14:paraId="7D4C8DC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35</w:t>
            </w:r>
          </w:p>
        </w:tc>
        <w:tc>
          <w:tcPr>
            <w:tcW w:w="894" w:type="dxa"/>
            <w:gridSpan w:val="2"/>
            <w:tcBorders>
              <w:top w:val="nil"/>
              <w:left w:val="nil"/>
              <w:bottom w:val="nil"/>
              <w:right w:val="nil"/>
            </w:tcBorders>
            <w:shd w:val="clear" w:color="000000" w:fill="D9D9D9"/>
            <w:noWrap/>
            <w:vAlign w:val="center"/>
            <w:hideMark/>
          </w:tcPr>
          <w:p w14:paraId="7CE87F6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16.8</w:t>
            </w:r>
          </w:p>
        </w:tc>
      </w:tr>
      <w:tr w:rsidR="00E5484B" w:rsidRPr="00375C56" w14:paraId="75ED33FA" w14:textId="77777777" w:rsidTr="006E69AE">
        <w:trPr>
          <w:trHeight w:val="283"/>
        </w:trPr>
        <w:tc>
          <w:tcPr>
            <w:tcW w:w="4253" w:type="dxa"/>
            <w:gridSpan w:val="2"/>
            <w:vMerge/>
            <w:tcBorders>
              <w:top w:val="nil"/>
              <w:left w:val="nil"/>
              <w:bottom w:val="nil"/>
              <w:right w:val="nil"/>
            </w:tcBorders>
            <w:vAlign w:val="center"/>
            <w:hideMark/>
          </w:tcPr>
          <w:p w14:paraId="2ACAFB4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48160A7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1042" w:type="dxa"/>
            <w:gridSpan w:val="2"/>
            <w:tcBorders>
              <w:top w:val="nil"/>
              <w:left w:val="single" w:sz="4" w:space="0" w:color="auto"/>
              <w:bottom w:val="nil"/>
              <w:right w:val="nil"/>
            </w:tcBorders>
            <w:shd w:val="clear" w:color="000000" w:fill="D9D9D9"/>
            <w:noWrap/>
            <w:vAlign w:val="center"/>
            <w:hideMark/>
          </w:tcPr>
          <w:p w14:paraId="109D2C6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32</w:t>
            </w:r>
          </w:p>
        </w:tc>
        <w:tc>
          <w:tcPr>
            <w:tcW w:w="894" w:type="dxa"/>
            <w:gridSpan w:val="2"/>
            <w:tcBorders>
              <w:top w:val="nil"/>
              <w:left w:val="nil"/>
              <w:bottom w:val="nil"/>
              <w:right w:val="nil"/>
            </w:tcBorders>
            <w:shd w:val="clear" w:color="000000" w:fill="D9D9D9"/>
            <w:noWrap/>
            <w:vAlign w:val="center"/>
            <w:hideMark/>
          </w:tcPr>
          <w:p w14:paraId="78BC96A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15.3</w:t>
            </w:r>
          </w:p>
        </w:tc>
      </w:tr>
      <w:tr w:rsidR="00E5484B" w:rsidRPr="00375C56" w14:paraId="1A4DD416" w14:textId="77777777" w:rsidTr="006E69AE">
        <w:trPr>
          <w:trHeight w:val="283"/>
        </w:trPr>
        <w:tc>
          <w:tcPr>
            <w:tcW w:w="4253" w:type="dxa"/>
            <w:gridSpan w:val="2"/>
            <w:vMerge w:val="restart"/>
            <w:tcBorders>
              <w:top w:val="nil"/>
              <w:left w:val="nil"/>
              <w:bottom w:val="nil"/>
              <w:right w:val="nil"/>
            </w:tcBorders>
            <w:shd w:val="clear" w:color="auto" w:fill="auto"/>
            <w:vAlign w:val="center"/>
            <w:hideMark/>
          </w:tcPr>
          <w:p w14:paraId="27EFE27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Safeguarding procedures are more difficult than usual to mobilise (n=211)</w:t>
            </w:r>
          </w:p>
        </w:tc>
        <w:tc>
          <w:tcPr>
            <w:tcW w:w="1984" w:type="dxa"/>
            <w:tcBorders>
              <w:top w:val="nil"/>
              <w:left w:val="nil"/>
              <w:bottom w:val="nil"/>
              <w:right w:val="nil"/>
            </w:tcBorders>
            <w:shd w:val="clear" w:color="auto" w:fill="auto"/>
            <w:noWrap/>
            <w:vAlign w:val="center"/>
            <w:hideMark/>
          </w:tcPr>
          <w:p w14:paraId="38CF2D8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1042" w:type="dxa"/>
            <w:gridSpan w:val="2"/>
            <w:tcBorders>
              <w:top w:val="nil"/>
              <w:left w:val="single" w:sz="4" w:space="0" w:color="auto"/>
              <w:bottom w:val="nil"/>
              <w:right w:val="nil"/>
            </w:tcBorders>
            <w:shd w:val="clear" w:color="auto" w:fill="auto"/>
            <w:noWrap/>
            <w:vAlign w:val="center"/>
            <w:hideMark/>
          </w:tcPr>
          <w:p w14:paraId="7F1215B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84</w:t>
            </w:r>
          </w:p>
        </w:tc>
        <w:tc>
          <w:tcPr>
            <w:tcW w:w="894" w:type="dxa"/>
            <w:gridSpan w:val="2"/>
            <w:tcBorders>
              <w:top w:val="nil"/>
              <w:left w:val="nil"/>
              <w:bottom w:val="nil"/>
              <w:right w:val="nil"/>
            </w:tcBorders>
            <w:shd w:val="clear" w:color="auto" w:fill="auto"/>
            <w:noWrap/>
            <w:vAlign w:val="center"/>
            <w:hideMark/>
          </w:tcPr>
          <w:p w14:paraId="73D700F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39.8</w:t>
            </w:r>
          </w:p>
        </w:tc>
      </w:tr>
      <w:tr w:rsidR="00E5484B" w:rsidRPr="00375C56" w14:paraId="4D50FEBA" w14:textId="77777777" w:rsidTr="006E69AE">
        <w:trPr>
          <w:trHeight w:val="283"/>
        </w:trPr>
        <w:tc>
          <w:tcPr>
            <w:tcW w:w="4253" w:type="dxa"/>
            <w:gridSpan w:val="2"/>
            <w:vMerge/>
            <w:tcBorders>
              <w:top w:val="nil"/>
              <w:left w:val="nil"/>
              <w:bottom w:val="nil"/>
              <w:right w:val="nil"/>
            </w:tcBorders>
            <w:vAlign w:val="center"/>
            <w:hideMark/>
          </w:tcPr>
          <w:p w14:paraId="36CE124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1AA10AA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1042" w:type="dxa"/>
            <w:gridSpan w:val="2"/>
            <w:tcBorders>
              <w:top w:val="nil"/>
              <w:left w:val="single" w:sz="4" w:space="0" w:color="auto"/>
              <w:bottom w:val="nil"/>
              <w:right w:val="nil"/>
            </w:tcBorders>
            <w:shd w:val="clear" w:color="auto" w:fill="auto"/>
            <w:noWrap/>
            <w:vAlign w:val="center"/>
            <w:hideMark/>
          </w:tcPr>
          <w:p w14:paraId="2F22C47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29</w:t>
            </w:r>
          </w:p>
        </w:tc>
        <w:tc>
          <w:tcPr>
            <w:tcW w:w="894" w:type="dxa"/>
            <w:gridSpan w:val="2"/>
            <w:tcBorders>
              <w:top w:val="nil"/>
              <w:left w:val="nil"/>
              <w:bottom w:val="nil"/>
              <w:right w:val="nil"/>
            </w:tcBorders>
            <w:shd w:val="clear" w:color="auto" w:fill="auto"/>
            <w:noWrap/>
            <w:vAlign w:val="center"/>
            <w:hideMark/>
          </w:tcPr>
          <w:p w14:paraId="63D7151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13.7</w:t>
            </w:r>
          </w:p>
        </w:tc>
      </w:tr>
      <w:tr w:rsidR="00E5484B" w:rsidRPr="00375C56" w14:paraId="76ED6C79" w14:textId="77777777" w:rsidTr="006E69AE">
        <w:trPr>
          <w:trHeight w:val="283"/>
        </w:trPr>
        <w:tc>
          <w:tcPr>
            <w:tcW w:w="4253" w:type="dxa"/>
            <w:gridSpan w:val="2"/>
            <w:vMerge/>
            <w:tcBorders>
              <w:top w:val="nil"/>
              <w:left w:val="nil"/>
              <w:bottom w:val="nil"/>
              <w:right w:val="nil"/>
            </w:tcBorders>
            <w:vAlign w:val="center"/>
            <w:hideMark/>
          </w:tcPr>
          <w:p w14:paraId="37490A9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08277D8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1042" w:type="dxa"/>
            <w:gridSpan w:val="2"/>
            <w:tcBorders>
              <w:top w:val="nil"/>
              <w:left w:val="single" w:sz="4" w:space="0" w:color="auto"/>
              <w:bottom w:val="nil"/>
              <w:right w:val="nil"/>
            </w:tcBorders>
            <w:shd w:val="clear" w:color="auto" w:fill="auto"/>
            <w:noWrap/>
            <w:vAlign w:val="center"/>
            <w:hideMark/>
          </w:tcPr>
          <w:p w14:paraId="6E083D0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36</w:t>
            </w:r>
          </w:p>
        </w:tc>
        <w:tc>
          <w:tcPr>
            <w:tcW w:w="894" w:type="dxa"/>
            <w:gridSpan w:val="2"/>
            <w:tcBorders>
              <w:top w:val="nil"/>
              <w:left w:val="nil"/>
              <w:bottom w:val="nil"/>
              <w:right w:val="nil"/>
            </w:tcBorders>
            <w:shd w:val="clear" w:color="auto" w:fill="auto"/>
            <w:noWrap/>
            <w:vAlign w:val="center"/>
            <w:hideMark/>
          </w:tcPr>
          <w:p w14:paraId="4D19EED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17.1</w:t>
            </w:r>
          </w:p>
        </w:tc>
      </w:tr>
      <w:tr w:rsidR="00E5484B" w:rsidRPr="00375C56" w14:paraId="1500A8B1" w14:textId="77777777" w:rsidTr="006E69AE">
        <w:trPr>
          <w:trHeight w:val="283"/>
        </w:trPr>
        <w:tc>
          <w:tcPr>
            <w:tcW w:w="4253" w:type="dxa"/>
            <w:gridSpan w:val="2"/>
            <w:vMerge/>
            <w:tcBorders>
              <w:top w:val="nil"/>
              <w:left w:val="nil"/>
              <w:bottom w:val="nil"/>
              <w:right w:val="nil"/>
            </w:tcBorders>
            <w:vAlign w:val="center"/>
            <w:hideMark/>
          </w:tcPr>
          <w:p w14:paraId="0D67562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50608A6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1042" w:type="dxa"/>
            <w:gridSpan w:val="2"/>
            <w:tcBorders>
              <w:top w:val="nil"/>
              <w:left w:val="single" w:sz="4" w:space="0" w:color="auto"/>
              <w:bottom w:val="nil"/>
              <w:right w:val="nil"/>
            </w:tcBorders>
            <w:shd w:val="clear" w:color="auto" w:fill="auto"/>
            <w:noWrap/>
            <w:vAlign w:val="center"/>
            <w:hideMark/>
          </w:tcPr>
          <w:p w14:paraId="22AA7DC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w:t>
            </w:r>
          </w:p>
        </w:tc>
        <w:tc>
          <w:tcPr>
            <w:tcW w:w="894" w:type="dxa"/>
            <w:gridSpan w:val="2"/>
            <w:tcBorders>
              <w:top w:val="nil"/>
              <w:left w:val="nil"/>
              <w:bottom w:val="nil"/>
              <w:right w:val="nil"/>
            </w:tcBorders>
            <w:shd w:val="clear" w:color="auto" w:fill="auto"/>
            <w:noWrap/>
            <w:vAlign w:val="center"/>
            <w:hideMark/>
          </w:tcPr>
          <w:p w14:paraId="01A794B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12.3</w:t>
            </w:r>
          </w:p>
        </w:tc>
      </w:tr>
      <w:tr w:rsidR="00E5484B" w:rsidRPr="00375C56" w14:paraId="6B431201" w14:textId="77777777" w:rsidTr="006E69AE">
        <w:trPr>
          <w:trHeight w:val="283"/>
        </w:trPr>
        <w:tc>
          <w:tcPr>
            <w:tcW w:w="4253" w:type="dxa"/>
            <w:gridSpan w:val="2"/>
            <w:vMerge/>
            <w:tcBorders>
              <w:top w:val="nil"/>
              <w:left w:val="nil"/>
              <w:bottom w:val="nil"/>
              <w:right w:val="nil"/>
            </w:tcBorders>
            <w:vAlign w:val="center"/>
            <w:hideMark/>
          </w:tcPr>
          <w:p w14:paraId="555445F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1D0D453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1042" w:type="dxa"/>
            <w:gridSpan w:val="2"/>
            <w:tcBorders>
              <w:top w:val="nil"/>
              <w:left w:val="single" w:sz="4" w:space="0" w:color="auto"/>
              <w:bottom w:val="nil"/>
              <w:right w:val="nil"/>
            </w:tcBorders>
            <w:shd w:val="clear" w:color="auto" w:fill="auto"/>
            <w:noWrap/>
            <w:vAlign w:val="center"/>
            <w:hideMark/>
          </w:tcPr>
          <w:p w14:paraId="2125831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36</w:t>
            </w:r>
          </w:p>
        </w:tc>
        <w:tc>
          <w:tcPr>
            <w:tcW w:w="894" w:type="dxa"/>
            <w:gridSpan w:val="2"/>
            <w:tcBorders>
              <w:top w:val="nil"/>
              <w:left w:val="nil"/>
              <w:bottom w:val="nil"/>
              <w:right w:val="nil"/>
            </w:tcBorders>
            <w:shd w:val="clear" w:color="auto" w:fill="auto"/>
            <w:noWrap/>
            <w:vAlign w:val="center"/>
            <w:hideMark/>
          </w:tcPr>
          <w:p w14:paraId="3723962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17.1</w:t>
            </w:r>
          </w:p>
        </w:tc>
      </w:tr>
      <w:tr w:rsidR="00E5484B" w:rsidRPr="00375C56" w14:paraId="68AA992C" w14:textId="77777777" w:rsidTr="006E69AE">
        <w:trPr>
          <w:trHeight w:val="283"/>
        </w:trPr>
        <w:tc>
          <w:tcPr>
            <w:tcW w:w="4253" w:type="dxa"/>
            <w:gridSpan w:val="2"/>
            <w:vMerge w:val="restart"/>
            <w:tcBorders>
              <w:top w:val="nil"/>
              <w:left w:val="nil"/>
              <w:bottom w:val="nil"/>
              <w:right w:val="nil"/>
            </w:tcBorders>
            <w:shd w:val="clear" w:color="000000" w:fill="D9D9D9"/>
            <w:vAlign w:val="center"/>
            <w:hideMark/>
          </w:tcPr>
          <w:p w14:paraId="07169C0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Difficulty planning and monitoring treatment due to reduced community midwife and health visitor services (n=211)</w:t>
            </w:r>
          </w:p>
        </w:tc>
        <w:tc>
          <w:tcPr>
            <w:tcW w:w="1984" w:type="dxa"/>
            <w:tcBorders>
              <w:top w:val="nil"/>
              <w:left w:val="nil"/>
              <w:bottom w:val="nil"/>
              <w:right w:val="nil"/>
            </w:tcBorders>
            <w:shd w:val="clear" w:color="000000" w:fill="D9D9D9"/>
            <w:noWrap/>
            <w:vAlign w:val="center"/>
            <w:hideMark/>
          </w:tcPr>
          <w:p w14:paraId="096CDFD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1042" w:type="dxa"/>
            <w:gridSpan w:val="2"/>
            <w:tcBorders>
              <w:top w:val="nil"/>
              <w:left w:val="single" w:sz="4" w:space="0" w:color="auto"/>
              <w:bottom w:val="nil"/>
              <w:right w:val="nil"/>
            </w:tcBorders>
            <w:shd w:val="clear" w:color="000000" w:fill="D9D9D9"/>
            <w:noWrap/>
            <w:vAlign w:val="center"/>
            <w:hideMark/>
          </w:tcPr>
          <w:p w14:paraId="30D4C58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85</w:t>
            </w:r>
          </w:p>
        </w:tc>
        <w:tc>
          <w:tcPr>
            <w:tcW w:w="894" w:type="dxa"/>
            <w:gridSpan w:val="2"/>
            <w:tcBorders>
              <w:top w:val="nil"/>
              <w:left w:val="nil"/>
              <w:bottom w:val="nil"/>
              <w:right w:val="nil"/>
            </w:tcBorders>
            <w:shd w:val="clear" w:color="000000" w:fill="D9D9D9"/>
            <w:noWrap/>
            <w:vAlign w:val="center"/>
            <w:hideMark/>
          </w:tcPr>
          <w:p w14:paraId="6DAB88C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40.3</w:t>
            </w:r>
          </w:p>
        </w:tc>
      </w:tr>
      <w:tr w:rsidR="00E5484B" w:rsidRPr="00375C56" w14:paraId="09EE31AF" w14:textId="77777777" w:rsidTr="006E69AE">
        <w:trPr>
          <w:trHeight w:val="283"/>
        </w:trPr>
        <w:tc>
          <w:tcPr>
            <w:tcW w:w="4253" w:type="dxa"/>
            <w:gridSpan w:val="2"/>
            <w:vMerge/>
            <w:tcBorders>
              <w:top w:val="nil"/>
              <w:left w:val="nil"/>
              <w:bottom w:val="nil"/>
              <w:right w:val="nil"/>
            </w:tcBorders>
            <w:vAlign w:val="center"/>
            <w:hideMark/>
          </w:tcPr>
          <w:p w14:paraId="73C3226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200B6EB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1042" w:type="dxa"/>
            <w:gridSpan w:val="2"/>
            <w:tcBorders>
              <w:top w:val="nil"/>
              <w:left w:val="single" w:sz="4" w:space="0" w:color="auto"/>
              <w:bottom w:val="nil"/>
              <w:right w:val="nil"/>
            </w:tcBorders>
            <w:shd w:val="clear" w:color="000000" w:fill="D9D9D9"/>
            <w:noWrap/>
            <w:vAlign w:val="center"/>
            <w:hideMark/>
          </w:tcPr>
          <w:p w14:paraId="71A3E77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32</w:t>
            </w:r>
          </w:p>
        </w:tc>
        <w:tc>
          <w:tcPr>
            <w:tcW w:w="894" w:type="dxa"/>
            <w:gridSpan w:val="2"/>
            <w:tcBorders>
              <w:top w:val="nil"/>
              <w:left w:val="nil"/>
              <w:bottom w:val="nil"/>
              <w:right w:val="nil"/>
            </w:tcBorders>
            <w:shd w:val="clear" w:color="000000" w:fill="D9D9D9"/>
            <w:noWrap/>
            <w:vAlign w:val="center"/>
            <w:hideMark/>
          </w:tcPr>
          <w:p w14:paraId="37F3401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15.2</w:t>
            </w:r>
          </w:p>
        </w:tc>
      </w:tr>
      <w:tr w:rsidR="00E5484B" w:rsidRPr="00375C56" w14:paraId="1798C051" w14:textId="77777777" w:rsidTr="006E69AE">
        <w:trPr>
          <w:trHeight w:val="283"/>
        </w:trPr>
        <w:tc>
          <w:tcPr>
            <w:tcW w:w="4253" w:type="dxa"/>
            <w:gridSpan w:val="2"/>
            <w:vMerge/>
            <w:tcBorders>
              <w:top w:val="nil"/>
              <w:left w:val="nil"/>
              <w:bottom w:val="nil"/>
              <w:right w:val="nil"/>
            </w:tcBorders>
            <w:vAlign w:val="center"/>
            <w:hideMark/>
          </w:tcPr>
          <w:p w14:paraId="11F4C81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76ABDE3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1042" w:type="dxa"/>
            <w:gridSpan w:val="2"/>
            <w:tcBorders>
              <w:top w:val="nil"/>
              <w:left w:val="single" w:sz="4" w:space="0" w:color="auto"/>
              <w:bottom w:val="nil"/>
              <w:right w:val="nil"/>
            </w:tcBorders>
            <w:shd w:val="clear" w:color="000000" w:fill="D9D9D9"/>
            <w:noWrap/>
            <w:vAlign w:val="center"/>
            <w:hideMark/>
          </w:tcPr>
          <w:p w14:paraId="3A7893A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32</w:t>
            </w:r>
          </w:p>
        </w:tc>
        <w:tc>
          <w:tcPr>
            <w:tcW w:w="894" w:type="dxa"/>
            <w:gridSpan w:val="2"/>
            <w:tcBorders>
              <w:top w:val="nil"/>
              <w:left w:val="nil"/>
              <w:bottom w:val="nil"/>
              <w:right w:val="nil"/>
            </w:tcBorders>
            <w:shd w:val="clear" w:color="000000" w:fill="D9D9D9"/>
            <w:noWrap/>
            <w:vAlign w:val="center"/>
            <w:hideMark/>
          </w:tcPr>
          <w:p w14:paraId="3EC49BC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15.2</w:t>
            </w:r>
          </w:p>
        </w:tc>
      </w:tr>
      <w:tr w:rsidR="00E5484B" w:rsidRPr="00375C56" w14:paraId="5FF241EC" w14:textId="77777777" w:rsidTr="006E69AE">
        <w:trPr>
          <w:trHeight w:val="283"/>
        </w:trPr>
        <w:tc>
          <w:tcPr>
            <w:tcW w:w="4253" w:type="dxa"/>
            <w:gridSpan w:val="2"/>
            <w:vMerge/>
            <w:tcBorders>
              <w:top w:val="nil"/>
              <w:left w:val="nil"/>
              <w:bottom w:val="nil"/>
              <w:right w:val="nil"/>
            </w:tcBorders>
            <w:vAlign w:val="center"/>
            <w:hideMark/>
          </w:tcPr>
          <w:p w14:paraId="5A169E8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30CD206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1042" w:type="dxa"/>
            <w:gridSpan w:val="2"/>
            <w:tcBorders>
              <w:top w:val="nil"/>
              <w:left w:val="single" w:sz="4" w:space="0" w:color="auto"/>
              <w:bottom w:val="nil"/>
              <w:right w:val="nil"/>
            </w:tcBorders>
            <w:shd w:val="clear" w:color="000000" w:fill="D9D9D9"/>
            <w:noWrap/>
            <w:vAlign w:val="center"/>
            <w:hideMark/>
          </w:tcPr>
          <w:p w14:paraId="4860C41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34</w:t>
            </w:r>
          </w:p>
        </w:tc>
        <w:tc>
          <w:tcPr>
            <w:tcW w:w="894" w:type="dxa"/>
            <w:gridSpan w:val="2"/>
            <w:tcBorders>
              <w:top w:val="nil"/>
              <w:left w:val="nil"/>
              <w:bottom w:val="nil"/>
              <w:right w:val="nil"/>
            </w:tcBorders>
            <w:shd w:val="clear" w:color="000000" w:fill="D9D9D9"/>
            <w:noWrap/>
            <w:vAlign w:val="center"/>
            <w:hideMark/>
          </w:tcPr>
          <w:p w14:paraId="434F9ACB"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16.1</w:t>
            </w:r>
          </w:p>
        </w:tc>
      </w:tr>
      <w:tr w:rsidR="00E5484B" w:rsidRPr="00375C56" w14:paraId="64C60DD9" w14:textId="77777777" w:rsidTr="006E69AE">
        <w:trPr>
          <w:trHeight w:val="283"/>
        </w:trPr>
        <w:tc>
          <w:tcPr>
            <w:tcW w:w="4253" w:type="dxa"/>
            <w:gridSpan w:val="2"/>
            <w:vMerge/>
            <w:tcBorders>
              <w:top w:val="nil"/>
              <w:left w:val="nil"/>
              <w:bottom w:val="nil"/>
              <w:right w:val="nil"/>
            </w:tcBorders>
            <w:vAlign w:val="center"/>
            <w:hideMark/>
          </w:tcPr>
          <w:p w14:paraId="6BD7F55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56EB048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1042" w:type="dxa"/>
            <w:gridSpan w:val="2"/>
            <w:tcBorders>
              <w:top w:val="nil"/>
              <w:left w:val="single" w:sz="4" w:space="0" w:color="auto"/>
              <w:bottom w:val="nil"/>
              <w:right w:val="nil"/>
            </w:tcBorders>
            <w:shd w:val="clear" w:color="000000" w:fill="D9D9D9"/>
            <w:noWrap/>
            <w:vAlign w:val="center"/>
            <w:hideMark/>
          </w:tcPr>
          <w:p w14:paraId="111ABD9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w:t>
            </w:r>
          </w:p>
        </w:tc>
        <w:tc>
          <w:tcPr>
            <w:tcW w:w="894" w:type="dxa"/>
            <w:gridSpan w:val="2"/>
            <w:tcBorders>
              <w:top w:val="nil"/>
              <w:left w:val="nil"/>
              <w:bottom w:val="nil"/>
              <w:right w:val="nil"/>
            </w:tcBorders>
            <w:shd w:val="clear" w:color="000000" w:fill="D9D9D9"/>
            <w:noWrap/>
            <w:vAlign w:val="center"/>
            <w:hideMark/>
          </w:tcPr>
          <w:p w14:paraId="49E802F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13.3</w:t>
            </w:r>
          </w:p>
        </w:tc>
      </w:tr>
      <w:tr w:rsidR="00E5484B" w:rsidRPr="00375C56" w14:paraId="498D2121" w14:textId="77777777" w:rsidTr="006E69AE">
        <w:trPr>
          <w:trHeight w:val="283"/>
        </w:trPr>
        <w:tc>
          <w:tcPr>
            <w:tcW w:w="4253" w:type="dxa"/>
            <w:gridSpan w:val="2"/>
            <w:vMerge w:val="restart"/>
            <w:tcBorders>
              <w:top w:val="nil"/>
              <w:left w:val="nil"/>
              <w:bottom w:val="nil"/>
              <w:right w:val="nil"/>
            </w:tcBorders>
            <w:shd w:val="clear" w:color="auto" w:fill="auto"/>
            <w:vAlign w:val="center"/>
            <w:hideMark/>
          </w:tcPr>
          <w:p w14:paraId="1D0E3B6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Reduced access to maternity units to carry out assessments (n=211)</w:t>
            </w:r>
          </w:p>
        </w:tc>
        <w:tc>
          <w:tcPr>
            <w:tcW w:w="1984" w:type="dxa"/>
            <w:tcBorders>
              <w:top w:val="nil"/>
              <w:left w:val="nil"/>
              <w:bottom w:val="nil"/>
              <w:right w:val="nil"/>
            </w:tcBorders>
            <w:shd w:val="clear" w:color="auto" w:fill="auto"/>
            <w:noWrap/>
            <w:vAlign w:val="center"/>
            <w:hideMark/>
          </w:tcPr>
          <w:p w14:paraId="460A157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1042" w:type="dxa"/>
            <w:gridSpan w:val="2"/>
            <w:tcBorders>
              <w:top w:val="nil"/>
              <w:left w:val="single" w:sz="4" w:space="0" w:color="auto"/>
              <w:bottom w:val="nil"/>
              <w:right w:val="nil"/>
            </w:tcBorders>
            <w:shd w:val="clear" w:color="auto" w:fill="auto"/>
            <w:noWrap/>
            <w:vAlign w:val="center"/>
            <w:hideMark/>
          </w:tcPr>
          <w:p w14:paraId="0BE66CC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113</w:t>
            </w:r>
          </w:p>
        </w:tc>
        <w:tc>
          <w:tcPr>
            <w:tcW w:w="894" w:type="dxa"/>
            <w:gridSpan w:val="2"/>
            <w:tcBorders>
              <w:top w:val="nil"/>
              <w:left w:val="nil"/>
              <w:bottom w:val="nil"/>
              <w:right w:val="nil"/>
            </w:tcBorders>
            <w:shd w:val="clear" w:color="auto" w:fill="auto"/>
            <w:noWrap/>
            <w:vAlign w:val="center"/>
            <w:hideMark/>
          </w:tcPr>
          <w:p w14:paraId="21E782A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53.6</w:t>
            </w:r>
          </w:p>
        </w:tc>
      </w:tr>
      <w:tr w:rsidR="00E5484B" w:rsidRPr="00375C56" w14:paraId="1DFE026F" w14:textId="77777777" w:rsidTr="006E69AE">
        <w:trPr>
          <w:trHeight w:val="283"/>
        </w:trPr>
        <w:tc>
          <w:tcPr>
            <w:tcW w:w="4253" w:type="dxa"/>
            <w:gridSpan w:val="2"/>
            <w:vMerge/>
            <w:tcBorders>
              <w:top w:val="nil"/>
              <w:left w:val="nil"/>
              <w:bottom w:val="nil"/>
              <w:right w:val="nil"/>
            </w:tcBorders>
            <w:vAlign w:val="center"/>
            <w:hideMark/>
          </w:tcPr>
          <w:p w14:paraId="463CD99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277521B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1042" w:type="dxa"/>
            <w:gridSpan w:val="2"/>
            <w:tcBorders>
              <w:top w:val="nil"/>
              <w:left w:val="single" w:sz="4" w:space="0" w:color="auto"/>
              <w:bottom w:val="nil"/>
              <w:right w:val="nil"/>
            </w:tcBorders>
            <w:shd w:val="clear" w:color="auto" w:fill="auto"/>
            <w:noWrap/>
            <w:vAlign w:val="center"/>
            <w:hideMark/>
          </w:tcPr>
          <w:p w14:paraId="539B66D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w:t>
            </w:r>
          </w:p>
        </w:tc>
        <w:tc>
          <w:tcPr>
            <w:tcW w:w="894" w:type="dxa"/>
            <w:gridSpan w:val="2"/>
            <w:tcBorders>
              <w:top w:val="nil"/>
              <w:left w:val="nil"/>
              <w:bottom w:val="nil"/>
              <w:right w:val="nil"/>
            </w:tcBorders>
            <w:shd w:val="clear" w:color="auto" w:fill="auto"/>
            <w:noWrap/>
            <w:vAlign w:val="center"/>
            <w:hideMark/>
          </w:tcPr>
          <w:p w14:paraId="0BC4F52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6.2</w:t>
            </w:r>
          </w:p>
        </w:tc>
      </w:tr>
      <w:tr w:rsidR="00E5484B" w:rsidRPr="00375C56" w14:paraId="65792EAE" w14:textId="77777777" w:rsidTr="006E69AE">
        <w:trPr>
          <w:trHeight w:val="283"/>
        </w:trPr>
        <w:tc>
          <w:tcPr>
            <w:tcW w:w="4253" w:type="dxa"/>
            <w:gridSpan w:val="2"/>
            <w:vMerge/>
            <w:tcBorders>
              <w:top w:val="nil"/>
              <w:left w:val="nil"/>
              <w:bottom w:val="nil"/>
              <w:right w:val="nil"/>
            </w:tcBorders>
            <w:vAlign w:val="center"/>
            <w:hideMark/>
          </w:tcPr>
          <w:p w14:paraId="34B01C5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633B078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1042" w:type="dxa"/>
            <w:gridSpan w:val="2"/>
            <w:tcBorders>
              <w:top w:val="nil"/>
              <w:left w:val="single" w:sz="4" w:space="0" w:color="auto"/>
              <w:bottom w:val="nil"/>
              <w:right w:val="nil"/>
            </w:tcBorders>
            <w:shd w:val="clear" w:color="auto" w:fill="auto"/>
            <w:noWrap/>
            <w:vAlign w:val="center"/>
            <w:hideMark/>
          </w:tcPr>
          <w:p w14:paraId="6A9D619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26</w:t>
            </w:r>
          </w:p>
        </w:tc>
        <w:tc>
          <w:tcPr>
            <w:tcW w:w="894" w:type="dxa"/>
            <w:gridSpan w:val="2"/>
            <w:tcBorders>
              <w:top w:val="nil"/>
              <w:left w:val="nil"/>
              <w:bottom w:val="nil"/>
              <w:right w:val="nil"/>
            </w:tcBorders>
            <w:shd w:val="clear" w:color="auto" w:fill="auto"/>
            <w:noWrap/>
            <w:vAlign w:val="center"/>
            <w:hideMark/>
          </w:tcPr>
          <w:p w14:paraId="32B5047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12.3</w:t>
            </w:r>
          </w:p>
        </w:tc>
      </w:tr>
      <w:tr w:rsidR="00E5484B" w:rsidRPr="00375C56" w14:paraId="0269272C" w14:textId="77777777" w:rsidTr="006E69AE">
        <w:trPr>
          <w:trHeight w:val="283"/>
        </w:trPr>
        <w:tc>
          <w:tcPr>
            <w:tcW w:w="4253" w:type="dxa"/>
            <w:gridSpan w:val="2"/>
            <w:vMerge/>
            <w:tcBorders>
              <w:top w:val="nil"/>
              <w:left w:val="nil"/>
              <w:bottom w:val="nil"/>
              <w:right w:val="nil"/>
            </w:tcBorders>
            <w:vAlign w:val="center"/>
            <w:hideMark/>
          </w:tcPr>
          <w:p w14:paraId="7500C72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39E57D0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1042" w:type="dxa"/>
            <w:gridSpan w:val="2"/>
            <w:tcBorders>
              <w:top w:val="nil"/>
              <w:left w:val="single" w:sz="4" w:space="0" w:color="auto"/>
              <w:bottom w:val="nil"/>
              <w:right w:val="nil"/>
            </w:tcBorders>
            <w:shd w:val="clear" w:color="auto" w:fill="auto"/>
            <w:noWrap/>
            <w:vAlign w:val="center"/>
            <w:hideMark/>
          </w:tcPr>
          <w:p w14:paraId="33FB8A6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30</w:t>
            </w:r>
          </w:p>
        </w:tc>
        <w:tc>
          <w:tcPr>
            <w:tcW w:w="894" w:type="dxa"/>
            <w:gridSpan w:val="2"/>
            <w:tcBorders>
              <w:top w:val="nil"/>
              <w:left w:val="nil"/>
              <w:bottom w:val="nil"/>
              <w:right w:val="nil"/>
            </w:tcBorders>
            <w:shd w:val="clear" w:color="auto" w:fill="auto"/>
            <w:noWrap/>
            <w:vAlign w:val="center"/>
            <w:hideMark/>
          </w:tcPr>
          <w:p w14:paraId="53F8949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14.2</w:t>
            </w:r>
          </w:p>
        </w:tc>
      </w:tr>
      <w:tr w:rsidR="00E5484B" w:rsidRPr="00375C56" w14:paraId="22D7837A" w14:textId="77777777" w:rsidTr="006E69AE">
        <w:trPr>
          <w:trHeight w:val="283"/>
        </w:trPr>
        <w:tc>
          <w:tcPr>
            <w:tcW w:w="4253" w:type="dxa"/>
            <w:gridSpan w:val="2"/>
            <w:vMerge/>
            <w:tcBorders>
              <w:top w:val="nil"/>
              <w:left w:val="nil"/>
              <w:bottom w:val="nil"/>
              <w:right w:val="nil"/>
            </w:tcBorders>
            <w:vAlign w:val="center"/>
            <w:hideMark/>
          </w:tcPr>
          <w:p w14:paraId="17106CF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6C304EF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1042" w:type="dxa"/>
            <w:gridSpan w:val="2"/>
            <w:tcBorders>
              <w:top w:val="nil"/>
              <w:left w:val="single" w:sz="4" w:space="0" w:color="auto"/>
              <w:bottom w:val="nil"/>
              <w:right w:val="nil"/>
            </w:tcBorders>
            <w:shd w:val="clear" w:color="auto" w:fill="auto"/>
            <w:noWrap/>
            <w:vAlign w:val="center"/>
            <w:hideMark/>
          </w:tcPr>
          <w:p w14:paraId="14523C6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29</w:t>
            </w:r>
          </w:p>
        </w:tc>
        <w:tc>
          <w:tcPr>
            <w:tcW w:w="894" w:type="dxa"/>
            <w:gridSpan w:val="2"/>
            <w:tcBorders>
              <w:top w:val="nil"/>
              <w:left w:val="nil"/>
              <w:bottom w:val="nil"/>
              <w:right w:val="nil"/>
            </w:tcBorders>
            <w:shd w:val="clear" w:color="auto" w:fill="auto"/>
            <w:noWrap/>
            <w:vAlign w:val="center"/>
            <w:hideMark/>
          </w:tcPr>
          <w:p w14:paraId="31E46A8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13.7</w:t>
            </w:r>
          </w:p>
        </w:tc>
      </w:tr>
      <w:tr w:rsidR="00E5484B" w:rsidRPr="00375C56" w14:paraId="21E6EB77" w14:textId="77777777" w:rsidTr="006E69AE">
        <w:trPr>
          <w:trHeight w:val="283"/>
        </w:trPr>
        <w:tc>
          <w:tcPr>
            <w:tcW w:w="4253" w:type="dxa"/>
            <w:gridSpan w:val="2"/>
            <w:vMerge w:val="restart"/>
            <w:tcBorders>
              <w:top w:val="nil"/>
              <w:left w:val="nil"/>
              <w:bottom w:val="nil"/>
              <w:right w:val="nil"/>
            </w:tcBorders>
            <w:shd w:val="clear" w:color="000000" w:fill="D9D9D9"/>
            <w:vAlign w:val="center"/>
            <w:hideMark/>
          </w:tcPr>
          <w:p w14:paraId="40DBAF4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Referrals to our service not made or delayed because of the COVID-19 crisis (n=210)</w:t>
            </w:r>
          </w:p>
        </w:tc>
        <w:tc>
          <w:tcPr>
            <w:tcW w:w="1984" w:type="dxa"/>
            <w:tcBorders>
              <w:top w:val="nil"/>
              <w:left w:val="nil"/>
              <w:bottom w:val="nil"/>
              <w:right w:val="nil"/>
            </w:tcBorders>
            <w:shd w:val="clear" w:color="000000" w:fill="D9D9D9"/>
            <w:noWrap/>
            <w:vAlign w:val="center"/>
            <w:hideMark/>
          </w:tcPr>
          <w:p w14:paraId="46DFBCA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1042" w:type="dxa"/>
            <w:gridSpan w:val="2"/>
            <w:tcBorders>
              <w:top w:val="nil"/>
              <w:left w:val="single" w:sz="4" w:space="0" w:color="auto"/>
              <w:bottom w:val="nil"/>
              <w:right w:val="nil"/>
            </w:tcBorders>
            <w:shd w:val="clear" w:color="000000" w:fill="D9D9D9"/>
            <w:noWrap/>
            <w:vAlign w:val="center"/>
            <w:hideMark/>
          </w:tcPr>
          <w:p w14:paraId="1054998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89</w:t>
            </w:r>
          </w:p>
        </w:tc>
        <w:tc>
          <w:tcPr>
            <w:tcW w:w="894" w:type="dxa"/>
            <w:gridSpan w:val="2"/>
            <w:tcBorders>
              <w:top w:val="nil"/>
              <w:left w:val="nil"/>
              <w:bottom w:val="nil"/>
              <w:right w:val="nil"/>
            </w:tcBorders>
            <w:shd w:val="clear" w:color="000000" w:fill="D9D9D9"/>
            <w:noWrap/>
            <w:vAlign w:val="center"/>
            <w:hideMark/>
          </w:tcPr>
          <w:p w14:paraId="189186A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42.4</w:t>
            </w:r>
          </w:p>
        </w:tc>
      </w:tr>
      <w:tr w:rsidR="00E5484B" w:rsidRPr="00375C56" w14:paraId="4685A704" w14:textId="77777777" w:rsidTr="006E69AE">
        <w:trPr>
          <w:trHeight w:val="283"/>
        </w:trPr>
        <w:tc>
          <w:tcPr>
            <w:tcW w:w="4253" w:type="dxa"/>
            <w:gridSpan w:val="2"/>
            <w:vMerge/>
            <w:tcBorders>
              <w:top w:val="nil"/>
              <w:left w:val="nil"/>
              <w:bottom w:val="nil"/>
              <w:right w:val="nil"/>
            </w:tcBorders>
            <w:vAlign w:val="center"/>
            <w:hideMark/>
          </w:tcPr>
          <w:p w14:paraId="32E3FC5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6F5358D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1042" w:type="dxa"/>
            <w:gridSpan w:val="2"/>
            <w:tcBorders>
              <w:top w:val="nil"/>
              <w:left w:val="single" w:sz="4" w:space="0" w:color="auto"/>
              <w:bottom w:val="nil"/>
              <w:right w:val="nil"/>
            </w:tcBorders>
            <w:shd w:val="clear" w:color="000000" w:fill="D9D9D9"/>
            <w:noWrap/>
            <w:vAlign w:val="center"/>
            <w:hideMark/>
          </w:tcPr>
          <w:p w14:paraId="6B84DAEB"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w:t>
            </w:r>
          </w:p>
        </w:tc>
        <w:tc>
          <w:tcPr>
            <w:tcW w:w="894" w:type="dxa"/>
            <w:gridSpan w:val="2"/>
            <w:tcBorders>
              <w:top w:val="nil"/>
              <w:left w:val="nil"/>
              <w:bottom w:val="nil"/>
              <w:right w:val="nil"/>
            </w:tcBorders>
            <w:shd w:val="clear" w:color="000000" w:fill="D9D9D9"/>
            <w:noWrap/>
            <w:vAlign w:val="center"/>
            <w:hideMark/>
          </w:tcPr>
          <w:p w14:paraId="62CF51E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11.4</w:t>
            </w:r>
          </w:p>
        </w:tc>
      </w:tr>
      <w:tr w:rsidR="00E5484B" w:rsidRPr="00375C56" w14:paraId="3003D9B3" w14:textId="77777777" w:rsidTr="006E69AE">
        <w:trPr>
          <w:trHeight w:val="283"/>
        </w:trPr>
        <w:tc>
          <w:tcPr>
            <w:tcW w:w="4253" w:type="dxa"/>
            <w:gridSpan w:val="2"/>
            <w:vMerge/>
            <w:tcBorders>
              <w:top w:val="nil"/>
              <w:left w:val="nil"/>
              <w:bottom w:val="nil"/>
              <w:right w:val="nil"/>
            </w:tcBorders>
            <w:vAlign w:val="center"/>
            <w:hideMark/>
          </w:tcPr>
          <w:p w14:paraId="106522B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12F18D4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1042" w:type="dxa"/>
            <w:gridSpan w:val="2"/>
            <w:tcBorders>
              <w:top w:val="nil"/>
              <w:left w:val="single" w:sz="4" w:space="0" w:color="auto"/>
              <w:bottom w:val="nil"/>
              <w:right w:val="nil"/>
            </w:tcBorders>
            <w:shd w:val="clear" w:color="000000" w:fill="D9D9D9"/>
            <w:noWrap/>
            <w:vAlign w:val="center"/>
            <w:hideMark/>
          </w:tcPr>
          <w:p w14:paraId="57C61C4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w:t>
            </w:r>
          </w:p>
        </w:tc>
        <w:tc>
          <w:tcPr>
            <w:tcW w:w="894" w:type="dxa"/>
            <w:gridSpan w:val="2"/>
            <w:tcBorders>
              <w:top w:val="nil"/>
              <w:left w:val="nil"/>
              <w:bottom w:val="nil"/>
              <w:right w:val="nil"/>
            </w:tcBorders>
            <w:shd w:val="clear" w:color="000000" w:fill="D9D9D9"/>
            <w:noWrap/>
            <w:vAlign w:val="center"/>
            <w:hideMark/>
          </w:tcPr>
          <w:p w14:paraId="6638E70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18.6</w:t>
            </w:r>
          </w:p>
        </w:tc>
      </w:tr>
      <w:tr w:rsidR="00E5484B" w:rsidRPr="00375C56" w14:paraId="359BC759" w14:textId="77777777" w:rsidTr="006E69AE">
        <w:trPr>
          <w:trHeight w:val="283"/>
        </w:trPr>
        <w:tc>
          <w:tcPr>
            <w:tcW w:w="4253" w:type="dxa"/>
            <w:gridSpan w:val="2"/>
            <w:vMerge/>
            <w:tcBorders>
              <w:top w:val="nil"/>
              <w:left w:val="nil"/>
              <w:bottom w:val="nil"/>
              <w:right w:val="nil"/>
            </w:tcBorders>
            <w:vAlign w:val="center"/>
            <w:hideMark/>
          </w:tcPr>
          <w:p w14:paraId="1EC37FE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4D0F36A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1042" w:type="dxa"/>
            <w:gridSpan w:val="2"/>
            <w:tcBorders>
              <w:top w:val="nil"/>
              <w:left w:val="single" w:sz="4" w:space="0" w:color="auto"/>
              <w:bottom w:val="nil"/>
              <w:right w:val="nil"/>
            </w:tcBorders>
            <w:shd w:val="clear" w:color="000000" w:fill="D9D9D9"/>
            <w:noWrap/>
            <w:vAlign w:val="center"/>
            <w:hideMark/>
          </w:tcPr>
          <w:p w14:paraId="5BB1A90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27</w:t>
            </w:r>
          </w:p>
        </w:tc>
        <w:tc>
          <w:tcPr>
            <w:tcW w:w="894" w:type="dxa"/>
            <w:gridSpan w:val="2"/>
            <w:tcBorders>
              <w:top w:val="nil"/>
              <w:left w:val="nil"/>
              <w:bottom w:val="nil"/>
              <w:right w:val="nil"/>
            </w:tcBorders>
            <w:shd w:val="clear" w:color="000000" w:fill="D9D9D9"/>
            <w:noWrap/>
            <w:vAlign w:val="center"/>
            <w:hideMark/>
          </w:tcPr>
          <w:p w14:paraId="49AE0FA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12.9</w:t>
            </w:r>
          </w:p>
        </w:tc>
      </w:tr>
      <w:tr w:rsidR="00E5484B" w:rsidRPr="00375C56" w14:paraId="0D67C9B8" w14:textId="77777777" w:rsidTr="006E69AE">
        <w:trPr>
          <w:trHeight w:val="283"/>
        </w:trPr>
        <w:tc>
          <w:tcPr>
            <w:tcW w:w="4253" w:type="dxa"/>
            <w:gridSpan w:val="2"/>
            <w:vMerge/>
            <w:tcBorders>
              <w:top w:val="nil"/>
              <w:left w:val="nil"/>
              <w:bottom w:val="nil"/>
              <w:right w:val="nil"/>
            </w:tcBorders>
            <w:vAlign w:val="center"/>
            <w:hideMark/>
          </w:tcPr>
          <w:p w14:paraId="343B6BF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66A992E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1042" w:type="dxa"/>
            <w:gridSpan w:val="2"/>
            <w:tcBorders>
              <w:top w:val="nil"/>
              <w:left w:val="single" w:sz="4" w:space="0" w:color="auto"/>
              <w:bottom w:val="nil"/>
              <w:right w:val="nil"/>
            </w:tcBorders>
            <w:shd w:val="clear" w:color="000000" w:fill="D9D9D9"/>
            <w:noWrap/>
            <w:vAlign w:val="center"/>
            <w:hideMark/>
          </w:tcPr>
          <w:p w14:paraId="1275C69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31</w:t>
            </w:r>
          </w:p>
        </w:tc>
        <w:tc>
          <w:tcPr>
            <w:tcW w:w="894" w:type="dxa"/>
            <w:gridSpan w:val="2"/>
            <w:tcBorders>
              <w:top w:val="nil"/>
              <w:left w:val="nil"/>
              <w:bottom w:val="nil"/>
              <w:right w:val="nil"/>
            </w:tcBorders>
            <w:shd w:val="clear" w:color="000000" w:fill="D9D9D9"/>
            <w:noWrap/>
            <w:vAlign w:val="center"/>
            <w:hideMark/>
          </w:tcPr>
          <w:p w14:paraId="4B516A4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14.8</w:t>
            </w:r>
          </w:p>
        </w:tc>
      </w:tr>
      <w:tr w:rsidR="00E5484B" w:rsidRPr="00375C56" w14:paraId="08E474A8" w14:textId="77777777" w:rsidTr="006E69AE">
        <w:trPr>
          <w:trHeight w:val="283"/>
        </w:trPr>
        <w:tc>
          <w:tcPr>
            <w:tcW w:w="4253" w:type="dxa"/>
            <w:gridSpan w:val="2"/>
            <w:vMerge w:val="restart"/>
            <w:tcBorders>
              <w:top w:val="nil"/>
              <w:left w:val="nil"/>
              <w:bottom w:val="nil"/>
              <w:right w:val="nil"/>
            </w:tcBorders>
            <w:shd w:val="clear" w:color="auto" w:fill="auto"/>
            <w:vAlign w:val="center"/>
            <w:hideMark/>
          </w:tcPr>
          <w:p w14:paraId="61B23EB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Reduced opportunities to admit to mother and baby units (n=206)</w:t>
            </w:r>
          </w:p>
        </w:tc>
        <w:tc>
          <w:tcPr>
            <w:tcW w:w="1984" w:type="dxa"/>
            <w:tcBorders>
              <w:top w:val="nil"/>
              <w:left w:val="nil"/>
              <w:bottom w:val="nil"/>
              <w:right w:val="nil"/>
            </w:tcBorders>
            <w:shd w:val="clear" w:color="auto" w:fill="auto"/>
            <w:noWrap/>
            <w:vAlign w:val="center"/>
            <w:hideMark/>
          </w:tcPr>
          <w:p w14:paraId="0E1D703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1042" w:type="dxa"/>
            <w:gridSpan w:val="2"/>
            <w:tcBorders>
              <w:top w:val="nil"/>
              <w:left w:val="single" w:sz="4" w:space="0" w:color="auto"/>
              <w:bottom w:val="nil"/>
              <w:right w:val="nil"/>
            </w:tcBorders>
            <w:shd w:val="clear" w:color="auto" w:fill="auto"/>
            <w:noWrap/>
            <w:vAlign w:val="center"/>
            <w:hideMark/>
          </w:tcPr>
          <w:p w14:paraId="1A65BCA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119</w:t>
            </w:r>
          </w:p>
        </w:tc>
        <w:tc>
          <w:tcPr>
            <w:tcW w:w="894" w:type="dxa"/>
            <w:gridSpan w:val="2"/>
            <w:tcBorders>
              <w:top w:val="nil"/>
              <w:left w:val="nil"/>
              <w:bottom w:val="nil"/>
              <w:right w:val="nil"/>
            </w:tcBorders>
            <w:shd w:val="clear" w:color="auto" w:fill="auto"/>
            <w:noWrap/>
            <w:vAlign w:val="center"/>
            <w:hideMark/>
          </w:tcPr>
          <w:p w14:paraId="4C02222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57.8</w:t>
            </w:r>
          </w:p>
        </w:tc>
      </w:tr>
      <w:tr w:rsidR="00E5484B" w:rsidRPr="00375C56" w14:paraId="32AD9BEC" w14:textId="77777777" w:rsidTr="006E69AE">
        <w:trPr>
          <w:trHeight w:val="283"/>
        </w:trPr>
        <w:tc>
          <w:tcPr>
            <w:tcW w:w="4253" w:type="dxa"/>
            <w:gridSpan w:val="2"/>
            <w:vMerge/>
            <w:tcBorders>
              <w:top w:val="nil"/>
              <w:left w:val="nil"/>
              <w:bottom w:val="nil"/>
              <w:right w:val="nil"/>
            </w:tcBorders>
            <w:vAlign w:val="center"/>
            <w:hideMark/>
          </w:tcPr>
          <w:p w14:paraId="3F5BFFA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476AE94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1042" w:type="dxa"/>
            <w:gridSpan w:val="2"/>
            <w:tcBorders>
              <w:top w:val="nil"/>
              <w:left w:val="single" w:sz="4" w:space="0" w:color="auto"/>
              <w:bottom w:val="nil"/>
              <w:right w:val="nil"/>
            </w:tcBorders>
            <w:shd w:val="clear" w:color="auto" w:fill="auto"/>
            <w:noWrap/>
            <w:vAlign w:val="center"/>
            <w:hideMark/>
          </w:tcPr>
          <w:p w14:paraId="6B852E0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w:t>
            </w:r>
          </w:p>
        </w:tc>
        <w:tc>
          <w:tcPr>
            <w:tcW w:w="894" w:type="dxa"/>
            <w:gridSpan w:val="2"/>
            <w:tcBorders>
              <w:top w:val="nil"/>
              <w:left w:val="nil"/>
              <w:bottom w:val="nil"/>
              <w:right w:val="nil"/>
            </w:tcBorders>
            <w:shd w:val="clear" w:color="auto" w:fill="auto"/>
            <w:noWrap/>
            <w:vAlign w:val="center"/>
            <w:hideMark/>
          </w:tcPr>
          <w:p w14:paraId="6F4484F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13.6</w:t>
            </w:r>
          </w:p>
        </w:tc>
      </w:tr>
      <w:tr w:rsidR="00E5484B" w:rsidRPr="00375C56" w14:paraId="7A07E786" w14:textId="77777777" w:rsidTr="006E69AE">
        <w:trPr>
          <w:trHeight w:val="283"/>
        </w:trPr>
        <w:tc>
          <w:tcPr>
            <w:tcW w:w="4253" w:type="dxa"/>
            <w:gridSpan w:val="2"/>
            <w:vMerge/>
            <w:tcBorders>
              <w:top w:val="nil"/>
              <w:left w:val="nil"/>
              <w:bottom w:val="nil"/>
              <w:right w:val="nil"/>
            </w:tcBorders>
            <w:vAlign w:val="center"/>
            <w:hideMark/>
          </w:tcPr>
          <w:p w14:paraId="49437C6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3D0798A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1042" w:type="dxa"/>
            <w:gridSpan w:val="2"/>
            <w:tcBorders>
              <w:top w:val="nil"/>
              <w:left w:val="single" w:sz="4" w:space="0" w:color="auto"/>
              <w:bottom w:val="nil"/>
              <w:right w:val="nil"/>
            </w:tcBorders>
            <w:shd w:val="clear" w:color="auto" w:fill="auto"/>
            <w:noWrap/>
            <w:vAlign w:val="center"/>
            <w:hideMark/>
          </w:tcPr>
          <w:p w14:paraId="67787C2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w:t>
            </w:r>
          </w:p>
        </w:tc>
        <w:tc>
          <w:tcPr>
            <w:tcW w:w="894" w:type="dxa"/>
            <w:gridSpan w:val="2"/>
            <w:tcBorders>
              <w:top w:val="nil"/>
              <w:left w:val="nil"/>
              <w:bottom w:val="nil"/>
              <w:right w:val="nil"/>
            </w:tcBorders>
            <w:shd w:val="clear" w:color="auto" w:fill="auto"/>
            <w:noWrap/>
            <w:vAlign w:val="center"/>
            <w:hideMark/>
          </w:tcPr>
          <w:p w14:paraId="144018E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10.7</w:t>
            </w:r>
          </w:p>
        </w:tc>
      </w:tr>
      <w:tr w:rsidR="00E5484B" w:rsidRPr="00375C56" w14:paraId="77635233" w14:textId="77777777" w:rsidTr="006E69AE">
        <w:trPr>
          <w:trHeight w:val="283"/>
        </w:trPr>
        <w:tc>
          <w:tcPr>
            <w:tcW w:w="4253" w:type="dxa"/>
            <w:gridSpan w:val="2"/>
            <w:vMerge/>
            <w:tcBorders>
              <w:top w:val="nil"/>
              <w:left w:val="nil"/>
              <w:bottom w:val="nil"/>
              <w:right w:val="nil"/>
            </w:tcBorders>
            <w:vAlign w:val="center"/>
            <w:hideMark/>
          </w:tcPr>
          <w:p w14:paraId="1C49F3D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5C1B87B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1042" w:type="dxa"/>
            <w:gridSpan w:val="2"/>
            <w:tcBorders>
              <w:top w:val="nil"/>
              <w:left w:val="single" w:sz="4" w:space="0" w:color="auto"/>
              <w:bottom w:val="nil"/>
              <w:right w:val="nil"/>
            </w:tcBorders>
            <w:shd w:val="clear" w:color="auto" w:fill="auto"/>
            <w:noWrap/>
            <w:vAlign w:val="center"/>
            <w:hideMark/>
          </w:tcPr>
          <w:p w14:paraId="273376A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w:t>
            </w:r>
          </w:p>
        </w:tc>
        <w:tc>
          <w:tcPr>
            <w:tcW w:w="894" w:type="dxa"/>
            <w:gridSpan w:val="2"/>
            <w:tcBorders>
              <w:top w:val="nil"/>
              <w:left w:val="nil"/>
              <w:bottom w:val="nil"/>
              <w:right w:val="nil"/>
            </w:tcBorders>
            <w:shd w:val="clear" w:color="auto" w:fill="auto"/>
            <w:noWrap/>
            <w:vAlign w:val="center"/>
            <w:hideMark/>
          </w:tcPr>
          <w:p w14:paraId="7C5C2E2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8.7</w:t>
            </w:r>
          </w:p>
        </w:tc>
      </w:tr>
      <w:tr w:rsidR="00E5484B" w:rsidRPr="00375C56" w14:paraId="4F2EF949" w14:textId="77777777" w:rsidTr="006E69AE">
        <w:trPr>
          <w:trHeight w:val="283"/>
        </w:trPr>
        <w:tc>
          <w:tcPr>
            <w:tcW w:w="4253" w:type="dxa"/>
            <w:gridSpan w:val="2"/>
            <w:vMerge/>
            <w:tcBorders>
              <w:top w:val="nil"/>
              <w:left w:val="nil"/>
              <w:bottom w:val="nil"/>
              <w:right w:val="nil"/>
            </w:tcBorders>
            <w:vAlign w:val="center"/>
            <w:hideMark/>
          </w:tcPr>
          <w:p w14:paraId="38556C0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auto" w:fill="auto"/>
            <w:noWrap/>
            <w:vAlign w:val="center"/>
            <w:hideMark/>
          </w:tcPr>
          <w:p w14:paraId="401E525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1042" w:type="dxa"/>
            <w:gridSpan w:val="2"/>
            <w:tcBorders>
              <w:top w:val="nil"/>
              <w:left w:val="single" w:sz="4" w:space="0" w:color="auto"/>
              <w:bottom w:val="nil"/>
              <w:right w:val="nil"/>
            </w:tcBorders>
            <w:shd w:val="clear" w:color="auto" w:fill="auto"/>
            <w:noWrap/>
            <w:vAlign w:val="center"/>
            <w:hideMark/>
          </w:tcPr>
          <w:p w14:paraId="6649888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w:t>
            </w:r>
          </w:p>
        </w:tc>
        <w:tc>
          <w:tcPr>
            <w:tcW w:w="894" w:type="dxa"/>
            <w:gridSpan w:val="2"/>
            <w:tcBorders>
              <w:top w:val="nil"/>
              <w:left w:val="nil"/>
              <w:bottom w:val="nil"/>
              <w:right w:val="nil"/>
            </w:tcBorders>
            <w:shd w:val="clear" w:color="auto" w:fill="auto"/>
            <w:noWrap/>
            <w:vAlign w:val="center"/>
            <w:hideMark/>
          </w:tcPr>
          <w:p w14:paraId="2E069FD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9.2</w:t>
            </w:r>
          </w:p>
        </w:tc>
      </w:tr>
      <w:tr w:rsidR="00E5484B" w:rsidRPr="00375C56" w14:paraId="685192AA" w14:textId="77777777" w:rsidTr="006E69AE">
        <w:trPr>
          <w:trHeight w:val="283"/>
        </w:trPr>
        <w:tc>
          <w:tcPr>
            <w:tcW w:w="4253" w:type="dxa"/>
            <w:gridSpan w:val="2"/>
            <w:vMerge w:val="restart"/>
            <w:tcBorders>
              <w:top w:val="nil"/>
              <w:left w:val="nil"/>
              <w:bottom w:val="nil"/>
              <w:right w:val="nil"/>
            </w:tcBorders>
            <w:shd w:val="clear" w:color="000000" w:fill="D9D9D9"/>
            <w:vAlign w:val="center"/>
            <w:hideMark/>
          </w:tcPr>
          <w:p w14:paraId="581E3AD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Challenges arising from maternal or infant COVID-19 infection (n=207)</w:t>
            </w:r>
          </w:p>
        </w:tc>
        <w:tc>
          <w:tcPr>
            <w:tcW w:w="1984" w:type="dxa"/>
            <w:tcBorders>
              <w:top w:val="nil"/>
              <w:left w:val="nil"/>
              <w:bottom w:val="nil"/>
              <w:right w:val="nil"/>
            </w:tcBorders>
            <w:shd w:val="clear" w:color="000000" w:fill="D9D9D9"/>
            <w:noWrap/>
            <w:vAlign w:val="center"/>
            <w:hideMark/>
          </w:tcPr>
          <w:p w14:paraId="1AC505D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1042" w:type="dxa"/>
            <w:gridSpan w:val="2"/>
            <w:tcBorders>
              <w:top w:val="nil"/>
              <w:left w:val="single" w:sz="4" w:space="0" w:color="auto"/>
              <w:bottom w:val="nil"/>
              <w:right w:val="nil"/>
            </w:tcBorders>
            <w:shd w:val="clear" w:color="000000" w:fill="D9D9D9"/>
            <w:noWrap/>
            <w:vAlign w:val="center"/>
            <w:hideMark/>
          </w:tcPr>
          <w:p w14:paraId="137E66A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114</w:t>
            </w:r>
          </w:p>
        </w:tc>
        <w:tc>
          <w:tcPr>
            <w:tcW w:w="894" w:type="dxa"/>
            <w:gridSpan w:val="2"/>
            <w:tcBorders>
              <w:top w:val="nil"/>
              <w:left w:val="nil"/>
              <w:bottom w:val="nil"/>
              <w:right w:val="nil"/>
            </w:tcBorders>
            <w:shd w:val="clear" w:color="000000" w:fill="D9D9D9"/>
            <w:noWrap/>
            <w:vAlign w:val="center"/>
            <w:hideMark/>
          </w:tcPr>
          <w:p w14:paraId="73358C3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55.1</w:t>
            </w:r>
          </w:p>
        </w:tc>
      </w:tr>
      <w:tr w:rsidR="00E5484B" w:rsidRPr="00375C56" w14:paraId="0392CF72" w14:textId="77777777" w:rsidTr="006E69AE">
        <w:trPr>
          <w:trHeight w:val="283"/>
        </w:trPr>
        <w:tc>
          <w:tcPr>
            <w:tcW w:w="4253" w:type="dxa"/>
            <w:gridSpan w:val="2"/>
            <w:vMerge/>
            <w:tcBorders>
              <w:top w:val="nil"/>
              <w:left w:val="nil"/>
              <w:bottom w:val="nil"/>
              <w:right w:val="nil"/>
            </w:tcBorders>
            <w:vAlign w:val="center"/>
            <w:hideMark/>
          </w:tcPr>
          <w:p w14:paraId="1C747ED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3C33CED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1042" w:type="dxa"/>
            <w:gridSpan w:val="2"/>
            <w:tcBorders>
              <w:top w:val="nil"/>
              <w:left w:val="single" w:sz="4" w:space="0" w:color="auto"/>
              <w:bottom w:val="nil"/>
              <w:right w:val="nil"/>
            </w:tcBorders>
            <w:shd w:val="clear" w:color="000000" w:fill="D9D9D9"/>
            <w:noWrap/>
            <w:vAlign w:val="center"/>
            <w:hideMark/>
          </w:tcPr>
          <w:p w14:paraId="2A92A67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37</w:t>
            </w:r>
          </w:p>
        </w:tc>
        <w:tc>
          <w:tcPr>
            <w:tcW w:w="894" w:type="dxa"/>
            <w:gridSpan w:val="2"/>
            <w:tcBorders>
              <w:top w:val="nil"/>
              <w:left w:val="nil"/>
              <w:bottom w:val="nil"/>
              <w:right w:val="nil"/>
            </w:tcBorders>
            <w:shd w:val="clear" w:color="000000" w:fill="D9D9D9"/>
            <w:noWrap/>
            <w:vAlign w:val="center"/>
            <w:hideMark/>
          </w:tcPr>
          <w:p w14:paraId="5708B19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17.9</w:t>
            </w:r>
          </w:p>
        </w:tc>
      </w:tr>
      <w:tr w:rsidR="00E5484B" w:rsidRPr="00375C56" w14:paraId="250C8378" w14:textId="77777777" w:rsidTr="006E69AE">
        <w:trPr>
          <w:trHeight w:val="283"/>
        </w:trPr>
        <w:tc>
          <w:tcPr>
            <w:tcW w:w="4253" w:type="dxa"/>
            <w:gridSpan w:val="2"/>
            <w:vMerge/>
            <w:tcBorders>
              <w:top w:val="nil"/>
              <w:left w:val="nil"/>
              <w:bottom w:val="nil"/>
              <w:right w:val="nil"/>
            </w:tcBorders>
            <w:vAlign w:val="center"/>
            <w:hideMark/>
          </w:tcPr>
          <w:p w14:paraId="322D021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03B6C0C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1042" w:type="dxa"/>
            <w:gridSpan w:val="2"/>
            <w:tcBorders>
              <w:top w:val="nil"/>
              <w:left w:val="single" w:sz="4" w:space="0" w:color="auto"/>
              <w:bottom w:val="nil"/>
              <w:right w:val="nil"/>
            </w:tcBorders>
            <w:shd w:val="clear" w:color="000000" w:fill="D9D9D9"/>
            <w:noWrap/>
            <w:vAlign w:val="center"/>
            <w:hideMark/>
          </w:tcPr>
          <w:p w14:paraId="150DFBD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21</w:t>
            </w:r>
          </w:p>
        </w:tc>
        <w:tc>
          <w:tcPr>
            <w:tcW w:w="894" w:type="dxa"/>
            <w:gridSpan w:val="2"/>
            <w:tcBorders>
              <w:top w:val="nil"/>
              <w:left w:val="nil"/>
              <w:bottom w:val="nil"/>
              <w:right w:val="nil"/>
            </w:tcBorders>
            <w:shd w:val="clear" w:color="000000" w:fill="D9D9D9"/>
            <w:noWrap/>
            <w:vAlign w:val="center"/>
            <w:hideMark/>
          </w:tcPr>
          <w:p w14:paraId="548247E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10.1</w:t>
            </w:r>
          </w:p>
        </w:tc>
      </w:tr>
      <w:tr w:rsidR="00E5484B" w:rsidRPr="00375C56" w14:paraId="05B3FE78" w14:textId="77777777" w:rsidTr="006E69AE">
        <w:trPr>
          <w:trHeight w:val="283"/>
        </w:trPr>
        <w:tc>
          <w:tcPr>
            <w:tcW w:w="4253" w:type="dxa"/>
            <w:gridSpan w:val="2"/>
            <w:vMerge/>
            <w:tcBorders>
              <w:top w:val="nil"/>
              <w:left w:val="nil"/>
              <w:bottom w:val="nil"/>
              <w:right w:val="nil"/>
            </w:tcBorders>
            <w:vAlign w:val="center"/>
            <w:hideMark/>
          </w:tcPr>
          <w:p w14:paraId="6C1C485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140F2E5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1042" w:type="dxa"/>
            <w:gridSpan w:val="2"/>
            <w:tcBorders>
              <w:top w:val="nil"/>
              <w:left w:val="single" w:sz="4" w:space="0" w:color="auto"/>
              <w:bottom w:val="nil"/>
              <w:right w:val="nil"/>
            </w:tcBorders>
            <w:shd w:val="clear" w:color="000000" w:fill="D9D9D9"/>
            <w:noWrap/>
            <w:vAlign w:val="center"/>
            <w:hideMark/>
          </w:tcPr>
          <w:p w14:paraId="257143B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w:t>
            </w:r>
          </w:p>
        </w:tc>
        <w:tc>
          <w:tcPr>
            <w:tcW w:w="894" w:type="dxa"/>
            <w:gridSpan w:val="2"/>
            <w:tcBorders>
              <w:top w:val="nil"/>
              <w:left w:val="nil"/>
              <w:bottom w:val="nil"/>
              <w:right w:val="nil"/>
            </w:tcBorders>
            <w:shd w:val="clear" w:color="000000" w:fill="D9D9D9"/>
            <w:noWrap/>
            <w:vAlign w:val="center"/>
            <w:hideMark/>
          </w:tcPr>
          <w:p w14:paraId="0540100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6.3</w:t>
            </w:r>
          </w:p>
        </w:tc>
      </w:tr>
      <w:tr w:rsidR="00E5484B" w:rsidRPr="00375C56" w14:paraId="078F31BB" w14:textId="77777777" w:rsidTr="006E69AE">
        <w:trPr>
          <w:trHeight w:val="283"/>
        </w:trPr>
        <w:tc>
          <w:tcPr>
            <w:tcW w:w="4253" w:type="dxa"/>
            <w:gridSpan w:val="2"/>
            <w:vMerge/>
            <w:tcBorders>
              <w:top w:val="nil"/>
              <w:left w:val="nil"/>
              <w:bottom w:val="nil"/>
              <w:right w:val="nil"/>
            </w:tcBorders>
            <w:vAlign w:val="center"/>
            <w:hideMark/>
          </w:tcPr>
          <w:p w14:paraId="6535E2D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84" w:type="dxa"/>
            <w:tcBorders>
              <w:top w:val="nil"/>
              <w:left w:val="nil"/>
              <w:bottom w:val="nil"/>
              <w:right w:val="nil"/>
            </w:tcBorders>
            <w:shd w:val="clear" w:color="000000" w:fill="D9D9D9"/>
            <w:noWrap/>
            <w:vAlign w:val="center"/>
            <w:hideMark/>
          </w:tcPr>
          <w:p w14:paraId="5F4D04A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1042" w:type="dxa"/>
            <w:gridSpan w:val="2"/>
            <w:tcBorders>
              <w:top w:val="nil"/>
              <w:left w:val="single" w:sz="4" w:space="0" w:color="auto"/>
              <w:bottom w:val="nil"/>
              <w:right w:val="nil"/>
            </w:tcBorders>
            <w:shd w:val="clear" w:color="000000" w:fill="D9D9D9"/>
            <w:noWrap/>
            <w:vAlign w:val="center"/>
            <w:hideMark/>
          </w:tcPr>
          <w:p w14:paraId="28B7BE9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w:t>
            </w:r>
          </w:p>
        </w:tc>
        <w:tc>
          <w:tcPr>
            <w:tcW w:w="894" w:type="dxa"/>
            <w:gridSpan w:val="2"/>
            <w:tcBorders>
              <w:top w:val="nil"/>
              <w:left w:val="nil"/>
              <w:bottom w:val="nil"/>
              <w:right w:val="nil"/>
            </w:tcBorders>
            <w:shd w:val="clear" w:color="000000" w:fill="D9D9D9"/>
            <w:noWrap/>
            <w:vAlign w:val="center"/>
            <w:hideMark/>
          </w:tcPr>
          <w:p w14:paraId="2C16F3A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10.6</w:t>
            </w:r>
          </w:p>
        </w:tc>
      </w:tr>
      <w:tr w:rsidR="00E5484B" w:rsidRPr="00375C56" w14:paraId="709C96F0" w14:textId="77777777" w:rsidTr="006E69AE">
        <w:trPr>
          <w:gridAfter w:val="1"/>
          <w:wAfter w:w="28" w:type="dxa"/>
          <w:trHeight w:val="292"/>
        </w:trPr>
        <w:tc>
          <w:tcPr>
            <w:tcW w:w="4238" w:type="dxa"/>
            <w:vMerge w:val="restart"/>
            <w:tcBorders>
              <w:left w:val="nil"/>
              <w:bottom w:val="single" w:sz="4" w:space="0" w:color="000000"/>
              <w:right w:val="nil"/>
            </w:tcBorders>
            <w:shd w:val="clear" w:color="auto" w:fill="auto"/>
            <w:vAlign w:val="center"/>
            <w:hideMark/>
          </w:tcPr>
          <w:p w14:paraId="1B738C6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Children are too readily taken into care because of obstacles to making other assessment and management plans at the present time (n=208)</w:t>
            </w:r>
          </w:p>
        </w:tc>
        <w:tc>
          <w:tcPr>
            <w:tcW w:w="1999" w:type="dxa"/>
            <w:gridSpan w:val="2"/>
            <w:tcBorders>
              <w:left w:val="nil"/>
              <w:bottom w:val="nil"/>
              <w:right w:val="nil"/>
            </w:tcBorders>
            <w:shd w:val="clear" w:color="auto" w:fill="auto"/>
            <w:noWrap/>
            <w:vAlign w:val="center"/>
            <w:hideMark/>
          </w:tcPr>
          <w:p w14:paraId="3ADE317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1017" w:type="dxa"/>
            <w:tcBorders>
              <w:left w:val="single" w:sz="4" w:space="0" w:color="auto"/>
              <w:bottom w:val="nil"/>
              <w:right w:val="nil"/>
            </w:tcBorders>
            <w:shd w:val="clear" w:color="auto" w:fill="auto"/>
            <w:noWrap/>
            <w:vAlign w:val="center"/>
            <w:hideMark/>
          </w:tcPr>
          <w:p w14:paraId="791CB19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169</w:t>
            </w:r>
          </w:p>
        </w:tc>
        <w:tc>
          <w:tcPr>
            <w:tcW w:w="891" w:type="dxa"/>
            <w:gridSpan w:val="2"/>
            <w:tcBorders>
              <w:left w:val="nil"/>
              <w:bottom w:val="nil"/>
              <w:right w:val="nil"/>
            </w:tcBorders>
            <w:shd w:val="clear" w:color="auto" w:fill="auto"/>
            <w:noWrap/>
            <w:vAlign w:val="center"/>
            <w:hideMark/>
          </w:tcPr>
          <w:p w14:paraId="5CD4F3D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81.3</w:t>
            </w:r>
          </w:p>
        </w:tc>
      </w:tr>
      <w:tr w:rsidR="00E5484B" w:rsidRPr="00375C56" w14:paraId="5EE0D462" w14:textId="77777777" w:rsidTr="006E69AE">
        <w:trPr>
          <w:gridAfter w:val="1"/>
          <w:wAfter w:w="28" w:type="dxa"/>
          <w:trHeight w:val="292"/>
        </w:trPr>
        <w:tc>
          <w:tcPr>
            <w:tcW w:w="4238" w:type="dxa"/>
            <w:vMerge/>
            <w:tcBorders>
              <w:top w:val="nil"/>
              <w:left w:val="nil"/>
              <w:bottom w:val="single" w:sz="4" w:space="0" w:color="000000"/>
              <w:right w:val="nil"/>
            </w:tcBorders>
            <w:vAlign w:val="center"/>
            <w:hideMark/>
          </w:tcPr>
          <w:p w14:paraId="425768B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99" w:type="dxa"/>
            <w:gridSpan w:val="2"/>
            <w:tcBorders>
              <w:top w:val="nil"/>
              <w:left w:val="nil"/>
              <w:bottom w:val="nil"/>
              <w:right w:val="nil"/>
            </w:tcBorders>
            <w:shd w:val="clear" w:color="auto" w:fill="auto"/>
            <w:noWrap/>
            <w:vAlign w:val="center"/>
            <w:hideMark/>
          </w:tcPr>
          <w:p w14:paraId="2E59850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1017" w:type="dxa"/>
            <w:tcBorders>
              <w:top w:val="nil"/>
              <w:left w:val="single" w:sz="4" w:space="0" w:color="auto"/>
              <w:bottom w:val="nil"/>
              <w:right w:val="nil"/>
            </w:tcBorders>
            <w:shd w:val="clear" w:color="auto" w:fill="auto"/>
            <w:noWrap/>
            <w:vAlign w:val="center"/>
            <w:hideMark/>
          </w:tcPr>
          <w:p w14:paraId="3B50649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w:t>
            </w:r>
          </w:p>
        </w:tc>
        <w:tc>
          <w:tcPr>
            <w:tcW w:w="891" w:type="dxa"/>
            <w:gridSpan w:val="2"/>
            <w:tcBorders>
              <w:top w:val="nil"/>
              <w:left w:val="nil"/>
              <w:bottom w:val="nil"/>
              <w:right w:val="nil"/>
            </w:tcBorders>
            <w:shd w:val="clear" w:color="auto" w:fill="auto"/>
            <w:noWrap/>
            <w:vAlign w:val="center"/>
            <w:hideMark/>
          </w:tcPr>
          <w:p w14:paraId="1630881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8.7</w:t>
            </w:r>
          </w:p>
        </w:tc>
      </w:tr>
      <w:tr w:rsidR="00E5484B" w:rsidRPr="00375C56" w14:paraId="3BFEA98A" w14:textId="77777777" w:rsidTr="006E69AE">
        <w:trPr>
          <w:gridAfter w:val="1"/>
          <w:wAfter w:w="28" w:type="dxa"/>
          <w:trHeight w:val="292"/>
        </w:trPr>
        <w:tc>
          <w:tcPr>
            <w:tcW w:w="4238" w:type="dxa"/>
            <w:vMerge/>
            <w:tcBorders>
              <w:top w:val="nil"/>
              <w:left w:val="nil"/>
              <w:bottom w:val="single" w:sz="4" w:space="0" w:color="000000"/>
              <w:right w:val="nil"/>
            </w:tcBorders>
            <w:vAlign w:val="center"/>
            <w:hideMark/>
          </w:tcPr>
          <w:p w14:paraId="7240962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99" w:type="dxa"/>
            <w:gridSpan w:val="2"/>
            <w:tcBorders>
              <w:top w:val="nil"/>
              <w:left w:val="nil"/>
              <w:bottom w:val="nil"/>
              <w:right w:val="nil"/>
            </w:tcBorders>
            <w:shd w:val="clear" w:color="auto" w:fill="auto"/>
            <w:noWrap/>
            <w:vAlign w:val="center"/>
            <w:hideMark/>
          </w:tcPr>
          <w:p w14:paraId="32CC6AB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1017" w:type="dxa"/>
            <w:tcBorders>
              <w:top w:val="nil"/>
              <w:left w:val="single" w:sz="4" w:space="0" w:color="auto"/>
              <w:bottom w:val="nil"/>
              <w:right w:val="nil"/>
            </w:tcBorders>
            <w:shd w:val="clear" w:color="auto" w:fill="auto"/>
            <w:noWrap/>
            <w:vAlign w:val="center"/>
            <w:hideMark/>
          </w:tcPr>
          <w:p w14:paraId="6727031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w:t>
            </w:r>
          </w:p>
        </w:tc>
        <w:tc>
          <w:tcPr>
            <w:tcW w:w="891" w:type="dxa"/>
            <w:gridSpan w:val="2"/>
            <w:tcBorders>
              <w:top w:val="nil"/>
              <w:left w:val="nil"/>
              <w:bottom w:val="nil"/>
              <w:right w:val="nil"/>
            </w:tcBorders>
            <w:shd w:val="clear" w:color="auto" w:fill="auto"/>
            <w:noWrap/>
            <w:vAlign w:val="center"/>
            <w:hideMark/>
          </w:tcPr>
          <w:p w14:paraId="5EAD5E1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5.8</w:t>
            </w:r>
          </w:p>
        </w:tc>
      </w:tr>
      <w:tr w:rsidR="00E5484B" w:rsidRPr="00375C56" w14:paraId="72F17DD8" w14:textId="77777777" w:rsidTr="006E69AE">
        <w:trPr>
          <w:gridAfter w:val="1"/>
          <w:wAfter w:w="28" w:type="dxa"/>
          <w:trHeight w:val="292"/>
        </w:trPr>
        <w:tc>
          <w:tcPr>
            <w:tcW w:w="4238" w:type="dxa"/>
            <w:vMerge/>
            <w:tcBorders>
              <w:top w:val="nil"/>
              <w:left w:val="nil"/>
              <w:bottom w:val="single" w:sz="4" w:space="0" w:color="000000"/>
              <w:right w:val="nil"/>
            </w:tcBorders>
            <w:vAlign w:val="center"/>
            <w:hideMark/>
          </w:tcPr>
          <w:p w14:paraId="33BAD42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99" w:type="dxa"/>
            <w:gridSpan w:val="2"/>
            <w:tcBorders>
              <w:top w:val="nil"/>
              <w:left w:val="nil"/>
              <w:bottom w:val="nil"/>
              <w:right w:val="nil"/>
            </w:tcBorders>
            <w:shd w:val="clear" w:color="auto" w:fill="auto"/>
            <w:noWrap/>
            <w:vAlign w:val="center"/>
            <w:hideMark/>
          </w:tcPr>
          <w:p w14:paraId="216A68F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1017" w:type="dxa"/>
            <w:tcBorders>
              <w:top w:val="nil"/>
              <w:left w:val="single" w:sz="4" w:space="0" w:color="auto"/>
              <w:bottom w:val="nil"/>
              <w:right w:val="nil"/>
            </w:tcBorders>
            <w:shd w:val="clear" w:color="auto" w:fill="auto"/>
            <w:noWrap/>
            <w:vAlign w:val="center"/>
            <w:hideMark/>
          </w:tcPr>
          <w:p w14:paraId="0A48879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w:t>
            </w:r>
          </w:p>
        </w:tc>
        <w:tc>
          <w:tcPr>
            <w:tcW w:w="891" w:type="dxa"/>
            <w:gridSpan w:val="2"/>
            <w:tcBorders>
              <w:top w:val="nil"/>
              <w:left w:val="nil"/>
              <w:bottom w:val="nil"/>
              <w:right w:val="nil"/>
            </w:tcBorders>
            <w:shd w:val="clear" w:color="auto" w:fill="auto"/>
            <w:noWrap/>
            <w:vAlign w:val="center"/>
            <w:hideMark/>
          </w:tcPr>
          <w:p w14:paraId="1B85B15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w:t>
            </w:r>
          </w:p>
        </w:tc>
      </w:tr>
      <w:tr w:rsidR="00E5484B" w:rsidRPr="00375C56" w14:paraId="6DAB90D7" w14:textId="77777777" w:rsidTr="006E69AE">
        <w:trPr>
          <w:gridAfter w:val="1"/>
          <w:wAfter w:w="28" w:type="dxa"/>
          <w:trHeight w:val="292"/>
        </w:trPr>
        <w:tc>
          <w:tcPr>
            <w:tcW w:w="4238" w:type="dxa"/>
            <w:vMerge/>
            <w:tcBorders>
              <w:top w:val="nil"/>
              <w:left w:val="nil"/>
              <w:bottom w:val="single" w:sz="4" w:space="0" w:color="auto"/>
              <w:right w:val="nil"/>
            </w:tcBorders>
            <w:vAlign w:val="center"/>
            <w:hideMark/>
          </w:tcPr>
          <w:p w14:paraId="3575B17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1999" w:type="dxa"/>
            <w:gridSpan w:val="2"/>
            <w:tcBorders>
              <w:top w:val="nil"/>
              <w:left w:val="nil"/>
              <w:bottom w:val="single" w:sz="4" w:space="0" w:color="auto"/>
              <w:right w:val="nil"/>
            </w:tcBorders>
            <w:shd w:val="clear" w:color="auto" w:fill="auto"/>
            <w:noWrap/>
            <w:vAlign w:val="center"/>
            <w:hideMark/>
          </w:tcPr>
          <w:p w14:paraId="7F27098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1017" w:type="dxa"/>
            <w:tcBorders>
              <w:top w:val="nil"/>
              <w:left w:val="single" w:sz="4" w:space="0" w:color="auto"/>
              <w:bottom w:val="single" w:sz="4" w:space="0" w:color="auto"/>
              <w:right w:val="nil"/>
            </w:tcBorders>
            <w:shd w:val="clear" w:color="auto" w:fill="auto"/>
            <w:noWrap/>
            <w:vAlign w:val="center"/>
            <w:hideMark/>
          </w:tcPr>
          <w:p w14:paraId="17A4BF2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w:t>
            </w:r>
          </w:p>
        </w:tc>
        <w:tc>
          <w:tcPr>
            <w:tcW w:w="891" w:type="dxa"/>
            <w:gridSpan w:val="2"/>
            <w:tcBorders>
              <w:top w:val="nil"/>
              <w:left w:val="nil"/>
              <w:bottom w:val="single" w:sz="4" w:space="0" w:color="auto"/>
              <w:right w:val="nil"/>
            </w:tcBorders>
            <w:shd w:val="clear" w:color="auto" w:fill="auto"/>
            <w:noWrap/>
            <w:vAlign w:val="center"/>
            <w:hideMark/>
          </w:tcPr>
          <w:p w14:paraId="26462FF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2.4</w:t>
            </w:r>
          </w:p>
        </w:tc>
      </w:tr>
      <w:tr w:rsidR="00995F4A" w:rsidRPr="00375C56" w14:paraId="7B443BA1" w14:textId="77777777" w:rsidTr="006E69AE">
        <w:trPr>
          <w:gridAfter w:val="1"/>
          <w:wAfter w:w="28" w:type="dxa"/>
          <w:trHeight w:val="292"/>
        </w:trPr>
        <w:tc>
          <w:tcPr>
            <w:tcW w:w="8145" w:type="dxa"/>
            <w:gridSpan w:val="6"/>
            <w:tcBorders>
              <w:top w:val="single" w:sz="4" w:space="0" w:color="auto"/>
              <w:left w:val="nil"/>
              <w:right w:val="nil"/>
            </w:tcBorders>
            <w:vAlign w:val="center"/>
          </w:tcPr>
          <w:p w14:paraId="6B035E44" w14:textId="465B9945" w:rsidR="00995F4A" w:rsidRPr="00375C56" w:rsidRDefault="00995F4A" w:rsidP="00995F4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*Percentages are of those who answered. The highest number of missing responses for a challenge was 157 (43.3% of </w:t>
            </w:r>
            <w:r w:rsidR="00FA33FD">
              <w:rPr>
                <w:rFonts w:ascii="Calibri" w:eastAsia="Times New Roman" w:hAnsi="Calibri" w:cs="Calibri"/>
                <w:color w:val="000000"/>
                <w:sz w:val="20"/>
                <w:szCs w:val="20"/>
                <w:lang w:eastAsia="en-GB"/>
              </w:rPr>
              <w:t>participant</w:t>
            </w:r>
            <w:r w:rsidR="00742D5A">
              <w:rPr>
                <w:rFonts w:ascii="Calibri" w:eastAsia="Times New Roman" w:hAnsi="Calibri" w:cs="Calibri"/>
                <w:color w:val="000000"/>
                <w:sz w:val="20"/>
                <w:szCs w:val="20"/>
                <w:lang w:eastAsia="en-GB"/>
              </w:rPr>
              <w:t xml:space="preserve">s working in </w:t>
            </w:r>
            <w:r>
              <w:rPr>
                <w:rFonts w:ascii="Calibri" w:eastAsia="Times New Roman" w:hAnsi="Calibri" w:cs="Calibri"/>
                <w:color w:val="000000"/>
                <w:sz w:val="20"/>
                <w:szCs w:val="20"/>
                <w:lang w:eastAsia="en-GB"/>
              </w:rPr>
              <w:t>perinatal services, n=363). This was for challenge: 'Reduced opportunities to admit to mother and baby units' where n=304.</w:t>
            </w:r>
          </w:p>
        </w:tc>
      </w:tr>
    </w:tbl>
    <w:p w14:paraId="4632DAA9" w14:textId="041C8A23" w:rsidR="00A44967" w:rsidRDefault="00A44967">
      <w:pPr>
        <w:rPr>
          <w:rFonts w:asciiTheme="majorHAnsi" w:eastAsiaTheme="majorEastAsia" w:hAnsiTheme="majorHAnsi" w:cstheme="majorBidi"/>
          <w:sz w:val="24"/>
          <w:szCs w:val="32"/>
        </w:rPr>
      </w:pPr>
      <w:r>
        <w:rPr>
          <w:b/>
        </w:rPr>
        <w:br w:type="page"/>
      </w:r>
    </w:p>
    <w:p w14:paraId="61EBFDB5" w14:textId="66F2BA17" w:rsidR="00E5484B" w:rsidRPr="005E4C36" w:rsidRDefault="00E5484B" w:rsidP="00E5484B">
      <w:pPr>
        <w:pStyle w:val="Heading1"/>
        <w:rPr>
          <w:bCs/>
          <w:color w:val="auto"/>
        </w:rPr>
      </w:pPr>
      <w:bookmarkStart w:id="28" w:name="_Toc47955780"/>
      <w:r w:rsidRPr="005E4C36">
        <w:rPr>
          <w:bCs/>
          <w:color w:val="auto"/>
        </w:rPr>
        <w:lastRenderedPageBreak/>
        <w:t xml:space="preserve">Table </w:t>
      </w:r>
      <w:r w:rsidR="00B269DD">
        <w:rPr>
          <w:bCs/>
          <w:color w:val="auto"/>
        </w:rPr>
        <w:t>2</w:t>
      </w:r>
      <w:r w:rsidR="00F74314">
        <w:rPr>
          <w:bCs/>
          <w:color w:val="auto"/>
        </w:rPr>
        <w:t>6</w:t>
      </w:r>
      <w:r w:rsidRPr="005E4C36">
        <w:rPr>
          <w:bCs/>
          <w:color w:val="auto"/>
        </w:rPr>
        <w:t xml:space="preserve">: </w:t>
      </w:r>
      <w:r w:rsidR="0032054C">
        <w:rPr>
          <w:bCs/>
          <w:color w:val="auto"/>
        </w:rPr>
        <w:t>Current</w:t>
      </w:r>
      <w:r w:rsidRPr="005E4C36">
        <w:rPr>
          <w:bCs/>
          <w:color w:val="auto"/>
        </w:rPr>
        <w:t xml:space="preserve"> work challenges </w:t>
      </w:r>
      <w:r w:rsidR="0032054C">
        <w:rPr>
          <w:bCs/>
          <w:color w:val="auto"/>
        </w:rPr>
        <w:t xml:space="preserve">for </w:t>
      </w:r>
      <w:r w:rsidR="00FA33FD">
        <w:rPr>
          <w:bCs/>
          <w:color w:val="auto"/>
        </w:rPr>
        <w:t>participant</w:t>
      </w:r>
      <w:r w:rsidR="0032054C">
        <w:rPr>
          <w:bCs/>
          <w:color w:val="auto"/>
        </w:rPr>
        <w:t xml:space="preserve">s working </w:t>
      </w:r>
      <w:r w:rsidRPr="005E4C36">
        <w:rPr>
          <w:bCs/>
          <w:color w:val="auto"/>
        </w:rPr>
        <w:t>in forensic services, in order of %</w:t>
      </w:r>
      <w:r w:rsidR="0032054C">
        <w:rPr>
          <w:bCs/>
          <w:color w:val="auto"/>
        </w:rPr>
        <w:t xml:space="preserve"> rated</w:t>
      </w:r>
      <w:r w:rsidRPr="005E4C36">
        <w:rPr>
          <w:bCs/>
          <w:color w:val="auto"/>
        </w:rPr>
        <w:t xml:space="preserve"> ‘Very’ and ‘Extremely relevant’ combined (n=365)</w:t>
      </w:r>
      <w:bookmarkEnd w:id="28"/>
    </w:p>
    <w:tbl>
      <w:tblPr>
        <w:tblW w:w="7655" w:type="dxa"/>
        <w:tblLook w:val="04A0" w:firstRow="1" w:lastRow="0" w:firstColumn="1" w:lastColumn="0" w:noHBand="0" w:noVBand="1"/>
      </w:tblPr>
      <w:tblGrid>
        <w:gridCol w:w="4098"/>
        <w:gridCol w:w="2134"/>
        <w:gridCol w:w="711"/>
        <w:gridCol w:w="712"/>
      </w:tblGrid>
      <w:tr w:rsidR="00E5484B" w:rsidRPr="00375C56" w14:paraId="05D78843" w14:textId="77777777" w:rsidTr="006E69AE">
        <w:trPr>
          <w:trHeight w:val="299"/>
        </w:trPr>
        <w:tc>
          <w:tcPr>
            <w:tcW w:w="6259" w:type="dxa"/>
            <w:gridSpan w:val="2"/>
            <w:tcBorders>
              <w:top w:val="nil"/>
              <w:left w:val="nil"/>
              <w:bottom w:val="single" w:sz="4" w:space="0" w:color="auto"/>
              <w:right w:val="nil"/>
            </w:tcBorders>
            <w:shd w:val="clear" w:color="000000" w:fill="D9D9D9"/>
            <w:vAlign w:val="bottom"/>
            <w:hideMark/>
          </w:tcPr>
          <w:p w14:paraId="3571000A" w14:textId="0BDD2559" w:rsidR="00E5484B" w:rsidRPr="00375C56" w:rsidRDefault="00E5484B" w:rsidP="00554085">
            <w:pPr>
              <w:spacing w:after="0" w:line="240" w:lineRule="auto"/>
              <w:rPr>
                <w:rFonts w:ascii="Calibri" w:eastAsia="Times New Roman" w:hAnsi="Calibri" w:cs="Calibri"/>
                <w:b/>
                <w:bCs/>
                <w:color w:val="000000"/>
                <w:sz w:val="20"/>
                <w:szCs w:val="20"/>
                <w:lang w:eastAsia="en-GB"/>
              </w:rPr>
            </w:pPr>
          </w:p>
        </w:tc>
        <w:tc>
          <w:tcPr>
            <w:tcW w:w="711" w:type="dxa"/>
            <w:tcBorders>
              <w:top w:val="nil"/>
              <w:left w:val="single" w:sz="4" w:space="0" w:color="auto"/>
              <w:bottom w:val="single" w:sz="4" w:space="0" w:color="auto"/>
              <w:right w:val="nil"/>
            </w:tcBorders>
            <w:shd w:val="clear" w:color="000000" w:fill="D9D9D9"/>
            <w:noWrap/>
            <w:vAlign w:val="bottom"/>
            <w:hideMark/>
          </w:tcPr>
          <w:p w14:paraId="4B1B6011" w14:textId="77777777" w:rsidR="00E5484B" w:rsidRPr="00375C56" w:rsidRDefault="00E5484B" w:rsidP="00554085">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n</w:t>
            </w:r>
          </w:p>
        </w:tc>
        <w:tc>
          <w:tcPr>
            <w:tcW w:w="711" w:type="dxa"/>
            <w:tcBorders>
              <w:top w:val="nil"/>
              <w:left w:val="nil"/>
              <w:bottom w:val="single" w:sz="4" w:space="0" w:color="auto"/>
              <w:right w:val="nil"/>
            </w:tcBorders>
            <w:shd w:val="clear" w:color="000000" w:fill="D9D9D9"/>
            <w:noWrap/>
            <w:vAlign w:val="bottom"/>
            <w:hideMark/>
          </w:tcPr>
          <w:p w14:paraId="74413D3F" w14:textId="77777777" w:rsidR="00E5484B" w:rsidRPr="00375C56" w:rsidRDefault="00E5484B" w:rsidP="00554085">
            <w:pPr>
              <w:spacing w:after="0" w:line="240" w:lineRule="auto"/>
              <w:jc w:val="right"/>
              <w:rPr>
                <w:rFonts w:ascii="Calibri" w:eastAsia="Times New Roman" w:hAnsi="Calibri" w:cs="Calibri"/>
                <w:b/>
                <w:bCs/>
                <w:color w:val="000000"/>
                <w:sz w:val="20"/>
                <w:szCs w:val="20"/>
                <w:lang w:eastAsia="en-GB"/>
              </w:rPr>
            </w:pPr>
            <w:r w:rsidRPr="00375C56">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E5484B" w:rsidRPr="00375C56" w14:paraId="655203CD" w14:textId="77777777" w:rsidTr="006E69AE">
        <w:trPr>
          <w:trHeight w:val="299"/>
        </w:trPr>
        <w:tc>
          <w:tcPr>
            <w:tcW w:w="4125" w:type="dxa"/>
            <w:vMerge w:val="restart"/>
            <w:tcBorders>
              <w:top w:val="nil"/>
              <w:left w:val="nil"/>
              <w:bottom w:val="nil"/>
              <w:right w:val="nil"/>
            </w:tcBorders>
            <w:shd w:val="clear" w:color="auto" w:fill="auto"/>
            <w:vAlign w:val="center"/>
            <w:hideMark/>
          </w:tcPr>
          <w:p w14:paraId="389314E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Delayed discharges from forensic units because of restrictions in community leave or in access to community placements (n=227)</w:t>
            </w:r>
          </w:p>
        </w:tc>
        <w:tc>
          <w:tcPr>
            <w:tcW w:w="2133" w:type="dxa"/>
            <w:tcBorders>
              <w:top w:val="nil"/>
              <w:left w:val="nil"/>
              <w:bottom w:val="nil"/>
              <w:right w:val="nil"/>
            </w:tcBorders>
            <w:shd w:val="clear" w:color="auto" w:fill="auto"/>
            <w:noWrap/>
            <w:vAlign w:val="center"/>
            <w:hideMark/>
          </w:tcPr>
          <w:p w14:paraId="7D94F1D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1" w:type="dxa"/>
            <w:tcBorders>
              <w:top w:val="nil"/>
              <w:left w:val="single" w:sz="4" w:space="0" w:color="auto"/>
              <w:bottom w:val="nil"/>
              <w:right w:val="nil"/>
            </w:tcBorders>
            <w:shd w:val="clear" w:color="auto" w:fill="auto"/>
            <w:noWrap/>
            <w:vAlign w:val="center"/>
            <w:hideMark/>
          </w:tcPr>
          <w:p w14:paraId="560E0FA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74</w:t>
            </w:r>
          </w:p>
        </w:tc>
        <w:tc>
          <w:tcPr>
            <w:tcW w:w="711" w:type="dxa"/>
            <w:tcBorders>
              <w:top w:val="nil"/>
              <w:left w:val="nil"/>
              <w:bottom w:val="nil"/>
              <w:right w:val="nil"/>
            </w:tcBorders>
            <w:shd w:val="clear" w:color="auto" w:fill="auto"/>
            <w:noWrap/>
            <w:vAlign w:val="center"/>
            <w:hideMark/>
          </w:tcPr>
          <w:p w14:paraId="747C72E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32.6</w:t>
            </w:r>
          </w:p>
        </w:tc>
      </w:tr>
      <w:tr w:rsidR="00E5484B" w:rsidRPr="00375C56" w14:paraId="1272CF2E" w14:textId="77777777" w:rsidTr="006E69AE">
        <w:trPr>
          <w:trHeight w:val="299"/>
        </w:trPr>
        <w:tc>
          <w:tcPr>
            <w:tcW w:w="4125" w:type="dxa"/>
            <w:vMerge/>
            <w:tcBorders>
              <w:top w:val="nil"/>
              <w:left w:val="nil"/>
              <w:bottom w:val="nil"/>
              <w:right w:val="nil"/>
            </w:tcBorders>
            <w:vAlign w:val="center"/>
            <w:hideMark/>
          </w:tcPr>
          <w:p w14:paraId="1668CCA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4D80F6B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1" w:type="dxa"/>
            <w:tcBorders>
              <w:top w:val="nil"/>
              <w:left w:val="single" w:sz="4" w:space="0" w:color="auto"/>
              <w:bottom w:val="nil"/>
              <w:right w:val="nil"/>
            </w:tcBorders>
            <w:shd w:val="clear" w:color="auto" w:fill="auto"/>
            <w:noWrap/>
            <w:vAlign w:val="center"/>
            <w:hideMark/>
          </w:tcPr>
          <w:p w14:paraId="6784C91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34</w:t>
            </w:r>
          </w:p>
        </w:tc>
        <w:tc>
          <w:tcPr>
            <w:tcW w:w="711" w:type="dxa"/>
            <w:tcBorders>
              <w:top w:val="nil"/>
              <w:left w:val="nil"/>
              <w:bottom w:val="nil"/>
              <w:right w:val="nil"/>
            </w:tcBorders>
            <w:shd w:val="clear" w:color="auto" w:fill="auto"/>
            <w:noWrap/>
            <w:vAlign w:val="center"/>
            <w:hideMark/>
          </w:tcPr>
          <w:p w14:paraId="6C22E9D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15.0</w:t>
            </w:r>
          </w:p>
        </w:tc>
      </w:tr>
      <w:tr w:rsidR="00E5484B" w:rsidRPr="00375C56" w14:paraId="7A12587F" w14:textId="77777777" w:rsidTr="006E69AE">
        <w:trPr>
          <w:trHeight w:val="299"/>
        </w:trPr>
        <w:tc>
          <w:tcPr>
            <w:tcW w:w="4125" w:type="dxa"/>
            <w:vMerge/>
            <w:tcBorders>
              <w:top w:val="nil"/>
              <w:left w:val="nil"/>
              <w:bottom w:val="nil"/>
              <w:right w:val="nil"/>
            </w:tcBorders>
            <w:vAlign w:val="center"/>
            <w:hideMark/>
          </w:tcPr>
          <w:p w14:paraId="5982CFF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0A71B9D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1" w:type="dxa"/>
            <w:tcBorders>
              <w:top w:val="nil"/>
              <w:left w:val="single" w:sz="4" w:space="0" w:color="auto"/>
              <w:bottom w:val="nil"/>
              <w:right w:val="nil"/>
            </w:tcBorders>
            <w:shd w:val="clear" w:color="auto" w:fill="auto"/>
            <w:noWrap/>
            <w:vAlign w:val="center"/>
            <w:hideMark/>
          </w:tcPr>
          <w:p w14:paraId="47F2FE9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w:t>
            </w:r>
          </w:p>
        </w:tc>
        <w:tc>
          <w:tcPr>
            <w:tcW w:w="711" w:type="dxa"/>
            <w:tcBorders>
              <w:top w:val="nil"/>
              <w:left w:val="nil"/>
              <w:bottom w:val="nil"/>
              <w:right w:val="nil"/>
            </w:tcBorders>
            <w:shd w:val="clear" w:color="auto" w:fill="auto"/>
            <w:noWrap/>
            <w:vAlign w:val="center"/>
            <w:hideMark/>
          </w:tcPr>
          <w:p w14:paraId="501CC08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10.1</w:t>
            </w:r>
          </w:p>
        </w:tc>
      </w:tr>
      <w:tr w:rsidR="00E5484B" w:rsidRPr="00375C56" w14:paraId="583BC9F2" w14:textId="77777777" w:rsidTr="006E69AE">
        <w:trPr>
          <w:trHeight w:val="299"/>
        </w:trPr>
        <w:tc>
          <w:tcPr>
            <w:tcW w:w="4125" w:type="dxa"/>
            <w:vMerge/>
            <w:tcBorders>
              <w:top w:val="nil"/>
              <w:left w:val="nil"/>
              <w:bottom w:val="nil"/>
              <w:right w:val="nil"/>
            </w:tcBorders>
            <w:vAlign w:val="center"/>
            <w:hideMark/>
          </w:tcPr>
          <w:p w14:paraId="2CDA0A7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43CFE9F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1" w:type="dxa"/>
            <w:tcBorders>
              <w:top w:val="nil"/>
              <w:left w:val="single" w:sz="4" w:space="0" w:color="auto"/>
              <w:bottom w:val="nil"/>
              <w:right w:val="nil"/>
            </w:tcBorders>
            <w:shd w:val="clear" w:color="auto" w:fill="auto"/>
            <w:noWrap/>
            <w:vAlign w:val="center"/>
            <w:hideMark/>
          </w:tcPr>
          <w:p w14:paraId="1A4FA32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w:t>
            </w:r>
          </w:p>
        </w:tc>
        <w:tc>
          <w:tcPr>
            <w:tcW w:w="711" w:type="dxa"/>
            <w:tcBorders>
              <w:top w:val="nil"/>
              <w:left w:val="nil"/>
              <w:bottom w:val="nil"/>
              <w:right w:val="nil"/>
            </w:tcBorders>
            <w:shd w:val="clear" w:color="auto" w:fill="auto"/>
            <w:noWrap/>
            <w:vAlign w:val="center"/>
            <w:hideMark/>
          </w:tcPr>
          <w:p w14:paraId="7C33547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14.5</w:t>
            </w:r>
          </w:p>
        </w:tc>
      </w:tr>
      <w:tr w:rsidR="00E5484B" w:rsidRPr="00375C56" w14:paraId="4263C6EF" w14:textId="77777777" w:rsidTr="006E69AE">
        <w:trPr>
          <w:trHeight w:val="299"/>
        </w:trPr>
        <w:tc>
          <w:tcPr>
            <w:tcW w:w="4125" w:type="dxa"/>
            <w:vMerge/>
            <w:tcBorders>
              <w:top w:val="nil"/>
              <w:left w:val="nil"/>
              <w:bottom w:val="nil"/>
              <w:right w:val="nil"/>
            </w:tcBorders>
            <w:vAlign w:val="center"/>
            <w:hideMark/>
          </w:tcPr>
          <w:p w14:paraId="08BF20A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27549B6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1" w:type="dxa"/>
            <w:tcBorders>
              <w:top w:val="nil"/>
              <w:left w:val="single" w:sz="4" w:space="0" w:color="auto"/>
              <w:bottom w:val="nil"/>
              <w:right w:val="nil"/>
            </w:tcBorders>
            <w:shd w:val="clear" w:color="auto" w:fill="auto"/>
            <w:noWrap/>
            <w:vAlign w:val="center"/>
            <w:hideMark/>
          </w:tcPr>
          <w:p w14:paraId="73DABE7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63</w:t>
            </w:r>
          </w:p>
        </w:tc>
        <w:tc>
          <w:tcPr>
            <w:tcW w:w="711" w:type="dxa"/>
            <w:tcBorders>
              <w:top w:val="nil"/>
              <w:left w:val="nil"/>
              <w:bottom w:val="nil"/>
              <w:right w:val="nil"/>
            </w:tcBorders>
            <w:shd w:val="clear" w:color="auto" w:fill="auto"/>
            <w:noWrap/>
            <w:vAlign w:val="center"/>
            <w:hideMark/>
          </w:tcPr>
          <w:p w14:paraId="29C9EBB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27.8</w:t>
            </w:r>
          </w:p>
        </w:tc>
      </w:tr>
      <w:tr w:rsidR="00E5484B" w:rsidRPr="00375C56" w14:paraId="0C15879B" w14:textId="77777777" w:rsidTr="006E69AE">
        <w:trPr>
          <w:trHeight w:val="299"/>
        </w:trPr>
        <w:tc>
          <w:tcPr>
            <w:tcW w:w="4125" w:type="dxa"/>
            <w:vMerge w:val="restart"/>
            <w:tcBorders>
              <w:top w:val="nil"/>
              <w:left w:val="nil"/>
              <w:bottom w:val="nil"/>
              <w:right w:val="nil"/>
            </w:tcBorders>
            <w:shd w:val="clear" w:color="000000" w:fill="D9D9D9"/>
            <w:vAlign w:val="center"/>
            <w:hideMark/>
          </w:tcPr>
          <w:p w14:paraId="08D38C4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Greater obstacles to transferring prisoners into and out of the legal system (n=228)</w:t>
            </w:r>
          </w:p>
        </w:tc>
        <w:tc>
          <w:tcPr>
            <w:tcW w:w="2133" w:type="dxa"/>
            <w:tcBorders>
              <w:top w:val="nil"/>
              <w:left w:val="nil"/>
              <w:bottom w:val="nil"/>
              <w:right w:val="nil"/>
            </w:tcBorders>
            <w:shd w:val="clear" w:color="000000" w:fill="D9D9D9"/>
            <w:noWrap/>
            <w:vAlign w:val="center"/>
            <w:hideMark/>
          </w:tcPr>
          <w:p w14:paraId="36BA38C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1" w:type="dxa"/>
            <w:tcBorders>
              <w:top w:val="nil"/>
              <w:left w:val="single" w:sz="4" w:space="0" w:color="auto"/>
              <w:bottom w:val="nil"/>
              <w:right w:val="nil"/>
            </w:tcBorders>
            <w:shd w:val="clear" w:color="000000" w:fill="D9D9D9"/>
            <w:noWrap/>
            <w:vAlign w:val="center"/>
            <w:hideMark/>
          </w:tcPr>
          <w:p w14:paraId="2120AC6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104</w:t>
            </w:r>
          </w:p>
        </w:tc>
        <w:tc>
          <w:tcPr>
            <w:tcW w:w="711" w:type="dxa"/>
            <w:tcBorders>
              <w:top w:val="nil"/>
              <w:left w:val="nil"/>
              <w:bottom w:val="nil"/>
              <w:right w:val="nil"/>
            </w:tcBorders>
            <w:shd w:val="clear" w:color="000000" w:fill="D9D9D9"/>
            <w:noWrap/>
            <w:vAlign w:val="center"/>
            <w:hideMark/>
          </w:tcPr>
          <w:p w14:paraId="7D82557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45.6</w:t>
            </w:r>
          </w:p>
        </w:tc>
      </w:tr>
      <w:tr w:rsidR="00E5484B" w:rsidRPr="00375C56" w14:paraId="7979B3FA" w14:textId="77777777" w:rsidTr="006E69AE">
        <w:trPr>
          <w:trHeight w:val="299"/>
        </w:trPr>
        <w:tc>
          <w:tcPr>
            <w:tcW w:w="4125" w:type="dxa"/>
            <w:vMerge/>
            <w:tcBorders>
              <w:top w:val="nil"/>
              <w:left w:val="nil"/>
              <w:bottom w:val="nil"/>
              <w:right w:val="nil"/>
            </w:tcBorders>
            <w:vAlign w:val="center"/>
            <w:hideMark/>
          </w:tcPr>
          <w:p w14:paraId="310002F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687EF71A"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1" w:type="dxa"/>
            <w:tcBorders>
              <w:top w:val="nil"/>
              <w:left w:val="single" w:sz="4" w:space="0" w:color="auto"/>
              <w:bottom w:val="nil"/>
              <w:right w:val="nil"/>
            </w:tcBorders>
            <w:shd w:val="clear" w:color="000000" w:fill="D9D9D9"/>
            <w:noWrap/>
            <w:vAlign w:val="center"/>
            <w:hideMark/>
          </w:tcPr>
          <w:p w14:paraId="69DA88D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w:t>
            </w:r>
          </w:p>
        </w:tc>
        <w:tc>
          <w:tcPr>
            <w:tcW w:w="711" w:type="dxa"/>
            <w:tcBorders>
              <w:top w:val="nil"/>
              <w:left w:val="nil"/>
              <w:bottom w:val="nil"/>
              <w:right w:val="nil"/>
            </w:tcBorders>
            <w:shd w:val="clear" w:color="000000" w:fill="D9D9D9"/>
            <w:noWrap/>
            <w:vAlign w:val="center"/>
            <w:hideMark/>
          </w:tcPr>
          <w:p w14:paraId="7FBFBB1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11.0</w:t>
            </w:r>
          </w:p>
        </w:tc>
      </w:tr>
      <w:tr w:rsidR="00E5484B" w:rsidRPr="00375C56" w14:paraId="35E6EF0D" w14:textId="77777777" w:rsidTr="006E69AE">
        <w:trPr>
          <w:trHeight w:val="299"/>
        </w:trPr>
        <w:tc>
          <w:tcPr>
            <w:tcW w:w="4125" w:type="dxa"/>
            <w:vMerge/>
            <w:tcBorders>
              <w:top w:val="nil"/>
              <w:left w:val="nil"/>
              <w:bottom w:val="nil"/>
              <w:right w:val="nil"/>
            </w:tcBorders>
            <w:vAlign w:val="center"/>
            <w:hideMark/>
          </w:tcPr>
          <w:p w14:paraId="4CFA6E7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3E6B98D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1" w:type="dxa"/>
            <w:tcBorders>
              <w:top w:val="nil"/>
              <w:left w:val="single" w:sz="4" w:space="0" w:color="auto"/>
              <w:bottom w:val="nil"/>
              <w:right w:val="nil"/>
            </w:tcBorders>
            <w:shd w:val="clear" w:color="000000" w:fill="D9D9D9"/>
            <w:noWrap/>
            <w:vAlign w:val="center"/>
            <w:hideMark/>
          </w:tcPr>
          <w:p w14:paraId="40D2C43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w:t>
            </w:r>
          </w:p>
        </w:tc>
        <w:tc>
          <w:tcPr>
            <w:tcW w:w="711" w:type="dxa"/>
            <w:tcBorders>
              <w:top w:val="nil"/>
              <w:left w:val="nil"/>
              <w:bottom w:val="nil"/>
              <w:right w:val="nil"/>
            </w:tcBorders>
            <w:shd w:val="clear" w:color="000000" w:fill="D9D9D9"/>
            <w:noWrap/>
            <w:vAlign w:val="center"/>
            <w:hideMark/>
          </w:tcPr>
          <w:p w14:paraId="70BDA16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14.5</w:t>
            </w:r>
          </w:p>
        </w:tc>
      </w:tr>
      <w:tr w:rsidR="00E5484B" w:rsidRPr="00375C56" w14:paraId="16570474" w14:textId="77777777" w:rsidTr="006E69AE">
        <w:trPr>
          <w:trHeight w:val="299"/>
        </w:trPr>
        <w:tc>
          <w:tcPr>
            <w:tcW w:w="4125" w:type="dxa"/>
            <w:vMerge/>
            <w:tcBorders>
              <w:top w:val="nil"/>
              <w:left w:val="nil"/>
              <w:bottom w:val="nil"/>
              <w:right w:val="nil"/>
            </w:tcBorders>
            <w:vAlign w:val="center"/>
            <w:hideMark/>
          </w:tcPr>
          <w:p w14:paraId="776D836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3F56599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1" w:type="dxa"/>
            <w:tcBorders>
              <w:top w:val="nil"/>
              <w:left w:val="single" w:sz="4" w:space="0" w:color="auto"/>
              <w:bottom w:val="nil"/>
              <w:right w:val="nil"/>
            </w:tcBorders>
            <w:shd w:val="clear" w:color="000000" w:fill="D9D9D9"/>
            <w:noWrap/>
            <w:vAlign w:val="center"/>
            <w:hideMark/>
          </w:tcPr>
          <w:p w14:paraId="6EB89E3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w:t>
            </w:r>
          </w:p>
        </w:tc>
        <w:tc>
          <w:tcPr>
            <w:tcW w:w="711" w:type="dxa"/>
            <w:tcBorders>
              <w:top w:val="nil"/>
              <w:left w:val="nil"/>
              <w:bottom w:val="nil"/>
              <w:right w:val="nil"/>
            </w:tcBorders>
            <w:shd w:val="clear" w:color="000000" w:fill="D9D9D9"/>
            <w:noWrap/>
            <w:vAlign w:val="center"/>
            <w:hideMark/>
          </w:tcPr>
          <w:p w14:paraId="3B99CCE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9.7</w:t>
            </w:r>
          </w:p>
        </w:tc>
      </w:tr>
      <w:tr w:rsidR="00E5484B" w:rsidRPr="00375C56" w14:paraId="28AA4AE5" w14:textId="77777777" w:rsidTr="006E69AE">
        <w:trPr>
          <w:trHeight w:val="299"/>
        </w:trPr>
        <w:tc>
          <w:tcPr>
            <w:tcW w:w="4125" w:type="dxa"/>
            <w:vMerge/>
            <w:tcBorders>
              <w:top w:val="nil"/>
              <w:left w:val="nil"/>
              <w:bottom w:val="nil"/>
              <w:right w:val="nil"/>
            </w:tcBorders>
            <w:vAlign w:val="center"/>
            <w:hideMark/>
          </w:tcPr>
          <w:p w14:paraId="235288A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3050E5C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1" w:type="dxa"/>
            <w:tcBorders>
              <w:top w:val="nil"/>
              <w:left w:val="single" w:sz="4" w:space="0" w:color="auto"/>
              <w:bottom w:val="nil"/>
              <w:right w:val="nil"/>
            </w:tcBorders>
            <w:shd w:val="clear" w:color="000000" w:fill="D9D9D9"/>
            <w:noWrap/>
            <w:vAlign w:val="center"/>
            <w:hideMark/>
          </w:tcPr>
          <w:p w14:paraId="2A8ADF5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44</w:t>
            </w:r>
          </w:p>
        </w:tc>
        <w:tc>
          <w:tcPr>
            <w:tcW w:w="711" w:type="dxa"/>
            <w:tcBorders>
              <w:top w:val="nil"/>
              <w:left w:val="nil"/>
              <w:bottom w:val="nil"/>
              <w:right w:val="nil"/>
            </w:tcBorders>
            <w:shd w:val="clear" w:color="000000" w:fill="D9D9D9"/>
            <w:noWrap/>
            <w:vAlign w:val="center"/>
            <w:hideMark/>
          </w:tcPr>
          <w:p w14:paraId="2CA7490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19.3</w:t>
            </w:r>
          </w:p>
        </w:tc>
      </w:tr>
      <w:tr w:rsidR="00E5484B" w:rsidRPr="00375C56" w14:paraId="6B41F4A4" w14:textId="77777777" w:rsidTr="006E69AE">
        <w:trPr>
          <w:trHeight w:val="299"/>
        </w:trPr>
        <w:tc>
          <w:tcPr>
            <w:tcW w:w="4125" w:type="dxa"/>
            <w:vMerge w:val="restart"/>
            <w:tcBorders>
              <w:top w:val="nil"/>
              <w:left w:val="nil"/>
              <w:bottom w:val="nil"/>
              <w:right w:val="nil"/>
            </w:tcBorders>
            <w:shd w:val="clear" w:color="auto" w:fill="auto"/>
            <w:vAlign w:val="center"/>
            <w:hideMark/>
          </w:tcPr>
          <w:p w14:paraId="2807FE7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Obstacles to assessing and treating patients because of reduced functioning of the legal system (n=226)</w:t>
            </w:r>
          </w:p>
        </w:tc>
        <w:tc>
          <w:tcPr>
            <w:tcW w:w="2133" w:type="dxa"/>
            <w:tcBorders>
              <w:top w:val="nil"/>
              <w:left w:val="nil"/>
              <w:bottom w:val="nil"/>
              <w:right w:val="nil"/>
            </w:tcBorders>
            <w:shd w:val="clear" w:color="auto" w:fill="auto"/>
            <w:noWrap/>
            <w:vAlign w:val="center"/>
            <w:hideMark/>
          </w:tcPr>
          <w:p w14:paraId="55BB16A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1" w:type="dxa"/>
            <w:tcBorders>
              <w:top w:val="nil"/>
              <w:left w:val="single" w:sz="4" w:space="0" w:color="auto"/>
              <w:bottom w:val="nil"/>
              <w:right w:val="nil"/>
            </w:tcBorders>
            <w:shd w:val="clear" w:color="auto" w:fill="auto"/>
            <w:noWrap/>
            <w:vAlign w:val="center"/>
            <w:hideMark/>
          </w:tcPr>
          <w:p w14:paraId="0561715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87</w:t>
            </w:r>
          </w:p>
        </w:tc>
        <w:tc>
          <w:tcPr>
            <w:tcW w:w="711" w:type="dxa"/>
            <w:tcBorders>
              <w:top w:val="nil"/>
              <w:left w:val="nil"/>
              <w:bottom w:val="nil"/>
              <w:right w:val="nil"/>
            </w:tcBorders>
            <w:shd w:val="clear" w:color="auto" w:fill="auto"/>
            <w:noWrap/>
            <w:vAlign w:val="center"/>
            <w:hideMark/>
          </w:tcPr>
          <w:p w14:paraId="0646F56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38.5</w:t>
            </w:r>
          </w:p>
        </w:tc>
      </w:tr>
      <w:tr w:rsidR="00E5484B" w:rsidRPr="00375C56" w14:paraId="72963D17" w14:textId="77777777" w:rsidTr="006E69AE">
        <w:trPr>
          <w:trHeight w:val="299"/>
        </w:trPr>
        <w:tc>
          <w:tcPr>
            <w:tcW w:w="4125" w:type="dxa"/>
            <w:vMerge/>
            <w:tcBorders>
              <w:top w:val="nil"/>
              <w:left w:val="nil"/>
              <w:bottom w:val="nil"/>
              <w:right w:val="nil"/>
            </w:tcBorders>
            <w:vAlign w:val="center"/>
            <w:hideMark/>
          </w:tcPr>
          <w:p w14:paraId="5C53318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7EA1300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1" w:type="dxa"/>
            <w:tcBorders>
              <w:top w:val="nil"/>
              <w:left w:val="single" w:sz="4" w:space="0" w:color="auto"/>
              <w:bottom w:val="nil"/>
              <w:right w:val="nil"/>
            </w:tcBorders>
            <w:shd w:val="clear" w:color="auto" w:fill="auto"/>
            <w:noWrap/>
            <w:vAlign w:val="center"/>
            <w:hideMark/>
          </w:tcPr>
          <w:p w14:paraId="08BDABF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33</w:t>
            </w:r>
          </w:p>
        </w:tc>
        <w:tc>
          <w:tcPr>
            <w:tcW w:w="711" w:type="dxa"/>
            <w:tcBorders>
              <w:top w:val="nil"/>
              <w:left w:val="nil"/>
              <w:bottom w:val="nil"/>
              <w:right w:val="nil"/>
            </w:tcBorders>
            <w:shd w:val="clear" w:color="auto" w:fill="auto"/>
            <w:noWrap/>
            <w:vAlign w:val="center"/>
            <w:hideMark/>
          </w:tcPr>
          <w:p w14:paraId="6F7B91D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14.6</w:t>
            </w:r>
          </w:p>
        </w:tc>
      </w:tr>
      <w:tr w:rsidR="00E5484B" w:rsidRPr="00375C56" w14:paraId="55EB851F" w14:textId="77777777" w:rsidTr="006E69AE">
        <w:trPr>
          <w:trHeight w:val="299"/>
        </w:trPr>
        <w:tc>
          <w:tcPr>
            <w:tcW w:w="4125" w:type="dxa"/>
            <w:vMerge/>
            <w:tcBorders>
              <w:top w:val="nil"/>
              <w:left w:val="nil"/>
              <w:bottom w:val="nil"/>
              <w:right w:val="nil"/>
            </w:tcBorders>
            <w:vAlign w:val="center"/>
            <w:hideMark/>
          </w:tcPr>
          <w:p w14:paraId="08B29BD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47120E2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1" w:type="dxa"/>
            <w:tcBorders>
              <w:top w:val="nil"/>
              <w:left w:val="single" w:sz="4" w:space="0" w:color="auto"/>
              <w:bottom w:val="nil"/>
              <w:right w:val="nil"/>
            </w:tcBorders>
            <w:shd w:val="clear" w:color="auto" w:fill="auto"/>
            <w:noWrap/>
            <w:vAlign w:val="center"/>
            <w:hideMark/>
          </w:tcPr>
          <w:p w14:paraId="1AB6CA9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41</w:t>
            </w:r>
          </w:p>
        </w:tc>
        <w:tc>
          <w:tcPr>
            <w:tcW w:w="711" w:type="dxa"/>
            <w:tcBorders>
              <w:top w:val="nil"/>
              <w:left w:val="nil"/>
              <w:bottom w:val="nil"/>
              <w:right w:val="nil"/>
            </w:tcBorders>
            <w:shd w:val="clear" w:color="auto" w:fill="auto"/>
            <w:noWrap/>
            <w:vAlign w:val="center"/>
            <w:hideMark/>
          </w:tcPr>
          <w:p w14:paraId="7186A81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18.1</w:t>
            </w:r>
          </w:p>
        </w:tc>
      </w:tr>
      <w:tr w:rsidR="00E5484B" w:rsidRPr="00375C56" w14:paraId="52E24933" w14:textId="77777777" w:rsidTr="006E69AE">
        <w:trPr>
          <w:trHeight w:val="299"/>
        </w:trPr>
        <w:tc>
          <w:tcPr>
            <w:tcW w:w="4125" w:type="dxa"/>
            <w:vMerge/>
            <w:tcBorders>
              <w:top w:val="nil"/>
              <w:left w:val="nil"/>
              <w:bottom w:val="nil"/>
              <w:right w:val="nil"/>
            </w:tcBorders>
            <w:vAlign w:val="center"/>
            <w:hideMark/>
          </w:tcPr>
          <w:p w14:paraId="475EDF6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1DACACB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1" w:type="dxa"/>
            <w:tcBorders>
              <w:top w:val="nil"/>
              <w:left w:val="single" w:sz="4" w:space="0" w:color="auto"/>
              <w:bottom w:val="nil"/>
              <w:right w:val="nil"/>
            </w:tcBorders>
            <w:shd w:val="clear" w:color="auto" w:fill="auto"/>
            <w:noWrap/>
            <w:vAlign w:val="center"/>
            <w:hideMark/>
          </w:tcPr>
          <w:p w14:paraId="046B84FD"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w:t>
            </w:r>
          </w:p>
        </w:tc>
        <w:tc>
          <w:tcPr>
            <w:tcW w:w="711" w:type="dxa"/>
            <w:tcBorders>
              <w:top w:val="nil"/>
              <w:left w:val="nil"/>
              <w:bottom w:val="nil"/>
              <w:right w:val="nil"/>
            </w:tcBorders>
            <w:shd w:val="clear" w:color="auto" w:fill="auto"/>
            <w:noWrap/>
            <w:vAlign w:val="center"/>
            <w:hideMark/>
          </w:tcPr>
          <w:p w14:paraId="2BD9857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10.2</w:t>
            </w:r>
          </w:p>
        </w:tc>
      </w:tr>
      <w:tr w:rsidR="00E5484B" w:rsidRPr="00375C56" w14:paraId="34BE526E" w14:textId="77777777" w:rsidTr="006E69AE">
        <w:trPr>
          <w:trHeight w:val="299"/>
        </w:trPr>
        <w:tc>
          <w:tcPr>
            <w:tcW w:w="4125" w:type="dxa"/>
            <w:vMerge/>
            <w:tcBorders>
              <w:top w:val="nil"/>
              <w:left w:val="nil"/>
              <w:bottom w:val="nil"/>
              <w:right w:val="nil"/>
            </w:tcBorders>
            <w:vAlign w:val="center"/>
            <w:hideMark/>
          </w:tcPr>
          <w:p w14:paraId="4E1F05F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17359A4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1" w:type="dxa"/>
            <w:tcBorders>
              <w:top w:val="nil"/>
              <w:left w:val="single" w:sz="4" w:space="0" w:color="auto"/>
              <w:bottom w:val="nil"/>
              <w:right w:val="nil"/>
            </w:tcBorders>
            <w:shd w:val="clear" w:color="auto" w:fill="auto"/>
            <w:noWrap/>
            <w:vAlign w:val="center"/>
            <w:hideMark/>
          </w:tcPr>
          <w:p w14:paraId="7E6D11D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42</w:t>
            </w:r>
          </w:p>
        </w:tc>
        <w:tc>
          <w:tcPr>
            <w:tcW w:w="711" w:type="dxa"/>
            <w:tcBorders>
              <w:top w:val="nil"/>
              <w:left w:val="nil"/>
              <w:bottom w:val="nil"/>
              <w:right w:val="nil"/>
            </w:tcBorders>
            <w:shd w:val="clear" w:color="auto" w:fill="auto"/>
            <w:noWrap/>
            <w:vAlign w:val="center"/>
            <w:hideMark/>
          </w:tcPr>
          <w:p w14:paraId="3952B38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18.6</w:t>
            </w:r>
          </w:p>
        </w:tc>
      </w:tr>
      <w:tr w:rsidR="00E5484B" w:rsidRPr="00375C56" w14:paraId="06400120" w14:textId="77777777" w:rsidTr="006E69AE">
        <w:trPr>
          <w:trHeight w:val="299"/>
        </w:trPr>
        <w:tc>
          <w:tcPr>
            <w:tcW w:w="4125" w:type="dxa"/>
            <w:vMerge w:val="restart"/>
            <w:tcBorders>
              <w:top w:val="nil"/>
              <w:left w:val="nil"/>
              <w:bottom w:val="nil"/>
              <w:right w:val="nil"/>
            </w:tcBorders>
            <w:shd w:val="clear" w:color="000000" w:fill="D9D9D9"/>
            <w:vAlign w:val="center"/>
            <w:hideMark/>
          </w:tcPr>
          <w:p w14:paraId="046D20A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Greater seclusion because patients are not able to follow guidance (n=229)</w:t>
            </w:r>
          </w:p>
        </w:tc>
        <w:tc>
          <w:tcPr>
            <w:tcW w:w="2133" w:type="dxa"/>
            <w:tcBorders>
              <w:top w:val="nil"/>
              <w:left w:val="nil"/>
              <w:bottom w:val="nil"/>
              <w:right w:val="nil"/>
            </w:tcBorders>
            <w:shd w:val="clear" w:color="000000" w:fill="D9D9D9"/>
            <w:noWrap/>
            <w:vAlign w:val="center"/>
            <w:hideMark/>
          </w:tcPr>
          <w:p w14:paraId="69896BB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1" w:type="dxa"/>
            <w:tcBorders>
              <w:top w:val="nil"/>
              <w:left w:val="single" w:sz="4" w:space="0" w:color="auto"/>
              <w:bottom w:val="nil"/>
              <w:right w:val="nil"/>
            </w:tcBorders>
            <w:shd w:val="clear" w:color="000000" w:fill="D9D9D9"/>
            <w:noWrap/>
            <w:vAlign w:val="center"/>
            <w:hideMark/>
          </w:tcPr>
          <w:p w14:paraId="57F66AA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110</w:t>
            </w:r>
          </w:p>
        </w:tc>
        <w:tc>
          <w:tcPr>
            <w:tcW w:w="711" w:type="dxa"/>
            <w:tcBorders>
              <w:top w:val="nil"/>
              <w:left w:val="nil"/>
              <w:bottom w:val="nil"/>
              <w:right w:val="nil"/>
            </w:tcBorders>
            <w:shd w:val="clear" w:color="000000" w:fill="D9D9D9"/>
            <w:noWrap/>
            <w:vAlign w:val="center"/>
            <w:hideMark/>
          </w:tcPr>
          <w:p w14:paraId="236574D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48.0</w:t>
            </w:r>
          </w:p>
        </w:tc>
      </w:tr>
      <w:tr w:rsidR="00E5484B" w:rsidRPr="00375C56" w14:paraId="094C3CE1" w14:textId="77777777" w:rsidTr="006E69AE">
        <w:trPr>
          <w:trHeight w:val="299"/>
        </w:trPr>
        <w:tc>
          <w:tcPr>
            <w:tcW w:w="4125" w:type="dxa"/>
            <w:vMerge/>
            <w:tcBorders>
              <w:top w:val="nil"/>
              <w:left w:val="nil"/>
              <w:bottom w:val="nil"/>
              <w:right w:val="nil"/>
            </w:tcBorders>
            <w:vAlign w:val="center"/>
            <w:hideMark/>
          </w:tcPr>
          <w:p w14:paraId="6077D1C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6FB6F4F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1" w:type="dxa"/>
            <w:tcBorders>
              <w:top w:val="nil"/>
              <w:left w:val="single" w:sz="4" w:space="0" w:color="auto"/>
              <w:bottom w:val="nil"/>
              <w:right w:val="nil"/>
            </w:tcBorders>
            <w:shd w:val="clear" w:color="000000" w:fill="D9D9D9"/>
            <w:noWrap/>
            <w:vAlign w:val="center"/>
            <w:hideMark/>
          </w:tcPr>
          <w:p w14:paraId="58E07A6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28</w:t>
            </w:r>
          </w:p>
        </w:tc>
        <w:tc>
          <w:tcPr>
            <w:tcW w:w="711" w:type="dxa"/>
            <w:tcBorders>
              <w:top w:val="nil"/>
              <w:left w:val="nil"/>
              <w:bottom w:val="nil"/>
              <w:right w:val="nil"/>
            </w:tcBorders>
            <w:shd w:val="clear" w:color="000000" w:fill="D9D9D9"/>
            <w:noWrap/>
            <w:vAlign w:val="center"/>
            <w:hideMark/>
          </w:tcPr>
          <w:p w14:paraId="36C39C3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12.2</w:t>
            </w:r>
          </w:p>
        </w:tc>
      </w:tr>
      <w:tr w:rsidR="00E5484B" w:rsidRPr="00375C56" w14:paraId="6C8AC3EB" w14:textId="77777777" w:rsidTr="006E69AE">
        <w:trPr>
          <w:trHeight w:val="299"/>
        </w:trPr>
        <w:tc>
          <w:tcPr>
            <w:tcW w:w="4125" w:type="dxa"/>
            <w:vMerge/>
            <w:tcBorders>
              <w:top w:val="nil"/>
              <w:left w:val="nil"/>
              <w:bottom w:val="nil"/>
              <w:right w:val="nil"/>
            </w:tcBorders>
            <w:vAlign w:val="center"/>
            <w:hideMark/>
          </w:tcPr>
          <w:p w14:paraId="4CC829E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35FB61A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1" w:type="dxa"/>
            <w:tcBorders>
              <w:top w:val="nil"/>
              <w:left w:val="single" w:sz="4" w:space="0" w:color="auto"/>
              <w:bottom w:val="nil"/>
              <w:right w:val="nil"/>
            </w:tcBorders>
            <w:shd w:val="clear" w:color="000000" w:fill="D9D9D9"/>
            <w:noWrap/>
            <w:vAlign w:val="center"/>
            <w:hideMark/>
          </w:tcPr>
          <w:p w14:paraId="07DEE18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27</w:t>
            </w:r>
          </w:p>
        </w:tc>
        <w:tc>
          <w:tcPr>
            <w:tcW w:w="711" w:type="dxa"/>
            <w:tcBorders>
              <w:top w:val="nil"/>
              <w:left w:val="nil"/>
              <w:bottom w:val="nil"/>
              <w:right w:val="nil"/>
            </w:tcBorders>
            <w:shd w:val="clear" w:color="000000" w:fill="D9D9D9"/>
            <w:noWrap/>
            <w:vAlign w:val="center"/>
            <w:hideMark/>
          </w:tcPr>
          <w:p w14:paraId="0C7E839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11.8</w:t>
            </w:r>
          </w:p>
        </w:tc>
      </w:tr>
      <w:tr w:rsidR="00E5484B" w:rsidRPr="00375C56" w14:paraId="2572C5E9" w14:textId="77777777" w:rsidTr="006E69AE">
        <w:trPr>
          <w:trHeight w:val="299"/>
        </w:trPr>
        <w:tc>
          <w:tcPr>
            <w:tcW w:w="4125" w:type="dxa"/>
            <w:vMerge/>
            <w:tcBorders>
              <w:top w:val="nil"/>
              <w:left w:val="nil"/>
              <w:bottom w:val="nil"/>
              <w:right w:val="nil"/>
            </w:tcBorders>
            <w:vAlign w:val="center"/>
            <w:hideMark/>
          </w:tcPr>
          <w:p w14:paraId="228AF19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4762812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1" w:type="dxa"/>
            <w:tcBorders>
              <w:top w:val="nil"/>
              <w:left w:val="single" w:sz="4" w:space="0" w:color="auto"/>
              <w:bottom w:val="nil"/>
              <w:right w:val="nil"/>
            </w:tcBorders>
            <w:shd w:val="clear" w:color="000000" w:fill="D9D9D9"/>
            <w:noWrap/>
            <w:vAlign w:val="center"/>
            <w:hideMark/>
          </w:tcPr>
          <w:p w14:paraId="2900719B"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32</w:t>
            </w:r>
          </w:p>
        </w:tc>
        <w:tc>
          <w:tcPr>
            <w:tcW w:w="711" w:type="dxa"/>
            <w:tcBorders>
              <w:top w:val="nil"/>
              <w:left w:val="nil"/>
              <w:bottom w:val="nil"/>
              <w:right w:val="nil"/>
            </w:tcBorders>
            <w:shd w:val="clear" w:color="000000" w:fill="D9D9D9"/>
            <w:noWrap/>
            <w:vAlign w:val="center"/>
            <w:hideMark/>
          </w:tcPr>
          <w:p w14:paraId="11131E0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14.0</w:t>
            </w:r>
          </w:p>
        </w:tc>
      </w:tr>
      <w:tr w:rsidR="00E5484B" w:rsidRPr="00375C56" w14:paraId="30F69E78" w14:textId="77777777" w:rsidTr="006E69AE">
        <w:trPr>
          <w:trHeight w:val="299"/>
        </w:trPr>
        <w:tc>
          <w:tcPr>
            <w:tcW w:w="4125" w:type="dxa"/>
            <w:vMerge/>
            <w:tcBorders>
              <w:top w:val="nil"/>
              <w:left w:val="nil"/>
              <w:bottom w:val="nil"/>
              <w:right w:val="nil"/>
            </w:tcBorders>
            <w:vAlign w:val="center"/>
            <w:hideMark/>
          </w:tcPr>
          <w:p w14:paraId="3F1F424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2D3F68D4"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1" w:type="dxa"/>
            <w:tcBorders>
              <w:top w:val="nil"/>
              <w:left w:val="single" w:sz="4" w:space="0" w:color="auto"/>
              <w:bottom w:val="nil"/>
              <w:right w:val="nil"/>
            </w:tcBorders>
            <w:shd w:val="clear" w:color="000000" w:fill="D9D9D9"/>
            <w:noWrap/>
            <w:vAlign w:val="center"/>
            <w:hideMark/>
          </w:tcPr>
          <w:p w14:paraId="74A5533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32</w:t>
            </w:r>
          </w:p>
        </w:tc>
        <w:tc>
          <w:tcPr>
            <w:tcW w:w="711" w:type="dxa"/>
            <w:tcBorders>
              <w:top w:val="nil"/>
              <w:left w:val="nil"/>
              <w:bottom w:val="nil"/>
              <w:right w:val="nil"/>
            </w:tcBorders>
            <w:shd w:val="clear" w:color="000000" w:fill="D9D9D9"/>
            <w:noWrap/>
            <w:vAlign w:val="center"/>
            <w:hideMark/>
          </w:tcPr>
          <w:p w14:paraId="0576931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14.0</w:t>
            </w:r>
          </w:p>
        </w:tc>
      </w:tr>
      <w:tr w:rsidR="00E5484B" w:rsidRPr="00375C56" w14:paraId="26DC1FB0" w14:textId="77777777" w:rsidTr="006E69AE">
        <w:trPr>
          <w:trHeight w:val="299"/>
        </w:trPr>
        <w:tc>
          <w:tcPr>
            <w:tcW w:w="4125" w:type="dxa"/>
            <w:vMerge w:val="restart"/>
            <w:tcBorders>
              <w:top w:val="nil"/>
              <w:left w:val="nil"/>
              <w:bottom w:val="nil"/>
              <w:right w:val="nil"/>
            </w:tcBorders>
            <w:shd w:val="clear" w:color="auto" w:fill="auto"/>
            <w:vAlign w:val="center"/>
            <w:hideMark/>
          </w:tcPr>
          <w:p w14:paraId="002A40C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Restricted access to prisons to manage mental health conditions among prisoners (n=226)</w:t>
            </w:r>
          </w:p>
        </w:tc>
        <w:tc>
          <w:tcPr>
            <w:tcW w:w="2133" w:type="dxa"/>
            <w:tcBorders>
              <w:top w:val="nil"/>
              <w:left w:val="nil"/>
              <w:bottom w:val="nil"/>
              <w:right w:val="nil"/>
            </w:tcBorders>
            <w:shd w:val="clear" w:color="auto" w:fill="auto"/>
            <w:noWrap/>
            <w:vAlign w:val="center"/>
            <w:hideMark/>
          </w:tcPr>
          <w:p w14:paraId="7002F9D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1" w:type="dxa"/>
            <w:tcBorders>
              <w:top w:val="nil"/>
              <w:left w:val="single" w:sz="4" w:space="0" w:color="auto"/>
              <w:bottom w:val="nil"/>
              <w:right w:val="nil"/>
            </w:tcBorders>
            <w:shd w:val="clear" w:color="auto" w:fill="auto"/>
            <w:noWrap/>
            <w:vAlign w:val="center"/>
            <w:hideMark/>
          </w:tcPr>
          <w:p w14:paraId="3D36884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133</w:t>
            </w:r>
          </w:p>
        </w:tc>
        <w:tc>
          <w:tcPr>
            <w:tcW w:w="711" w:type="dxa"/>
            <w:tcBorders>
              <w:top w:val="nil"/>
              <w:left w:val="nil"/>
              <w:bottom w:val="nil"/>
              <w:right w:val="nil"/>
            </w:tcBorders>
            <w:shd w:val="clear" w:color="auto" w:fill="auto"/>
            <w:noWrap/>
            <w:vAlign w:val="center"/>
            <w:hideMark/>
          </w:tcPr>
          <w:p w14:paraId="7016698C"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58.9</w:t>
            </w:r>
          </w:p>
        </w:tc>
      </w:tr>
      <w:tr w:rsidR="00E5484B" w:rsidRPr="00375C56" w14:paraId="7CD6A3E4" w14:textId="77777777" w:rsidTr="006E69AE">
        <w:trPr>
          <w:trHeight w:val="299"/>
        </w:trPr>
        <w:tc>
          <w:tcPr>
            <w:tcW w:w="4125" w:type="dxa"/>
            <w:vMerge/>
            <w:tcBorders>
              <w:top w:val="nil"/>
              <w:left w:val="nil"/>
              <w:bottom w:val="nil"/>
              <w:right w:val="nil"/>
            </w:tcBorders>
            <w:vAlign w:val="center"/>
            <w:hideMark/>
          </w:tcPr>
          <w:p w14:paraId="65B8784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70EB37B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1" w:type="dxa"/>
            <w:tcBorders>
              <w:top w:val="nil"/>
              <w:left w:val="single" w:sz="4" w:space="0" w:color="auto"/>
              <w:bottom w:val="nil"/>
              <w:right w:val="nil"/>
            </w:tcBorders>
            <w:shd w:val="clear" w:color="auto" w:fill="auto"/>
            <w:noWrap/>
            <w:vAlign w:val="center"/>
            <w:hideMark/>
          </w:tcPr>
          <w:p w14:paraId="0AC59EA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w:t>
            </w:r>
          </w:p>
        </w:tc>
        <w:tc>
          <w:tcPr>
            <w:tcW w:w="711" w:type="dxa"/>
            <w:tcBorders>
              <w:top w:val="nil"/>
              <w:left w:val="nil"/>
              <w:bottom w:val="nil"/>
              <w:right w:val="nil"/>
            </w:tcBorders>
            <w:shd w:val="clear" w:color="auto" w:fill="auto"/>
            <w:noWrap/>
            <w:vAlign w:val="center"/>
            <w:hideMark/>
          </w:tcPr>
          <w:p w14:paraId="5A65576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4.9</w:t>
            </w:r>
          </w:p>
        </w:tc>
      </w:tr>
      <w:tr w:rsidR="00E5484B" w:rsidRPr="00375C56" w14:paraId="3AF38DAD" w14:textId="77777777" w:rsidTr="006E69AE">
        <w:trPr>
          <w:trHeight w:val="299"/>
        </w:trPr>
        <w:tc>
          <w:tcPr>
            <w:tcW w:w="4125" w:type="dxa"/>
            <w:vMerge/>
            <w:tcBorders>
              <w:top w:val="nil"/>
              <w:left w:val="nil"/>
              <w:bottom w:val="nil"/>
              <w:right w:val="nil"/>
            </w:tcBorders>
            <w:vAlign w:val="center"/>
            <w:hideMark/>
          </w:tcPr>
          <w:p w14:paraId="515A58B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120B2EB1"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1" w:type="dxa"/>
            <w:tcBorders>
              <w:top w:val="nil"/>
              <w:left w:val="single" w:sz="4" w:space="0" w:color="auto"/>
              <w:bottom w:val="nil"/>
              <w:right w:val="nil"/>
            </w:tcBorders>
            <w:shd w:val="clear" w:color="auto" w:fill="auto"/>
            <w:noWrap/>
            <w:vAlign w:val="center"/>
            <w:hideMark/>
          </w:tcPr>
          <w:p w14:paraId="520B0295"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w:t>
            </w:r>
          </w:p>
        </w:tc>
        <w:tc>
          <w:tcPr>
            <w:tcW w:w="711" w:type="dxa"/>
            <w:tcBorders>
              <w:top w:val="nil"/>
              <w:left w:val="nil"/>
              <w:bottom w:val="nil"/>
              <w:right w:val="nil"/>
            </w:tcBorders>
            <w:shd w:val="clear" w:color="auto" w:fill="auto"/>
            <w:noWrap/>
            <w:vAlign w:val="center"/>
            <w:hideMark/>
          </w:tcPr>
          <w:p w14:paraId="0B6EF68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8.9</w:t>
            </w:r>
          </w:p>
        </w:tc>
      </w:tr>
      <w:tr w:rsidR="00E5484B" w:rsidRPr="00375C56" w14:paraId="4FB2CD6E" w14:textId="77777777" w:rsidTr="006E69AE">
        <w:trPr>
          <w:trHeight w:val="299"/>
        </w:trPr>
        <w:tc>
          <w:tcPr>
            <w:tcW w:w="4125" w:type="dxa"/>
            <w:vMerge/>
            <w:tcBorders>
              <w:top w:val="nil"/>
              <w:left w:val="nil"/>
              <w:bottom w:val="nil"/>
              <w:right w:val="nil"/>
            </w:tcBorders>
            <w:vAlign w:val="center"/>
            <w:hideMark/>
          </w:tcPr>
          <w:p w14:paraId="2C8F056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05CE4AC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1" w:type="dxa"/>
            <w:tcBorders>
              <w:top w:val="nil"/>
              <w:left w:val="single" w:sz="4" w:space="0" w:color="auto"/>
              <w:bottom w:val="nil"/>
              <w:right w:val="nil"/>
            </w:tcBorders>
            <w:shd w:val="clear" w:color="auto" w:fill="auto"/>
            <w:noWrap/>
            <w:vAlign w:val="center"/>
            <w:hideMark/>
          </w:tcPr>
          <w:p w14:paraId="5617ADC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22</w:t>
            </w:r>
          </w:p>
        </w:tc>
        <w:tc>
          <w:tcPr>
            <w:tcW w:w="711" w:type="dxa"/>
            <w:tcBorders>
              <w:top w:val="nil"/>
              <w:left w:val="nil"/>
              <w:bottom w:val="nil"/>
              <w:right w:val="nil"/>
            </w:tcBorders>
            <w:shd w:val="clear" w:color="auto" w:fill="auto"/>
            <w:noWrap/>
            <w:vAlign w:val="center"/>
            <w:hideMark/>
          </w:tcPr>
          <w:p w14:paraId="6571897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9.7</w:t>
            </w:r>
          </w:p>
        </w:tc>
      </w:tr>
      <w:tr w:rsidR="00E5484B" w:rsidRPr="00375C56" w14:paraId="6D9261D1" w14:textId="77777777" w:rsidTr="006E69AE">
        <w:trPr>
          <w:trHeight w:val="299"/>
        </w:trPr>
        <w:tc>
          <w:tcPr>
            <w:tcW w:w="4125" w:type="dxa"/>
            <w:vMerge/>
            <w:tcBorders>
              <w:top w:val="nil"/>
              <w:left w:val="nil"/>
              <w:bottom w:val="nil"/>
              <w:right w:val="nil"/>
            </w:tcBorders>
            <w:vAlign w:val="center"/>
            <w:hideMark/>
          </w:tcPr>
          <w:p w14:paraId="197FC7D6"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56220C2C"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1" w:type="dxa"/>
            <w:tcBorders>
              <w:top w:val="nil"/>
              <w:left w:val="single" w:sz="4" w:space="0" w:color="auto"/>
              <w:bottom w:val="nil"/>
              <w:right w:val="nil"/>
            </w:tcBorders>
            <w:shd w:val="clear" w:color="auto" w:fill="auto"/>
            <w:noWrap/>
            <w:vAlign w:val="center"/>
            <w:hideMark/>
          </w:tcPr>
          <w:p w14:paraId="7339CCFF"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40</w:t>
            </w:r>
          </w:p>
        </w:tc>
        <w:tc>
          <w:tcPr>
            <w:tcW w:w="711" w:type="dxa"/>
            <w:tcBorders>
              <w:top w:val="nil"/>
              <w:left w:val="nil"/>
              <w:bottom w:val="nil"/>
              <w:right w:val="nil"/>
            </w:tcBorders>
            <w:shd w:val="clear" w:color="auto" w:fill="auto"/>
            <w:noWrap/>
            <w:vAlign w:val="center"/>
            <w:hideMark/>
          </w:tcPr>
          <w:p w14:paraId="0B7A4AC0"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17.7</w:t>
            </w:r>
          </w:p>
        </w:tc>
      </w:tr>
      <w:tr w:rsidR="00E5484B" w:rsidRPr="00375C56" w14:paraId="6E04A1DF" w14:textId="77777777" w:rsidTr="006E69AE">
        <w:trPr>
          <w:trHeight w:val="299"/>
        </w:trPr>
        <w:tc>
          <w:tcPr>
            <w:tcW w:w="4125" w:type="dxa"/>
            <w:vMerge w:val="restart"/>
            <w:tcBorders>
              <w:top w:val="nil"/>
              <w:left w:val="nil"/>
              <w:bottom w:val="nil"/>
              <w:right w:val="nil"/>
            </w:tcBorders>
            <w:shd w:val="clear" w:color="000000" w:fill="D9D9D9"/>
            <w:vAlign w:val="center"/>
            <w:hideMark/>
          </w:tcPr>
          <w:p w14:paraId="23BF865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Patients/prisoners using COVID-19 as a weapon (e.g. by intentionally coughing on staff or other patients) (n=228)</w:t>
            </w:r>
          </w:p>
        </w:tc>
        <w:tc>
          <w:tcPr>
            <w:tcW w:w="2133" w:type="dxa"/>
            <w:tcBorders>
              <w:top w:val="nil"/>
              <w:left w:val="nil"/>
              <w:bottom w:val="nil"/>
              <w:right w:val="nil"/>
            </w:tcBorders>
            <w:shd w:val="clear" w:color="000000" w:fill="D9D9D9"/>
            <w:noWrap/>
            <w:vAlign w:val="center"/>
            <w:hideMark/>
          </w:tcPr>
          <w:p w14:paraId="059265F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1" w:type="dxa"/>
            <w:tcBorders>
              <w:top w:val="nil"/>
              <w:left w:val="single" w:sz="4" w:space="0" w:color="auto"/>
              <w:bottom w:val="nil"/>
              <w:right w:val="nil"/>
            </w:tcBorders>
            <w:shd w:val="clear" w:color="000000" w:fill="D9D9D9"/>
            <w:noWrap/>
            <w:vAlign w:val="center"/>
            <w:hideMark/>
          </w:tcPr>
          <w:p w14:paraId="5C5DA55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120</w:t>
            </w:r>
          </w:p>
        </w:tc>
        <w:tc>
          <w:tcPr>
            <w:tcW w:w="711" w:type="dxa"/>
            <w:tcBorders>
              <w:top w:val="nil"/>
              <w:left w:val="nil"/>
              <w:bottom w:val="nil"/>
              <w:right w:val="nil"/>
            </w:tcBorders>
            <w:shd w:val="clear" w:color="000000" w:fill="D9D9D9"/>
            <w:noWrap/>
            <w:vAlign w:val="center"/>
            <w:hideMark/>
          </w:tcPr>
          <w:p w14:paraId="0F9BFB4E"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52.6</w:t>
            </w:r>
          </w:p>
        </w:tc>
      </w:tr>
      <w:tr w:rsidR="00E5484B" w:rsidRPr="00375C56" w14:paraId="085F77F8" w14:textId="77777777" w:rsidTr="006E69AE">
        <w:trPr>
          <w:trHeight w:val="299"/>
        </w:trPr>
        <w:tc>
          <w:tcPr>
            <w:tcW w:w="4125" w:type="dxa"/>
            <w:vMerge/>
            <w:tcBorders>
              <w:top w:val="nil"/>
              <w:left w:val="nil"/>
              <w:bottom w:val="nil"/>
              <w:right w:val="nil"/>
            </w:tcBorders>
            <w:vAlign w:val="center"/>
            <w:hideMark/>
          </w:tcPr>
          <w:p w14:paraId="42C2CD3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4648864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1" w:type="dxa"/>
            <w:tcBorders>
              <w:top w:val="nil"/>
              <w:left w:val="single" w:sz="4" w:space="0" w:color="auto"/>
              <w:bottom w:val="nil"/>
              <w:right w:val="nil"/>
            </w:tcBorders>
            <w:shd w:val="clear" w:color="000000" w:fill="D9D9D9"/>
            <w:noWrap/>
            <w:vAlign w:val="center"/>
            <w:hideMark/>
          </w:tcPr>
          <w:p w14:paraId="6754724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w:t>
            </w:r>
          </w:p>
        </w:tc>
        <w:tc>
          <w:tcPr>
            <w:tcW w:w="711" w:type="dxa"/>
            <w:tcBorders>
              <w:top w:val="nil"/>
              <w:left w:val="nil"/>
              <w:bottom w:val="nil"/>
              <w:right w:val="nil"/>
            </w:tcBorders>
            <w:shd w:val="clear" w:color="000000" w:fill="D9D9D9"/>
            <w:noWrap/>
            <w:vAlign w:val="center"/>
            <w:hideMark/>
          </w:tcPr>
          <w:p w14:paraId="2DB15D92"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11.0</w:t>
            </w:r>
          </w:p>
        </w:tc>
      </w:tr>
      <w:tr w:rsidR="00E5484B" w:rsidRPr="00375C56" w14:paraId="0F0CBA2F" w14:textId="77777777" w:rsidTr="006E69AE">
        <w:trPr>
          <w:trHeight w:val="299"/>
        </w:trPr>
        <w:tc>
          <w:tcPr>
            <w:tcW w:w="4125" w:type="dxa"/>
            <w:vMerge/>
            <w:tcBorders>
              <w:top w:val="nil"/>
              <w:left w:val="nil"/>
              <w:bottom w:val="nil"/>
              <w:right w:val="nil"/>
            </w:tcBorders>
            <w:vAlign w:val="center"/>
            <w:hideMark/>
          </w:tcPr>
          <w:p w14:paraId="518A14F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395370E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1" w:type="dxa"/>
            <w:tcBorders>
              <w:top w:val="nil"/>
              <w:left w:val="single" w:sz="4" w:space="0" w:color="auto"/>
              <w:bottom w:val="nil"/>
              <w:right w:val="nil"/>
            </w:tcBorders>
            <w:shd w:val="clear" w:color="000000" w:fill="D9D9D9"/>
            <w:noWrap/>
            <w:vAlign w:val="center"/>
            <w:hideMark/>
          </w:tcPr>
          <w:p w14:paraId="511FC6C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25</w:t>
            </w:r>
          </w:p>
        </w:tc>
        <w:tc>
          <w:tcPr>
            <w:tcW w:w="711" w:type="dxa"/>
            <w:tcBorders>
              <w:top w:val="nil"/>
              <w:left w:val="nil"/>
              <w:bottom w:val="nil"/>
              <w:right w:val="nil"/>
            </w:tcBorders>
            <w:shd w:val="clear" w:color="000000" w:fill="D9D9D9"/>
            <w:noWrap/>
            <w:vAlign w:val="center"/>
            <w:hideMark/>
          </w:tcPr>
          <w:p w14:paraId="4B18BCB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11.0</w:t>
            </w:r>
          </w:p>
        </w:tc>
      </w:tr>
      <w:tr w:rsidR="00E5484B" w:rsidRPr="00375C56" w14:paraId="2FF9170A" w14:textId="77777777" w:rsidTr="006E69AE">
        <w:trPr>
          <w:trHeight w:val="299"/>
        </w:trPr>
        <w:tc>
          <w:tcPr>
            <w:tcW w:w="4125" w:type="dxa"/>
            <w:vMerge/>
            <w:tcBorders>
              <w:top w:val="nil"/>
              <w:left w:val="nil"/>
              <w:bottom w:val="nil"/>
              <w:right w:val="nil"/>
            </w:tcBorders>
            <w:vAlign w:val="center"/>
            <w:hideMark/>
          </w:tcPr>
          <w:p w14:paraId="764F60A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5E3C0717"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1" w:type="dxa"/>
            <w:tcBorders>
              <w:top w:val="nil"/>
              <w:left w:val="single" w:sz="4" w:space="0" w:color="auto"/>
              <w:bottom w:val="nil"/>
              <w:right w:val="nil"/>
            </w:tcBorders>
            <w:shd w:val="clear" w:color="000000" w:fill="D9D9D9"/>
            <w:noWrap/>
            <w:vAlign w:val="center"/>
            <w:hideMark/>
          </w:tcPr>
          <w:p w14:paraId="3FE8D326"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w:t>
            </w:r>
          </w:p>
        </w:tc>
        <w:tc>
          <w:tcPr>
            <w:tcW w:w="711" w:type="dxa"/>
            <w:tcBorders>
              <w:top w:val="nil"/>
              <w:left w:val="nil"/>
              <w:bottom w:val="nil"/>
              <w:right w:val="nil"/>
            </w:tcBorders>
            <w:shd w:val="clear" w:color="000000" w:fill="D9D9D9"/>
            <w:noWrap/>
            <w:vAlign w:val="center"/>
            <w:hideMark/>
          </w:tcPr>
          <w:p w14:paraId="61F931D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8.3</w:t>
            </w:r>
          </w:p>
        </w:tc>
      </w:tr>
      <w:tr w:rsidR="00E5484B" w:rsidRPr="00375C56" w14:paraId="3B9640F5" w14:textId="77777777" w:rsidTr="006E69AE">
        <w:trPr>
          <w:trHeight w:val="299"/>
        </w:trPr>
        <w:tc>
          <w:tcPr>
            <w:tcW w:w="4125" w:type="dxa"/>
            <w:vMerge/>
            <w:tcBorders>
              <w:top w:val="nil"/>
              <w:left w:val="nil"/>
              <w:bottom w:val="nil"/>
              <w:right w:val="nil"/>
            </w:tcBorders>
            <w:vAlign w:val="center"/>
            <w:hideMark/>
          </w:tcPr>
          <w:p w14:paraId="01F594A2"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000000" w:fill="D9D9D9"/>
            <w:noWrap/>
            <w:vAlign w:val="center"/>
            <w:hideMark/>
          </w:tcPr>
          <w:p w14:paraId="4553AE98"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1" w:type="dxa"/>
            <w:tcBorders>
              <w:top w:val="nil"/>
              <w:left w:val="single" w:sz="4" w:space="0" w:color="auto"/>
              <w:bottom w:val="nil"/>
              <w:right w:val="nil"/>
            </w:tcBorders>
            <w:shd w:val="clear" w:color="000000" w:fill="D9D9D9"/>
            <w:noWrap/>
            <w:vAlign w:val="center"/>
            <w:hideMark/>
          </w:tcPr>
          <w:p w14:paraId="365DC95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39</w:t>
            </w:r>
          </w:p>
        </w:tc>
        <w:tc>
          <w:tcPr>
            <w:tcW w:w="711" w:type="dxa"/>
            <w:tcBorders>
              <w:top w:val="nil"/>
              <w:left w:val="nil"/>
              <w:bottom w:val="nil"/>
              <w:right w:val="nil"/>
            </w:tcBorders>
            <w:shd w:val="clear" w:color="000000" w:fill="D9D9D9"/>
            <w:noWrap/>
            <w:vAlign w:val="center"/>
            <w:hideMark/>
          </w:tcPr>
          <w:p w14:paraId="47023AC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17.1</w:t>
            </w:r>
          </w:p>
        </w:tc>
      </w:tr>
      <w:tr w:rsidR="00E5484B" w:rsidRPr="00375C56" w14:paraId="252E4521" w14:textId="77777777" w:rsidTr="006E69AE">
        <w:trPr>
          <w:trHeight w:val="299"/>
        </w:trPr>
        <w:tc>
          <w:tcPr>
            <w:tcW w:w="4125" w:type="dxa"/>
            <w:vMerge w:val="restart"/>
            <w:tcBorders>
              <w:top w:val="nil"/>
              <w:left w:val="nil"/>
              <w:bottom w:val="single" w:sz="4" w:space="0" w:color="000000"/>
              <w:right w:val="nil"/>
            </w:tcBorders>
            <w:shd w:val="clear" w:color="auto" w:fill="auto"/>
            <w:vAlign w:val="center"/>
            <w:hideMark/>
          </w:tcPr>
          <w:p w14:paraId="0E46CE39"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Increased mental health morbidity and self-harm in prisons related to the current COVID-19 epidemic and its management (n=222)</w:t>
            </w:r>
          </w:p>
        </w:tc>
        <w:tc>
          <w:tcPr>
            <w:tcW w:w="2133" w:type="dxa"/>
            <w:tcBorders>
              <w:top w:val="nil"/>
              <w:left w:val="nil"/>
              <w:bottom w:val="nil"/>
              <w:right w:val="nil"/>
            </w:tcBorders>
            <w:shd w:val="clear" w:color="auto" w:fill="auto"/>
            <w:noWrap/>
            <w:vAlign w:val="center"/>
            <w:hideMark/>
          </w:tcPr>
          <w:p w14:paraId="4D6224A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 Not relevant</w:t>
            </w:r>
          </w:p>
        </w:tc>
        <w:tc>
          <w:tcPr>
            <w:tcW w:w="711" w:type="dxa"/>
            <w:tcBorders>
              <w:top w:val="nil"/>
              <w:left w:val="single" w:sz="4" w:space="0" w:color="auto"/>
              <w:bottom w:val="nil"/>
              <w:right w:val="nil"/>
            </w:tcBorders>
            <w:shd w:val="clear" w:color="auto" w:fill="auto"/>
            <w:noWrap/>
            <w:vAlign w:val="center"/>
            <w:hideMark/>
          </w:tcPr>
          <w:p w14:paraId="4925844B"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131</w:t>
            </w:r>
          </w:p>
        </w:tc>
        <w:tc>
          <w:tcPr>
            <w:tcW w:w="711" w:type="dxa"/>
            <w:tcBorders>
              <w:top w:val="nil"/>
              <w:left w:val="nil"/>
              <w:bottom w:val="nil"/>
              <w:right w:val="nil"/>
            </w:tcBorders>
            <w:shd w:val="clear" w:color="auto" w:fill="auto"/>
            <w:noWrap/>
            <w:vAlign w:val="center"/>
            <w:hideMark/>
          </w:tcPr>
          <w:p w14:paraId="3F5118B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59.0</w:t>
            </w:r>
          </w:p>
        </w:tc>
      </w:tr>
      <w:tr w:rsidR="00E5484B" w:rsidRPr="00375C56" w14:paraId="5B7A6D49" w14:textId="77777777" w:rsidTr="006E69AE">
        <w:trPr>
          <w:trHeight w:val="299"/>
        </w:trPr>
        <w:tc>
          <w:tcPr>
            <w:tcW w:w="4125" w:type="dxa"/>
            <w:vMerge/>
            <w:tcBorders>
              <w:top w:val="nil"/>
              <w:left w:val="nil"/>
              <w:bottom w:val="single" w:sz="4" w:space="0" w:color="000000"/>
              <w:right w:val="nil"/>
            </w:tcBorders>
            <w:vAlign w:val="center"/>
            <w:hideMark/>
          </w:tcPr>
          <w:p w14:paraId="7B1EC73F"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66CEA7EE"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 Slightly</w:t>
            </w:r>
          </w:p>
        </w:tc>
        <w:tc>
          <w:tcPr>
            <w:tcW w:w="711" w:type="dxa"/>
            <w:tcBorders>
              <w:top w:val="nil"/>
              <w:left w:val="single" w:sz="4" w:space="0" w:color="auto"/>
              <w:bottom w:val="nil"/>
              <w:right w:val="nil"/>
            </w:tcBorders>
            <w:shd w:val="clear" w:color="auto" w:fill="auto"/>
            <w:noWrap/>
            <w:vAlign w:val="center"/>
            <w:hideMark/>
          </w:tcPr>
          <w:p w14:paraId="210D52F8"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23</w:t>
            </w:r>
          </w:p>
        </w:tc>
        <w:tc>
          <w:tcPr>
            <w:tcW w:w="711" w:type="dxa"/>
            <w:tcBorders>
              <w:top w:val="nil"/>
              <w:left w:val="nil"/>
              <w:bottom w:val="nil"/>
              <w:right w:val="nil"/>
            </w:tcBorders>
            <w:shd w:val="clear" w:color="auto" w:fill="auto"/>
            <w:noWrap/>
            <w:vAlign w:val="center"/>
            <w:hideMark/>
          </w:tcPr>
          <w:p w14:paraId="1734B11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10.4</w:t>
            </w:r>
          </w:p>
        </w:tc>
      </w:tr>
      <w:tr w:rsidR="00E5484B" w:rsidRPr="00375C56" w14:paraId="31B5758E" w14:textId="77777777" w:rsidTr="006E69AE">
        <w:trPr>
          <w:trHeight w:val="299"/>
        </w:trPr>
        <w:tc>
          <w:tcPr>
            <w:tcW w:w="4125" w:type="dxa"/>
            <w:vMerge/>
            <w:tcBorders>
              <w:top w:val="nil"/>
              <w:left w:val="nil"/>
              <w:bottom w:val="single" w:sz="4" w:space="0" w:color="000000"/>
              <w:right w:val="nil"/>
            </w:tcBorders>
            <w:vAlign w:val="center"/>
            <w:hideMark/>
          </w:tcPr>
          <w:p w14:paraId="02BF70A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05505B35"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3. Moderately</w:t>
            </w:r>
          </w:p>
        </w:tc>
        <w:tc>
          <w:tcPr>
            <w:tcW w:w="711" w:type="dxa"/>
            <w:tcBorders>
              <w:top w:val="nil"/>
              <w:left w:val="single" w:sz="4" w:space="0" w:color="auto"/>
              <w:bottom w:val="nil"/>
              <w:right w:val="nil"/>
            </w:tcBorders>
            <w:shd w:val="clear" w:color="auto" w:fill="auto"/>
            <w:noWrap/>
            <w:vAlign w:val="center"/>
            <w:hideMark/>
          </w:tcPr>
          <w:p w14:paraId="76C7B2C1"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20</w:t>
            </w:r>
          </w:p>
        </w:tc>
        <w:tc>
          <w:tcPr>
            <w:tcW w:w="711" w:type="dxa"/>
            <w:tcBorders>
              <w:top w:val="nil"/>
              <w:left w:val="nil"/>
              <w:bottom w:val="nil"/>
              <w:right w:val="nil"/>
            </w:tcBorders>
            <w:shd w:val="clear" w:color="auto" w:fill="auto"/>
            <w:noWrap/>
            <w:vAlign w:val="center"/>
            <w:hideMark/>
          </w:tcPr>
          <w:p w14:paraId="66219747"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9.0</w:t>
            </w:r>
          </w:p>
        </w:tc>
      </w:tr>
      <w:tr w:rsidR="00E5484B" w:rsidRPr="00375C56" w14:paraId="19A2DCDF" w14:textId="77777777" w:rsidTr="006E69AE">
        <w:trPr>
          <w:trHeight w:val="299"/>
        </w:trPr>
        <w:tc>
          <w:tcPr>
            <w:tcW w:w="4125" w:type="dxa"/>
            <w:vMerge/>
            <w:tcBorders>
              <w:top w:val="nil"/>
              <w:left w:val="nil"/>
              <w:bottom w:val="single" w:sz="4" w:space="0" w:color="000000"/>
              <w:right w:val="nil"/>
            </w:tcBorders>
            <w:vAlign w:val="center"/>
            <w:hideMark/>
          </w:tcPr>
          <w:p w14:paraId="196B9E9B"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nil"/>
              <w:right w:val="nil"/>
            </w:tcBorders>
            <w:shd w:val="clear" w:color="auto" w:fill="auto"/>
            <w:noWrap/>
            <w:vAlign w:val="center"/>
            <w:hideMark/>
          </w:tcPr>
          <w:p w14:paraId="50B067DD"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4. Very</w:t>
            </w:r>
          </w:p>
        </w:tc>
        <w:tc>
          <w:tcPr>
            <w:tcW w:w="711" w:type="dxa"/>
            <w:tcBorders>
              <w:top w:val="nil"/>
              <w:left w:val="single" w:sz="4" w:space="0" w:color="auto"/>
              <w:bottom w:val="nil"/>
              <w:right w:val="nil"/>
            </w:tcBorders>
            <w:shd w:val="clear" w:color="auto" w:fill="auto"/>
            <w:noWrap/>
            <w:vAlign w:val="center"/>
            <w:hideMark/>
          </w:tcPr>
          <w:p w14:paraId="1A8D7509"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19</w:t>
            </w:r>
          </w:p>
        </w:tc>
        <w:tc>
          <w:tcPr>
            <w:tcW w:w="711" w:type="dxa"/>
            <w:tcBorders>
              <w:top w:val="nil"/>
              <w:left w:val="nil"/>
              <w:bottom w:val="nil"/>
              <w:right w:val="nil"/>
            </w:tcBorders>
            <w:shd w:val="clear" w:color="auto" w:fill="auto"/>
            <w:noWrap/>
            <w:vAlign w:val="center"/>
            <w:hideMark/>
          </w:tcPr>
          <w:p w14:paraId="3FCF9563"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8.6</w:t>
            </w:r>
          </w:p>
        </w:tc>
      </w:tr>
      <w:tr w:rsidR="00E5484B" w:rsidRPr="00375C56" w14:paraId="6CC29FA6" w14:textId="77777777" w:rsidTr="006E69AE">
        <w:trPr>
          <w:trHeight w:val="299"/>
        </w:trPr>
        <w:tc>
          <w:tcPr>
            <w:tcW w:w="4125" w:type="dxa"/>
            <w:vMerge/>
            <w:tcBorders>
              <w:top w:val="nil"/>
              <w:left w:val="nil"/>
              <w:bottom w:val="single" w:sz="4" w:space="0" w:color="auto"/>
              <w:right w:val="nil"/>
            </w:tcBorders>
            <w:vAlign w:val="center"/>
            <w:hideMark/>
          </w:tcPr>
          <w:p w14:paraId="18000BB0"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p>
        </w:tc>
        <w:tc>
          <w:tcPr>
            <w:tcW w:w="2133" w:type="dxa"/>
            <w:tcBorders>
              <w:top w:val="nil"/>
              <w:left w:val="nil"/>
              <w:bottom w:val="single" w:sz="4" w:space="0" w:color="auto"/>
              <w:right w:val="nil"/>
            </w:tcBorders>
            <w:shd w:val="clear" w:color="auto" w:fill="auto"/>
            <w:noWrap/>
            <w:vAlign w:val="center"/>
            <w:hideMark/>
          </w:tcPr>
          <w:p w14:paraId="54CD2D03" w14:textId="77777777" w:rsidR="00E5484B" w:rsidRPr="00375C56" w:rsidRDefault="00E5484B" w:rsidP="00554085">
            <w:pPr>
              <w:spacing w:after="0" w:line="240" w:lineRule="auto"/>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5. Extremely relevant</w:t>
            </w:r>
          </w:p>
        </w:tc>
        <w:tc>
          <w:tcPr>
            <w:tcW w:w="711" w:type="dxa"/>
            <w:tcBorders>
              <w:top w:val="nil"/>
              <w:left w:val="single" w:sz="4" w:space="0" w:color="auto"/>
              <w:bottom w:val="single" w:sz="4" w:space="0" w:color="auto"/>
              <w:right w:val="nil"/>
            </w:tcBorders>
            <w:shd w:val="clear" w:color="auto" w:fill="auto"/>
            <w:noWrap/>
            <w:vAlign w:val="center"/>
            <w:hideMark/>
          </w:tcPr>
          <w:p w14:paraId="5E44B044"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29</w:t>
            </w:r>
          </w:p>
        </w:tc>
        <w:tc>
          <w:tcPr>
            <w:tcW w:w="711" w:type="dxa"/>
            <w:tcBorders>
              <w:top w:val="nil"/>
              <w:left w:val="nil"/>
              <w:bottom w:val="single" w:sz="4" w:space="0" w:color="auto"/>
              <w:right w:val="nil"/>
            </w:tcBorders>
            <w:shd w:val="clear" w:color="auto" w:fill="auto"/>
            <w:noWrap/>
            <w:vAlign w:val="center"/>
            <w:hideMark/>
          </w:tcPr>
          <w:p w14:paraId="0C2B1B4A" w14:textId="77777777" w:rsidR="00E5484B" w:rsidRPr="00375C56" w:rsidRDefault="00E5484B" w:rsidP="00554085">
            <w:pPr>
              <w:spacing w:after="0" w:line="240" w:lineRule="auto"/>
              <w:jc w:val="right"/>
              <w:rPr>
                <w:rFonts w:ascii="Calibri" w:eastAsia="Times New Roman" w:hAnsi="Calibri" w:cs="Calibri"/>
                <w:color w:val="000000"/>
                <w:sz w:val="20"/>
                <w:szCs w:val="20"/>
                <w:lang w:eastAsia="en-GB"/>
              </w:rPr>
            </w:pPr>
            <w:r w:rsidRPr="00375C56">
              <w:rPr>
                <w:rFonts w:ascii="Calibri" w:eastAsia="Times New Roman" w:hAnsi="Calibri" w:cs="Calibri"/>
                <w:color w:val="000000"/>
                <w:sz w:val="20"/>
                <w:szCs w:val="20"/>
                <w:lang w:eastAsia="en-GB"/>
              </w:rPr>
              <w:t>13.1</w:t>
            </w:r>
          </w:p>
        </w:tc>
      </w:tr>
      <w:tr w:rsidR="00E5484B" w:rsidRPr="00375C56" w14:paraId="4C96A113" w14:textId="77777777" w:rsidTr="006E69AE">
        <w:trPr>
          <w:trHeight w:val="299"/>
        </w:trPr>
        <w:tc>
          <w:tcPr>
            <w:tcW w:w="7682" w:type="dxa"/>
            <w:gridSpan w:val="4"/>
            <w:tcBorders>
              <w:top w:val="single" w:sz="4" w:space="0" w:color="auto"/>
              <w:left w:val="nil"/>
              <w:right w:val="nil"/>
            </w:tcBorders>
            <w:vAlign w:val="center"/>
          </w:tcPr>
          <w:p w14:paraId="0173A53C" w14:textId="2E46FB20" w:rsidR="00E5484B" w:rsidRPr="00375C56" w:rsidRDefault="00E5484B" w:rsidP="00554085">
            <w:pPr>
              <w:spacing w:after="0" w:line="240" w:lineRule="auto"/>
              <w:rPr>
                <w:rFonts w:ascii="Calibri" w:eastAsia="Times New Roman" w:hAnsi="Calibri" w:cs="Calibri"/>
                <w:color w:val="000000"/>
                <w:sz w:val="20"/>
                <w:szCs w:val="20"/>
                <w:lang w:eastAsia="en-GB"/>
              </w:rPr>
            </w:pPr>
            <w:r w:rsidRPr="00A612E1">
              <w:rPr>
                <w:rFonts w:ascii="Calibri" w:eastAsia="Times New Roman" w:hAnsi="Calibri" w:cs="Calibri"/>
                <w:color w:val="000000"/>
                <w:sz w:val="20"/>
                <w:szCs w:val="20"/>
                <w:lang w:eastAsia="en-GB"/>
              </w:rPr>
              <w:t xml:space="preserve">*Percentages are of those who answered. The highest number of missing responses for a challenge was 143 (39.2% of </w:t>
            </w:r>
            <w:r w:rsidR="00FA33FD">
              <w:rPr>
                <w:rFonts w:ascii="Calibri" w:eastAsia="Times New Roman" w:hAnsi="Calibri" w:cs="Calibri"/>
                <w:color w:val="000000"/>
                <w:sz w:val="20"/>
                <w:szCs w:val="20"/>
                <w:lang w:eastAsia="en-GB"/>
              </w:rPr>
              <w:t>participant</w:t>
            </w:r>
            <w:r w:rsidRPr="00A612E1">
              <w:rPr>
                <w:rFonts w:ascii="Calibri" w:eastAsia="Times New Roman" w:hAnsi="Calibri" w:cs="Calibri"/>
                <w:color w:val="000000"/>
                <w:sz w:val="20"/>
                <w:szCs w:val="20"/>
                <w:lang w:eastAsia="en-GB"/>
              </w:rPr>
              <w:t>s</w:t>
            </w:r>
            <w:r w:rsidR="00742D5A">
              <w:rPr>
                <w:rFonts w:ascii="Calibri" w:eastAsia="Times New Roman" w:hAnsi="Calibri" w:cs="Calibri"/>
                <w:color w:val="000000"/>
                <w:sz w:val="20"/>
                <w:szCs w:val="20"/>
                <w:lang w:eastAsia="en-GB"/>
              </w:rPr>
              <w:t xml:space="preserve"> working in forensic services</w:t>
            </w:r>
            <w:r w:rsidRPr="00A612E1">
              <w:rPr>
                <w:rFonts w:ascii="Calibri" w:eastAsia="Times New Roman" w:hAnsi="Calibri" w:cs="Calibri"/>
                <w:color w:val="000000"/>
                <w:sz w:val="20"/>
                <w:szCs w:val="20"/>
                <w:lang w:eastAsia="en-GB"/>
              </w:rPr>
              <w:t>, n=365). This was for challenge: 'Increased mental health morbidity and self-harm in prisons related to the current COVID-19 epidemic and its management' where n=222.</w:t>
            </w:r>
          </w:p>
        </w:tc>
      </w:tr>
    </w:tbl>
    <w:p w14:paraId="49AE2B2C" w14:textId="77777777" w:rsidR="00E5484B" w:rsidRDefault="00E5484B" w:rsidP="00E5484B"/>
    <w:p w14:paraId="39BB110D" w14:textId="77777777" w:rsidR="00E5484B" w:rsidRDefault="00E5484B" w:rsidP="00E5484B">
      <w:r>
        <w:br w:type="page"/>
      </w:r>
    </w:p>
    <w:p w14:paraId="5889DFEF" w14:textId="0C91DEA3" w:rsidR="00E5484B" w:rsidRPr="00B119E7" w:rsidRDefault="00E5484B" w:rsidP="00E5484B">
      <w:pPr>
        <w:pStyle w:val="Heading1"/>
      </w:pPr>
      <w:bookmarkStart w:id="29" w:name="_Toc47955781"/>
      <w:r w:rsidRPr="00B119E7">
        <w:lastRenderedPageBreak/>
        <w:t xml:space="preserve">Table </w:t>
      </w:r>
      <w:r w:rsidR="0032054C">
        <w:t>2</w:t>
      </w:r>
      <w:r w:rsidR="00F74314">
        <w:t>7</w:t>
      </w:r>
      <w:r w:rsidRPr="00B119E7">
        <w:t xml:space="preserve">: </w:t>
      </w:r>
      <w:r w:rsidR="0032054C">
        <w:t>Current</w:t>
      </w:r>
      <w:r w:rsidRPr="00B119E7">
        <w:t xml:space="preserve"> work challenges </w:t>
      </w:r>
      <w:r w:rsidR="0032054C">
        <w:t xml:space="preserve">for </w:t>
      </w:r>
      <w:r w:rsidR="00FA33FD">
        <w:t>participant</w:t>
      </w:r>
      <w:r w:rsidR="0032054C">
        <w:t>s working with</w:t>
      </w:r>
      <w:r w:rsidRPr="00B119E7">
        <w:t xml:space="preserve"> people with intellectual disabilities, in order of % </w:t>
      </w:r>
      <w:r w:rsidR="0032054C">
        <w:t xml:space="preserve">rated </w:t>
      </w:r>
      <w:r w:rsidRPr="00B119E7">
        <w:t>‘Very’ and ‘Extremely relevant’ combined (n=648)</w:t>
      </w:r>
      <w:bookmarkEnd w:id="29"/>
    </w:p>
    <w:tbl>
      <w:tblPr>
        <w:tblW w:w="7655" w:type="dxa"/>
        <w:tblLayout w:type="fixed"/>
        <w:tblLook w:val="04A0" w:firstRow="1" w:lastRow="0" w:firstColumn="1" w:lastColumn="0" w:noHBand="0" w:noVBand="1"/>
      </w:tblPr>
      <w:tblGrid>
        <w:gridCol w:w="4108"/>
        <w:gridCol w:w="2126"/>
        <w:gridCol w:w="710"/>
        <w:gridCol w:w="711"/>
      </w:tblGrid>
      <w:tr w:rsidR="00E5484B" w:rsidRPr="00B23430" w14:paraId="0B824511" w14:textId="77777777" w:rsidTr="006E69AE">
        <w:trPr>
          <w:trHeight w:val="299"/>
        </w:trPr>
        <w:tc>
          <w:tcPr>
            <w:tcW w:w="6292" w:type="dxa"/>
            <w:gridSpan w:val="2"/>
            <w:tcBorders>
              <w:top w:val="nil"/>
              <w:left w:val="nil"/>
              <w:bottom w:val="single" w:sz="4" w:space="0" w:color="auto"/>
              <w:right w:val="nil"/>
            </w:tcBorders>
            <w:shd w:val="clear" w:color="000000" w:fill="D9D9D9"/>
            <w:vAlign w:val="bottom"/>
            <w:hideMark/>
          </w:tcPr>
          <w:p w14:paraId="3C60C737" w14:textId="70111539" w:rsidR="00E5484B" w:rsidRPr="00B23430" w:rsidRDefault="00E5484B" w:rsidP="00554085">
            <w:pPr>
              <w:spacing w:after="0" w:line="240" w:lineRule="auto"/>
              <w:rPr>
                <w:rFonts w:ascii="Calibri" w:eastAsia="Times New Roman" w:hAnsi="Calibri" w:cs="Calibri"/>
                <w:b/>
                <w:bCs/>
                <w:color w:val="000000"/>
                <w:sz w:val="20"/>
                <w:szCs w:val="20"/>
                <w:lang w:eastAsia="en-GB"/>
              </w:rPr>
            </w:pPr>
          </w:p>
        </w:tc>
        <w:tc>
          <w:tcPr>
            <w:tcW w:w="715" w:type="dxa"/>
            <w:tcBorders>
              <w:top w:val="nil"/>
              <w:left w:val="single" w:sz="4" w:space="0" w:color="auto"/>
              <w:bottom w:val="single" w:sz="4" w:space="0" w:color="auto"/>
              <w:right w:val="nil"/>
            </w:tcBorders>
            <w:shd w:val="clear" w:color="000000" w:fill="D9D9D9"/>
            <w:noWrap/>
            <w:vAlign w:val="bottom"/>
            <w:hideMark/>
          </w:tcPr>
          <w:p w14:paraId="67C75854" w14:textId="77777777" w:rsidR="00E5484B" w:rsidRPr="00B23430" w:rsidRDefault="00E5484B" w:rsidP="00554085">
            <w:pPr>
              <w:spacing w:after="0" w:line="240" w:lineRule="auto"/>
              <w:jc w:val="right"/>
              <w:rPr>
                <w:rFonts w:ascii="Calibri" w:eastAsia="Times New Roman" w:hAnsi="Calibri" w:cs="Calibri"/>
                <w:b/>
                <w:bCs/>
                <w:color w:val="000000"/>
                <w:sz w:val="20"/>
                <w:szCs w:val="20"/>
                <w:lang w:eastAsia="en-GB"/>
              </w:rPr>
            </w:pPr>
            <w:r w:rsidRPr="00B23430">
              <w:rPr>
                <w:rFonts w:ascii="Calibri" w:eastAsia="Times New Roman" w:hAnsi="Calibri" w:cs="Calibri"/>
                <w:b/>
                <w:bCs/>
                <w:color w:val="000000"/>
                <w:sz w:val="20"/>
                <w:szCs w:val="20"/>
                <w:lang w:eastAsia="en-GB"/>
              </w:rPr>
              <w:t>n</w:t>
            </w:r>
          </w:p>
        </w:tc>
        <w:tc>
          <w:tcPr>
            <w:tcW w:w="715" w:type="dxa"/>
            <w:tcBorders>
              <w:top w:val="nil"/>
              <w:left w:val="nil"/>
              <w:bottom w:val="single" w:sz="4" w:space="0" w:color="auto"/>
              <w:right w:val="nil"/>
            </w:tcBorders>
            <w:shd w:val="clear" w:color="000000" w:fill="D9D9D9"/>
            <w:noWrap/>
            <w:vAlign w:val="bottom"/>
            <w:hideMark/>
          </w:tcPr>
          <w:p w14:paraId="65947611" w14:textId="77777777" w:rsidR="00E5484B" w:rsidRPr="00B23430" w:rsidRDefault="00E5484B" w:rsidP="00554085">
            <w:pPr>
              <w:spacing w:after="0" w:line="240" w:lineRule="auto"/>
              <w:jc w:val="right"/>
              <w:rPr>
                <w:rFonts w:ascii="Calibri" w:eastAsia="Times New Roman" w:hAnsi="Calibri" w:cs="Calibri"/>
                <w:b/>
                <w:bCs/>
                <w:color w:val="000000"/>
                <w:sz w:val="20"/>
                <w:szCs w:val="20"/>
                <w:lang w:eastAsia="en-GB"/>
              </w:rPr>
            </w:pPr>
            <w:r w:rsidRPr="00B23430">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E5484B" w:rsidRPr="00B23430" w14:paraId="63378565" w14:textId="77777777" w:rsidTr="006E69AE">
        <w:trPr>
          <w:trHeight w:val="299"/>
        </w:trPr>
        <w:tc>
          <w:tcPr>
            <w:tcW w:w="4147" w:type="dxa"/>
            <w:vMerge w:val="restart"/>
            <w:tcBorders>
              <w:top w:val="nil"/>
              <w:left w:val="nil"/>
              <w:bottom w:val="nil"/>
              <w:right w:val="nil"/>
            </w:tcBorders>
            <w:shd w:val="clear" w:color="auto" w:fill="auto"/>
            <w:vAlign w:val="center"/>
            <w:hideMark/>
          </w:tcPr>
          <w:p w14:paraId="1FA05D51"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Increased need following the withdrawal of educational and support services in the community (n=395)</w:t>
            </w:r>
          </w:p>
        </w:tc>
        <w:tc>
          <w:tcPr>
            <w:tcW w:w="2144" w:type="dxa"/>
            <w:tcBorders>
              <w:top w:val="nil"/>
              <w:left w:val="nil"/>
              <w:bottom w:val="nil"/>
              <w:right w:val="nil"/>
            </w:tcBorders>
            <w:shd w:val="clear" w:color="auto" w:fill="auto"/>
            <w:noWrap/>
            <w:vAlign w:val="center"/>
            <w:hideMark/>
          </w:tcPr>
          <w:p w14:paraId="6628B27B"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15" w:type="dxa"/>
            <w:tcBorders>
              <w:top w:val="nil"/>
              <w:left w:val="single" w:sz="4" w:space="0" w:color="auto"/>
              <w:bottom w:val="nil"/>
              <w:right w:val="nil"/>
            </w:tcBorders>
            <w:shd w:val="clear" w:color="auto" w:fill="auto"/>
            <w:noWrap/>
            <w:vAlign w:val="center"/>
            <w:hideMark/>
          </w:tcPr>
          <w:p w14:paraId="4254128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89</w:t>
            </w:r>
          </w:p>
        </w:tc>
        <w:tc>
          <w:tcPr>
            <w:tcW w:w="715" w:type="dxa"/>
            <w:tcBorders>
              <w:top w:val="nil"/>
              <w:left w:val="nil"/>
              <w:bottom w:val="nil"/>
              <w:right w:val="nil"/>
            </w:tcBorders>
            <w:shd w:val="clear" w:color="auto" w:fill="auto"/>
            <w:noWrap/>
            <w:vAlign w:val="center"/>
            <w:hideMark/>
          </w:tcPr>
          <w:p w14:paraId="2E573921"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22.5</w:t>
            </w:r>
          </w:p>
        </w:tc>
      </w:tr>
      <w:tr w:rsidR="00E5484B" w:rsidRPr="00B23430" w14:paraId="1ECFDA91" w14:textId="77777777" w:rsidTr="006E69AE">
        <w:trPr>
          <w:trHeight w:val="299"/>
        </w:trPr>
        <w:tc>
          <w:tcPr>
            <w:tcW w:w="4147" w:type="dxa"/>
            <w:vMerge/>
            <w:tcBorders>
              <w:top w:val="nil"/>
              <w:left w:val="nil"/>
              <w:bottom w:val="nil"/>
              <w:right w:val="nil"/>
            </w:tcBorders>
            <w:vAlign w:val="center"/>
            <w:hideMark/>
          </w:tcPr>
          <w:p w14:paraId="64056ECC"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3F7872A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15" w:type="dxa"/>
            <w:tcBorders>
              <w:top w:val="nil"/>
              <w:left w:val="single" w:sz="4" w:space="0" w:color="auto"/>
              <w:bottom w:val="nil"/>
              <w:right w:val="nil"/>
            </w:tcBorders>
            <w:shd w:val="clear" w:color="auto" w:fill="auto"/>
            <w:noWrap/>
            <w:vAlign w:val="center"/>
            <w:hideMark/>
          </w:tcPr>
          <w:p w14:paraId="0AD37C1D"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32</w:t>
            </w:r>
          </w:p>
        </w:tc>
        <w:tc>
          <w:tcPr>
            <w:tcW w:w="715" w:type="dxa"/>
            <w:tcBorders>
              <w:top w:val="nil"/>
              <w:left w:val="nil"/>
              <w:bottom w:val="nil"/>
              <w:right w:val="nil"/>
            </w:tcBorders>
            <w:shd w:val="clear" w:color="auto" w:fill="auto"/>
            <w:noWrap/>
            <w:vAlign w:val="center"/>
            <w:hideMark/>
          </w:tcPr>
          <w:p w14:paraId="6E4D1948"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8.1</w:t>
            </w:r>
          </w:p>
        </w:tc>
      </w:tr>
      <w:tr w:rsidR="00E5484B" w:rsidRPr="00B23430" w14:paraId="256D6A89" w14:textId="77777777" w:rsidTr="006E69AE">
        <w:trPr>
          <w:trHeight w:val="299"/>
        </w:trPr>
        <w:tc>
          <w:tcPr>
            <w:tcW w:w="4147" w:type="dxa"/>
            <w:vMerge/>
            <w:tcBorders>
              <w:top w:val="nil"/>
              <w:left w:val="nil"/>
              <w:bottom w:val="nil"/>
              <w:right w:val="nil"/>
            </w:tcBorders>
            <w:vAlign w:val="center"/>
            <w:hideMark/>
          </w:tcPr>
          <w:p w14:paraId="2700A673"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5EFE3EF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15" w:type="dxa"/>
            <w:tcBorders>
              <w:top w:val="nil"/>
              <w:left w:val="single" w:sz="4" w:space="0" w:color="auto"/>
              <w:bottom w:val="nil"/>
              <w:right w:val="nil"/>
            </w:tcBorders>
            <w:shd w:val="clear" w:color="auto" w:fill="auto"/>
            <w:noWrap/>
            <w:vAlign w:val="center"/>
            <w:hideMark/>
          </w:tcPr>
          <w:p w14:paraId="5AC2D54F"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68</w:t>
            </w:r>
          </w:p>
        </w:tc>
        <w:tc>
          <w:tcPr>
            <w:tcW w:w="715" w:type="dxa"/>
            <w:tcBorders>
              <w:top w:val="nil"/>
              <w:left w:val="nil"/>
              <w:bottom w:val="nil"/>
              <w:right w:val="nil"/>
            </w:tcBorders>
            <w:shd w:val="clear" w:color="auto" w:fill="auto"/>
            <w:noWrap/>
            <w:vAlign w:val="center"/>
            <w:hideMark/>
          </w:tcPr>
          <w:p w14:paraId="7F7E256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17.2</w:t>
            </w:r>
          </w:p>
        </w:tc>
      </w:tr>
      <w:tr w:rsidR="00E5484B" w:rsidRPr="00B23430" w14:paraId="6DBD72CD" w14:textId="77777777" w:rsidTr="006E69AE">
        <w:trPr>
          <w:trHeight w:val="299"/>
        </w:trPr>
        <w:tc>
          <w:tcPr>
            <w:tcW w:w="4147" w:type="dxa"/>
            <w:vMerge/>
            <w:tcBorders>
              <w:top w:val="nil"/>
              <w:left w:val="nil"/>
              <w:bottom w:val="nil"/>
              <w:right w:val="nil"/>
            </w:tcBorders>
            <w:vAlign w:val="center"/>
            <w:hideMark/>
          </w:tcPr>
          <w:p w14:paraId="719CD153"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281748E7"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15" w:type="dxa"/>
            <w:tcBorders>
              <w:top w:val="nil"/>
              <w:left w:val="single" w:sz="4" w:space="0" w:color="auto"/>
              <w:bottom w:val="nil"/>
              <w:right w:val="nil"/>
            </w:tcBorders>
            <w:shd w:val="clear" w:color="auto" w:fill="auto"/>
            <w:noWrap/>
            <w:vAlign w:val="center"/>
            <w:hideMark/>
          </w:tcPr>
          <w:p w14:paraId="20548130"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83</w:t>
            </w:r>
          </w:p>
        </w:tc>
        <w:tc>
          <w:tcPr>
            <w:tcW w:w="715" w:type="dxa"/>
            <w:tcBorders>
              <w:top w:val="nil"/>
              <w:left w:val="nil"/>
              <w:bottom w:val="nil"/>
              <w:right w:val="nil"/>
            </w:tcBorders>
            <w:shd w:val="clear" w:color="auto" w:fill="auto"/>
            <w:noWrap/>
            <w:vAlign w:val="center"/>
            <w:hideMark/>
          </w:tcPr>
          <w:p w14:paraId="64ECDBE9"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21.0</w:t>
            </w:r>
          </w:p>
        </w:tc>
      </w:tr>
      <w:tr w:rsidR="00E5484B" w:rsidRPr="00B23430" w14:paraId="70328DB1" w14:textId="77777777" w:rsidTr="006E69AE">
        <w:trPr>
          <w:trHeight w:val="299"/>
        </w:trPr>
        <w:tc>
          <w:tcPr>
            <w:tcW w:w="4147" w:type="dxa"/>
            <w:vMerge/>
            <w:tcBorders>
              <w:top w:val="nil"/>
              <w:left w:val="nil"/>
              <w:bottom w:val="nil"/>
              <w:right w:val="nil"/>
            </w:tcBorders>
            <w:vAlign w:val="center"/>
            <w:hideMark/>
          </w:tcPr>
          <w:p w14:paraId="17EA17A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0A9A8B89"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15" w:type="dxa"/>
            <w:tcBorders>
              <w:top w:val="nil"/>
              <w:left w:val="single" w:sz="4" w:space="0" w:color="auto"/>
              <w:bottom w:val="nil"/>
              <w:right w:val="nil"/>
            </w:tcBorders>
            <w:shd w:val="clear" w:color="auto" w:fill="auto"/>
            <w:noWrap/>
            <w:vAlign w:val="center"/>
            <w:hideMark/>
          </w:tcPr>
          <w:p w14:paraId="65E7B1C7"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123</w:t>
            </w:r>
          </w:p>
        </w:tc>
        <w:tc>
          <w:tcPr>
            <w:tcW w:w="715" w:type="dxa"/>
            <w:tcBorders>
              <w:top w:val="nil"/>
              <w:left w:val="nil"/>
              <w:bottom w:val="nil"/>
              <w:right w:val="nil"/>
            </w:tcBorders>
            <w:shd w:val="clear" w:color="auto" w:fill="auto"/>
            <w:noWrap/>
            <w:vAlign w:val="center"/>
            <w:hideMark/>
          </w:tcPr>
          <w:p w14:paraId="049C032D"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31.1</w:t>
            </w:r>
          </w:p>
        </w:tc>
      </w:tr>
      <w:tr w:rsidR="00E5484B" w:rsidRPr="00B23430" w14:paraId="5052A135" w14:textId="77777777" w:rsidTr="006E69AE">
        <w:trPr>
          <w:trHeight w:val="299"/>
        </w:trPr>
        <w:tc>
          <w:tcPr>
            <w:tcW w:w="4147" w:type="dxa"/>
            <w:vMerge w:val="restart"/>
            <w:tcBorders>
              <w:top w:val="nil"/>
              <w:left w:val="nil"/>
              <w:bottom w:val="nil"/>
              <w:right w:val="nil"/>
            </w:tcBorders>
            <w:shd w:val="clear" w:color="000000" w:fill="D9D9D9"/>
            <w:vAlign w:val="center"/>
            <w:hideMark/>
          </w:tcPr>
          <w:p w14:paraId="5E72AFEB"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Difficulty maintaining adequate levels of support for those with significant and complex needs (n=399)</w:t>
            </w:r>
          </w:p>
        </w:tc>
        <w:tc>
          <w:tcPr>
            <w:tcW w:w="2144" w:type="dxa"/>
            <w:tcBorders>
              <w:top w:val="nil"/>
              <w:left w:val="nil"/>
              <w:bottom w:val="nil"/>
              <w:right w:val="nil"/>
            </w:tcBorders>
            <w:shd w:val="clear" w:color="000000" w:fill="D9D9D9"/>
            <w:noWrap/>
            <w:vAlign w:val="center"/>
            <w:hideMark/>
          </w:tcPr>
          <w:p w14:paraId="70D3A482"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15" w:type="dxa"/>
            <w:tcBorders>
              <w:top w:val="nil"/>
              <w:left w:val="single" w:sz="4" w:space="0" w:color="auto"/>
              <w:bottom w:val="nil"/>
              <w:right w:val="nil"/>
            </w:tcBorders>
            <w:shd w:val="clear" w:color="000000" w:fill="D9D9D9"/>
            <w:noWrap/>
            <w:vAlign w:val="center"/>
            <w:hideMark/>
          </w:tcPr>
          <w:p w14:paraId="025AFCC7"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93</w:t>
            </w:r>
          </w:p>
        </w:tc>
        <w:tc>
          <w:tcPr>
            <w:tcW w:w="715" w:type="dxa"/>
            <w:tcBorders>
              <w:top w:val="nil"/>
              <w:left w:val="nil"/>
              <w:bottom w:val="nil"/>
              <w:right w:val="nil"/>
            </w:tcBorders>
            <w:shd w:val="clear" w:color="000000" w:fill="D9D9D9"/>
            <w:noWrap/>
            <w:vAlign w:val="center"/>
            <w:hideMark/>
          </w:tcPr>
          <w:p w14:paraId="77A000FB"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23.3</w:t>
            </w:r>
          </w:p>
        </w:tc>
      </w:tr>
      <w:tr w:rsidR="00E5484B" w:rsidRPr="00B23430" w14:paraId="6798CF89" w14:textId="77777777" w:rsidTr="006E69AE">
        <w:trPr>
          <w:trHeight w:val="299"/>
        </w:trPr>
        <w:tc>
          <w:tcPr>
            <w:tcW w:w="4147" w:type="dxa"/>
            <w:vMerge/>
            <w:tcBorders>
              <w:top w:val="nil"/>
              <w:left w:val="nil"/>
              <w:bottom w:val="nil"/>
              <w:right w:val="nil"/>
            </w:tcBorders>
            <w:vAlign w:val="center"/>
            <w:hideMark/>
          </w:tcPr>
          <w:p w14:paraId="0CFF611F"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3C3DA732"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15" w:type="dxa"/>
            <w:tcBorders>
              <w:top w:val="nil"/>
              <w:left w:val="single" w:sz="4" w:space="0" w:color="auto"/>
              <w:bottom w:val="nil"/>
              <w:right w:val="nil"/>
            </w:tcBorders>
            <w:shd w:val="clear" w:color="000000" w:fill="D9D9D9"/>
            <w:noWrap/>
            <w:vAlign w:val="center"/>
            <w:hideMark/>
          </w:tcPr>
          <w:p w14:paraId="24440733"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38</w:t>
            </w:r>
          </w:p>
        </w:tc>
        <w:tc>
          <w:tcPr>
            <w:tcW w:w="715" w:type="dxa"/>
            <w:tcBorders>
              <w:top w:val="nil"/>
              <w:left w:val="nil"/>
              <w:bottom w:val="nil"/>
              <w:right w:val="nil"/>
            </w:tcBorders>
            <w:shd w:val="clear" w:color="000000" w:fill="D9D9D9"/>
            <w:noWrap/>
            <w:vAlign w:val="center"/>
            <w:hideMark/>
          </w:tcPr>
          <w:p w14:paraId="60D507CB"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9.5</w:t>
            </w:r>
          </w:p>
        </w:tc>
      </w:tr>
      <w:tr w:rsidR="00E5484B" w:rsidRPr="00B23430" w14:paraId="53A5F912" w14:textId="77777777" w:rsidTr="006E69AE">
        <w:trPr>
          <w:trHeight w:val="299"/>
        </w:trPr>
        <w:tc>
          <w:tcPr>
            <w:tcW w:w="4147" w:type="dxa"/>
            <w:vMerge/>
            <w:tcBorders>
              <w:top w:val="nil"/>
              <w:left w:val="nil"/>
              <w:bottom w:val="nil"/>
              <w:right w:val="nil"/>
            </w:tcBorders>
            <w:vAlign w:val="center"/>
            <w:hideMark/>
          </w:tcPr>
          <w:p w14:paraId="6C5E9DF9"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04DF462F"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15" w:type="dxa"/>
            <w:tcBorders>
              <w:top w:val="nil"/>
              <w:left w:val="single" w:sz="4" w:space="0" w:color="auto"/>
              <w:bottom w:val="nil"/>
              <w:right w:val="nil"/>
            </w:tcBorders>
            <w:shd w:val="clear" w:color="000000" w:fill="D9D9D9"/>
            <w:noWrap/>
            <w:vAlign w:val="center"/>
            <w:hideMark/>
          </w:tcPr>
          <w:p w14:paraId="04941BC5"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68</w:t>
            </w:r>
          </w:p>
        </w:tc>
        <w:tc>
          <w:tcPr>
            <w:tcW w:w="715" w:type="dxa"/>
            <w:tcBorders>
              <w:top w:val="nil"/>
              <w:left w:val="nil"/>
              <w:bottom w:val="nil"/>
              <w:right w:val="nil"/>
            </w:tcBorders>
            <w:shd w:val="clear" w:color="000000" w:fill="D9D9D9"/>
            <w:noWrap/>
            <w:vAlign w:val="center"/>
            <w:hideMark/>
          </w:tcPr>
          <w:p w14:paraId="40FA0BDD"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17.0</w:t>
            </w:r>
          </w:p>
        </w:tc>
      </w:tr>
      <w:tr w:rsidR="00E5484B" w:rsidRPr="00B23430" w14:paraId="21A00933" w14:textId="77777777" w:rsidTr="006E69AE">
        <w:trPr>
          <w:trHeight w:val="299"/>
        </w:trPr>
        <w:tc>
          <w:tcPr>
            <w:tcW w:w="4147" w:type="dxa"/>
            <w:vMerge/>
            <w:tcBorders>
              <w:top w:val="nil"/>
              <w:left w:val="nil"/>
              <w:bottom w:val="nil"/>
              <w:right w:val="nil"/>
            </w:tcBorders>
            <w:vAlign w:val="center"/>
            <w:hideMark/>
          </w:tcPr>
          <w:p w14:paraId="215114F0"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3E9CF62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15" w:type="dxa"/>
            <w:tcBorders>
              <w:top w:val="nil"/>
              <w:left w:val="single" w:sz="4" w:space="0" w:color="auto"/>
              <w:bottom w:val="nil"/>
              <w:right w:val="nil"/>
            </w:tcBorders>
            <w:shd w:val="clear" w:color="000000" w:fill="D9D9D9"/>
            <w:noWrap/>
            <w:vAlign w:val="center"/>
            <w:hideMark/>
          </w:tcPr>
          <w:p w14:paraId="269C3480"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104</w:t>
            </w:r>
          </w:p>
        </w:tc>
        <w:tc>
          <w:tcPr>
            <w:tcW w:w="715" w:type="dxa"/>
            <w:tcBorders>
              <w:top w:val="nil"/>
              <w:left w:val="nil"/>
              <w:bottom w:val="nil"/>
              <w:right w:val="nil"/>
            </w:tcBorders>
            <w:shd w:val="clear" w:color="000000" w:fill="D9D9D9"/>
            <w:noWrap/>
            <w:vAlign w:val="center"/>
            <w:hideMark/>
          </w:tcPr>
          <w:p w14:paraId="5196CF6A"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26.1</w:t>
            </w:r>
          </w:p>
        </w:tc>
      </w:tr>
      <w:tr w:rsidR="00E5484B" w:rsidRPr="00B23430" w14:paraId="4B80111F" w14:textId="77777777" w:rsidTr="006E69AE">
        <w:trPr>
          <w:trHeight w:val="299"/>
        </w:trPr>
        <w:tc>
          <w:tcPr>
            <w:tcW w:w="4147" w:type="dxa"/>
            <w:vMerge/>
            <w:tcBorders>
              <w:top w:val="nil"/>
              <w:left w:val="nil"/>
              <w:bottom w:val="nil"/>
              <w:right w:val="nil"/>
            </w:tcBorders>
            <w:vAlign w:val="center"/>
            <w:hideMark/>
          </w:tcPr>
          <w:p w14:paraId="138DAE64"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3D67E30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15" w:type="dxa"/>
            <w:tcBorders>
              <w:top w:val="nil"/>
              <w:left w:val="single" w:sz="4" w:space="0" w:color="auto"/>
              <w:bottom w:val="nil"/>
              <w:right w:val="nil"/>
            </w:tcBorders>
            <w:shd w:val="clear" w:color="000000" w:fill="D9D9D9"/>
            <w:noWrap/>
            <w:vAlign w:val="center"/>
            <w:hideMark/>
          </w:tcPr>
          <w:p w14:paraId="557D864B"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96</w:t>
            </w:r>
          </w:p>
        </w:tc>
        <w:tc>
          <w:tcPr>
            <w:tcW w:w="715" w:type="dxa"/>
            <w:tcBorders>
              <w:top w:val="nil"/>
              <w:left w:val="nil"/>
              <w:bottom w:val="nil"/>
              <w:right w:val="nil"/>
            </w:tcBorders>
            <w:shd w:val="clear" w:color="000000" w:fill="D9D9D9"/>
            <w:noWrap/>
            <w:vAlign w:val="center"/>
            <w:hideMark/>
          </w:tcPr>
          <w:p w14:paraId="4B95C3A9"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24.1</w:t>
            </w:r>
          </w:p>
        </w:tc>
      </w:tr>
      <w:tr w:rsidR="00E5484B" w:rsidRPr="00B23430" w14:paraId="0778E477" w14:textId="77777777" w:rsidTr="006E69AE">
        <w:trPr>
          <w:trHeight w:val="299"/>
        </w:trPr>
        <w:tc>
          <w:tcPr>
            <w:tcW w:w="4147" w:type="dxa"/>
            <w:vMerge w:val="restart"/>
            <w:tcBorders>
              <w:top w:val="nil"/>
              <w:left w:val="nil"/>
              <w:bottom w:val="nil"/>
              <w:right w:val="nil"/>
            </w:tcBorders>
            <w:shd w:val="clear" w:color="auto" w:fill="auto"/>
            <w:vAlign w:val="center"/>
            <w:hideMark/>
          </w:tcPr>
          <w:p w14:paraId="0B1DAD3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Difficulty for service users in comprehending the current crisis and the resulting requirements (n=398)</w:t>
            </w:r>
          </w:p>
        </w:tc>
        <w:tc>
          <w:tcPr>
            <w:tcW w:w="2144" w:type="dxa"/>
            <w:tcBorders>
              <w:top w:val="nil"/>
              <w:left w:val="nil"/>
              <w:bottom w:val="nil"/>
              <w:right w:val="nil"/>
            </w:tcBorders>
            <w:shd w:val="clear" w:color="auto" w:fill="auto"/>
            <w:noWrap/>
            <w:vAlign w:val="center"/>
            <w:hideMark/>
          </w:tcPr>
          <w:p w14:paraId="0C8B512E"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15" w:type="dxa"/>
            <w:tcBorders>
              <w:top w:val="nil"/>
              <w:left w:val="single" w:sz="4" w:space="0" w:color="auto"/>
              <w:bottom w:val="nil"/>
              <w:right w:val="nil"/>
            </w:tcBorders>
            <w:shd w:val="clear" w:color="auto" w:fill="auto"/>
            <w:noWrap/>
            <w:vAlign w:val="center"/>
            <w:hideMark/>
          </w:tcPr>
          <w:p w14:paraId="57B613A6"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60</w:t>
            </w:r>
          </w:p>
        </w:tc>
        <w:tc>
          <w:tcPr>
            <w:tcW w:w="715" w:type="dxa"/>
            <w:tcBorders>
              <w:top w:val="nil"/>
              <w:left w:val="nil"/>
              <w:bottom w:val="nil"/>
              <w:right w:val="nil"/>
            </w:tcBorders>
            <w:shd w:val="clear" w:color="auto" w:fill="auto"/>
            <w:noWrap/>
            <w:vAlign w:val="center"/>
            <w:hideMark/>
          </w:tcPr>
          <w:p w14:paraId="7F1C9B25"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15.1</w:t>
            </w:r>
          </w:p>
        </w:tc>
      </w:tr>
      <w:tr w:rsidR="00E5484B" w:rsidRPr="00B23430" w14:paraId="238B773E" w14:textId="77777777" w:rsidTr="006E69AE">
        <w:trPr>
          <w:trHeight w:val="299"/>
        </w:trPr>
        <w:tc>
          <w:tcPr>
            <w:tcW w:w="4147" w:type="dxa"/>
            <w:vMerge/>
            <w:tcBorders>
              <w:top w:val="nil"/>
              <w:left w:val="nil"/>
              <w:bottom w:val="nil"/>
              <w:right w:val="nil"/>
            </w:tcBorders>
            <w:vAlign w:val="center"/>
            <w:hideMark/>
          </w:tcPr>
          <w:p w14:paraId="43E14CD2"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354CF8D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15" w:type="dxa"/>
            <w:tcBorders>
              <w:top w:val="nil"/>
              <w:left w:val="single" w:sz="4" w:space="0" w:color="auto"/>
              <w:bottom w:val="nil"/>
              <w:right w:val="nil"/>
            </w:tcBorders>
            <w:shd w:val="clear" w:color="auto" w:fill="auto"/>
            <w:noWrap/>
            <w:vAlign w:val="center"/>
            <w:hideMark/>
          </w:tcPr>
          <w:p w14:paraId="64F3472A"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57</w:t>
            </w:r>
          </w:p>
        </w:tc>
        <w:tc>
          <w:tcPr>
            <w:tcW w:w="715" w:type="dxa"/>
            <w:tcBorders>
              <w:top w:val="nil"/>
              <w:left w:val="nil"/>
              <w:bottom w:val="nil"/>
              <w:right w:val="nil"/>
            </w:tcBorders>
            <w:shd w:val="clear" w:color="auto" w:fill="auto"/>
            <w:noWrap/>
            <w:vAlign w:val="center"/>
            <w:hideMark/>
          </w:tcPr>
          <w:p w14:paraId="63FE0826"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14.3</w:t>
            </w:r>
          </w:p>
        </w:tc>
      </w:tr>
      <w:tr w:rsidR="00E5484B" w:rsidRPr="00B23430" w14:paraId="40B5BC45" w14:textId="77777777" w:rsidTr="006E69AE">
        <w:trPr>
          <w:trHeight w:val="299"/>
        </w:trPr>
        <w:tc>
          <w:tcPr>
            <w:tcW w:w="4147" w:type="dxa"/>
            <w:vMerge/>
            <w:tcBorders>
              <w:top w:val="nil"/>
              <w:left w:val="nil"/>
              <w:bottom w:val="nil"/>
              <w:right w:val="nil"/>
            </w:tcBorders>
            <w:vAlign w:val="center"/>
            <w:hideMark/>
          </w:tcPr>
          <w:p w14:paraId="386A4C6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6102052D"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15" w:type="dxa"/>
            <w:tcBorders>
              <w:top w:val="nil"/>
              <w:left w:val="single" w:sz="4" w:space="0" w:color="auto"/>
              <w:bottom w:val="nil"/>
              <w:right w:val="nil"/>
            </w:tcBorders>
            <w:shd w:val="clear" w:color="auto" w:fill="auto"/>
            <w:noWrap/>
            <w:vAlign w:val="center"/>
            <w:hideMark/>
          </w:tcPr>
          <w:p w14:paraId="258D6F8F"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83</w:t>
            </w:r>
          </w:p>
        </w:tc>
        <w:tc>
          <w:tcPr>
            <w:tcW w:w="715" w:type="dxa"/>
            <w:tcBorders>
              <w:top w:val="nil"/>
              <w:left w:val="nil"/>
              <w:bottom w:val="nil"/>
              <w:right w:val="nil"/>
            </w:tcBorders>
            <w:shd w:val="clear" w:color="auto" w:fill="auto"/>
            <w:noWrap/>
            <w:vAlign w:val="center"/>
            <w:hideMark/>
          </w:tcPr>
          <w:p w14:paraId="3DFD7D1E"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20.9</w:t>
            </w:r>
          </w:p>
        </w:tc>
      </w:tr>
      <w:tr w:rsidR="00E5484B" w:rsidRPr="00B23430" w14:paraId="463408CF" w14:textId="77777777" w:rsidTr="006E69AE">
        <w:trPr>
          <w:trHeight w:val="299"/>
        </w:trPr>
        <w:tc>
          <w:tcPr>
            <w:tcW w:w="4147" w:type="dxa"/>
            <w:vMerge/>
            <w:tcBorders>
              <w:top w:val="nil"/>
              <w:left w:val="nil"/>
              <w:bottom w:val="nil"/>
              <w:right w:val="nil"/>
            </w:tcBorders>
            <w:vAlign w:val="center"/>
            <w:hideMark/>
          </w:tcPr>
          <w:p w14:paraId="17046AC7"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1F810141"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15" w:type="dxa"/>
            <w:tcBorders>
              <w:top w:val="nil"/>
              <w:left w:val="single" w:sz="4" w:space="0" w:color="auto"/>
              <w:bottom w:val="nil"/>
              <w:right w:val="nil"/>
            </w:tcBorders>
            <w:shd w:val="clear" w:color="auto" w:fill="auto"/>
            <w:noWrap/>
            <w:vAlign w:val="center"/>
            <w:hideMark/>
          </w:tcPr>
          <w:p w14:paraId="3319CD7E"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86</w:t>
            </w:r>
          </w:p>
        </w:tc>
        <w:tc>
          <w:tcPr>
            <w:tcW w:w="715" w:type="dxa"/>
            <w:tcBorders>
              <w:top w:val="nil"/>
              <w:left w:val="nil"/>
              <w:bottom w:val="nil"/>
              <w:right w:val="nil"/>
            </w:tcBorders>
            <w:shd w:val="clear" w:color="auto" w:fill="auto"/>
            <w:noWrap/>
            <w:vAlign w:val="center"/>
            <w:hideMark/>
          </w:tcPr>
          <w:p w14:paraId="7FED1B0F"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21.6</w:t>
            </w:r>
          </w:p>
        </w:tc>
      </w:tr>
      <w:tr w:rsidR="00E5484B" w:rsidRPr="00B23430" w14:paraId="6A4D7E25" w14:textId="77777777" w:rsidTr="006E69AE">
        <w:trPr>
          <w:trHeight w:val="299"/>
        </w:trPr>
        <w:tc>
          <w:tcPr>
            <w:tcW w:w="4147" w:type="dxa"/>
            <w:vMerge/>
            <w:tcBorders>
              <w:top w:val="nil"/>
              <w:left w:val="nil"/>
              <w:bottom w:val="nil"/>
              <w:right w:val="nil"/>
            </w:tcBorders>
            <w:vAlign w:val="center"/>
            <w:hideMark/>
          </w:tcPr>
          <w:p w14:paraId="5542B880"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7BACF564"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15" w:type="dxa"/>
            <w:tcBorders>
              <w:top w:val="nil"/>
              <w:left w:val="single" w:sz="4" w:space="0" w:color="auto"/>
              <w:bottom w:val="nil"/>
              <w:right w:val="nil"/>
            </w:tcBorders>
            <w:shd w:val="clear" w:color="auto" w:fill="auto"/>
            <w:noWrap/>
            <w:vAlign w:val="center"/>
            <w:hideMark/>
          </w:tcPr>
          <w:p w14:paraId="354EF6F0"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112</w:t>
            </w:r>
          </w:p>
        </w:tc>
        <w:tc>
          <w:tcPr>
            <w:tcW w:w="715" w:type="dxa"/>
            <w:tcBorders>
              <w:top w:val="nil"/>
              <w:left w:val="nil"/>
              <w:bottom w:val="nil"/>
              <w:right w:val="nil"/>
            </w:tcBorders>
            <w:shd w:val="clear" w:color="auto" w:fill="auto"/>
            <w:noWrap/>
            <w:vAlign w:val="center"/>
            <w:hideMark/>
          </w:tcPr>
          <w:p w14:paraId="31642789"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28.1</w:t>
            </w:r>
          </w:p>
        </w:tc>
      </w:tr>
      <w:tr w:rsidR="00E5484B" w:rsidRPr="00B23430" w14:paraId="5359407C" w14:textId="77777777" w:rsidTr="006E69AE">
        <w:trPr>
          <w:trHeight w:val="299"/>
        </w:trPr>
        <w:tc>
          <w:tcPr>
            <w:tcW w:w="4147" w:type="dxa"/>
            <w:vMerge w:val="restart"/>
            <w:tcBorders>
              <w:top w:val="nil"/>
              <w:left w:val="nil"/>
              <w:bottom w:val="nil"/>
              <w:right w:val="nil"/>
            </w:tcBorders>
            <w:shd w:val="clear" w:color="000000" w:fill="D9D9D9"/>
            <w:vAlign w:val="center"/>
            <w:hideMark/>
          </w:tcPr>
          <w:p w14:paraId="39ED474E"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Difficulty engaging people with intellectual disabilities and/or autism with remote appointments (n=395)</w:t>
            </w:r>
          </w:p>
        </w:tc>
        <w:tc>
          <w:tcPr>
            <w:tcW w:w="2144" w:type="dxa"/>
            <w:tcBorders>
              <w:top w:val="nil"/>
              <w:left w:val="nil"/>
              <w:bottom w:val="nil"/>
              <w:right w:val="nil"/>
            </w:tcBorders>
            <w:shd w:val="clear" w:color="000000" w:fill="D9D9D9"/>
            <w:noWrap/>
            <w:vAlign w:val="center"/>
            <w:hideMark/>
          </w:tcPr>
          <w:p w14:paraId="5ED54A75"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15" w:type="dxa"/>
            <w:tcBorders>
              <w:top w:val="nil"/>
              <w:left w:val="single" w:sz="4" w:space="0" w:color="auto"/>
              <w:bottom w:val="nil"/>
              <w:right w:val="nil"/>
            </w:tcBorders>
            <w:shd w:val="clear" w:color="000000" w:fill="D9D9D9"/>
            <w:noWrap/>
            <w:vAlign w:val="center"/>
            <w:hideMark/>
          </w:tcPr>
          <w:p w14:paraId="3796638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100</w:t>
            </w:r>
          </w:p>
        </w:tc>
        <w:tc>
          <w:tcPr>
            <w:tcW w:w="715" w:type="dxa"/>
            <w:tcBorders>
              <w:top w:val="nil"/>
              <w:left w:val="nil"/>
              <w:bottom w:val="nil"/>
              <w:right w:val="nil"/>
            </w:tcBorders>
            <w:shd w:val="clear" w:color="000000" w:fill="D9D9D9"/>
            <w:noWrap/>
            <w:vAlign w:val="center"/>
            <w:hideMark/>
          </w:tcPr>
          <w:p w14:paraId="1F747FD8"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25.3</w:t>
            </w:r>
          </w:p>
        </w:tc>
      </w:tr>
      <w:tr w:rsidR="00E5484B" w:rsidRPr="00B23430" w14:paraId="05D3F0A4" w14:textId="77777777" w:rsidTr="006E69AE">
        <w:trPr>
          <w:trHeight w:val="299"/>
        </w:trPr>
        <w:tc>
          <w:tcPr>
            <w:tcW w:w="4147" w:type="dxa"/>
            <w:vMerge/>
            <w:tcBorders>
              <w:top w:val="nil"/>
              <w:left w:val="nil"/>
              <w:bottom w:val="nil"/>
              <w:right w:val="nil"/>
            </w:tcBorders>
            <w:vAlign w:val="center"/>
            <w:hideMark/>
          </w:tcPr>
          <w:p w14:paraId="220BA5AC"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33DF7C0B"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15" w:type="dxa"/>
            <w:tcBorders>
              <w:top w:val="nil"/>
              <w:left w:val="single" w:sz="4" w:space="0" w:color="auto"/>
              <w:bottom w:val="nil"/>
              <w:right w:val="nil"/>
            </w:tcBorders>
            <w:shd w:val="clear" w:color="000000" w:fill="D9D9D9"/>
            <w:noWrap/>
            <w:vAlign w:val="center"/>
            <w:hideMark/>
          </w:tcPr>
          <w:p w14:paraId="1FA6938E"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39</w:t>
            </w:r>
          </w:p>
        </w:tc>
        <w:tc>
          <w:tcPr>
            <w:tcW w:w="715" w:type="dxa"/>
            <w:tcBorders>
              <w:top w:val="nil"/>
              <w:left w:val="nil"/>
              <w:bottom w:val="nil"/>
              <w:right w:val="nil"/>
            </w:tcBorders>
            <w:shd w:val="clear" w:color="000000" w:fill="D9D9D9"/>
            <w:noWrap/>
            <w:vAlign w:val="center"/>
            <w:hideMark/>
          </w:tcPr>
          <w:p w14:paraId="54777518"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9.9</w:t>
            </w:r>
          </w:p>
        </w:tc>
      </w:tr>
      <w:tr w:rsidR="00E5484B" w:rsidRPr="00B23430" w14:paraId="3C0F430A" w14:textId="77777777" w:rsidTr="006E69AE">
        <w:trPr>
          <w:trHeight w:val="299"/>
        </w:trPr>
        <w:tc>
          <w:tcPr>
            <w:tcW w:w="4147" w:type="dxa"/>
            <w:vMerge/>
            <w:tcBorders>
              <w:top w:val="nil"/>
              <w:left w:val="nil"/>
              <w:bottom w:val="nil"/>
              <w:right w:val="nil"/>
            </w:tcBorders>
            <w:vAlign w:val="center"/>
            <w:hideMark/>
          </w:tcPr>
          <w:p w14:paraId="2EC36BAB"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1A06396B"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15" w:type="dxa"/>
            <w:tcBorders>
              <w:top w:val="nil"/>
              <w:left w:val="single" w:sz="4" w:space="0" w:color="auto"/>
              <w:bottom w:val="nil"/>
              <w:right w:val="nil"/>
            </w:tcBorders>
            <w:shd w:val="clear" w:color="000000" w:fill="D9D9D9"/>
            <w:noWrap/>
            <w:vAlign w:val="center"/>
            <w:hideMark/>
          </w:tcPr>
          <w:p w14:paraId="7BD57D7B"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77</w:t>
            </w:r>
          </w:p>
        </w:tc>
        <w:tc>
          <w:tcPr>
            <w:tcW w:w="715" w:type="dxa"/>
            <w:tcBorders>
              <w:top w:val="nil"/>
              <w:left w:val="nil"/>
              <w:bottom w:val="nil"/>
              <w:right w:val="nil"/>
            </w:tcBorders>
            <w:shd w:val="clear" w:color="000000" w:fill="D9D9D9"/>
            <w:noWrap/>
            <w:vAlign w:val="center"/>
            <w:hideMark/>
          </w:tcPr>
          <w:p w14:paraId="483BE00E"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19.5</w:t>
            </w:r>
          </w:p>
        </w:tc>
      </w:tr>
      <w:tr w:rsidR="00E5484B" w:rsidRPr="00B23430" w14:paraId="4DD85E40" w14:textId="77777777" w:rsidTr="006E69AE">
        <w:trPr>
          <w:trHeight w:val="299"/>
        </w:trPr>
        <w:tc>
          <w:tcPr>
            <w:tcW w:w="4147" w:type="dxa"/>
            <w:vMerge/>
            <w:tcBorders>
              <w:top w:val="nil"/>
              <w:left w:val="nil"/>
              <w:bottom w:val="nil"/>
              <w:right w:val="nil"/>
            </w:tcBorders>
            <w:vAlign w:val="center"/>
            <w:hideMark/>
          </w:tcPr>
          <w:p w14:paraId="308BBB30"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7B98F122"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15" w:type="dxa"/>
            <w:tcBorders>
              <w:top w:val="nil"/>
              <w:left w:val="single" w:sz="4" w:space="0" w:color="auto"/>
              <w:bottom w:val="nil"/>
              <w:right w:val="nil"/>
            </w:tcBorders>
            <w:shd w:val="clear" w:color="000000" w:fill="D9D9D9"/>
            <w:noWrap/>
            <w:vAlign w:val="center"/>
            <w:hideMark/>
          </w:tcPr>
          <w:p w14:paraId="3567973E"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81</w:t>
            </w:r>
          </w:p>
        </w:tc>
        <w:tc>
          <w:tcPr>
            <w:tcW w:w="715" w:type="dxa"/>
            <w:tcBorders>
              <w:top w:val="nil"/>
              <w:left w:val="nil"/>
              <w:bottom w:val="nil"/>
              <w:right w:val="nil"/>
            </w:tcBorders>
            <w:shd w:val="clear" w:color="000000" w:fill="D9D9D9"/>
            <w:noWrap/>
            <w:vAlign w:val="center"/>
            <w:hideMark/>
          </w:tcPr>
          <w:p w14:paraId="622202F5"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20.5</w:t>
            </w:r>
          </w:p>
        </w:tc>
      </w:tr>
      <w:tr w:rsidR="00E5484B" w:rsidRPr="00B23430" w14:paraId="3D8D5C08" w14:textId="77777777" w:rsidTr="006E69AE">
        <w:trPr>
          <w:trHeight w:val="299"/>
        </w:trPr>
        <w:tc>
          <w:tcPr>
            <w:tcW w:w="4147" w:type="dxa"/>
            <w:vMerge/>
            <w:tcBorders>
              <w:top w:val="nil"/>
              <w:left w:val="nil"/>
              <w:bottom w:val="nil"/>
              <w:right w:val="nil"/>
            </w:tcBorders>
            <w:vAlign w:val="center"/>
            <w:hideMark/>
          </w:tcPr>
          <w:p w14:paraId="00A490A6"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444DEA26"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15" w:type="dxa"/>
            <w:tcBorders>
              <w:top w:val="nil"/>
              <w:left w:val="single" w:sz="4" w:space="0" w:color="auto"/>
              <w:bottom w:val="nil"/>
              <w:right w:val="nil"/>
            </w:tcBorders>
            <w:shd w:val="clear" w:color="000000" w:fill="D9D9D9"/>
            <w:noWrap/>
            <w:vAlign w:val="center"/>
            <w:hideMark/>
          </w:tcPr>
          <w:p w14:paraId="7C1C9655"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98</w:t>
            </w:r>
          </w:p>
        </w:tc>
        <w:tc>
          <w:tcPr>
            <w:tcW w:w="715" w:type="dxa"/>
            <w:tcBorders>
              <w:top w:val="nil"/>
              <w:left w:val="nil"/>
              <w:bottom w:val="nil"/>
              <w:right w:val="nil"/>
            </w:tcBorders>
            <w:shd w:val="clear" w:color="000000" w:fill="D9D9D9"/>
            <w:noWrap/>
            <w:vAlign w:val="center"/>
            <w:hideMark/>
          </w:tcPr>
          <w:p w14:paraId="6FC04113"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24.8</w:t>
            </w:r>
          </w:p>
        </w:tc>
      </w:tr>
      <w:tr w:rsidR="00E5484B" w:rsidRPr="00B23430" w14:paraId="5592D7B5" w14:textId="77777777" w:rsidTr="006E69AE">
        <w:trPr>
          <w:trHeight w:val="299"/>
        </w:trPr>
        <w:tc>
          <w:tcPr>
            <w:tcW w:w="4147" w:type="dxa"/>
            <w:vMerge w:val="restart"/>
            <w:tcBorders>
              <w:top w:val="nil"/>
              <w:left w:val="nil"/>
              <w:bottom w:val="nil"/>
              <w:right w:val="nil"/>
            </w:tcBorders>
            <w:shd w:val="clear" w:color="auto" w:fill="auto"/>
            <w:vAlign w:val="center"/>
            <w:hideMark/>
          </w:tcPr>
          <w:p w14:paraId="7310688F"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Difficulty maintaining adequate support for families looking after a child/young person/adult with intellectual disabilities and/or autism who displays challenging behaviour (n=394)</w:t>
            </w:r>
          </w:p>
        </w:tc>
        <w:tc>
          <w:tcPr>
            <w:tcW w:w="2144" w:type="dxa"/>
            <w:tcBorders>
              <w:top w:val="nil"/>
              <w:left w:val="nil"/>
              <w:bottom w:val="nil"/>
              <w:right w:val="nil"/>
            </w:tcBorders>
            <w:shd w:val="clear" w:color="auto" w:fill="auto"/>
            <w:noWrap/>
            <w:vAlign w:val="center"/>
            <w:hideMark/>
          </w:tcPr>
          <w:p w14:paraId="578824FE"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15" w:type="dxa"/>
            <w:tcBorders>
              <w:top w:val="nil"/>
              <w:left w:val="single" w:sz="4" w:space="0" w:color="auto"/>
              <w:bottom w:val="nil"/>
              <w:right w:val="nil"/>
            </w:tcBorders>
            <w:shd w:val="clear" w:color="auto" w:fill="auto"/>
            <w:noWrap/>
            <w:vAlign w:val="center"/>
            <w:hideMark/>
          </w:tcPr>
          <w:p w14:paraId="1D00059C"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136</w:t>
            </w:r>
          </w:p>
        </w:tc>
        <w:tc>
          <w:tcPr>
            <w:tcW w:w="715" w:type="dxa"/>
            <w:tcBorders>
              <w:top w:val="nil"/>
              <w:left w:val="nil"/>
              <w:bottom w:val="nil"/>
              <w:right w:val="nil"/>
            </w:tcBorders>
            <w:shd w:val="clear" w:color="auto" w:fill="auto"/>
            <w:noWrap/>
            <w:vAlign w:val="center"/>
            <w:hideMark/>
          </w:tcPr>
          <w:p w14:paraId="24E3E347"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34.5</w:t>
            </w:r>
          </w:p>
        </w:tc>
      </w:tr>
      <w:tr w:rsidR="00E5484B" w:rsidRPr="00B23430" w14:paraId="2E43CEDC" w14:textId="77777777" w:rsidTr="006E69AE">
        <w:trPr>
          <w:trHeight w:val="299"/>
        </w:trPr>
        <w:tc>
          <w:tcPr>
            <w:tcW w:w="4147" w:type="dxa"/>
            <w:vMerge/>
            <w:tcBorders>
              <w:top w:val="nil"/>
              <w:left w:val="nil"/>
              <w:bottom w:val="nil"/>
              <w:right w:val="nil"/>
            </w:tcBorders>
            <w:vAlign w:val="center"/>
            <w:hideMark/>
          </w:tcPr>
          <w:p w14:paraId="7D6A2E71"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6D849045"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15" w:type="dxa"/>
            <w:tcBorders>
              <w:top w:val="nil"/>
              <w:left w:val="single" w:sz="4" w:space="0" w:color="auto"/>
              <w:bottom w:val="nil"/>
              <w:right w:val="nil"/>
            </w:tcBorders>
            <w:shd w:val="clear" w:color="auto" w:fill="auto"/>
            <w:noWrap/>
            <w:vAlign w:val="center"/>
            <w:hideMark/>
          </w:tcPr>
          <w:p w14:paraId="119FA493"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33</w:t>
            </w:r>
          </w:p>
        </w:tc>
        <w:tc>
          <w:tcPr>
            <w:tcW w:w="715" w:type="dxa"/>
            <w:tcBorders>
              <w:top w:val="nil"/>
              <w:left w:val="nil"/>
              <w:bottom w:val="nil"/>
              <w:right w:val="nil"/>
            </w:tcBorders>
            <w:shd w:val="clear" w:color="auto" w:fill="auto"/>
            <w:noWrap/>
            <w:vAlign w:val="center"/>
            <w:hideMark/>
          </w:tcPr>
          <w:p w14:paraId="34795878"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8.4</w:t>
            </w:r>
          </w:p>
        </w:tc>
      </w:tr>
      <w:tr w:rsidR="00E5484B" w:rsidRPr="00B23430" w14:paraId="2D07A024" w14:textId="77777777" w:rsidTr="006E69AE">
        <w:trPr>
          <w:trHeight w:val="299"/>
        </w:trPr>
        <w:tc>
          <w:tcPr>
            <w:tcW w:w="4147" w:type="dxa"/>
            <w:vMerge/>
            <w:tcBorders>
              <w:top w:val="nil"/>
              <w:left w:val="nil"/>
              <w:bottom w:val="nil"/>
              <w:right w:val="nil"/>
            </w:tcBorders>
            <w:vAlign w:val="center"/>
            <w:hideMark/>
          </w:tcPr>
          <w:p w14:paraId="7A638A89"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57C6A7F3"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15" w:type="dxa"/>
            <w:tcBorders>
              <w:top w:val="nil"/>
              <w:left w:val="single" w:sz="4" w:space="0" w:color="auto"/>
              <w:bottom w:val="nil"/>
              <w:right w:val="nil"/>
            </w:tcBorders>
            <w:shd w:val="clear" w:color="auto" w:fill="auto"/>
            <w:noWrap/>
            <w:vAlign w:val="center"/>
            <w:hideMark/>
          </w:tcPr>
          <w:p w14:paraId="7B25EA9E"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56</w:t>
            </w:r>
          </w:p>
        </w:tc>
        <w:tc>
          <w:tcPr>
            <w:tcW w:w="715" w:type="dxa"/>
            <w:tcBorders>
              <w:top w:val="nil"/>
              <w:left w:val="nil"/>
              <w:bottom w:val="nil"/>
              <w:right w:val="nil"/>
            </w:tcBorders>
            <w:shd w:val="clear" w:color="auto" w:fill="auto"/>
            <w:noWrap/>
            <w:vAlign w:val="center"/>
            <w:hideMark/>
          </w:tcPr>
          <w:p w14:paraId="78A6AB5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14.2</w:t>
            </w:r>
          </w:p>
        </w:tc>
      </w:tr>
      <w:tr w:rsidR="00E5484B" w:rsidRPr="00B23430" w14:paraId="059AC289" w14:textId="77777777" w:rsidTr="006E69AE">
        <w:trPr>
          <w:trHeight w:val="299"/>
        </w:trPr>
        <w:tc>
          <w:tcPr>
            <w:tcW w:w="4147" w:type="dxa"/>
            <w:vMerge/>
            <w:tcBorders>
              <w:top w:val="nil"/>
              <w:left w:val="nil"/>
              <w:bottom w:val="nil"/>
              <w:right w:val="nil"/>
            </w:tcBorders>
            <w:vAlign w:val="center"/>
            <w:hideMark/>
          </w:tcPr>
          <w:p w14:paraId="18974AD7"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7F1ED1B3"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15" w:type="dxa"/>
            <w:tcBorders>
              <w:top w:val="nil"/>
              <w:left w:val="single" w:sz="4" w:space="0" w:color="auto"/>
              <w:bottom w:val="nil"/>
              <w:right w:val="nil"/>
            </w:tcBorders>
            <w:shd w:val="clear" w:color="auto" w:fill="auto"/>
            <w:noWrap/>
            <w:vAlign w:val="center"/>
            <w:hideMark/>
          </w:tcPr>
          <w:p w14:paraId="5C5FB7B0"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66</w:t>
            </w:r>
          </w:p>
        </w:tc>
        <w:tc>
          <w:tcPr>
            <w:tcW w:w="715" w:type="dxa"/>
            <w:tcBorders>
              <w:top w:val="nil"/>
              <w:left w:val="nil"/>
              <w:bottom w:val="nil"/>
              <w:right w:val="nil"/>
            </w:tcBorders>
            <w:shd w:val="clear" w:color="auto" w:fill="auto"/>
            <w:noWrap/>
            <w:vAlign w:val="center"/>
            <w:hideMark/>
          </w:tcPr>
          <w:p w14:paraId="5F16B7EC"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16.8</w:t>
            </w:r>
          </w:p>
        </w:tc>
      </w:tr>
      <w:tr w:rsidR="00E5484B" w:rsidRPr="00B23430" w14:paraId="18B6E62B" w14:textId="77777777" w:rsidTr="006E69AE">
        <w:trPr>
          <w:trHeight w:val="299"/>
        </w:trPr>
        <w:tc>
          <w:tcPr>
            <w:tcW w:w="4147" w:type="dxa"/>
            <w:vMerge/>
            <w:tcBorders>
              <w:top w:val="nil"/>
              <w:left w:val="nil"/>
              <w:bottom w:val="nil"/>
              <w:right w:val="nil"/>
            </w:tcBorders>
            <w:vAlign w:val="center"/>
            <w:hideMark/>
          </w:tcPr>
          <w:p w14:paraId="1D25C78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4D646401"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15" w:type="dxa"/>
            <w:tcBorders>
              <w:top w:val="nil"/>
              <w:left w:val="single" w:sz="4" w:space="0" w:color="auto"/>
              <w:bottom w:val="nil"/>
              <w:right w:val="nil"/>
            </w:tcBorders>
            <w:shd w:val="clear" w:color="auto" w:fill="auto"/>
            <w:noWrap/>
            <w:vAlign w:val="center"/>
            <w:hideMark/>
          </w:tcPr>
          <w:p w14:paraId="1F5D4BAA"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103</w:t>
            </w:r>
          </w:p>
        </w:tc>
        <w:tc>
          <w:tcPr>
            <w:tcW w:w="715" w:type="dxa"/>
            <w:tcBorders>
              <w:top w:val="nil"/>
              <w:left w:val="nil"/>
              <w:bottom w:val="nil"/>
              <w:right w:val="nil"/>
            </w:tcBorders>
            <w:shd w:val="clear" w:color="auto" w:fill="auto"/>
            <w:noWrap/>
            <w:vAlign w:val="center"/>
            <w:hideMark/>
          </w:tcPr>
          <w:p w14:paraId="592C6F4E"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26.1</w:t>
            </w:r>
          </w:p>
        </w:tc>
      </w:tr>
      <w:tr w:rsidR="00E5484B" w:rsidRPr="00B23430" w14:paraId="3A992070" w14:textId="77777777" w:rsidTr="006E69AE">
        <w:trPr>
          <w:trHeight w:val="299"/>
        </w:trPr>
        <w:tc>
          <w:tcPr>
            <w:tcW w:w="4147" w:type="dxa"/>
            <w:vMerge w:val="restart"/>
            <w:tcBorders>
              <w:top w:val="nil"/>
              <w:left w:val="nil"/>
              <w:bottom w:val="nil"/>
              <w:right w:val="nil"/>
            </w:tcBorders>
            <w:shd w:val="clear" w:color="000000" w:fill="D9D9D9"/>
            <w:vAlign w:val="center"/>
            <w:hideMark/>
          </w:tcPr>
          <w:p w14:paraId="3BA8C980"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Concerns about discrimination in access to physical health care for COVID-10 (n=394)</w:t>
            </w:r>
          </w:p>
        </w:tc>
        <w:tc>
          <w:tcPr>
            <w:tcW w:w="2144" w:type="dxa"/>
            <w:tcBorders>
              <w:top w:val="nil"/>
              <w:left w:val="nil"/>
              <w:bottom w:val="nil"/>
              <w:right w:val="nil"/>
            </w:tcBorders>
            <w:shd w:val="clear" w:color="000000" w:fill="D9D9D9"/>
            <w:noWrap/>
            <w:vAlign w:val="center"/>
            <w:hideMark/>
          </w:tcPr>
          <w:p w14:paraId="55471116"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15" w:type="dxa"/>
            <w:tcBorders>
              <w:top w:val="nil"/>
              <w:left w:val="single" w:sz="4" w:space="0" w:color="auto"/>
              <w:bottom w:val="nil"/>
              <w:right w:val="nil"/>
            </w:tcBorders>
            <w:shd w:val="clear" w:color="000000" w:fill="D9D9D9"/>
            <w:noWrap/>
            <w:vAlign w:val="center"/>
            <w:hideMark/>
          </w:tcPr>
          <w:p w14:paraId="22674DD0"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150</w:t>
            </w:r>
          </w:p>
        </w:tc>
        <w:tc>
          <w:tcPr>
            <w:tcW w:w="715" w:type="dxa"/>
            <w:tcBorders>
              <w:top w:val="nil"/>
              <w:left w:val="nil"/>
              <w:bottom w:val="nil"/>
              <w:right w:val="nil"/>
            </w:tcBorders>
            <w:shd w:val="clear" w:color="000000" w:fill="D9D9D9"/>
            <w:noWrap/>
            <w:vAlign w:val="center"/>
            <w:hideMark/>
          </w:tcPr>
          <w:p w14:paraId="7020EFB7"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38.1</w:t>
            </w:r>
          </w:p>
        </w:tc>
      </w:tr>
      <w:tr w:rsidR="00E5484B" w:rsidRPr="00B23430" w14:paraId="7EA120C4" w14:textId="77777777" w:rsidTr="006E69AE">
        <w:trPr>
          <w:trHeight w:val="299"/>
        </w:trPr>
        <w:tc>
          <w:tcPr>
            <w:tcW w:w="4147" w:type="dxa"/>
            <w:vMerge/>
            <w:tcBorders>
              <w:top w:val="nil"/>
              <w:left w:val="nil"/>
              <w:bottom w:val="nil"/>
              <w:right w:val="nil"/>
            </w:tcBorders>
            <w:vAlign w:val="center"/>
            <w:hideMark/>
          </w:tcPr>
          <w:p w14:paraId="1F7E4454"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4A10039C"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15" w:type="dxa"/>
            <w:tcBorders>
              <w:top w:val="nil"/>
              <w:left w:val="single" w:sz="4" w:space="0" w:color="auto"/>
              <w:bottom w:val="nil"/>
              <w:right w:val="nil"/>
            </w:tcBorders>
            <w:shd w:val="clear" w:color="000000" w:fill="D9D9D9"/>
            <w:noWrap/>
            <w:vAlign w:val="center"/>
            <w:hideMark/>
          </w:tcPr>
          <w:p w14:paraId="6367613E"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57</w:t>
            </w:r>
          </w:p>
        </w:tc>
        <w:tc>
          <w:tcPr>
            <w:tcW w:w="715" w:type="dxa"/>
            <w:tcBorders>
              <w:top w:val="nil"/>
              <w:left w:val="nil"/>
              <w:bottom w:val="nil"/>
              <w:right w:val="nil"/>
            </w:tcBorders>
            <w:shd w:val="clear" w:color="000000" w:fill="D9D9D9"/>
            <w:noWrap/>
            <w:vAlign w:val="center"/>
            <w:hideMark/>
          </w:tcPr>
          <w:p w14:paraId="100A851B"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14.5</w:t>
            </w:r>
          </w:p>
        </w:tc>
      </w:tr>
      <w:tr w:rsidR="00E5484B" w:rsidRPr="00B23430" w14:paraId="3985DB6A" w14:textId="77777777" w:rsidTr="006E69AE">
        <w:trPr>
          <w:trHeight w:val="299"/>
        </w:trPr>
        <w:tc>
          <w:tcPr>
            <w:tcW w:w="4147" w:type="dxa"/>
            <w:vMerge/>
            <w:tcBorders>
              <w:top w:val="nil"/>
              <w:left w:val="nil"/>
              <w:bottom w:val="nil"/>
              <w:right w:val="nil"/>
            </w:tcBorders>
            <w:vAlign w:val="center"/>
            <w:hideMark/>
          </w:tcPr>
          <w:p w14:paraId="0672F5BE"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034A3B4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15" w:type="dxa"/>
            <w:tcBorders>
              <w:top w:val="nil"/>
              <w:left w:val="single" w:sz="4" w:space="0" w:color="auto"/>
              <w:bottom w:val="nil"/>
              <w:right w:val="nil"/>
            </w:tcBorders>
            <w:shd w:val="clear" w:color="000000" w:fill="D9D9D9"/>
            <w:noWrap/>
            <w:vAlign w:val="center"/>
            <w:hideMark/>
          </w:tcPr>
          <w:p w14:paraId="51D14160"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55</w:t>
            </w:r>
          </w:p>
        </w:tc>
        <w:tc>
          <w:tcPr>
            <w:tcW w:w="715" w:type="dxa"/>
            <w:tcBorders>
              <w:top w:val="nil"/>
              <w:left w:val="nil"/>
              <w:bottom w:val="nil"/>
              <w:right w:val="nil"/>
            </w:tcBorders>
            <w:shd w:val="clear" w:color="000000" w:fill="D9D9D9"/>
            <w:noWrap/>
            <w:vAlign w:val="center"/>
            <w:hideMark/>
          </w:tcPr>
          <w:p w14:paraId="63C5E242"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14.0</w:t>
            </w:r>
          </w:p>
        </w:tc>
      </w:tr>
      <w:tr w:rsidR="00E5484B" w:rsidRPr="00B23430" w14:paraId="3CFCC901" w14:textId="77777777" w:rsidTr="006E69AE">
        <w:trPr>
          <w:trHeight w:val="299"/>
        </w:trPr>
        <w:tc>
          <w:tcPr>
            <w:tcW w:w="4147" w:type="dxa"/>
            <w:vMerge/>
            <w:tcBorders>
              <w:top w:val="nil"/>
              <w:left w:val="nil"/>
              <w:bottom w:val="nil"/>
              <w:right w:val="nil"/>
            </w:tcBorders>
            <w:vAlign w:val="center"/>
            <w:hideMark/>
          </w:tcPr>
          <w:p w14:paraId="5F3F3863"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176327B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15" w:type="dxa"/>
            <w:tcBorders>
              <w:top w:val="nil"/>
              <w:left w:val="single" w:sz="4" w:space="0" w:color="auto"/>
              <w:bottom w:val="nil"/>
              <w:right w:val="nil"/>
            </w:tcBorders>
            <w:shd w:val="clear" w:color="000000" w:fill="D9D9D9"/>
            <w:noWrap/>
            <w:vAlign w:val="center"/>
            <w:hideMark/>
          </w:tcPr>
          <w:p w14:paraId="51F7C46A"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61</w:t>
            </w:r>
          </w:p>
        </w:tc>
        <w:tc>
          <w:tcPr>
            <w:tcW w:w="715" w:type="dxa"/>
            <w:tcBorders>
              <w:top w:val="nil"/>
              <w:left w:val="nil"/>
              <w:bottom w:val="nil"/>
              <w:right w:val="nil"/>
            </w:tcBorders>
            <w:shd w:val="clear" w:color="000000" w:fill="D9D9D9"/>
            <w:noWrap/>
            <w:vAlign w:val="center"/>
            <w:hideMark/>
          </w:tcPr>
          <w:p w14:paraId="2936F90A"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15.5</w:t>
            </w:r>
          </w:p>
        </w:tc>
      </w:tr>
      <w:tr w:rsidR="00E5484B" w:rsidRPr="00B23430" w14:paraId="651CE300" w14:textId="77777777" w:rsidTr="006E69AE">
        <w:trPr>
          <w:trHeight w:val="299"/>
        </w:trPr>
        <w:tc>
          <w:tcPr>
            <w:tcW w:w="4147" w:type="dxa"/>
            <w:vMerge/>
            <w:tcBorders>
              <w:top w:val="nil"/>
              <w:left w:val="nil"/>
              <w:bottom w:val="nil"/>
              <w:right w:val="nil"/>
            </w:tcBorders>
            <w:vAlign w:val="center"/>
            <w:hideMark/>
          </w:tcPr>
          <w:p w14:paraId="48B7F312"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000000" w:fill="D9D9D9"/>
            <w:noWrap/>
            <w:vAlign w:val="center"/>
            <w:hideMark/>
          </w:tcPr>
          <w:p w14:paraId="53F4CCDC"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15" w:type="dxa"/>
            <w:tcBorders>
              <w:top w:val="nil"/>
              <w:left w:val="single" w:sz="4" w:space="0" w:color="auto"/>
              <w:bottom w:val="nil"/>
              <w:right w:val="nil"/>
            </w:tcBorders>
            <w:shd w:val="clear" w:color="000000" w:fill="D9D9D9"/>
            <w:noWrap/>
            <w:vAlign w:val="center"/>
            <w:hideMark/>
          </w:tcPr>
          <w:p w14:paraId="7163ED29"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71</w:t>
            </w:r>
          </w:p>
        </w:tc>
        <w:tc>
          <w:tcPr>
            <w:tcW w:w="715" w:type="dxa"/>
            <w:tcBorders>
              <w:top w:val="nil"/>
              <w:left w:val="nil"/>
              <w:bottom w:val="nil"/>
              <w:right w:val="nil"/>
            </w:tcBorders>
            <w:shd w:val="clear" w:color="000000" w:fill="D9D9D9"/>
            <w:noWrap/>
            <w:vAlign w:val="center"/>
            <w:hideMark/>
          </w:tcPr>
          <w:p w14:paraId="218E248C"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18.0</w:t>
            </w:r>
          </w:p>
        </w:tc>
      </w:tr>
      <w:tr w:rsidR="00E5484B" w:rsidRPr="00B23430" w14:paraId="5250F9D4" w14:textId="77777777" w:rsidTr="006E69AE">
        <w:trPr>
          <w:trHeight w:val="299"/>
        </w:trPr>
        <w:tc>
          <w:tcPr>
            <w:tcW w:w="4147" w:type="dxa"/>
            <w:vMerge w:val="restart"/>
            <w:tcBorders>
              <w:top w:val="nil"/>
              <w:left w:val="nil"/>
              <w:bottom w:val="single" w:sz="4" w:space="0" w:color="000000"/>
              <w:right w:val="nil"/>
            </w:tcBorders>
            <w:shd w:val="clear" w:color="auto" w:fill="auto"/>
            <w:vAlign w:val="center"/>
            <w:hideMark/>
          </w:tcPr>
          <w:p w14:paraId="203D768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Lack of high quality and relevant information for people with intellectual disabilities and/or autism about the COVID-19 pandemics and the requirements that result (n=398)</w:t>
            </w:r>
          </w:p>
        </w:tc>
        <w:tc>
          <w:tcPr>
            <w:tcW w:w="2144" w:type="dxa"/>
            <w:tcBorders>
              <w:top w:val="nil"/>
              <w:left w:val="nil"/>
              <w:bottom w:val="nil"/>
              <w:right w:val="nil"/>
            </w:tcBorders>
            <w:shd w:val="clear" w:color="auto" w:fill="auto"/>
            <w:noWrap/>
            <w:vAlign w:val="center"/>
            <w:hideMark/>
          </w:tcPr>
          <w:p w14:paraId="70F8F8B9"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15" w:type="dxa"/>
            <w:tcBorders>
              <w:top w:val="nil"/>
              <w:left w:val="single" w:sz="4" w:space="0" w:color="auto"/>
              <w:bottom w:val="nil"/>
              <w:right w:val="nil"/>
            </w:tcBorders>
            <w:shd w:val="clear" w:color="auto" w:fill="auto"/>
            <w:noWrap/>
            <w:vAlign w:val="center"/>
            <w:hideMark/>
          </w:tcPr>
          <w:p w14:paraId="1A6ACFB0"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103</w:t>
            </w:r>
          </w:p>
        </w:tc>
        <w:tc>
          <w:tcPr>
            <w:tcW w:w="715" w:type="dxa"/>
            <w:tcBorders>
              <w:top w:val="nil"/>
              <w:left w:val="nil"/>
              <w:bottom w:val="nil"/>
              <w:right w:val="nil"/>
            </w:tcBorders>
            <w:shd w:val="clear" w:color="auto" w:fill="auto"/>
            <w:noWrap/>
            <w:vAlign w:val="center"/>
            <w:hideMark/>
          </w:tcPr>
          <w:p w14:paraId="0EAE5DCB"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25.9</w:t>
            </w:r>
          </w:p>
        </w:tc>
      </w:tr>
      <w:tr w:rsidR="00E5484B" w:rsidRPr="00B23430" w14:paraId="426A38CA" w14:textId="77777777" w:rsidTr="006E69AE">
        <w:trPr>
          <w:trHeight w:val="299"/>
        </w:trPr>
        <w:tc>
          <w:tcPr>
            <w:tcW w:w="4147" w:type="dxa"/>
            <w:vMerge/>
            <w:tcBorders>
              <w:top w:val="nil"/>
              <w:left w:val="nil"/>
              <w:bottom w:val="single" w:sz="4" w:space="0" w:color="000000"/>
              <w:right w:val="nil"/>
            </w:tcBorders>
            <w:vAlign w:val="center"/>
            <w:hideMark/>
          </w:tcPr>
          <w:p w14:paraId="078D25FE"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4CF72AEF"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15" w:type="dxa"/>
            <w:tcBorders>
              <w:top w:val="nil"/>
              <w:left w:val="single" w:sz="4" w:space="0" w:color="auto"/>
              <w:bottom w:val="nil"/>
              <w:right w:val="nil"/>
            </w:tcBorders>
            <w:shd w:val="clear" w:color="auto" w:fill="auto"/>
            <w:noWrap/>
            <w:vAlign w:val="center"/>
            <w:hideMark/>
          </w:tcPr>
          <w:p w14:paraId="4136EC5D"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79</w:t>
            </w:r>
          </w:p>
        </w:tc>
        <w:tc>
          <w:tcPr>
            <w:tcW w:w="715" w:type="dxa"/>
            <w:tcBorders>
              <w:top w:val="nil"/>
              <w:left w:val="nil"/>
              <w:bottom w:val="nil"/>
              <w:right w:val="nil"/>
            </w:tcBorders>
            <w:shd w:val="clear" w:color="auto" w:fill="auto"/>
            <w:noWrap/>
            <w:vAlign w:val="center"/>
            <w:hideMark/>
          </w:tcPr>
          <w:p w14:paraId="731687F2"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19.9</w:t>
            </w:r>
          </w:p>
        </w:tc>
      </w:tr>
      <w:tr w:rsidR="00E5484B" w:rsidRPr="00B23430" w14:paraId="11E7597E" w14:textId="77777777" w:rsidTr="006E69AE">
        <w:trPr>
          <w:trHeight w:val="299"/>
        </w:trPr>
        <w:tc>
          <w:tcPr>
            <w:tcW w:w="4147" w:type="dxa"/>
            <w:vMerge/>
            <w:tcBorders>
              <w:top w:val="nil"/>
              <w:left w:val="nil"/>
              <w:bottom w:val="single" w:sz="4" w:space="0" w:color="000000"/>
              <w:right w:val="nil"/>
            </w:tcBorders>
            <w:vAlign w:val="center"/>
            <w:hideMark/>
          </w:tcPr>
          <w:p w14:paraId="00116A30"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37236DE2"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15" w:type="dxa"/>
            <w:tcBorders>
              <w:top w:val="nil"/>
              <w:left w:val="single" w:sz="4" w:space="0" w:color="auto"/>
              <w:bottom w:val="nil"/>
              <w:right w:val="nil"/>
            </w:tcBorders>
            <w:shd w:val="clear" w:color="auto" w:fill="auto"/>
            <w:noWrap/>
            <w:vAlign w:val="center"/>
            <w:hideMark/>
          </w:tcPr>
          <w:p w14:paraId="653B44A7"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83</w:t>
            </w:r>
          </w:p>
        </w:tc>
        <w:tc>
          <w:tcPr>
            <w:tcW w:w="715" w:type="dxa"/>
            <w:tcBorders>
              <w:top w:val="nil"/>
              <w:left w:val="nil"/>
              <w:bottom w:val="nil"/>
              <w:right w:val="nil"/>
            </w:tcBorders>
            <w:shd w:val="clear" w:color="auto" w:fill="auto"/>
            <w:noWrap/>
            <w:vAlign w:val="center"/>
            <w:hideMark/>
          </w:tcPr>
          <w:p w14:paraId="2DC5A212"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20.9</w:t>
            </w:r>
          </w:p>
        </w:tc>
      </w:tr>
      <w:tr w:rsidR="00E5484B" w:rsidRPr="00B23430" w14:paraId="60474EA8" w14:textId="77777777" w:rsidTr="006E69AE">
        <w:trPr>
          <w:trHeight w:val="299"/>
        </w:trPr>
        <w:tc>
          <w:tcPr>
            <w:tcW w:w="4147" w:type="dxa"/>
            <w:vMerge/>
            <w:tcBorders>
              <w:top w:val="nil"/>
              <w:left w:val="nil"/>
              <w:bottom w:val="single" w:sz="4" w:space="0" w:color="000000"/>
              <w:right w:val="nil"/>
            </w:tcBorders>
            <w:vAlign w:val="center"/>
            <w:hideMark/>
          </w:tcPr>
          <w:p w14:paraId="7360FF27"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nil"/>
              <w:right w:val="nil"/>
            </w:tcBorders>
            <w:shd w:val="clear" w:color="auto" w:fill="auto"/>
            <w:noWrap/>
            <w:vAlign w:val="center"/>
            <w:hideMark/>
          </w:tcPr>
          <w:p w14:paraId="6B2966D6"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15" w:type="dxa"/>
            <w:tcBorders>
              <w:top w:val="nil"/>
              <w:left w:val="single" w:sz="4" w:space="0" w:color="auto"/>
              <w:bottom w:val="nil"/>
              <w:right w:val="nil"/>
            </w:tcBorders>
            <w:shd w:val="clear" w:color="auto" w:fill="auto"/>
            <w:noWrap/>
            <w:vAlign w:val="center"/>
            <w:hideMark/>
          </w:tcPr>
          <w:p w14:paraId="2E5B20B2"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72</w:t>
            </w:r>
          </w:p>
        </w:tc>
        <w:tc>
          <w:tcPr>
            <w:tcW w:w="715" w:type="dxa"/>
            <w:tcBorders>
              <w:top w:val="nil"/>
              <w:left w:val="nil"/>
              <w:bottom w:val="nil"/>
              <w:right w:val="nil"/>
            </w:tcBorders>
            <w:shd w:val="clear" w:color="auto" w:fill="auto"/>
            <w:noWrap/>
            <w:vAlign w:val="center"/>
            <w:hideMark/>
          </w:tcPr>
          <w:p w14:paraId="7902175D"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18.1</w:t>
            </w:r>
          </w:p>
        </w:tc>
      </w:tr>
      <w:tr w:rsidR="00E5484B" w:rsidRPr="00B23430" w14:paraId="6AF6FBA4" w14:textId="77777777" w:rsidTr="006E69AE">
        <w:trPr>
          <w:trHeight w:val="299"/>
        </w:trPr>
        <w:tc>
          <w:tcPr>
            <w:tcW w:w="4147" w:type="dxa"/>
            <w:vMerge/>
            <w:tcBorders>
              <w:top w:val="nil"/>
              <w:left w:val="nil"/>
              <w:bottom w:val="single" w:sz="4" w:space="0" w:color="auto"/>
              <w:right w:val="nil"/>
            </w:tcBorders>
            <w:vAlign w:val="center"/>
            <w:hideMark/>
          </w:tcPr>
          <w:p w14:paraId="2AA1773F"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44" w:type="dxa"/>
            <w:tcBorders>
              <w:top w:val="nil"/>
              <w:left w:val="nil"/>
              <w:bottom w:val="single" w:sz="4" w:space="0" w:color="auto"/>
              <w:right w:val="nil"/>
            </w:tcBorders>
            <w:shd w:val="clear" w:color="auto" w:fill="auto"/>
            <w:noWrap/>
            <w:vAlign w:val="center"/>
            <w:hideMark/>
          </w:tcPr>
          <w:p w14:paraId="0F687B2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15" w:type="dxa"/>
            <w:tcBorders>
              <w:top w:val="nil"/>
              <w:left w:val="single" w:sz="4" w:space="0" w:color="auto"/>
              <w:bottom w:val="single" w:sz="4" w:space="0" w:color="auto"/>
              <w:right w:val="nil"/>
            </w:tcBorders>
            <w:shd w:val="clear" w:color="auto" w:fill="auto"/>
            <w:noWrap/>
            <w:vAlign w:val="center"/>
            <w:hideMark/>
          </w:tcPr>
          <w:p w14:paraId="3649B47A"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61</w:t>
            </w:r>
          </w:p>
        </w:tc>
        <w:tc>
          <w:tcPr>
            <w:tcW w:w="715" w:type="dxa"/>
            <w:tcBorders>
              <w:top w:val="nil"/>
              <w:left w:val="nil"/>
              <w:bottom w:val="single" w:sz="4" w:space="0" w:color="auto"/>
              <w:right w:val="nil"/>
            </w:tcBorders>
            <w:shd w:val="clear" w:color="auto" w:fill="auto"/>
            <w:noWrap/>
            <w:vAlign w:val="center"/>
            <w:hideMark/>
          </w:tcPr>
          <w:p w14:paraId="449D8B5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15.3</w:t>
            </w:r>
          </w:p>
        </w:tc>
      </w:tr>
      <w:tr w:rsidR="00E5484B" w:rsidRPr="00B23430" w14:paraId="216D808B" w14:textId="77777777" w:rsidTr="006E69AE">
        <w:trPr>
          <w:trHeight w:val="299"/>
        </w:trPr>
        <w:tc>
          <w:tcPr>
            <w:tcW w:w="7723" w:type="dxa"/>
            <w:gridSpan w:val="4"/>
            <w:tcBorders>
              <w:top w:val="single" w:sz="4" w:space="0" w:color="auto"/>
              <w:left w:val="nil"/>
              <w:right w:val="nil"/>
            </w:tcBorders>
            <w:vAlign w:val="center"/>
          </w:tcPr>
          <w:p w14:paraId="2020B286" w14:textId="2B97C890" w:rsidR="00E5484B" w:rsidRPr="00B23430" w:rsidRDefault="00E5484B" w:rsidP="00554085">
            <w:pPr>
              <w:spacing w:after="0" w:line="240" w:lineRule="auto"/>
              <w:rPr>
                <w:rFonts w:ascii="Calibri" w:eastAsia="Times New Roman" w:hAnsi="Calibri" w:cs="Calibri"/>
                <w:color w:val="000000"/>
                <w:sz w:val="20"/>
                <w:szCs w:val="20"/>
                <w:lang w:eastAsia="en-GB"/>
              </w:rPr>
            </w:pPr>
            <w:r w:rsidRPr="009C3CD8">
              <w:rPr>
                <w:rFonts w:ascii="Calibri" w:eastAsia="Times New Roman" w:hAnsi="Calibri" w:cs="Calibri"/>
                <w:color w:val="000000"/>
                <w:sz w:val="20"/>
                <w:szCs w:val="20"/>
                <w:lang w:eastAsia="en-GB"/>
              </w:rPr>
              <w:t>*Percentages are of those who answered. The highest number of missing responses for a challenge was 254 (39.2% of</w:t>
            </w:r>
            <w:r w:rsidR="00742D5A">
              <w:rPr>
                <w:rFonts w:ascii="Calibri" w:eastAsia="Times New Roman" w:hAnsi="Calibri" w:cs="Calibri"/>
                <w:color w:val="000000"/>
                <w:sz w:val="20"/>
                <w:szCs w:val="20"/>
                <w:lang w:eastAsia="en-GB"/>
              </w:rPr>
              <w:t xml:space="preserve"> </w:t>
            </w:r>
            <w:r w:rsidR="00FA33FD">
              <w:rPr>
                <w:rFonts w:ascii="Calibri" w:eastAsia="Times New Roman" w:hAnsi="Calibri" w:cs="Calibri"/>
                <w:color w:val="000000"/>
                <w:sz w:val="20"/>
                <w:szCs w:val="20"/>
                <w:lang w:eastAsia="en-GB"/>
              </w:rPr>
              <w:t>participant</w:t>
            </w:r>
            <w:r w:rsidR="00742D5A">
              <w:rPr>
                <w:rFonts w:ascii="Calibri" w:eastAsia="Times New Roman" w:hAnsi="Calibri" w:cs="Calibri"/>
                <w:color w:val="000000"/>
                <w:sz w:val="20"/>
                <w:szCs w:val="20"/>
                <w:lang w:eastAsia="en-GB"/>
              </w:rPr>
              <w:t>s working with people with</w:t>
            </w:r>
            <w:r w:rsidRPr="009C3CD8">
              <w:rPr>
                <w:rFonts w:ascii="Calibri" w:eastAsia="Times New Roman" w:hAnsi="Calibri" w:cs="Calibri"/>
                <w:color w:val="000000"/>
                <w:sz w:val="20"/>
                <w:szCs w:val="20"/>
                <w:lang w:eastAsia="en-GB"/>
              </w:rPr>
              <w:t xml:space="preserve"> intellectual disabilities, n=648). This was for challenges: 'Difficulty maintaining adequate support for families looking after a child/young person/adult with intellectual disabilities and/or autism who displays challenging behaviour' and 'Concerns about discrimination in access to physical health care for COVID-19' where n=222.</w:t>
            </w:r>
          </w:p>
        </w:tc>
      </w:tr>
    </w:tbl>
    <w:p w14:paraId="00E92160" w14:textId="77777777" w:rsidR="00E5484B" w:rsidRDefault="00E5484B" w:rsidP="00E5484B"/>
    <w:p w14:paraId="0AB2214A" w14:textId="77777777" w:rsidR="00E5484B" w:rsidRDefault="00E5484B" w:rsidP="00E5484B">
      <w:r>
        <w:br w:type="page"/>
      </w:r>
    </w:p>
    <w:p w14:paraId="6EB3DD50" w14:textId="0EC62101" w:rsidR="00E5484B" w:rsidRPr="00B119E7" w:rsidRDefault="00E5484B" w:rsidP="00E5484B">
      <w:pPr>
        <w:pStyle w:val="Heading1"/>
      </w:pPr>
      <w:bookmarkStart w:id="30" w:name="_Toc47955782"/>
      <w:r w:rsidRPr="00B119E7">
        <w:lastRenderedPageBreak/>
        <w:t xml:space="preserve">Table </w:t>
      </w:r>
      <w:r w:rsidR="0032054C">
        <w:t>2</w:t>
      </w:r>
      <w:r w:rsidR="00F74314">
        <w:t>8</w:t>
      </w:r>
      <w:r w:rsidRPr="00B119E7">
        <w:t xml:space="preserve">: </w:t>
      </w:r>
      <w:r w:rsidR="0032054C">
        <w:t>Current</w:t>
      </w:r>
      <w:r w:rsidR="006920BF" w:rsidRPr="006920BF">
        <w:t xml:space="preserve"> work challenges </w:t>
      </w:r>
      <w:r w:rsidR="0032054C">
        <w:t xml:space="preserve">for </w:t>
      </w:r>
      <w:r w:rsidR="00FA33FD">
        <w:t>participant</w:t>
      </w:r>
      <w:r w:rsidR="0032054C">
        <w:t>s working with</w:t>
      </w:r>
      <w:r w:rsidR="006920BF" w:rsidRPr="006920BF">
        <w:t xml:space="preserve"> people with eating disorders, in order of % </w:t>
      </w:r>
      <w:r w:rsidR="0032054C">
        <w:t xml:space="preserve">rated </w:t>
      </w:r>
      <w:r w:rsidR="006920BF" w:rsidRPr="006920BF">
        <w:t>‘Very’ and ‘Extremely relevant’ combined (n=451)</w:t>
      </w:r>
      <w:bookmarkEnd w:id="30"/>
    </w:p>
    <w:tbl>
      <w:tblPr>
        <w:tblW w:w="7655" w:type="dxa"/>
        <w:tblLook w:val="04A0" w:firstRow="1" w:lastRow="0" w:firstColumn="1" w:lastColumn="0" w:noHBand="0" w:noVBand="1"/>
      </w:tblPr>
      <w:tblGrid>
        <w:gridCol w:w="4111"/>
        <w:gridCol w:w="2126"/>
        <w:gridCol w:w="709"/>
        <w:gridCol w:w="709"/>
      </w:tblGrid>
      <w:tr w:rsidR="00E5484B" w:rsidRPr="00B23430" w14:paraId="059249E3" w14:textId="77777777" w:rsidTr="00015291">
        <w:trPr>
          <w:trHeight w:val="229"/>
        </w:trPr>
        <w:tc>
          <w:tcPr>
            <w:tcW w:w="6237" w:type="dxa"/>
            <w:gridSpan w:val="2"/>
            <w:tcBorders>
              <w:top w:val="nil"/>
              <w:left w:val="nil"/>
              <w:bottom w:val="single" w:sz="4" w:space="0" w:color="auto"/>
              <w:right w:val="nil"/>
            </w:tcBorders>
            <w:shd w:val="clear" w:color="000000" w:fill="D9D9D9"/>
            <w:vAlign w:val="bottom"/>
            <w:hideMark/>
          </w:tcPr>
          <w:p w14:paraId="053E2BB5" w14:textId="3F7F22D9" w:rsidR="00E5484B" w:rsidRPr="00B23430" w:rsidRDefault="00E5484B" w:rsidP="00554085">
            <w:pPr>
              <w:spacing w:after="0" w:line="240" w:lineRule="auto"/>
              <w:rPr>
                <w:rFonts w:ascii="Calibri" w:eastAsia="Times New Roman" w:hAnsi="Calibri" w:cs="Calibri"/>
                <w:b/>
                <w:bCs/>
                <w:color w:val="000000"/>
                <w:sz w:val="20"/>
                <w:szCs w:val="20"/>
                <w:lang w:eastAsia="en-GB"/>
              </w:rPr>
            </w:pPr>
          </w:p>
        </w:tc>
        <w:tc>
          <w:tcPr>
            <w:tcW w:w="709" w:type="dxa"/>
            <w:tcBorders>
              <w:top w:val="nil"/>
              <w:left w:val="single" w:sz="4" w:space="0" w:color="auto"/>
              <w:bottom w:val="single" w:sz="4" w:space="0" w:color="auto"/>
              <w:right w:val="nil"/>
            </w:tcBorders>
            <w:shd w:val="clear" w:color="000000" w:fill="D9D9D9"/>
            <w:noWrap/>
            <w:vAlign w:val="bottom"/>
            <w:hideMark/>
          </w:tcPr>
          <w:p w14:paraId="3D1F6E55" w14:textId="77777777" w:rsidR="00E5484B" w:rsidRPr="00B23430" w:rsidRDefault="00E5484B" w:rsidP="00554085">
            <w:pPr>
              <w:spacing w:after="0" w:line="240" w:lineRule="auto"/>
              <w:jc w:val="right"/>
              <w:rPr>
                <w:rFonts w:ascii="Calibri" w:eastAsia="Times New Roman" w:hAnsi="Calibri" w:cs="Calibri"/>
                <w:b/>
                <w:bCs/>
                <w:color w:val="000000"/>
                <w:sz w:val="20"/>
                <w:szCs w:val="20"/>
                <w:lang w:eastAsia="en-GB"/>
              </w:rPr>
            </w:pPr>
            <w:r w:rsidRPr="00B23430">
              <w:rPr>
                <w:rFonts w:ascii="Calibri" w:eastAsia="Times New Roman" w:hAnsi="Calibri" w:cs="Calibri"/>
                <w:b/>
                <w:bCs/>
                <w:color w:val="000000"/>
                <w:sz w:val="20"/>
                <w:szCs w:val="20"/>
                <w:lang w:eastAsia="en-GB"/>
              </w:rPr>
              <w:t>n</w:t>
            </w:r>
          </w:p>
        </w:tc>
        <w:tc>
          <w:tcPr>
            <w:tcW w:w="709" w:type="dxa"/>
            <w:tcBorders>
              <w:top w:val="nil"/>
              <w:left w:val="nil"/>
              <w:bottom w:val="single" w:sz="4" w:space="0" w:color="auto"/>
              <w:right w:val="nil"/>
            </w:tcBorders>
            <w:shd w:val="clear" w:color="000000" w:fill="D9D9D9"/>
            <w:noWrap/>
            <w:vAlign w:val="bottom"/>
            <w:hideMark/>
          </w:tcPr>
          <w:p w14:paraId="79D899D4" w14:textId="77777777" w:rsidR="00E5484B" w:rsidRPr="00B23430" w:rsidRDefault="00E5484B" w:rsidP="00554085">
            <w:pPr>
              <w:spacing w:after="0" w:line="240" w:lineRule="auto"/>
              <w:jc w:val="right"/>
              <w:rPr>
                <w:rFonts w:ascii="Calibri" w:eastAsia="Times New Roman" w:hAnsi="Calibri" w:cs="Calibri"/>
                <w:b/>
                <w:bCs/>
                <w:color w:val="000000"/>
                <w:sz w:val="20"/>
                <w:szCs w:val="20"/>
                <w:lang w:eastAsia="en-GB"/>
              </w:rPr>
            </w:pPr>
            <w:r w:rsidRPr="00B23430">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r>
      <w:tr w:rsidR="00E5484B" w:rsidRPr="00B23430" w14:paraId="69B6789C" w14:textId="77777777" w:rsidTr="00554085">
        <w:trPr>
          <w:trHeight w:val="255"/>
        </w:trPr>
        <w:tc>
          <w:tcPr>
            <w:tcW w:w="4111" w:type="dxa"/>
            <w:vMerge w:val="restart"/>
            <w:tcBorders>
              <w:top w:val="nil"/>
              <w:left w:val="nil"/>
              <w:bottom w:val="nil"/>
              <w:right w:val="nil"/>
            </w:tcBorders>
            <w:shd w:val="clear" w:color="auto" w:fill="auto"/>
            <w:vAlign w:val="center"/>
            <w:hideMark/>
          </w:tcPr>
          <w:p w14:paraId="5829444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Exacerbation of eating disorders by current conditions during the COVID-19 epidemic, including changes in access to food and in meal routines (n=234)</w:t>
            </w:r>
          </w:p>
        </w:tc>
        <w:tc>
          <w:tcPr>
            <w:tcW w:w="2126" w:type="dxa"/>
            <w:tcBorders>
              <w:top w:val="nil"/>
              <w:left w:val="nil"/>
              <w:bottom w:val="nil"/>
              <w:right w:val="nil"/>
            </w:tcBorders>
            <w:shd w:val="clear" w:color="auto" w:fill="auto"/>
            <w:noWrap/>
            <w:vAlign w:val="center"/>
            <w:hideMark/>
          </w:tcPr>
          <w:p w14:paraId="422D6E8D"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09" w:type="dxa"/>
            <w:tcBorders>
              <w:top w:val="nil"/>
              <w:left w:val="single" w:sz="4" w:space="0" w:color="auto"/>
              <w:bottom w:val="nil"/>
              <w:right w:val="nil"/>
            </w:tcBorders>
            <w:shd w:val="clear" w:color="auto" w:fill="auto"/>
            <w:noWrap/>
            <w:vAlign w:val="center"/>
            <w:hideMark/>
          </w:tcPr>
          <w:p w14:paraId="63F6DC61"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20</w:t>
            </w:r>
          </w:p>
        </w:tc>
        <w:tc>
          <w:tcPr>
            <w:tcW w:w="709" w:type="dxa"/>
            <w:tcBorders>
              <w:top w:val="nil"/>
              <w:left w:val="nil"/>
              <w:bottom w:val="nil"/>
              <w:right w:val="nil"/>
            </w:tcBorders>
            <w:shd w:val="clear" w:color="auto" w:fill="auto"/>
            <w:noWrap/>
            <w:vAlign w:val="center"/>
            <w:hideMark/>
          </w:tcPr>
          <w:p w14:paraId="1071682E"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8.6</w:t>
            </w:r>
          </w:p>
        </w:tc>
      </w:tr>
      <w:tr w:rsidR="00E5484B" w:rsidRPr="00B23430" w14:paraId="6CAF74F0" w14:textId="77777777" w:rsidTr="00554085">
        <w:trPr>
          <w:trHeight w:val="255"/>
        </w:trPr>
        <w:tc>
          <w:tcPr>
            <w:tcW w:w="4111" w:type="dxa"/>
            <w:vMerge/>
            <w:tcBorders>
              <w:top w:val="nil"/>
              <w:left w:val="nil"/>
              <w:bottom w:val="nil"/>
              <w:right w:val="nil"/>
            </w:tcBorders>
            <w:vAlign w:val="center"/>
            <w:hideMark/>
          </w:tcPr>
          <w:p w14:paraId="183DF8F4"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C845AEC"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09" w:type="dxa"/>
            <w:tcBorders>
              <w:top w:val="nil"/>
              <w:left w:val="single" w:sz="4" w:space="0" w:color="auto"/>
              <w:bottom w:val="nil"/>
              <w:right w:val="nil"/>
            </w:tcBorders>
            <w:shd w:val="clear" w:color="auto" w:fill="auto"/>
            <w:noWrap/>
            <w:vAlign w:val="center"/>
            <w:hideMark/>
          </w:tcPr>
          <w:p w14:paraId="1CA0BEA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7</w:t>
            </w:r>
          </w:p>
        </w:tc>
        <w:tc>
          <w:tcPr>
            <w:tcW w:w="709" w:type="dxa"/>
            <w:tcBorders>
              <w:top w:val="nil"/>
              <w:left w:val="nil"/>
              <w:bottom w:val="nil"/>
              <w:right w:val="nil"/>
            </w:tcBorders>
            <w:shd w:val="clear" w:color="auto" w:fill="auto"/>
            <w:noWrap/>
            <w:vAlign w:val="center"/>
            <w:hideMark/>
          </w:tcPr>
          <w:p w14:paraId="5DBE682D"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3.0</w:t>
            </w:r>
          </w:p>
        </w:tc>
      </w:tr>
      <w:tr w:rsidR="00E5484B" w:rsidRPr="00B23430" w14:paraId="30EDF6BB" w14:textId="77777777" w:rsidTr="00554085">
        <w:trPr>
          <w:trHeight w:val="255"/>
        </w:trPr>
        <w:tc>
          <w:tcPr>
            <w:tcW w:w="4111" w:type="dxa"/>
            <w:vMerge/>
            <w:tcBorders>
              <w:top w:val="nil"/>
              <w:left w:val="nil"/>
              <w:bottom w:val="nil"/>
              <w:right w:val="nil"/>
            </w:tcBorders>
            <w:vAlign w:val="center"/>
            <w:hideMark/>
          </w:tcPr>
          <w:p w14:paraId="22261F4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B8B165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09" w:type="dxa"/>
            <w:tcBorders>
              <w:top w:val="nil"/>
              <w:left w:val="single" w:sz="4" w:space="0" w:color="auto"/>
              <w:bottom w:val="nil"/>
              <w:right w:val="nil"/>
            </w:tcBorders>
            <w:shd w:val="clear" w:color="auto" w:fill="auto"/>
            <w:noWrap/>
            <w:vAlign w:val="center"/>
            <w:hideMark/>
          </w:tcPr>
          <w:p w14:paraId="11E5449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71</w:t>
            </w:r>
          </w:p>
        </w:tc>
        <w:tc>
          <w:tcPr>
            <w:tcW w:w="709" w:type="dxa"/>
            <w:tcBorders>
              <w:top w:val="nil"/>
              <w:left w:val="nil"/>
              <w:bottom w:val="nil"/>
              <w:right w:val="nil"/>
            </w:tcBorders>
            <w:shd w:val="clear" w:color="auto" w:fill="auto"/>
            <w:noWrap/>
            <w:vAlign w:val="center"/>
            <w:hideMark/>
          </w:tcPr>
          <w:p w14:paraId="238498FD"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30.3</w:t>
            </w:r>
          </w:p>
        </w:tc>
      </w:tr>
      <w:tr w:rsidR="00E5484B" w:rsidRPr="00B23430" w14:paraId="584B8306" w14:textId="77777777" w:rsidTr="00554085">
        <w:trPr>
          <w:trHeight w:val="255"/>
        </w:trPr>
        <w:tc>
          <w:tcPr>
            <w:tcW w:w="4111" w:type="dxa"/>
            <w:vMerge/>
            <w:tcBorders>
              <w:top w:val="nil"/>
              <w:left w:val="nil"/>
              <w:bottom w:val="nil"/>
              <w:right w:val="nil"/>
            </w:tcBorders>
            <w:vAlign w:val="center"/>
            <w:hideMark/>
          </w:tcPr>
          <w:p w14:paraId="341F2F16"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B5E3FF3"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09" w:type="dxa"/>
            <w:tcBorders>
              <w:top w:val="nil"/>
              <w:left w:val="single" w:sz="4" w:space="0" w:color="auto"/>
              <w:bottom w:val="nil"/>
              <w:right w:val="nil"/>
            </w:tcBorders>
            <w:shd w:val="clear" w:color="auto" w:fill="auto"/>
            <w:noWrap/>
            <w:vAlign w:val="center"/>
            <w:hideMark/>
          </w:tcPr>
          <w:p w14:paraId="59C828C3"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75</w:t>
            </w:r>
          </w:p>
        </w:tc>
        <w:tc>
          <w:tcPr>
            <w:tcW w:w="709" w:type="dxa"/>
            <w:tcBorders>
              <w:top w:val="nil"/>
              <w:left w:val="nil"/>
              <w:bottom w:val="nil"/>
              <w:right w:val="nil"/>
            </w:tcBorders>
            <w:shd w:val="clear" w:color="auto" w:fill="auto"/>
            <w:noWrap/>
            <w:vAlign w:val="center"/>
            <w:hideMark/>
          </w:tcPr>
          <w:p w14:paraId="6ED0B8B9"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32.1</w:t>
            </w:r>
          </w:p>
        </w:tc>
      </w:tr>
      <w:tr w:rsidR="00E5484B" w:rsidRPr="00B23430" w14:paraId="5267588B" w14:textId="77777777" w:rsidTr="00554085">
        <w:trPr>
          <w:trHeight w:val="255"/>
        </w:trPr>
        <w:tc>
          <w:tcPr>
            <w:tcW w:w="4111" w:type="dxa"/>
            <w:vMerge/>
            <w:tcBorders>
              <w:top w:val="nil"/>
              <w:left w:val="nil"/>
              <w:bottom w:val="nil"/>
              <w:right w:val="nil"/>
            </w:tcBorders>
            <w:vAlign w:val="center"/>
            <w:hideMark/>
          </w:tcPr>
          <w:p w14:paraId="63EE53B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90EB22E"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09" w:type="dxa"/>
            <w:tcBorders>
              <w:top w:val="nil"/>
              <w:left w:val="single" w:sz="4" w:space="0" w:color="auto"/>
              <w:bottom w:val="nil"/>
              <w:right w:val="nil"/>
            </w:tcBorders>
            <w:shd w:val="clear" w:color="auto" w:fill="auto"/>
            <w:noWrap/>
            <w:vAlign w:val="center"/>
            <w:hideMark/>
          </w:tcPr>
          <w:p w14:paraId="53D65D9C"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61</w:t>
            </w:r>
          </w:p>
        </w:tc>
        <w:tc>
          <w:tcPr>
            <w:tcW w:w="709" w:type="dxa"/>
            <w:tcBorders>
              <w:top w:val="nil"/>
              <w:left w:val="nil"/>
              <w:bottom w:val="nil"/>
              <w:right w:val="nil"/>
            </w:tcBorders>
            <w:shd w:val="clear" w:color="auto" w:fill="auto"/>
            <w:noWrap/>
            <w:vAlign w:val="center"/>
            <w:hideMark/>
          </w:tcPr>
          <w:p w14:paraId="61D20DC6"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26.1</w:t>
            </w:r>
          </w:p>
        </w:tc>
      </w:tr>
      <w:tr w:rsidR="00E5484B" w:rsidRPr="00B23430" w14:paraId="7159A533" w14:textId="77777777" w:rsidTr="00554085">
        <w:trPr>
          <w:trHeight w:val="255"/>
        </w:trPr>
        <w:tc>
          <w:tcPr>
            <w:tcW w:w="4111" w:type="dxa"/>
            <w:vMerge w:val="restart"/>
            <w:tcBorders>
              <w:top w:val="nil"/>
              <w:left w:val="nil"/>
              <w:bottom w:val="nil"/>
              <w:right w:val="nil"/>
            </w:tcBorders>
            <w:shd w:val="clear" w:color="000000" w:fill="D9D9D9"/>
            <w:vAlign w:val="center"/>
            <w:hideMark/>
          </w:tcPr>
          <w:p w14:paraId="61BCB0C0"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Difficulty maintaining treatment programmes remotely (n=230)</w:t>
            </w:r>
          </w:p>
        </w:tc>
        <w:tc>
          <w:tcPr>
            <w:tcW w:w="2126" w:type="dxa"/>
            <w:tcBorders>
              <w:top w:val="nil"/>
              <w:left w:val="nil"/>
              <w:bottom w:val="nil"/>
              <w:right w:val="nil"/>
            </w:tcBorders>
            <w:shd w:val="clear" w:color="000000" w:fill="D9D9D9"/>
            <w:noWrap/>
            <w:vAlign w:val="center"/>
            <w:hideMark/>
          </w:tcPr>
          <w:p w14:paraId="1ED590F1"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09" w:type="dxa"/>
            <w:tcBorders>
              <w:top w:val="nil"/>
              <w:left w:val="single" w:sz="4" w:space="0" w:color="auto"/>
              <w:bottom w:val="nil"/>
              <w:right w:val="nil"/>
            </w:tcBorders>
            <w:shd w:val="clear" w:color="000000" w:fill="D9D9D9"/>
            <w:noWrap/>
            <w:vAlign w:val="center"/>
            <w:hideMark/>
          </w:tcPr>
          <w:p w14:paraId="0226233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18</w:t>
            </w:r>
          </w:p>
        </w:tc>
        <w:tc>
          <w:tcPr>
            <w:tcW w:w="709" w:type="dxa"/>
            <w:tcBorders>
              <w:top w:val="nil"/>
              <w:left w:val="nil"/>
              <w:bottom w:val="nil"/>
              <w:right w:val="nil"/>
            </w:tcBorders>
            <w:shd w:val="clear" w:color="000000" w:fill="D9D9D9"/>
            <w:noWrap/>
            <w:vAlign w:val="center"/>
            <w:hideMark/>
          </w:tcPr>
          <w:p w14:paraId="0C213778"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7.8</w:t>
            </w:r>
          </w:p>
        </w:tc>
      </w:tr>
      <w:tr w:rsidR="00E5484B" w:rsidRPr="00B23430" w14:paraId="15F2D085" w14:textId="77777777" w:rsidTr="00554085">
        <w:trPr>
          <w:trHeight w:val="255"/>
        </w:trPr>
        <w:tc>
          <w:tcPr>
            <w:tcW w:w="4111" w:type="dxa"/>
            <w:vMerge/>
            <w:tcBorders>
              <w:top w:val="nil"/>
              <w:left w:val="nil"/>
              <w:bottom w:val="nil"/>
              <w:right w:val="nil"/>
            </w:tcBorders>
            <w:vAlign w:val="center"/>
            <w:hideMark/>
          </w:tcPr>
          <w:p w14:paraId="1723859D"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48C9988C"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09" w:type="dxa"/>
            <w:tcBorders>
              <w:top w:val="nil"/>
              <w:left w:val="single" w:sz="4" w:space="0" w:color="auto"/>
              <w:bottom w:val="nil"/>
              <w:right w:val="nil"/>
            </w:tcBorders>
            <w:shd w:val="clear" w:color="000000" w:fill="D9D9D9"/>
            <w:noWrap/>
            <w:vAlign w:val="center"/>
            <w:hideMark/>
          </w:tcPr>
          <w:p w14:paraId="78EE1BC1"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19</w:t>
            </w:r>
          </w:p>
        </w:tc>
        <w:tc>
          <w:tcPr>
            <w:tcW w:w="709" w:type="dxa"/>
            <w:tcBorders>
              <w:top w:val="nil"/>
              <w:left w:val="nil"/>
              <w:bottom w:val="nil"/>
              <w:right w:val="nil"/>
            </w:tcBorders>
            <w:shd w:val="clear" w:color="000000" w:fill="D9D9D9"/>
            <w:noWrap/>
            <w:vAlign w:val="center"/>
            <w:hideMark/>
          </w:tcPr>
          <w:p w14:paraId="61ABC6B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8.3</w:t>
            </w:r>
          </w:p>
        </w:tc>
      </w:tr>
      <w:tr w:rsidR="00E5484B" w:rsidRPr="00B23430" w14:paraId="77977D89" w14:textId="77777777" w:rsidTr="00554085">
        <w:trPr>
          <w:trHeight w:val="255"/>
        </w:trPr>
        <w:tc>
          <w:tcPr>
            <w:tcW w:w="4111" w:type="dxa"/>
            <w:vMerge/>
            <w:tcBorders>
              <w:top w:val="nil"/>
              <w:left w:val="nil"/>
              <w:bottom w:val="nil"/>
              <w:right w:val="nil"/>
            </w:tcBorders>
            <w:vAlign w:val="center"/>
            <w:hideMark/>
          </w:tcPr>
          <w:p w14:paraId="1F362BB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7C3834E4"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09" w:type="dxa"/>
            <w:tcBorders>
              <w:top w:val="nil"/>
              <w:left w:val="single" w:sz="4" w:space="0" w:color="auto"/>
              <w:bottom w:val="nil"/>
              <w:right w:val="nil"/>
            </w:tcBorders>
            <w:shd w:val="clear" w:color="000000" w:fill="D9D9D9"/>
            <w:noWrap/>
            <w:vAlign w:val="center"/>
            <w:hideMark/>
          </w:tcPr>
          <w:p w14:paraId="1352031F"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81</w:t>
            </w:r>
          </w:p>
        </w:tc>
        <w:tc>
          <w:tcPr>
            <w:tcW w:w="709" w:type="dxa"/>
            <w:tcBorders>
              <w:top w:val="nil"/>
              <w:left w:val="nil"/>
              <w:bottom w:val="nil"/>
              <w:right w:val="nil"/>
            </w:tcBorders>
            <w:shd w:val="clear" w:color="000000" w:fill="D9D9D9"/>
            <w:noWrap/>
            <w:vAlign w:val="center"/>
            <w:hideMark/>
          </w:tcPr>
          <w:p w14:paraId="4C4E6C2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35.2</w:t>
            </w:r>
          </w:p>
        </w:tc>
      </w:tr>
      <w:tr w:rsidR="00E5484B" w:rsidRPr="00B23430" w14:paraId="72DECA7D" w14:textId="77777777" w:rsidTr="00554085">
        <w:trPr>
          <w:trHeight w:val="255"/>
        </w:trPr>
        <w:tc>
          <w:tcPr>
            <w:tcW w:w="4111" w:type="dxa"/>
            <w:vMerge/>
            <w:tcBorders>
              <w:top w:val="nil"/>
              <w:left w:val="nil"/>
              <w:bottom w:val="nil"/>
              <w:right w:val="nil"/>
            </w:tcBorders>
            <w:vAlign w:val="center"/>
            <w:hideMark/>
          </w:tcPr>
          <w:p w14:paraId="09B7F685"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717908A2"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09" w:type="dxa"/>
            <w:tcBorders>
              <w:top w:val="nil"/>
              <w:left w:val="single" w:sz="4" w:space="0" w:color="auto"/>
              <w:bottom w:val="nil"/>
              <w:right w:val="nil"/>
            </w:tcBorders>
            <w:shd w:val="clear" w:color="000000" w:fill="D9D9D9"/>
            <w:noWrap/>
            <w:vAlign w:val="center"/>
            <w:hideMark/>
          </w:tcPr>
          <w:p w14:paraId="4B4D1128"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74</w:t>
            </w:r>
          </w:p>
        </w:tc>
        <w:tc>
          <w:tcPr>
            <w:tcW w:w="709" w:type="dxa"/>
            <w:tcBorders>
              <w:top w:val="nil"/>
              <w:left w:val="nil"/>
              <w:bottom w:val="nil"/>
              <w:right w:val="nil"/>
            </w:tcBorders>
            <w:shd w:val="clear" w:color="000000" w:fill="D9D9D9"/>
            <w:noWrap/>
            <w:vAlign w:val="center"/>
            <w:hideMark/>
          </w:tcPr>
          <w:p w14:paraId="6698115B"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32.2</w:t>
            </w:r>
          </w:p>
        </w:tc>
      </w:tr>
      <w:tr w:rsidR="00E5484B" w:rsidRPr="00B23430" w14:paraId="23A82784" w14:textId="77777777" w:rsidTr="00554085">
        <w:trPr>
          <w:trHeight w:val="255"/>
        </w:trPr>
        <w:tc>
          <w:tcPr>
            <w:tcW w:w="4111" w:type="dxa"/>
            <w:vMerge/>
            <w:tcBorders>
              <w:top w:val="nil"/>
              <w:left w:val="nil"/>
              <w:bottom w:val="nil"/>
              <w:right w:val="nil"/>
            </w:tcBorders>
            <w:vAlign w:val="center"/>
            <w:hideMark/>
          </w:tcPr>
          <w:p w14:paraId="680B15F8"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D9D9D9"/>
            <w:noWrap/>
            <w:vAlign w:val="center"/>
            <w:hideMark/>
          </w:tcPr>
          <w:p w14:paraId="0C56AEFA"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09" w:type="dxa"/>
            <w:tcBorders>
              <w:top w:val="nil"/>
              <w:left w:val="single" w:sz="4" w:space="0" w:color="auto"/>
              <w:bottom w:val="nil"/>
              <w:right w:val="nil"/>
            </w:tcBorders>
            <w:shd w:val="clear" w:color="000000" w:fill="D9D9D9"/>
            <w:noWrap/>
            <w:vAlign w:val="center"/>
            <w:hideMark/>
          </w:tcPr>
          <w:p w14:paraId="7483652A"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38</w:t>
            </w:r>
          </w:p>
        </w:tc>
        <w:tc>
          <w:tcPr>
            <w:tcW w:w="709" w:type="dxa"/>
            <w:tcBorders>
              <w:top w:val="nil"/>
              <w:left w:val="nil"/>
              <w:bottom w:val="nil"/>
              <w:right w:val="nil"/>
            </w:tcBorders>
            <w:shd w:val="clear" w:color="000000" w:fill="D9D9D9"/>
            <w:noWrap/>
            <w:vAlign w:val="center"/>
            <w:hideMark/>
          </w:tcPr>
          <w:p w14:paraId="6FCCECDF"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16.5</w:t>
            </w:r>
          </w:p>
        </w:tc>
      </w:tr>
      <w:tr w:rsidR="00E5484B" w:rsidRPr="00B23430" w14:paraId="237089EB" w14:textId="77777777" w:rsidTr="00554085">
        <w:trPr>
          <w:trHeight w:val="255"/>
        </w:trPr>
        <w:tc>
          <w:tcPr>
            <w:tcW w:w="4111" w:type="dxa"/>
            <w:vMerge w:val="restart"/>
            <w:tcBorders>
              <w:top w:val="nil"/>
              <w:left w:val="nil"/>
              <w:bottom w:val="single" w:sz="4" w:space="0" w:color="000000"/>
              <w:right w:val="nil"/>
            </w:tcBorders>
            <w:shd w:val="clear" w:color="auto" w:fill="auto"/>
            <w:vAlign w:val="center"/>
            <w:hideMark/>
          </w:tcPr>
          <w:p w14:paraId="0500BA37"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Difficulty monitoring weight remotely (n=233)</w:t>
            </w:r>
          </w:p>
        </w:tc>
        <w:tc>
          <w:tcPr>
            <w:tcW w:w="2126" w:type="dxa"/>
            <w:tcBorders>
              <w:top w:val="nil"/>
              <w:left w:val="nil"/>
              <w:bottom w:val="nil"/>
              <w:right w:val="nil"/>
            </w:tcBorders>
            <w:shd w:val="clear" w:color="auto" w:fill="auto"/>
            <w:noWrap/>
            <w:vAlign w:val="center"/>
            <w:hideMark/>
          </w:tcPr>
          <w:p w14:paraId="07F4797F"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 Not relevant</w:t>
            </w:r>
          </w:p>
        </w:tc>
        <w:tc>
          <w:tcPr>
            <w:tcW w:w="709" w:type="dxa"/>
            <w:tcBorders>
              <w:top w:val="nil"/>
              <w:left w:val="single" w:sz="4" w:space="0" w:color="auto"/>
              <w:bottom w:val="nil"/>
              <w:right w:val="nil"/>
            </w:tcBorders>
            <w:shd w:val="clear" w:color="auto" w:fill="auto"/>
            <w:noWrap/>
            <w:vAlign w:val="center"/>
            <w:hideMark/>
          </w:tcPr>
          <w:p w14:paraId="48E5A260"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23</w:t>
            </w:r>
          </w:p>
        </w:tc>
        <w:tc>
          <w:tcPr>
            <w:tcW w:w="709" w:type="dxa"/>
            <w:tcBorders>
              <w:top w:val="nil"/>
              <w:left w:val="nil"/>
              <w:bottom w:val="nil"/>
              <w:right w:val="nil"/>
            </w:tcBorders>
            <w:shd w:val="clear" w:color="auto" w:fill="auto"/>
            <w:noWrap/>
            <w:vAlign w:val="center"/>
            <w:hideMark/>
          </w:tcPr>
          <w:p w14:paraId="2C932148"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9.9</w:t>
            </w:r>
          </w:p>
        </w:tc>
      </w:tr>
      <w:tr w:rsidR="00E5484B" w:rsidRPr="00B23430" w14:paraId="7425C5E4" w14:textId="77777777" w:rsidTr="00554085">
        <w:trPr>
          <w:trHeight w:val="255"/>
        </w:trPr>
        <w:tc>
          <w:tcPr>
            <w:tcW w:w="4111" w:type="dxa"/>
            <w:vMerge/>
            <w:tcBorders>
              <w:top w:val="nil"/>
              <w:left w:val="nil"/>
              <w:bottom w:val="single" w:sz="4" w:space="0" w:color="000000"/>
              <w:right w:val="nil"/>
            </w:tcBorders>
            <w:vAlign w:val="center"/>
            <w:hideMark/>
          </w:tcPr>
          <w:p w14:paraId="2F67D024"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CA8D1C4"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 Slightly</w:t>
            </w:r>
          </w:p>
        </w:tc>
        <w:tc>
          <w:tcPr>
            <w:tcW w:w="709" w:type="dxa"/>
            <w:tcBorders>
              <w:top w:val="nil"/>
              <w:left w:val="single" w:sz="4" w:space="0" w:color="auto"/>
              <w:bottom w:val="nil"/>
              <w:right w:val="nil"/>
            </w:tcBorders>
            <w:shd w:val="clear" w:color="auto" w:fill="auto"/>
            <w:noWrap/>
            <w:vAlign w:val="center"/>
            <w:hideMark/>
          </w:tcPr>
          <w:p w14:paraId="33841A21"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15</w:t>
            </w:r>
          </w:p>
        </w:tc>
        <w:tc>
          <w:tcPr>
            <w:tcW w:w="709" w:type="dxa"/>
            <w:tcBorders>
              <w:top w:val="nil"/>
              <w:left w:val="nil"/>
              <w:bottom w:val="nil"/>
              <w:right w:val="nil"/>
            </w:tcBorders>
            <w:shd w:val="clear" w:color="auto" w:fill="auto"/>
            <w:noWrap/>
            <w:vAlign w:val="center"/>
            <w:hideMark/>
          </w:tcPr>
          <w:p w14:paraId="6DEB3A3A"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6.4</w:t>
            </w:r>
          </w:p>
        </w:tc>
      </w:tr>
      <w:tr w:rsidR="00E5484B" w:rsidRPr="00B23430" w14:paraId="15D6497A" w14:textId="77777777" w:rsidTr="00554085">
        <w:trPr>
          <w:trHeight w:val="255"/>
        </w:trPr>
        <w:tc>
          <w:tcPr>
            <w:tcW w:w="4111" w:type="dxa"/>
            <w:vMerge/>
            <w:tcBorders>
              <w:top w:val="nil"/>
              <w:left w:val="nil"/>
              <w:bottom w:val="single" w:sz="4" w:space="0" w:color="000000"/>
              <w:right w:val="nil"/>
            </w:tcBorders>
            <w:vAlign w:val="center"/>
            <w:hideMark/>
          </w:tcPr>
          <w:p w14:paraId="6825C1B9"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B85C6D4"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 Moderately</w:t>
            </w:r>
          </w:p>
        </w:tc>
        <w:tc>
          <w:tcPr>
            <w:tcW w:w="709" w:type="dxa"/>
            <w:tcBorders>
              <w:top w:val="nil"/>
              <w:left w:val="single" w:sz="4" w:space="0" w:color="auto"/>
              <w:bottom w:val="nil"/>
              <w:right w:val="nil"/>
            </w:tcBorders>
            <w:shd w:val="clear" w:color="auto" w:fill="auto"/>
            <w:noWrap/>
            <w:vAlign w:val="center"/>
            <w:hideMark/>
          </w:tcPr>
          <w:p w14:paraId="262966B8"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84</w:t>
            </w:r>
          </w:p>
        </w:tc>
        <w:tc>
          <w:tcPr>
            <w:tcW w:w="709" w:type="dxa"/>
            <w:tcBorders>
              <w:top w:val="nil"/>
              <w:left w:val="nil"/>
              <w:bottom w:val="nil"/>
              <w:right w:val="nil"/>
            </w:tcBorders>
            <w:shd w:val="clear" w:color="auto" w:fill="auto"/>
            <w:noWrap/>
            <w:vAlign w:val="center"/>
            <w:hideMark/>
          </w:tcPr>
          <w:p w14:paraId="1D56610F"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36.1</w:t>
            </w:r>
          </w:p>
        </w:tc>
      </w:tr>
      <w:tr w:rsidR="00E5484B" w:rsidRPr="00B23430" w14:paraId="10257E84" w14:textId="77777777" w:rsidTr="00554085">
        <w:trPr>
          <w:trHeight w:val="255"/>
        </w:trPr>
        <w:tc>
          <w:tcPr>
            <w:tcW w:w="4111" w:type="dxa"/>
            <w:vMerge/>
            <w:tcBorders>
              <w:top w:val="nil"/>
              <w:left w:val="nil"/>
              <w:bottom w:val="single" w:sz="4" w:space="0" w:color="000000"/>
              <w:right w:val="nil"/>
            </w:tcBorders>
            <w:vAlign w:val="center"/>
            <w:hideMark/>
          </w:tcPr>
          <w:p w14:paraId="58CD9CAB"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630033AC"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 Very</w:t>
            </w:r>
          </w:p>
        </w:tc>
        <w:tc>
          <w:tcPr>
            <w:tcW w:w="709" w:type="dxa"/>
            <w:tcBorders>
              <w:top w:val="nil"/>
              <w:left w:val="single" w:sz="4" w:space="0" w:color="auto"/>
              <w:bottom w:val="nil"/>
              <w:right w:val="nil"/>
            </w:tcBorders>
            <w:shd w:val="clear" w:color="auto" w:fill="auto"/>
            <w:noWrap/>
            <w:vAlign w:val="center"/>
            <w:hideMark/>
          </w:tcPr>
          <w:p w14:paraId="19CB2860"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65</w:t>
            </w:r>
          </w:p>
        </w:tc>
        <w:tc>
          <w:tcPr>
            <w:tcW w:w="709" w:type="dxa"/>
            <w:tcBorders>
              <w:top w:val="nil"/>
              <w:left w:val="nil"/>
              <w:bottom w:val="nil"/>
              <w:right w:val="nil"/>
            </w:tcBorders>
            <w:shd w:val="clear" w:color="auto" w:fill="auto"/>
            <w:noWrap/>
            <w:vAlign w:val="center"/>
            <w:hideMark/>
          </w:tcPr>
          <w:p w14:paraId="21D8AB0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27.9</w:t>
            </w:r>
          </w:p>
        </w:tc>
      </w:tr>
      <w:tr w:rsidR="00E5484B" w:rsidRPr="00B23430" w14:paraId="38187924" w14:textId="77777777" w:rsidTr="00554085">
        <w:trPr>
          <w:trHeight w:val="255"/>
        </w:trPr>
        <w:tc>
          <w:tcPr>
            <w:tcW w:w="4111" w:type="dxa"/>
            <w:vMerge/>
            <w:tcBorders>
              <w:top w:val="nil"/>
              <w:left w:val="nil"/>
              <w:bottom w:val="single" w:sz="4" w:space="0" w:color="auto"/>
              <w:right w:val="nil"/>
            </w:tcBorders>
            <w:vAlign w:val="center"/>
            <w:hideMark/>
          </w:tcPr>
          <w:p w14:paraId="09733B10"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p>
        </w:tc>
        <w:tc>
          <w:tcPr>
            <w:tcW w:w="2126" w:type="dxa"/>
            <w:tcBorders>
              <w:top w:val="nil"/>
              <w:left w:val="nil"/>
              <w:bottom w:val="single" w:sz="4" w:space="0" w:color="auto"/>
              <w:right w:val="nil"/>
            </w:tcBorders>
            <w:shd w:val="clear" w:color="auto" w:fill="auto"/>
            <w:noWrap/>
            <w:vAlign w:val="center"/>
            <w:hideMark/>
          </w:tcPr>
          <w:p w14:paraId="24AD95A1" w14:textId="77777777" w:rsidR="00E5484B" w:rsidRPr="00B23430" w:rsidRDefault="00E5484B" w:rsidP="00554085">
            <w:pPr>
              <w:spacing w:after="0" w:line="240" w:lineRule="auto"/>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5. Extremely relevant</w:t>
            </w:r>
          </w:p>
        </w:tc>
        <w:tc>
          <w:tcPr>
            <w:tcW w:w="709" w:type="dxa"/>
            <w:tcBorders>
              <w:top w:val="nil"/>
              <w:left w:val="single" w:sz="4" w:space="0" w:color="auto"/>
              <w:bottom w:val="single" w:sz="4" w:space="0" w:color="auto"/>
              <w:right w:val="nil"/>
            </w:tcBorders>
            <w:shd w:val="clear" w:color="auto" w:fill="auto"/>
            <w:noWrap/>
            <w:vAlign w:val="center"/>
            <w:hideMark/>
          </w:tcPr>
          <w:p w14:paraId="3251F989"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46</w:t>
            </w:r>
          </w:p>
        </w:tc>
        <w:tc>
          <w:tcPr>
            <w:tcW w:w="709" w:type="dxa"/>
            <w:tcBorders>
              <w:top w:val="nil"/>
              <w:left w:val="nil"/>
              <w:bottom w:val="single" w:sz="4" w:space="0" w:color="auto"/>
              <w:right w:val="nil"/>
            </w:tcBorders>
            <w:shd w:val="clear" w:color="auto" w:fill="auto"/>
            <w:noWrap/>
            <w:vAlign w:val="center"/>
            <w:hideMark/>
          </w:tcPr>
          <w:p w14:paraId="0DDED184" w14:textId="77777777" w:rsidR="00E5484B" w:rsidRPr="00B23430" w:rsidRDefault="00E5484B" w:rsidP="00554085">
            <w:pPr>
              <w:spacing w:after="0" w:line="240" w:lineRule="auto"/>
              <w:jc w:val="right"/>
              <w:rPr>
                <w:rFonts w:ascii="Calibri" w:eastAsia="Times New Roman" w:hAnsi="Calibri" w:cs="Calibri"/>
                <w:color w:val="000000"/>
                <w:sz w:val="20"/>
                <w:szCs w:val="20"/>
                <w:lang w:eastAsia="en-GB"/>
              </w:rPr>
            </w:pPr>
            <w:r w:rsidRPr="00B23430">
              <w:rPr>
                <w:rFonts w:ascii="Calibri" w:eastAsia="Times New Roman" w:hAnsi="Calibri" w:cs="Calibri"/>
                <w:color w:val="000000"/>
                <w:sz w:val="20"/>
                <w:szCs w:val="20"/>
                <w:lang w:eastAsia="en-GB"/>
              </w:rPr>
              <w:t>19.7</w:t>
            </w:r>
          </w:p>
        </w:tc>
      </w:tr>
      <w:tr w:rsidR="00E5484B" w:rsidRPr="00B23430" w14:paraId="057FFEDD" w14:textId="77777777" w:rsidTr="00554085">
        <w:trPr>
          <w:trHeight w:val="255"/>
        </w:trPr>
        <w:tc>
          <w:tcPr>
            <w:tcW w:w="7655" w:type="dxa"/>
            <w:gridSpan w:val="4"/>
            <w:tcBorders>
              <w:top w:val="single" w:sz="4" w:space="0" w:color="auto"/>
              <w:left w:val="nil"/>
            </w:tcBorders>
            <w:shd w:val="clear" w:color="auto" w:fill="auto"/>
            <w:vAlign w:val="center"/>
          </w:tcPr>
          <w:p w14:paraId="1DEC18CC" w14:textId="58ACA8BD" w:rsidR="00E5484B" w:rsidRPr="00B23430" w:rsidRDefault="00E5484B" w:rsidP="00554085">
            <w:pPr>
              <w:spacing w:after="0" w:line="240" w:lineRule="auto"/>
              <w:rPr>
                <w:rFonts w:ascii="Calibri" w:eastAsia="Times New Roman" w:hAnsi="Calibri" w:cs="Calibri"/>
                <w:color w:val="000000"/>
                <w:sz w:val="20"/>
                <w:szCs w:val="20"/>
                <w:lang w:eastAsia="en-GB"/>
              </w:rPr>
            </w:pPr>
            <w:r w:rsidRPr="00DC609F">
              <w:rPr>
                <w:rFonts w:ascii="Calibri" w:eastAsia="Times New Roman" w:hAnsi="Calibri" w:cs="Calibri"/>
                <w:color w:val="000000"/>
                <w:sz w:val="20"/>
                <w:szCs w:val="20"/>
                <w:lang w:eastAsia="en-GB"/>
              </w:rPr>
              <w:t xml:space="preserve">*Percentages are of those who answered. The highest number of missing responses for a challenge was 221 (49.0% of </w:t>
            </w:r>
            <w:r w:rsidR="00FA33FD">
              <w:rPr>
                <w:rFonts w:ascii="Calibri" w:eastAsia="Times New Roman" w:hAnsi="Calibri" w:cs="Calibri"/>
                <w:color w:val="000000"/>
                <w:sz w:val="20"/>
                <w:szCs w:val="20"/>
                <w:lang w:eastAsia="en-GB"/>
              </w:rPr>
              <w:t>participant</w:t>
            </w:r>
            <w:r w:rsidR="00015291">
              <w:rPr>
                <w:rFonts w:ascii="Calibri" w:eastAsia="Times New Roman" w:hAnsi="Calibri" w:cs="Calibri"/>
                <w:color w:val="000000"/>
                <w:sz w:val="20"/>
                <w:szCs w:val="20"/>
                <w:lang w:eastAsia="en-GB"/>
              </w:rPr>
              <w:t xml:space="preserve">s working with people with </w:t>
            </w:r>
            <w:r w:rsidRPr="00DC609F">
              <w:rPr>
                <w:rFonts w:ascii="Calibri" w:eastAsia="Times New Roman" w:hAnsi="Calibri" w:cs="Calibri"/>
                <w:color w:val="000000"/>
                <w:sz w:val="20"/>
                <w:szCs w:val="20"/>
                <w:lang w:eastAsia="en-GB"/>
              </w:rPr>
              <w:t>eating disorders, n=451). This was for challenge 'Difficulty maintaining treatment programmes remotely' where n=233.</w:t>
            </w:r>
          </w:p>
        </w:tc>
      </w:tr>
    </w:tbl>
    <w:p w14:paraId="26AB6E86" w14:textId="77777777" w:rsidR="00E5484B" w:rsidRDefault="00E5484B" w:rsidP="00B119E7">
      <w:pPr>
        <w:pStyle w:val="Heading1"/>
        <w:sectPr w:rsidR="00E5484B" w:rsidSect="00742D5A">
          <w:pgSz w:w="11906" w:h="16838"/>
          <w:pgMar w:top="720" w:right="720" w:bottom="720" w:left="720" w:header="709" w:footer="709" w:gutter="0"/>
          <w:cols w:space="708"/>
          <w:docGrid w:linePitch="360"/>
        </w:sectPr>
      </w:pPr>
    </w:p>
    <w:p w14:paraId="3E2FDD0E" w14:textId="06659678" w:rsidR="00AF1F6A" w:rsidRPr="00B119E7" w:rsidRDefault="006C0A97" w:rsidP="00B119E7">
      <w:pPr>
        <w:pStyle w:val="Heading1"/>
      </w:pPr>
      <w:bookmarkStart w:id="31" w:name="_Toc47955783"/>
      <w:r w:rsidRPr="00B119E7">
        <w:lastRenderedPageBreak/>
        <w:t xml:space="preserve">Table </w:t>
      </w:r>
      <w:r w:rsidR="0032054C">
        <w:t>2</w:t>
      </w:r>
      <w:r w:rsidR="00F74314">
        <w:t>9</w:t>
      </w:r>
      <w:r w:rsidR="009A5A09">
        <w:t>:</w:t>
      </w:r>
      <w:r w:rsidRPr="00B119E7">
        <w:t xml:space="preserve"> </w:t>
      </w:r>
      <w:r w:rsidR="00374068" w:rsidRPr="00B119E7">
        <w:t>Current work challenges</w:t>
      </w:r>
      <w:r w:rsidR="0032054C">
        <w:t xml:space="preserve"> for all </w:t>
      </w:r>
      <w:r w:rsidR="00FA33FD">
        <w:t>participant</w:t>
      </w:r>
      <w:r w:rsidR="0032054C">
        <w:t>s</w:t>
      </w:r>
      <w:r w:rsidR="00374068" w:rsidRPr="00B119E7">
        <w:t xml:space="preserve"> by profession, in order of % </w:t>
      </w:r>
      <w:r w:rsidR="0032054C">
        <w:t xml:space="preserve">rated </w:t>
      </w:r>
      <w:r w:rsidR="00374068" w:rsidRPr="00B119E7">
        <w:t>‘Very’ and ‘Extremely relevant’ combined for ‘All professions’ (n=2,180)</w:t>
      </w:r>
      <w:bookmarkEnd w:id="31"/>
    </w:p>
    <w:tbl>
      <w:tblPr>
        <w:tblW w:w="5000" w:type="pct"/>
        <w:tblLayout w:type="fixed"/>
        <w:tblLook w:val="04A0" w:firstRow="1" w:lastRow="0" w:firstColumn="1" w:lastColumn="0" w:noHBand="0" w:noVBand="1"/>
      </w:tblPr>
      <w:tblGrid>
        <w:gridCol w:w="2694"/>
        <w:gridCol w:w="1157"/>
        <w:gridCol w:w="576"/>
        <w:gridCol w:w="579"/>
        <w:gridCol w:w="576"/>
        <w:gridCol w:w="579"/>
        <w:gridCol w:w="576"/>
        <w:gridCol w:w="579"/>
        <w:gridCol w:w="579"/>
        <w:gridCol w:w="576"/>
        <w:gridCol w:w="576"/>
        <w:gridCol w:w="579"/>
        <w:gridCol w:w="576"/>
        <w:gridCol w:w="579"/>
        <w:gridCol w:w="576"/>
        <w:gridCol w:w="579"/>
        <w:gridCol w:w="576"/>
        <w:gridCol w:w="579"/>
        <w:gridCol w:w="579"/>
        <w:gridCol w:w="576"/>
        <w:gridCol w:w="576"/>
        <w:gridCol w:w="576"/>
      </w:tblGrid>
      <w:tr w:rsidR="00C633AA" w:rsidRPr="006C0A97" w14:paraId="3784A480" w14:textId="77777777" w:rsidTr="00C633AA">
        <w:trPr>
          <w:trHeight w:val="765"/>
        </w:trPr>
        <w:tc>
          <w:tcPr>
            <w:tcW w:w="1250" w:type="pct"/>
            <w:gridSpan w:val="2"/>
            <w:vMerge w:val="restart"/>
            <w:tcBorders>
              <w:top w:val="nil"/>
              <w:left w:val="nil"/>
              <w:bottom w:val="single" w:sz="4" w:space="0" w:color="000000"/>
              <w:right w:val="nil"/>
            </w:tcBorders>
            <w:shd w:val="clear" w:color="000000" w:fill="D9D9D9"/>
            <w:vAlign w:val="bottom"/>
            <w:hideMark/>
          </w:tcPr>
          <w:p w14:paraId="4D403422" w14:textId="4FBADFD0" w:rsidR="006C0A97" w:rsidRPr="006C0A97" w:rsidRDefault="006C0A97" w:rsidP="006C0A97">
            <w:pPr>
              <w:spacing w:after="0" w:line="240" w:lineRule="auto"/>
              <w:rPr>
                <w:rFonts w:ascii="Calibri" w:eastAsia="Times New Roman" w:hAnsi="Calibri" w:cs="Calibri"/>
                <w:b/>
                <w:bCs/>
                <w:color w:val="000000"/>
                <w:sz w:val="20"/>
                <w:szCs w:val="20"/>
                <w:lang w:eastAsia="en-GB"/>
              </w:rPr>
            </w:pPr>
          </w:p>
        </w:tc>
        <w:tc>
          <w:tcPr>
            <w:tcW w:w="375" w:type="pct"/>
            <w:gridSpan w:val="2"/>
            <w:tcBorders>
              <w:top w:val="nil"/>
              <w:left w:val="single" w:sz="4" w:space="0" w:color="auto"/>
              <w:bottom w:val="nil"/>
              <w:right w:val="single" w:sz="4" w:space="0" w:color="000000"/>
            </w:tcBorders>
            <w:shd w:val="clear" w:color="000000" w:fill="D9D9D9"/>
            <w:hideMark/>
          </w:tcPr>
          <w:p w14:paraId="302FEF01"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p>
          <w:p w14:paraId="331CD238" w14:textId="4F48A006" w:rsidR="006C0A97" w:rsidRPr="006C0A97" w:rsidRDefault="006C0A97" w:rsidP="006C0A9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ologist</w:t>
            </w:r>
            <w:proofErr w:type="spellEnd"/>
            <w:r w:rsidRPr="006C0A97">
              <w:rPr>
                <w:rFonts w:ascii="Calibri" w:eastAsia="Times New Roman" w:hAnsi="Calibri" w:cs="Calibri"/>
                <w:b/>
                <w:bCs/>
                <w:color w:val="000000"/>
                <w:sz w:val="20"/>
                <w:szCs w:val="20"/>
                <w:lang w:eastAsia="en-GB"/>
              </w:rPr>
              <w:t xml:space="preserve"> (n=347)</w:t>
            </w:r>
          </w:p>
        </w:tc>
        <w:tc>
          <w:tcPr>
            <w:tcW w:w="375" w:type="pct"/>
            <w:gridSpan w:val="2"/>
            <w:tcBorders>
              <w:top w:val="nil"/>
              <w:left w:val="nil"/>
              <w:bottom w:val="nil"/>
              <w:right w:val="nil"/>
            </w:tcBorders>
            <w:shd w:val="clear" w:color="000000" w:fill="D9D9D9"/>
            <w:hideMark/>
          </w:tcPr>
          <w:p w14:paraId="678CDBEE"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Nurse </w:t>
            </w:r>
          </w:p>
          <w:p w14:paraId="73B98E53" w14:textId="39F0D7A0" w:rsidR="006C0A97" w:rsidRPr="006C0A97"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(n=664)</w:t>
            </w:r>
          </w:p>
        </w:tc>
        <w:tc>
          <w:tcPr>
            <w:tcW w:w="375" w:type="pct"/>
            <w:gridSpan w:val="2"/>
            <w:tcBorders>
              <w:top w:val="nil"/>
              <w:left w:val="single" w:sz="4" w:space="0" w:color="auto"/>
              <w:bottom w:val="nil"/>
              <w:right w:val="single" w:sz="4" w:space="0" w:color="000000"/>
            </w:tcBorders>
            <w:shd w:val="clear" w:color="000000" w:fill="D9D9D9"/>
            <w:hideMark/>
          </w:tcPr>
          <w:p w14:paraId="63547794" w14:textId="77777777" w:rsidR="001701CC" w:rsidRDefault="006C0A97" w:rsidP="006C0A9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Occup</w:t>
            </w:r>
            <w:proofErr w:type="spellEnd"/>
            <w:r w:rsidRPr="006C0A97">
              <w:rPr>
                <w:rFonts w:ascii="Calibri" w:eastAsia="Times New Roman" w:hAnsi="Calibri" w:cs="Calibri"/>
                <w:b/>
                <w:bCs/>
                <w:color w:val="000000"/>
                <w:sz w:val="20"/>
                <w:szCs w:val="20"/>
                <w:lang w:eastAsia="en-GB"/>
              </w:rPr>
              <w:t>-</w:t>
            </w:r>
          </w:p>
          <w:p w14:paraId="4D5317A0" w14:textId="77777777" w:rsidR="001701CC" w:rsidRDefault="006C0A97" w:rsidP="006C0A9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ational</w:t>
            </w:r>
            <w:proofErr w:type="spellEnd"/>
          </w:p>
          <w:p w14:paraId="67306E32"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therapist</w:t>
            </w:r>
          </w:p>
          <w:p w14:paraId="3095FA25" w14:textId="4800751E" w:rsidR="006C0A97" w:rsidRPr="006C0A97"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(n=171)</w:t>
            </w:r>
          </w:p>
        </w:tc>
        <w:tc>
          <w:tcPr>
            <w:tcW w:w="375" w:type="pct"/>
            <w:gridSpan w:val="2"/>
            <w:tcBorders>
              <w:top w:val="nil"/>
              <w:left w:val="nil"/>
              <w:bottom w:val="nil"/>
              <w:right w:val="nil"/>
            </w:tcBorders>
            <w:shd w:val="clear" w:color="000000" w:fill="D9D9D9"/>
            <w:hideMark/>
          </w:tcPr>
          <w:p w14:paraId="2AFB7396"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Oth</w:t>
            </w:r>
            <w:r w:rsidR="001701CC">
              <w:rPr>
                <w:rFonts w:ascii="Calibri" w:eastAsia="Times New Roman" w:hAnsi="Calibri" w:cs="Calibri"/>
                <w:b/>
                <w:bCs/>
                <w:color w:val="000000"/>
                <w:sz w:val="20"/>
                <w:szCs w:val="20"/>
                <w:lang w:eastAsia="en-GB"/>
              </w:rPr>
              <w:t>er</w:t>
            </w:r>
            <w:r w:rsidRPr="006C0A97">
              <w:rPr>
                <w:rFonts w:ascii="Calibri" w:eastAsia="Times New Roman" w:hAnsi="Calibri" w:cs="Calibri"/>
                <w:b/>
                <w:bCs/>
                <w:color w:val="000000"/>
                <w:sz w:val="20"/>
                <w:szCs w:val="20"/>
                <w:lang w:eastAsia="en-GB"/>
              </w:rPr>
              <w:t xml:space="preserve"> </w:t>
            </w:r>
          </w:p>
          <w:p w14:paraId="648D8B21"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qualified </w:t>
            </w:r>
          </w:p>
          <w:p w14:paraId="3E1046F8"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therapist </w:t>
            </w:r>
          </w:p>
          <w:p w14:paraId="04AA17D1" w14:textId="251F5518" w:rsidR="006C0A97" w:rsidRPr="006C0A97"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(n=189)</w:t>
            </w:r>
          </w:p>
        </w:tc>
        <w:tc>
          <w:tcPr>
            <w:tcW w:w="375" w:type="pct"/>
            <w:gridSpan w:val="2"/>
            <w:tcBorders>
              <w:top w:val="nil"/>
              <w:left w:val="single" w:sz="4" w:space="0" w:color="auto"/>
              <w:bottom w:val="nil"/>
              <w:right w:val="single" w:sz="4" w:space="0" w:color="000000"/>
            </w:tcBorders>
            <w:shd w:val="clear" w:color="000000" w:fill="D9D9D9"/>
            <w:hideMark/>
          </w:tcPr>
          <w:p w14:paraId="62D23D85"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Peer </w:t>
            </w:r>
          </w:p>
          <w:p w14:paraId="2519B974"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support </w:t>
            </w:r>
          </w:p>
          <w:p w14:paraId="16FC4744"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0C604D26" w14:textId="66EC6C1B" w:rsidR="006C0A97" w:rsidRPr="006C0A97"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(n=80)</w:t>
            </w:r>
          </w:p>
        </w:tc>
        <w:tc>
          <w:tcPr>
            <w:tcW w:w="375" w:type="pct"/>
            <w:gridSpan w:val="2"/>
            <w:tcBorders>
              <w:top w:val="nil"/>
              <w:left w:val="nil"/>
              <w:bottom w:val="nil"/>
              <w:right w:val="nil"/>
            </w:tcBorders>
            <w:shd w:val="clear" w:color="000000" w:fill="D9D9D9"/>
            <w:hideMark/>
          </w:tcPr>
          <w:p w14:paraId="1D902B53"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r w:rsidR="00C633AA">
              <w:rPr>
                <w:rFonts w:ascii="Calibri" w:eastAsia="Times New Roman" w:hAnsi="Calibri" w:cs="Calibri"/>
                <w:b/>
                <w:bCs/>
                <w:color w:val="000000"/>
                <w:sz w:val="20"/>
                <w:szCs w:val="20"/>
                <w:lang w:eastAsia="en-GB"/>
              </w:rPr>
              <w:t>-</w:t>
            </w:r>
          </w:p>
          <w:p w14:paraId="6CDBE474" w14:textId="77777777" w:rsidR="001701CC" w:rsidRDefault="006C0A97" w:rsidP="006C0A9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iatrist</w:t>
            </w:r>
            <w:proofErr w:type="spellEnd"/>
            <w:r w:rsidRPr="006C0A97">
              <w:rPr>
                <w:rFonts w:ascii="Calibri" w:eastAsia="Times New Roman" w:hAnsi="Calibri" w:cs="Calibri"/>
                <w:b/>
                <w:bCs/>
                <w:color w:val="000000"/>
                <w:sz w:val="20"/>
                <w:szCs w:val="20"/>
                <w:lang w:eastAsia="en-GB"/>
              </w:rPr>
              <w:t xml:space="preserve"> </w:t>
            </w:r>
          </w:p>
          <w:p w14:paraId="657C6253" w14:textId="3EDAD9A2" w:rsidR="006C0A97" w:rsidRPr="006C0A97"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(n=254)</w:t>
            </w:r>
          </w:p>
        </w:tc>
        <w:tc>
          <w:tcPr>
            <w:tcW w:w="375" w:type="pct"/>
            <w:gridSpan w:val="2"/>
            <w:tcBorders>
              <w:top w:val="nil"/>
              <w:left w:val="single" w:sz="4" w:space="0" w:color="auto"/>
              <w:bottom w:val="nil"/>
              <w:right w:val="single" w:sz="4" w:space="0" w:color="000000"/>
            </w:tcBorders>
            <w:shd w:val="clear" w:color="000000" w:fill="D9D9D9"/>
            <w:hideMark/>
          </w:tcPr>
          <w:p w14:paraId="63B7FEFE"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Social </w:t>
            </w:r>
          </w:p>
          <w:p w14:paraId="31E09C55"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6FD4FAD8" w14:textId="24BE416C" w:rsidR="006C0A97" w:rsidRPr="006C0A97"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(n=97)</w:t>
            </w:r>
          </w:p>
        </w:tc>
        <w:tc>
          <w:tcPr>
            <w:tcW w:w="375" w:type="pct"/>
            <w:gridSpan w:val="2"/>
            <w:tcBorders>
              <w:top w:val="nil"/>
              <w:left w:val="nil"/>
              <w:bottom w:val="nil"/>
              <w:right w:val="nil"/>
            </w:tcBorders>
            <w:shd w:val="clear" w:color="000000" w:fill="D9D9D9"/>
            <w:hideMark/>
          </w:tcPr>
          <w:p w14:paraId="213E3302" w14:textId="77777777" w:rsidR="001701CC" w:rsidRDefault="006C0A97" w:rsidP="00C633AA">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Manager, </w:t>
            </w:r>
          </w:p>
          <w:p w14:paraId="71C02B3D" w14:textId="77777777" w:rsidR="001701CC" w:rsidRDefault="006C0A97" w:rsidP="00C633AA">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no prof. </w:t>
            </w:r>
          </w:p>
          <w:p w14:paraId="7D081C05" w14:textId="77777777" w:rsidR="001701CC" w:rsidRDefault="006C0A97" w:rsidP="00C633AA">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 </w:t>
            </w:r>
          </w:p>
          <w:p w14:paraId="58A81180" w14:textId="7447AEC1" w:rsidR="006C0A97" w:rsidRPr="006C0A97" w:rsidRDefault="006C0A97" w:rsidP="00C633AA">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(n=63)</w:t>
            </w:r>
          </w:p>
        </w:tc>
        <w:tc>
          <w:tcPr>
            <w:tcW w:w="375" w:type="pct"/>
            <w:gridSpan w:val="2"/>
            <w:tcBorders>
              <w:top w:val="nil"/>
              <w:left w:val="single" w:sz="4" w:space="0" w:color="auto"/>
              <w:bottom w:val="nil"/>
              <w:right w:val="single" w:sz="4" w:space="0" w:color="000000"/>
            </w:tcBorders>
            <w:shd w:val="clear" w:color="000000" w:fill="D9D9D9"/>
            <w:hideMark/>
          </w:tcPr>
          <w:p w14:paraId="02E46C9B"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Other </w:t>
            </w:r>
          </w:p>
          <w:p w14:paraId="4932F8ED"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42B43E08" w14:textId="102727EA" w:rsidR="006C0A97" w:rsidRPr="006C0A97"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(n=307)</w:t>
            </w:r>
          </w:p>
        </w:tc>
        <w:tc>
          <w:tcPr>
            <w:tcW w:w="374" w:type="pct"/>
            <w:gridSpan w:val="2"/>
            <w:tcBorders>
              <w:top w:val="nil"/>
              <w:left w:val="nil"/>
              <w:bottom w:val="nil"/>
              <w:right w:val="nil"/>
            </w:tcBorders>
            <w:shd w:val="clear" w:color="000000" w:fill="D9D9D9"/>
            <w:hideMark/>
          </w:tcPr>
          <w:p w14:paraId="4D3FB7C1" w14:textId="77777777" w:rsidR="001701CC"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All prof</w:t>
            </w:r>
            <w:r w:rsidR="00C633AA">
              <w:rPr>
                <w:rFonts w:ascii="Calibri" w:eastAsia="Times New Roman" w:hAnsi="Calibri" w:cs="Calibri"/>
                <w:b/>
                <w:bCs/>
                <w:color w:val="000000"/>
                <w:sz w:val="20"/>
                <w:szCs w:val="20"/>
                <w:lang w:eastAsia="en-GB"/>
              </w:rPr>
              <w:t>-</w:t>
            </w:r>
          </w:p>
          <w:p w14:paraId="6672E5AC" w14:textId="77777777" w:rsidR="001701CC" w:rsidRDefault="006C0A97" w:rsidP="006C0A9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essions</w:t>
            </w:r>
            <w:proofErr w:type="spellEnd"/>
            <w:r w:rsidRPr="006C0A97">
              <w:rPr>
                <w:rFonts w:ascii="Calibri" w:eastAsia="Times New Roman" w:hAnsi="Calibri" w:cs="Calibri"/>
                <w:b/>
                <w:bCs/>
                <w:color w:val="000000"/>
                <w:sz w:val="20"/>
                <w:szCs w:val="20"/>
                <w:lang w:eastAsia="en-GB"/>
              </w:rPr>
              <w:t xml:space="preserve"> </w:t>
            </w:r>
          </w:p>
          <w:p w14:paraId="17BC8D47" w14:textId="625B64B9" w:rsidR="006C0A97" w:rsidRPr="006C0A97" w:rsidRDefault="006C0A97" w:rsidP="006C0A9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(n=2</w:t>
            </w:r>
            <w:r w:rsidR="00BB1466">
              <w:rPr>
                <w:rFonts w:ascii="Calibri" w:eastAsia="Times New Roman" w:hAnsi="Calibri" w:cs="Calibri"/>
                <w:b/>
                <w:bCs/>
                <w:color w:val="000000"/>
                <w:sz w:val="20"/>
                <w:szCs w:val="20"/>
                <w:lang w:eastAsia="en-GB"/>
              </w:rPr>
              <w:t>,</w:t>
            </w:r>
            <w:r w:rsidRPr="006C0A97">
              <w:rPr>
                <w:rFonts w:ascii="Calibri" w:eastAsia="Times New Roman" w:hAnsi="Calibri" w:cs="Calibri"/>
                <w:b/>
                <w:bCs/>
                <w:color w:val="000000"/>
                <w:sz w:val="20"/>
                <w:szCs w:val="20"/>
                <w:lang w:eastAsia="en-GB"/>
              </w:rPr>
              <w:t>180)</w:t>
            </w:r>
          </w:p>
        </w:tc>
      </w:tr>
      <w:tr w:rsidR="00D10F1F" w:rsidRPr="006C0A97" w14:paraId="208BC0DD" w14:textId="77777777" w:rsidTr="009B0947">
        <w:trPr>
          <w:trHeight w:val="255"/>
        </w:trPr>
        <w:tc>
          <w:tcPr>
            <w:tcW w:w="1250" w:type="pct"/>
            <w:gridSpan w:val="2"/>
            <w:vMerge/>
            <w:tcBorders>
              <w:top w:val="nil"/>
              <w:left w:val="nil"/>
              <w:bottom w:val="single" w:sz="4" w:space="0" w:color="000000"/>
              <w:right w:val="nil"/>
            </w:tcBorders>
            <w:vAlign w:val="center"/>
            <w:hideMark/>
          </w:tcPr>
          <w:p w14:paraId="76A795D1" w14:textId="77777777" w:rsidR="006C0A97" w:rsidRPr="006C0A97" w:rsidRDefault="006C0A97" w:rsidP="006C0A97">
            <w:pPr>
              <w:spacing w:after="0" w:line="240" w:lineRule="auto"/>
              <w:rPr>
                <w:rFonts w:ascii="Calibri" w:eastAsia="Times New Roman" w:hAnsi="Calibri" w:cs="Calibri"/>
                <w:b/>
                <w:bCs/>
                <w:color w:val="000000"/>
                <w:sz w:val="20"/>
                <w:szCs w:val="20"/>
                <w:lang w:eastAsia="en-GB"/>
              </w:rPr>
            </w:pPr>
          </w:p>
        </w:tc>
        <w:tc>
          <w:tcPr>
            <w:tcW w:w="187" w:type="pct"/>
            <w:tcBorders>
              <w:top w:val="nil"/>
              <w:left w:val="single" w:sz="4" w:space="0" w:color="auto"/>
              <w:bottom w:val="single" w:sz="4" w:space="0" w:color="auto"/>
              <w:right w:val="nil"/>
            </w:tcBorders>
            <w:shd w:val="clear" w:color="000000" w:fill="D9D9D9"/>
            <w:noWrap/>
            <w:vAlign w:val="bottom"/>
            <w:hideMark/>
          </w:tcPr>
          <w:p w14:paraId="162B7288"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000000" w:fill="D9D9D9"/>
            <w:noWrap/>
            <w:vAlign w:val="bottom"/>
            <w:hideMark/>
          </w:tcPr>
          <w:p w14:paraId="1BD58BC6" w14:textId="77FA7070"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r w:rsidR="00015291">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000000" w:fill="D9D9D9"/>
            <w:noWrap/>
            <w:vAlign w:val="bottom"/>
            <w:hideMark/>
          </w:tcPr>
          <w:p w14:paraId="6A5FDF87"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000000" w:fill="D9D9D9"/>
            <w:noWrap/>
            <w:vAlign w:val="bottom"/>
            <w:hideMark/>
          </w:tcPr>
          <w:p w14:paraId="7B0F2B83"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000000" w:fill="D9D9D9"/>
            <w:noWrap/>
            <w:vAlign w:val="bottom"/>
            <w:hideMark/>
          </w:tcPr>
          <w:p w14:paraId="100528E5"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000000" w:fill="D9D9D9"/>
            <w:noWrap/>
            <w:vAlign w:val="bottom"/>
            <w:hideMark/>
          </w:tcPr>
          <w:p w14:paraId="30FE86AD"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nil"/>
              <w:bottom w:val="single" w:sz="4" w:space="0" w:color="auto"/>
              <w:right w:val="nil"/>
            </w:tcBorders>
            <w:shd w:val="clear" w:color="000000" w:fill="D9D9D9"/>
            <w:noWrap/>
            <w:vAlign w:val="bottom"/>
            <w:hideMark/>
          </w:tcPr>
          <w:p w14:paraId="2F815824"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000000" w:fill="D9D9D9"/>
            <w:noWrap/>
            <w:vAlign w:val="bottom"/>
            <w:hideMark/>
          </w:tcPr>
          <w:p w14:paraId="101F26E3"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000000" w:fill="D9D9D9"/>
            <w:noWrap/>
            <w:vAlign w:val="bottom"/>
            <w:hideMark/>
          </w:tcPr>
          <w:p w14:paraId="162382B9"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000000" w:fill="D9D9D9"/>
            <w:noWrap/>
            <w:vAlign w:val="bottom"/>
            <w:hideMark/>
          </w:tcPr>
          <w:p w14:paraId="6B5AA5C8"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000000" w:fill="D9D9D9"/>
            <w:noWrap/>
            <w:vAlign w:val="bottom"/>
            <w:hideMark/>
          </w:tcPr>
          <w:p w14:paraId="0F96DACD"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000000" w:fill="D9D9D9"/>
            <w:noWrap/>
            <w:vAlign w:val="bottom"/>
            <w:hideMark/>
          </w:tcPr>
          <w:p w14:paraId="2954A8BD"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000000" w:fill="D9D9D9"/>
            <w:noWrap/>
            <w:vAlign w:val="bottom"/>
            <w:hideMark/>
          </w:tcPr>
          <w:p w14:paraId="2FDA3254"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000000" w:fill="D9D9D9"/>
            <w:noWrap/>
            <w:vAlign w:val="bottom"/>
            <w:hideMark/>
          </w:tcPr>
          <w:p w14:paraId="60C987EC"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000000" w:fill="D9D9D9"/>
            <w:noWrap/>
            <w:vAlign w:val="bottom"/>
            <w:hideMark/>
          </w:tcPr>
          <w:p w14:paraId="2E70468C"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000000" w:fill="D9D9D9"/>
            <w:noWrap/>
            <w:vAlign w:val="bottom"/>
            <w:hideMark/>
          </w:tcPr>
          <w:p w14:paraId="244F2C39"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single" w:sz="4" w:space="0" w:color="auto"/>
              <w:bottom w:val="single" w:sz="4" w:space="0" w:color="auto"/>
              <w:right w:val="nil"/>
            </w:tcBorders>
            <w:shd w:val="clear" w:color="000000" w:fill="D9D9D9"/>
            <w:noWrap/>
            <w:vAlign w:val="bottom"/>
            <w:hideMark/>
          </w:tcPr>
          <w:p w14:paraId="0C604580"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single" w:sz="4" w:space="0" w:color="auto"/>
            </w:tcBorders>
            <w:shd w:val="clear" w:color="000000" w:fill="D9D9D9"/>
            <w:noWrap/>
            <w:vAlign w:val="bottom"/>
            <w:hideMark/>
          </w:tcPr>
          <w:p w14:paraId="6456FB37"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000000" w:fill="D9D9D9"/>
            <w:noWrap/>
            <w:vAlign w:val="bottom"/>
            <w:hideMark/>
          </w:tcPr>
          <w:p w14:paraId="77F06443" w14:textId="7777777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000000" w:fill="D9D9D9"/>
            <w:noWrap/>
            <w:vAlign w:val="bottom"/>
            <w:hideMark/>
          </w:tcPr>
          <w:p w14:paraId="5C436522" w14:textId="3C85E6F7" w:rsidR="006C0A97" w:rsidRPr="006C0A97" w:rsidRDefault="006C0A97" w:rsidP="009B0947">
            <w:pPr>
              <w:spacing w:after="0" w:line="240" w:lineRule="auto"/>
              <w:jc w:val="right"/>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w:t>
            </w:r>
          </w:p>
        </w:tc>
      </w:tr>
      <w:tr w:rsidR="00D10F1F" w:rsidRPr="006C0A97" w14:paraId="5A1D5663" w14:textId="77777777" w:rsidTr="001701CC">
        <w:trPr>
          <w:trHeight w:val="255"/>
        </w:trPr>
        <w:tc>
          <w:tcPr>
            <w:tcW w:w="875" w:type="pct"/>
            <w:vMerge w:val="restart"/>
            <w:tcBorders>
              <w:top w:val="nil"/>
              <w:left w:val="nil"/>
              <w:bottom w:val="nil"/>
              <w:right w:val="nil"/>
            </w:tcBorders>
            <w:shd w:val="clear" w:color="000000" w:fill="FFFFFF"/>
            <w:vAlign w:val="center"/>
            <w:hideMark/>
          </w:tcPr>
          <w:p w14:paraId="2C72AD4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Having to adapt too quickly to new ways of working</w:t>
            </w:r>
          </w:p>
        </w:tc>
        <w:tc>
          <w:tcPr>
            <w:tcW w:w="376" w:type="pct"/>
            <w:tcBorders>
              <w:top w:val="nil"/>
              <w:left w:val="nil"/>
              <w:bottom w:val="nil"/>
              <w:right w:val="nil"/>
            </w:tcBorders>
            <w:shd w:val="clear" w:color="000000" w:fill="FFFFFF"/>
            <w:noWrap/>
            <w:vAlign w:val="bottom"/>
            <w:hideMark/>
          </w:tcPr>
          <w:p w14:paraId="466DA80D"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FFFFFF"/>
            <w:noWrap/>
            <w:vAlign w:val="bottom"/>
            <w:hideMark/>
          </w:tcPr>
          <w:p w14:paraId="77D4C3D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000000" w:fill="FFFFFF"/>
            <w:noWrap/>
            <w:vAlign w:val="bottom"/>
            <w:hideMark/>
          </w:tcPr>
          <w:p w14:paraId="386A66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nil"/>
            </w:tcBorders>
            <w:shd w:val="clear" w:color="000000" w:fill="FFFFFF"/>
            <w:noWrap/>
            <w:vAlign w:val="bottom"/>
            <w:hideMark/>
          </w:tcPr>
          <w:p w14:paraId="64F784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nil"/>
            </w:tcBorders>
            <w:shd w:val="clear" w:color="000000" w:fill="FFFFFF"/>
            <w:noWrap/>
            <w:vAlign w:val="bottom"/>
            <w:hideMark/>
          </w:tcPr>
          <w:p w14:paraId="069EE5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7" w:type="pct"/>
            <w:tcBorders>
              <w:top w:val="nil"/>
              <w:left w:val="single" w:sz="4" w:space="0" w:color="auto"/>
              <w:bottom w:val="nil"/>
              <w:right w:val="nil"/>
            </w:tcBorders>
            <w:shd w:val="clear" w:color="000000" w:fill="FFFFFF"/>
            <w:noWrap/>
            <w:vAlign w:val="bottom"/>
            <w:hideMark/>
          </w:tcPr>
          <w:p w14:paraId="18C696D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nil"/>
              <w:right w:val="single" w:sz="4" w:space="0" w:color="auto"/>
            </w:tcBorders>
            <w:shd w:val="clear" w:color="000000" w:fill="FFFFFF"/>
            <w:noWrap/>
            <w:vAlign w:val="bottom"/>
            <w:hideMark/>
          </w:tcPr>
          <w:p w14:paraId="159686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8" w:type="pct"/>
            <w:tcBorders>
              <w:top w:val="nil"/>
              <w:left w:val="nil"/>
              <w:bottom w:val="nil"/>
              <w:right w:val="nil"/>
            </w:tcBorders>
            <w:shd w:val="clear" w:color="000000" w:fill="FFFFFF"/>
            <w:noWrap/>
            <w:vAlign w:val="bottom"/>
            <w:hideMark/>
          </w:tcPr>
          <w:p w14:paraId="4AAE3F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7" w:type="pct"/>
            <w:tcBorders>
              <w:top w:val="nil"/>
              <w:left w:val="nil"/>
              <w:bottom w:val="nil"/>
              <w:right w:val="nil"/>
            </w:tcBorders>
            <w:shd w:val="clear" w:color="000000" w:fill="FFFFFF"/>
            <w:noWrap/>
            <w:vAlign w:val="bottom"/>
            <w:hideMark/>
          </w:tcPr>
          <w:p w14:paraId="19BCAE4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single" w:sz="4" w:space="0" w:color="auto"/>
              <w:bottom w:val="nil"/>
              <w:right w:val="nil"/>
            </w:tcBorders>
            <w:shd w:val="clear" w:color="000000" w:fill="FFFFFF"/>
            <w:noWrap/>
            <w:vAlign w:val="bottom"/>
            <w:hideMark/>
          </w:tcPr>
          <w:p w14:paraId="767686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single" w:sz="4" w:space="0" w:color="auto"/>
            </w:tcBorders>
            <w:shd w:val="clear" w:color="000000" w:fill="FFFFFF"/>
            <w:noWrap/>
            <w:vAlign w:val="bottom"/>
            <w:hideMark/>
          </w:tcPr>
          <w:p w14:paraId="3C082DE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w:t>
            </w:r>
          </w:p>
        </w:tc>
        <w:tc>
          <w:tcPr>
            <w:tcW w:w="187" w:type="pct"/>
            <w:tcBorders>
              <w:top w:val="nil"/>
              <w:left w:val="nil"/>
              <w:bottom w:val="nil"/>
              <w:right w:val="nil"/>
            </w:tcBorders>
            <w:shd w:val="clear" w:color="000000" w:fill="FFFFFF"/>
            <w:noWrap/>
            <w:vAlign w:val="bottom"/>
            <w:hideMark/>
          </w:tcPr>
          <w:p w14:paraId="20D587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nil"/>
            </w:tcBorders>
            <w:shd w:val="clear" w:color="000000" w:fill="FFFFFF"/>
            <w:noWrap/>
            <w:vAlign w:val="bottom"/>
            <w:hideMark/>
          </w:tcPr>
          <w:p w14:paraId="3AB572E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8.7</w:t>
            </w:r>
          </w:p>
        </w:tc>
        <w:tc>
          <w:tcPr>
            <w:tcW w:w="187" w:type="pct"/>
            <w:tcBorders>
              <w:top w:val="nil"/>
              <w:left w:val="single" w:sz="4" w:space="0" w:color="auto"/>
              <w:bottom w:val="nil"/>
              <w:right w:val="nil"/>
            </w:tcBorders>
            <w:shd w:val="clear" w:color="000000" w:fill="FFFFFF"/>
            <w:noWrap/>
            <w:vAlign w:val="bottom"/>
            <w:hideMark/>
          </w:tcPr>
          <w:p w14:paraId="5E05525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000000" w:fill="FFFFFF"/>
            <w:noWrap/>
            <w:vAlign w:val="bottom"/>
            <w:hideMark/>
          </w:tcPr>
          <w:p w14:paraId="0D34D8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w:t>
            </w:r>
          </w:p>
        </w:tc>
        <w:tc>
          <w:tcPr>
            <w:tcW w:w="187" w:type="pct"/>
            <w:tcBorders>
              <w:top w:val="nil"/>
              <w:left w:val="nil"/>
              <w:bottom w:val="nil"/>
              <w:right w:val="nil"/>
            </w:tcBorders>
            <w:shd w:val="clear" w:color="000000" w:fill="FFFFFF"/>
            <w:noWrap/>
            <w:vAlign w:val="bottom"/>
            <w:hideMark/>
          </w:tcPr>
          <w:p w14:paraId="3F69557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nil"/>
              <w:right w:val="nil"/>
            </w:tcBorders>
            <w:shd w:val="clear" w:color="000000" w:fill="FFFFFF"/>
            <w:noWrap/>
            <w:vAlign w:val="bottom"/>
            <w:hideMark/>
          </w:tcPr>
          <w:p w14:paraId="470090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8.1</w:t>
            </w:r>
          </w:p>
        </w:tc>
        <w:tc>
          <w:tcPr>
            <w:tcW w:w="188" w:type="pct"/>
            <w:tcBorders>
              <w:top w:val="nil"/>
              <w:left w:val="single" w:sz="4" w:space="0" w:color="auto"/>
              <w:bottom w:val="nil"/>
              <w:right w:val="nil"/>
            </w:tcBorders>
            <w:shd w:val="clear" w:color="000000" w:fill="FFFFFF"/>
            <w:noWrap/>
            <w:vAlign w:val="bottom"/>
            <w:hideMark/>
          </w:tcPr>
          <w:p w14:paraId="7BAC73D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7" w:type="pct"/>
            <w:tcBorders>
              <w:top w:val="nil"/>
              <w:left w:val="nil"/>
              <w:bottom w:val="nil"/>
              <w:right w:val="single" w:sz="4" w:space="0" w:color="auto"/>
            </w:tcBorders>
            <w:shd w:val="clear" w:color="000000" w:fill="FFFFFF"/>
            <w:noWrap/>
            <w:vAlign w:val="bottom"/>
            <w:hideMark/>
          </w:tcPr>
          <w:p w14:paraId="21E432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7" w:type="pct"/>
            <w:tcBorders>
              <w:top w:val="nil"/>
              <w:left w:val="nil"/>
              <w:bottom w:val="nil"/>
              <w:right w:val="nil"/>
            </w:tcBorders>
            <w:shd w:val="clear" w:color="000000" w:fill="FFFFFF"/>
            <w:noWrap/>
            <w:vAlign w:val="bottom"/>
            <w:hideMark/>
          </w:tcPr>
          <w:p w14:paraId="4A790C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7" w:type="pct"/>
            <w:tcBorders>
              <w:top w:val="nil"/>
              <w:left w:val="nil"/>
              <w:bottom w:val="nil"/>
              <w:right w:val="nil"/>
            </w:tcBorders>
            <w:shd w:val="clear" w:color="000000" w:fill="FFFFFF"/>
            <w:noWrap/>
            <w:vAlign w:val="bottom"/>
            <w:hideMark/>
          </w:tcPr>
          <w:p w14:paraId="20E3B18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r>
      <w:tr w:rsidR="00D10F1F" w:rsidRPr="006C0A97" w14:paraId="055B2F28" w14:textId="77777777" w:rsidTr="001701CC">
        <w:trPr>
          <w:trHeight w:val="255"/>
        </w:trPr>
        <w:tc>
          <w:tcPr>
            <w:tcW w:w="875" w:type="pct"/>
            <w:vMerge/>
            <w:tcBorders>
              <w:top w:val="nil"/>
              <w:left w:val="nil"/>
              <w:bottom w:val="nil"/>
              <w:right w:val="nil"/>
            </w:tcBorders>
            <w:vAlign w:val="center"/>
            <w:hideMark/>
          </w:tcPr>
          <w:p w14:paraId="3287FA7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25A093A7"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FFFFFF"/>
            <w:noWrap/>
            <w:vAlign w:val="bottom"/>
            <w:hideMark/>
          </w:tcPr>
          <w:p w14:paraId="1C4D412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73</w:t>
            </w:r>
          </w:p>
        </w:tc>
        <w:tc>
          <w:tcPr>
            <w:tcW w:w="188" w:type="pct"/>
            <w:tcBorders>
              <w:top w:val="nil"/>
              <w:left w:val="nil"/>
              <w:bottom w:val="nil"/>
              <w:right w:val="single" w:sz="4" w:space="0" w:color="auto"/>
            </w:tcBorders>
            <w:shd w:val="clear" w:color="000000" w:fill="FFFFFF"/>
            <w:noWrap/>
            <w:vAlign w:val="bottom"/>
            <w:hideMark/>
          </w:tcPr>
          <w:p w14:paraId="5AC8C2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21.4</w:t>
            </w:r>
          </w:p>
        </w:tc>
        <w:tc>
          <w:tcPr>
            <w:tcW w:w="187" w:type="pct"/>
            <w:tcBorders>
              <w:top w:val="nil"/>
              <w:left w:val="nil"/>
              <w:bottom w:val="nil"/>
              <w:right w:val="nil"/>
            </w:tcBorders>
            <w:shd w:val="clear" w:color="000000" w:fill="FFFFFF"/>
            <w:noWrap/>
            <w:vAlign w:val="bottom"/>
            <w:hideMark/>
          </w:tcPr>
          <w:p w14:paraId="62E983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101</w:t>
            </w:r>
          </w:p>
        </w:tc>
        <w:tc>
          <w:tcPr>
            <w:tcW w:w="188" w:type="pct"/>
            <w:tcBorders>
              <w:top w:val="nil"/>
              <w:left w:val="nil"/>
              <w:bottom w:val="nil"/>
              <w:right w:val="nil"/>
            </w:tcBorders>
            <w:shd w:val="clear" w:color="000000" w:fill="FFFFFF"/>
            <w:noWrap/>
            <w:vAlign w:val="bottom"/>
            <w:hideMark/>
          </w:tcPr>
          <w:p w14:paraId="335C8F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15.3</w:t>
            </w:r>
          </w:p>
        </w:tc>
        <w:tc>
          <w:tcPr>
            <w:tcW w:w="187" w:type="pct"/>
            <w:tcBorders>
              <w:top w:val="nil"/>
              <w:left w:val="single" w:sz="4" w:space="0" w:color="auto"/>
              <w:bottom w:val="nil"/>
              <w:right w:val="nil"/>
            </w:tcBorders>
            <w:shd w:val="clear" w:color="000000" w:fill="FFFFFF"/>
            <w:noWrap/>
            <w:vAlign w:val="bottom"/>
            <w:hideMark/>
          </w:tcPr>
          <w:p w14:paraId="01097B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single" w:sz="4" w:space="0" w:color="auto"/>
            </w:tcBorders>
            <w:shd w:val="clear" w:color="000000" w:fill="FFFFFF"/>
            <w:noWrap/>
            <w:vAlign w:val="bottom"/>
            <w:hideMark/>
          </w:tcPr>
          <w:p w14:paraId="63D269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8" w:type="pct"/>
            <w:tcBorders>
              <w:top w:val="nil"/>
              <w:left w:val="nil"/>
              <w:bottom w:val="nil"/>
              <w:right w:val="nil"/>
            </w:tcBorders>
            <w:shd w:val="clear" w:color="000000" w:fill="FFFFFF"/>
            <w:noWrap/>
            <w:vAlign w:val="bottom"/>
            <w:hideMark/>
          </w:tcPr>
          <w:p w14:paraId="1A1ED6D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w:t>
            </w:r>
          </w:p>
        </w:tc>
        <w:tc>
          <w:tcPr>
            <w:tcW w:w="187" w:type="pct"/>
            <w:tcBorders>
              <w:top w:val="nil"/>
              <w:left w:val="nil"/>
              <w:bottom w:val="nil"/>
              <w:right w:val="nil"/>
            </w:tcBorders>
            <w:shd w:val="clear" w:color="000000" w:fill="FFFFFF"/>
            <w:noWrap/>
            <w:vAlign w:val="bottom"/>
            <w:hideMark/>
          </w:tcPr>
          <w:p w14:paraId="2C23CA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16.4</w:t>
            </w:r>
          </w:p>
        </w:tc>
        <w:tc>
          <w:tcPr>
            <w:tcW w:w="187" w:type="pct"/>
            <w:tcBorders>
              <w:top w:val="nil"/>
              <w:left w:val="single" w:sz="4" w:space="0" w:color="auto"/>
              <w:bottom w:val="nil"/>
              <w:right w:val="nil"/>
            </w:tcBorders>
            <w:shd w:val="clear" w:color="000000" w:fill="FFFFFF"/>
            <w:noWrap/>
            <w:vAlign w:val="bottom"/>
            <w:hideMark/>
          </w:tcPr>
          <w:p w14:paraId="740BEC9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000000" w:fill="FFFFFF"/>
            <w:noWrap/>
            <w:vAlign w:val="bottom"/>
            <w:hideMark/>
          </w:tcPr>
          <w:p w14:paraId="087FD40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7" w:type="pct"/>
            <w:tcBorders>
              <w:top w:val="nil"/>
              <w:left w:val="nil"/>
              <w:bottom w:val="nil"/>
              <w:right w:val="nil"/>
            </w:tcBorders>
            <w:shd w:val="clear" w:color="000000" w:fill="FFFFFF"/>
            <w:noWrap/>
            <w:vAlign w:val="bottom"/>
            <w:hideMark/>
          </w:tcPr>
          <w:p w14:paraId="2AF566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60</w:t>
            </w:r>
          </w:p>
        </w:tc>
        <w:tc>
          <w:tcPr>
            <w:tcW w:w="188" w:type="pct"/>
            <w:tcBorders>
              <w:top w:val="nil"/>
              <w:left w:val="nil"/>
              <w:bottom w:val="nil"/>
              <w:right w:val="nil"/>
            </w:tcBorders>
            <w:shd w:val="clear" w:color="000000" w:fill="FFFFFF"/>
            <w:noWrap/>
            <w:vAlign w:val="bottom"/>
            <w:hideMark/>
          </w:tcPr>
          <w:p w14:paraId="2375E6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23.7</w:t>
            </w:r>
          </w:p>
        </w:tc>
        <w:tc>
          <w:tcPr>
            <w:tcW w:w="187" w:type="pct"/>
            <w:tcBorders>
              <w:top w:val="nil"/>
              <w:left w:val="single" w:sz="4" w:space="0" w:color="auto"/>
              <w:bottom w:val="nil"/>
              <w:right w:val="nil"/>
            </w:tcBorders>
            <w:shd w:val="clear" w:color="000000" w:fill="FFFFFF"/>
            <w:noWrap/>
            <w:vAlign w:val="bottom"/>
            <w:hideMark/>
          </w:tcPr>
          <w:p w14:paraId="7D1395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single" w:sz="4" w:space="0" w:color="auto"/>
            </w:tcBorders>
            <w:shd w:val="clear" w:color="000000" w:fill="FFFFFF"/>
            <w:noWrap/>
            <w:vAlign w:val="bottom"/>
            <w:hideMark/>
          </w:tcPr>
          <w:p w14:paraId="73673B7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16.8</w:t>
            </w:r>
          </w:p>
        </w:tc>
        <w:tc>
          <w:tcPr>
            <w:tcW w:w="187" w:type="pct"/>
            <w:tcBorders>
              <w:top w:val="nil"/>
              <w:left w:val="nil"/>
              <w:bottom w:val="nil"/>
              <w:right w:val="nil"/>
            </w:tcBorders>
            <w:shd w:val="clear" w:color="000000" w:fill="FFFFFF"/>
            <w:noWrap/>
            <w:vAlign w:val="bottom"/>
            <w:hideMark/>
          </w:tcPr>
          <w:p w14:paraId="5A60CAB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000000" w:fill="FFFFFF"/>
            <w:noWrap/>
            <w:vAlign w:val="bottom"/>
            <w:hideMark/>
          </w:tcPr>
          <w:p w14:paraId="4E4EFA1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single" w:sz="4" w:space="0" w:color="auto"/>
              <w:bottom w:val="nil"/>
              <w:right w:val="nil"/>
            </w:tcBorders>
            <w:shd w:val="clear" w:color="000000" w:fill="FFFFFF"/>
            <w:noWrap/>
            <w:vAlign w:val="bottom"/>
            <w:hideMark/>
          </w:tcPr>
          <w:p w14:paraId="46DD5C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nil"/>
              <w:bottom w:val="nil"/>
              <w:right w:val="single" w:sz="4" w:space="0" w:color="auto"/>
            </w:tcBorders>
            <w:shd w:val="clear" w:color="000000" w:fill="FFFFFF"/>
            <w:noWrap/>
            <w:vAlign w:val="bottom"/>
            <w:hideMark/>
          </w:tcPr>
          <w:p w14:paraId="3530EA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17.4</w:t>
            </w:r>
          </w:p>
        </w:tc>
        <w:tc>
          <w:tcPr>
            <w:tcW w:w="187" w:type="pct"/>
            <w:tcBorders>
              <w:top w:val="nil"/>
              <w:left w:val="nil"/>
              <w:bottom w:val="nil"/>
              <w:right w:val="nil"/>
            </w:tcBorders>
            <w:shd w:val="clear" w:color="000000" w:fill="FFFFFF"/>
            <w:noWrap/>
            <w:vAlign w:val="bottom"/>
            <w:hideMark/>
          </w:tcPr>
          <w:p w14:paraId="309BE74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389</w:t>
            </w:r>
          </w:p>
        </w:tc>
        <w:tc>
          <w:tcPr>
            <w:tcW w:w="187" w:type="pct"/>
            <w:tcBorders>
              <w:top w:val="nil"/>
              <w:left w:val="nil"/>
              <w:bottom w:val="nil"/>
              <w:right w:val="nil"/>
            </w:tcBorders>
            <w:shd w:val="clear" w:color="000000" w:fill="FFFFFF"/>
            <w:noWrap/>
            <w:vAlign w:val="bottom"/>
            <w:hideMark/>
          </w:tcPr>
          <w:p w14:paraId="68043B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18.0</w:t>
            </w:r>
          </w:p>
        </w:tc>
      </w:tr>
      <w:tr w:rsidR="00D10F1F" w:rsidRPr="006C0A97" w14:paraId="73E821A1" w14:textId="77777777" w:rsidTr="001701CC">
        <w:trPr>
          <w:trHeight w:val="255"/>
        </w:trPr>
        <w:tc>
          <w:tcPr>
            <w:tcW w:w="875" w:type="pct"/>
            <w:vMerge/>
            <w:tcBorders>
              <w:top w:val="nil"/>
              <w:left w:val="nil"/>
              <w:bottom w:val="nil"/>
              <w:right w:val="nil"/>
            </w:tcBorders>
            <w:vAlign w:val="center"/>
            <w:hideMark/>
          </w:tcPr>
          <w:p w14:paraId="162CD08C"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50495B7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FFFFFF"/>
            <w:noWrap/>
            <w:vAlign w:val="bottom"/>
            <w:hideMark/>
          </w:tcPr>
          <w:p w14:paraId="2947689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79</w:t>
            </w:r>
          </w:p>
        </w:tc>
        <w:tc>
          <w:tcPr>
            <w:tcW w:w="188" w:type="pct"/>
            <w:tcBorders>
              <w:top w:val="nil"/>
              <w:left w:val="nil"/>
              <w:bottom w:val="nil"/>
              <w:right w:val="single" w:sz="4" w:space="0" w:color="auto"/>
            </w:tcBorders>
            <w:shd w:val="clear" w:color="000000" w:fill="FFFFFF"/>
            <w:noWrap/>
            <w:vAlign w:val="bottom"/>
            <w:hideMark/>
          </w:tcPr>
          <w:p w14:paraId="3384E3D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23.2</w:t>
            </w:r>
          </w:p>
        </w:tc>
        <w:tc>
          <w:tcPr>
            <w:tcW w:w="187" w:type="pct"/>
            <w:tcBorders>
              <w:top w:val="nil"/>
              <w:left w:val="nil"/>
              <w:bottom w:val="nil"/>
              <w:right w:val="nil"/>
            </w:tcBorders>
            <w:shd w:val="clear" w:color="000000" w:fill="FFFFFF"/>
            <w:noWrap/>
            <w:vAlign w:val="bottom"/>
            <w:hideMark/>
          </w:tcPr>
          <w:p w14:paraId="0C26822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nil"/>
              <w:bottom w:val="nil"/>
              <w:right w:val="nil"/>
            </w:tcBorders>
            <w:shd w:val="clear" w:color="000000" w:fill="FFFFFF"/>
            <w:noWrap/>
            <w:vAlign w:val="bottom"/>
            <w:hideMark/>
          </w:tcPr>
          <w:p w14:paraId="3C5C0F7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19.5</w:t>
            </w:r>
          </w:p>
        </w:tc>
        <w:tc>
          <w:tcPr>
            <w:tcW w:w="187" w:type="pct"/>
            <w:tcBorders>
              <w:top w:val="nil"/>
              <w:left w:val="single" w:sz="4" w:space="0" w:color="auto"/>
              <w:bottom w:val="nil"/>
              <w:right w:val="nil"/>
            </w:tcBorders>
            <w:shd w:val="clear" w:color="000000" w:fill="FFFFFF"/>
            <w:noWrap/>
            <w:vAlign w:val="bottom"/>
            <w:hideMark/>
          </w:tcPr>
          <w:p w14:paraId="32C97D3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single" w:sz="4" w:space="0" w:color="auto"/>
            </w:tcBorders>
            <w:shd w:val="clear" w:color="000000" w:fill="FFFFFF"/>
            <w:noWrap/>
            <w:vAlign w:val="bottom"/>
            <w:hideMark/>
          </w:tcPr>
          <w:p w14:paraId="76D5FA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c>
          <w:tcPr>
            <w:tcW w:w="188" w:type="pct"/>
            <w:tcBorders>
              <w:top w:val="nil"/>
              <w:left w:val="nil"/>
              <w:bottom w:val="nil"/>
              <w:right w:val="nil"/>
            </w:tcBorders>
            <w:shd w:val="clear" w:color="000000" w:fill="FFFFFF"/>
            <w:noWrap/>
            <w:vAlign w:val="bottom"/>
            <w:hideMark/>
          </w:tcPr>
          <w:p w14:paraId="0A00978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7" w:type="pct"/>
            <w:tcBorders>
              <w:top w:val="nil"/>
              <w:left w:val="nil"/>
              <w:bottom w:val="nil"/>
              <w:right w:val="nil"/>
            </w:tcBorders>
            <w:shd w:val="clear" w:color="000000" w:fill="FFFFFF"/>
            <w:noWrap/>
            <w:vAlign w:val="bottom"/>
            <w:hideMark/>
          </w:tcPr>
          <w:p w14:paraId="53C2B7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19.6</w:t>
            </w:r>
          </w:p>
        </w:tc>
        <w:tc>
          <w:tcPr>
            <w:tcW w:w="187" w:type="pct"/>
            <w:tcBorders>
              <w:top w:val="nil"/>
              <w:left w:val="single" w:sz="4" w:space="0" w:color="auto"/>
              <w:bottom w:val="nil"/>
              <w:right w:val="nil"/>
            </w:tcBorders>
            <w:shd w:val="clear" w:color="000000" w:fill="FFFFFF"/>
            <w:noWrap/>
            <w:vAlign w:val="bottom"/>
            <w:hideMark/>
          </w:tcPr>
          <w:p w14:paraId="701769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000000" w:fill="FFFFFF"/>
            <w:noWrap/>
            <w:vAlign w:val="bottom"/>
            <w:hideMark/>
          </w:tcPr>
          <w:p w14:paraId="4D3627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7" w:type="pct"/>
            <w:tcBorders>
              <w:top w:val="nil"/>
              <w:left w:val="nil"/>
              <w:bottom w:val="nil"/>
              <w:right w:val="nil"/>
            </w:tcBorders>
            <w:shd w:val="clear" w:color="000000" w:fill="FFFFFF"/>
            <w:noWrap/>
            <w:vAlign w:val="bottom"/>
            <w:hideMark/>
          </w:tcPr>
          <w:p w14:paraId="3191F87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8" w:type="pct"/>
            <w:tcBorders>
              <w:top w:val="nil"/>
              <w:left w:val="nil"/>
              <w:bottom w:val="nil"/>
              <w:right w:val="nil"/>
            </w:tcBorders>
            <w:shd w:val="clear" w:color="000000" w:fill="FFFFFF"/>
            <w:noWrap/>
            <w:vAlign w:val="bottom"/>
            <w:hideMark/>
          </w:tcPr>
          <w:p w14:paraId="47F62F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c>
          <w:tcPr>
            <w:tcW w:w="187" w:type="pct"/>
            <w:tcBorders>
              <w:top w:val="nil"/>
              <w:left w:val="single" w:sz="4" w:space="0" w:color="auto"/>
              <w:bottom w:val="nil"/>
              <w:right w:val="nil"/>
            </w:tcBorders>
            <w:shd w:val="clear" w:color="000000" w:fill="FFFFFF"/>
            <w:noWrap/>
            <w:vAlign w:val="bottom"/>
            <w:hideMark/>
          </w:tcPr>
          <w:p w14:paraId="4A813B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000000" w:fill="FFFFFF"/>
            <w:noWrap/>
            <w:vAlign w:val="bottom"/>
            <w:hideMark/>
          </w:tcPr>
          <w:p w14:paraId="5ACD81E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11.6</w:t>
            </w:r>
          </w:p>
        </w:tc>
        <w:tc>
          <w:tcPr>
            <w:tcW w:w="187" w:type="pct"/>
            <w:tcBorders>
              <w:top w:val="nil"/>
              <w:left w:val="nil"/>
              <w:bottom w:val="nil"/>
              <w:right w:val="nil"/>
            </w:tcBorders>
            <w:shd w:val="clear" w:color="000000" w:fill="FFFFFF"/>
            <w:noWrap/>
            <w:vAlign w:val="bottom"/>
            <w:hideMark/>
          </w:tcPr>
          <w:p w14:paraId="18FDF90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nil"/>
            </w:tcBorders>
            <w:shd w:val="clear" w:color="000000" w:fill="FFFFFF"/>
            <w:noWrap/>
            <w:vAlign w:val="bottom"/>
            <w:hideMark/>
          </w:tcPr>
          <w:p w14:paraId="62464C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24.2</w:t>
            </w:r>
          </w:p>
        </w:tc>
        <w:tc>
          <w:tcPr>
            <w:tcW w:w="188" w:type="pct"/>
            <w:tcBorders>
              <w:top w:val="nil"/>
              <w:left w:val="single" w:sz="4" w:space="0" w:color="auto"/>
              <w:bottom w:val="nil"/>
              <w:right w:val="nil"/>
            </w:tcBorders>
            <w:shd w:val="clear" w:color="000000" w:fill="FFFFFF"/>
            <w:noWrap/>
            <w:vAlign w:val="bottom"/>
            <w:hideMark/>
          </w:tcPr>
          <w:p w14:paraId="3DF8038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7" w:type="pct"/>
            <w:tcBorders>
              <w:top w:val="nil"/>
              <w:left w:val="nil"/>
              <w:bottom w:val="nil"/>
              <w:right w:val="single" w:sz="4" w:space="0" w:color="auto"/>
            </w:tcBorders>
            <w:shd w:val="clear" w:color="000000" w:fill="FFFFFF"/>
            <w:noWrap/>
            <w:vAlign w:val="bottom"/>
            <w:hideMark/>
          </w:tcPr>
          <w:p w14:paraId="6EAC2FD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19.3</w:t>
            </w:r>
          </w:p>
        </w:tc>
        <w:tc>
          <w:tcPr>
            <w:tcW w:w="187" w:type="pct"/>
            <w:tcBorders>
              <w:top w:val="nil"/>
              <w:left w:val="nil"/>
              <w:bottom w:val="nil"/>
              <w:right w:val="nil"/>
            </w:tcBorders>
            <w:shd w:val="clear" w:color="000000" w:fill="FFFFFF"/>
            <w:noWrap/>
            <w:vAlign w:val="bottom"/>
            <w:hideMark/>
          </w:tcPr>
          <w:p w14:paraId="5EB4A7E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452</w:t>
            </w:r>
          </w:p>
        </w:tc>
        <w:tc>
          <w:tcPr>
            <w:tcW w:w="187" w:type="pct"/>
            <w:tcBorders>
              <w:top w:val="nil"/>
              <w:left w:val="nil"/>
              <w:bottom w:val="nil"/>
              <w:right w:val="nil"/>
            </w:tcBorders>
            <w:shd w:val="clear" w:color="000000" w:fill="FFFFFF"/>
            <w:noWrap/>
            <w:vAlign w:val="bottom"/>
            <w:hideMark/>
          </w:tcPr>
          <w:p w14:paraId="539AC7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20.9</w:t>
            </w:r>
          </w:p>
        </w:tc>
      </w:tr>
      <w:tr w:rsidR="00D10F1F" w:rsidRPr="006C0A97" w14:paraId="66836E5F" w14:textId="77777777" w:rsidTr="001701CC">
        <w:trPr>
          <w:trHeight w:val="255"/>
        </w:trPr>
        <w:tc>
          <w:tcPr>
            <w:tcW w:w="875" w:type="pct"/>
            <w:vMerge/>
            <w:tcBorders>
              <w:top w:val="nil"/>
              <w:left w:val="nil"/>
              <w:bottom w:val="nil"/>
              <w:right w:val="nil"/>
            </w:tcBorders>
            <w:vAlign w:val="center"/>
            <w:hideMark/>
          </w:tcPr>
          <w:p w14:paraId="2B5F10A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790EB78C"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FFFFFF"/>
            <w:noWrap/>
            <w:vAlign w:val="bottom"/>
            <w:hideMark/>
          </w:tcPr>
          <w:p w14:paraId="44A470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83</w:t>
            </w:r>
          </w:p>
        </w:tc>
        <w:tc>
          <w:tcPr>
            <w:tcW w:w="188" w:type="pct"/>
            <w:tcBorders>
              <w:top w:val="nil"/>
              <w:left w:val="nil"/>
              <w:bottom w:val="nil"/>
              <w:right w:val="single" w:sz="4" w:space="0" w:color="auto"/>
            </w:tcBorders>
            <w:shd w:val="clear" w:color="000000" w:fill="FFFFFF"/>
            <w:noWrap/>
            <w:vAlign w:val="bottom"/>
            <w:hideMark/>
          </w:tcPr>
          <w:p w14:paraId="7385FE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24.3</w:t>
            </w:r>
          </w:p>
        </w:tc>
        <w:tc>
          <w:tcPr>
            <w:tcW w:w="187" w:type="pct"/>
            <w:tcBorders>
              <w:top w:val="nil"/>
              <w:left w:val="nil"/>
              <w:bottom w:val="nil"/>
              <w:right w:val="nil"/>
            </w:tcBorders>
            <w:shd w:val="clear" w:color="000000" w:fill="FFFFFF"/>
            <w:noWrap/>
            <w:vAlign w:val="bottom"/>
            <w:hideMark/>
          </w:tcPr>
          <w:p w14:paraId="7687B1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166</w:t>
            </w:r>
          </w:p>
        </w:tc>
        <w:tc>
          <w:tcPr>
            <w:tcW w:w="188" w:type="pct"/>
            <w:tcBorders>
              <w:top w:val="nil"/>
              <w:left w:val="nil"/>
              <w:bottom w:val="nil"/>
              <w:right w:val="nil"/>
            </w:tcBorders>
            <w:shd w:val="clear" w:color="000000" w:fill="FFFFFF"/>
            <w:noWrap/>
            <w:vAlign w:val="bottom"/>
            <w:hideMark/>
          </w:tcPr>
          <w:p w14:paraId="4EA5CB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25.1</w:t>
            </w:r>
          </w:p>
        </w:tc>
        <w:tc>
          <w:tcPr>
            <w:tcW w:w="187" w:type="pct"/>
            <w:tcBorders>
              <w:top w:val="nil"/>
              <w:left w:val="single" w:sz="4" w:space="0" w:color="auto"/>
              <w:bottom w:val="nil"/>
              <w:right w:val="nil"/>
            </w:tcBorders>
            <w:shd w:val="clear" w:color="000000" w:fill="FFFFFF"/>
            <w:noWrap/>
            <w:vAlign w:val="bottom"/>
            <w:hideMark/>
          </w:tcPr>
          <w:p w14:paraId="4983266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single" w:sz="4" w:space="0" w:color="auto"/>
            </w:tcBorders>
            <w:shd w:val="clear" w:color="000000" w:fill="FFFFFF"/>
            <w:noWrap/>
            <w:vAlign w:val="bottom"/>
            <w:hideMark/>
          </w:tcPr>
          <w:p w14:paraId="4764271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c>
          <w:tcPr>
            <w:tcW w:w="188" w:type="pct"/>
            <w:tcBorders>
              <w:top w:val="nil"/>
              <w:left w:val="nil"/>
              <w:bottom w:val="nil"/>
              <w:right w:val="nil"/>
            </w:tcBorders>
            <w:shd w:val="clear" w:color="000000" w:fill="FFFFFF"/>
            <w:noWrap/>
            <w:vAlign w:val="bottom"/>
            <w:hideMark/>
          </w:tcPr>
          <w:p w14:paraId="683D4F2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w:t>
            </w:r>
          </w:p>
        </w:tc>
        <w:tc>
          <w:tcPr>
            <w:tcW w:w="187" w:type="pct"/>
            <w:tcBorders>
              <w:top w:val="nil"/>
              <w:left w:val="nil"/>
              <w:bottom w:val="nil"/>
              <w:right w:val="nil"/>
            </w:tcBorders>
            <w:shd w:val="clear" w:color="000000" w:fill="FFFFFF"/>
            <w:noWrap/>
            <w:vAlign w:val="bottom"/>
            <w:hideMark/>
          </w:tcPr>
          <w:p w14:paraId="1311D61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27.0</w:t>
            </w:r>
          </w:p>
        </w:tc>
        <w:tc>
          <w:tcPr>
            <w:tcW w:w="187" w:type="pct"/>
            <w:tcBorders>
              <w:top w:val="nil"/>
              <w:left w:val="single" w:sz="4" w:space="0" w:color="auto"/>
              <w:bottom w:val="nil"/>
              <w:right w:val="nil"/>
            </w:tcBorders>
            <w:shd w:val="clear" w:color="000000" w:fill="FFFFFF"/>
            <w:noWrap/>
            <w:vAlign w:val="bottom"/>
            <w:hideMark/>
          </w:tcPr>
          <w:p w14:paraId="2E5026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FFFFFF"/>
            <w:noWrap/>
            <w:vAlign w:val="bottom"/>
            <w:hideMark/>
          </w:tcPr>
          <w:p w14:paraId="53CF87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23.8</w:t>
            </w:r>
          </w:p>
        </w:tc>
        <w:tc>
          <w:tcPr>
            <w:tcW w:w="187" w:type="pct"/>
            <w:tcBorders>
              <w:top w:val="nil"/>
              <w:left w:val="nil"/>
              <w:bottom w:val="nil"/>
              <w:right w:val="nil"/>
            </w:tcBorders>
            <w:shd w:val="clear" w:color="000000" w:fill="FFFFFF"/>
            <w:noWrap/>
            <w:vAlign w:val="bottom"/>
            <w:hideMark/>
          </w:tcPr>
          <w:p w14:paraId="5B9F51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8" w:type="pct"/>
            <w:tcBorders>
              <w:top w:val="nil"/>
              <w:left w:val="nil"/>
              <w:bottom w:val="nil"/>
              <w:right w:val="nil"/>
            </w:tcBorders>
            <w:shd w:val="clear" w:color="000000" w:fill="FFFFFF"/>
            <w:noWrap/>
            <w:vAlign w:val="bottom"/>
            <w:hideMark/>
          </w:tcPr>
          <w:p w14:paraId="0A183E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19.4</w:t>
            </w:r>
          </w:p>
        </w:tc>
        <w:tc>
          <w:tcPr>
            <w:tcW w:w="187" w:type="pct"/>
            <w:tcBorders>
              <w:top w:val="nil"/>
              <w:left w:val="single" w:sz="4" w:space="0" w:color="auto"/>
              <w:bottom w:val="nil"/>
              <w:right w:val="nil"/>
            </w:tcBorders>
            <w:shd w:val="clear" w:color="000000" w:fill="FFFFFF"/>
            <w:noWrap/>
            <w:vAlign w:val="bottom"/>
            <w:hideMark/>
          </w:tcPr>
          <w:p w14:paraId="5F28894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single" w:sz="4" w:space="0" w:color="auto"/>
            </w:tcBorders>
            <w:shd w:val="clear" w:color="000000" w:fill="FFFFFF"/>
            <w:noWrap/>
            <w:vAlign w:val="bottom"/>
            <w:hideMark/>
          </w:tcPr>
          <w:p w14:paraId="31271E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28.4</w:t>
            </w:r>
          </w:p>
        </w:tc>
        <w:tc>
          <w:tcPr>
            <w:tcW w:w="187" w:type="pct"/>
            <w:tcBorders>
              <w:top w:val="nil"/>
              <w:left w:val="nil"/>
              <w:bottom w:val="nil"/>
              <w:right w:val="nil"/>
            </w:tcBorders>
            <w:shd w:val="clear" w:color="000000" w:fill="FFFFFF"/>
            <w:noWrap/>
            <w:vAlign w:val="bottom"/>
            <w:hideMark/>
          </w:tcPr>
          <w:p w14:paraId="44D8F03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nil"/>
            </w:tcBorders>
            <w:shd w:val="clear" w:color="000000" w:fill="FFFFFF"/>
            <w:noWrap/>
            <w:vAlign w:val="bottom"/>
            <w:hideMark/>
          </w:tcPr>
          <w:p w14:paraId="51842A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21.0</w:t>
            </w:r>
          </w:p>
        </w:tc>
        <w:tc>
          <w:tcPr>
            <w:tcW w:w="188" w:type="pct"/>
            <w:tcBorders>
              <w:top w:val="nil"/>
              <w:left w:val="single" w:sz="4" w:space="0" w:color="auto"/>
              <w:bottom w:val="nil"/>
              <w:right w:val="nil"/>
            </w:tcBorders>
            <w:shd w:val="clear" w:color="000000" w:fill="FFFFFF"/>
            <w:noWrap/>
            <w:vAlign w:val="bottom"/>
            <w:hideMark/>
          </w:tcPr>
          <w:p w14:paraId="5654A8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87</w:t>
            </w:r>
          </w:p>
        </w:tc>
        <w:tc>
          <w:tcPr>
            <w:tcW w:w="187" w:type="pct"/>
            <w:tcBorders>
              <w:top w:val="nil"/>
              <w:left w:val="nil"/>
              <w:bottom w:val="nil"/>
              <w:right w:val="single" w:sz="4" w:space="0" w:color="auto"/>
            </w:tcBorders>
            <w:shd w:val="clear" w:color="000000" w:fill="FFFFFF"/>
            <w:noWrap/>
            <w:vAlign w:val="bottom"/>
            <w:hideMark/>
          </w:tcPr>
          <w:p w14:paraId="08BF97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28.5</w:t>
            </w:r>
          </w:p>
        </w:tc>
        <w:tc>
          <w:tcPr>
            <w:tcW w:w="187" w:type="pct"/>
            <w:tcBorders>
              <w:top w:val="nil"/>
              <w:left w:val="nil"/>
              <w:bottom w:val="nil"/>
              <w:right w:val="nil"/>
            </w:tcBorders>
            <w:shd w:val="clear" w:color="000000" w:fill="FFFFFF"/>
            <w:noWrap/>
            <w:vAlign w:val="bottom"/>
            <w:hideMark/>
          </w:tcPr>
          <w:p w14:paraId="3934F29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539</w:t>
            </w:r>
          </w:p>
        </w:tc>
        <w:tc>
          <w:tcPr>
            <w:tcW w:w="187" w:type="pct"/>
            <w:tcBorders>
              <w:top w:val="nil"/>
              <w:left w:val="nil"/>
              <w:bottom w:val="nil"/>
              <w:right w:val="nil"/>
            </w:tcBorders>
            <w:shd w:val="clear" w:color="000000" w:fill="FFFFFF"/>
            <w:noWrap/>
            <w:vAlign w:val="bottom"/>
            <w:hideMark/>
          </w:tcPr>
          <w:p w14:paraId="3F4C20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24.9</w:t>
            </w:r>
          </w:p>
        </w:tc>
      </w:tr>
      <w:tr w:rsidR="00D10F1F" w:rsidRPr="006C0A97" w14:paraId="32ED647A" w14:textId="77777777" w:rsidTr="001701CC">
        <w:trPr>
          <w:trHeight w:val="255"/>
        </w:trPr>
        <w:tc>
          <w:tcPr>
            <w:tcW w:w="875" w:type="pct"/>
            <w:vMerge/>
            <w:tcBorders>
              <w:top w:val="nil"/>
              <w:left w:val="nil"/>
              <w:bottom w:val="nil"/>
              <w:right w:val="nil"/>
            </w:tcBorders>
            <w:vAlign w:val="center"/>
            <w:hideMark/>
          </w:tcPr>
          <w:p w14:paraId="5B2E2EB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15C40F0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FFFFFF"/>
            <w:noWrap/>
            <w:vAlign w:val="bottom"/>
            <w:hideMark/>
          </w:tcPr>
          <w:p w14:paraId="1D808D5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93</w:t>
            </w:r>
          </w:p>
        </w:tc>
        <w:tc>
          <w:tcPr>
            <w:tcW w:w="188" w:type="pct"/>
            <w:tcBorders>
              <w:top w:val="nil"/>
              <w:left w:val="nil"/>
              <w:bottom w:val="nil"/>
              <w:right w:val="single" w:sz="4" w:space="0" w:color="auto"/>
            </w:tcBorders>
            <w:shd w:val="clear" w:color="000000" w:fill="FFFFFF"/>
            <w:noWrap/>
            <w:vAlign w:val="bottom"/>
            <w:hideMark/>
          </w:tcPr>
          <w:p w14:paraId="67BB966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27.3</w:t>
            </w:r>
          </w:p>
        </w:tc>
        <w:tc>
          <w:tcPr>
            <w:tcW w:w="187" w:type="pct"/>
            <w:tcBorders>
              <w:top w:val="nil"/>
              <w:left w:val="nil"/>
              <w:bottom w:val="nil"/>
              <w:right w:val="nil"/>
            </w:tcBorders>
            <w:shd w:val="clear" w:color="000000" w:fill="FFFFFF"/>
            <w:noWrap/>
            <w:vAlign w:val="bottom"/>
            <w:hideMark/>
          </w:tcPr>
          <w:p w14:paraId="2286C0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245</w:t>
            </w:r>
          </w:p>
        </w:tc>
        <w:tc>
          <w:tcPr>
            <w:tcW w:w="188" w:type="pct"/>
            <w:tcBorders>
              <w:top w:val="nil"/>
              <w:left w:val="nil"/>
              <w:bottom w:val="nil"/>
              <w:right w:val="nil"/>
            </w:tcBorders>
            <w:shd w:val="clear" w:color="000000" w:fill="FFFFFF"/>
            <w:noWrap/>
            <w:vAlign w:val="bottom"/>
            <w:hideMark/>
          </w:tcPr>
          <w:p w14:paraId="2695726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37.0</w:t>
            </w:r>
          </w:p>
        </w:tc>
        <w:tc>
          <w:tcPr>
            <w:tcW w:w="187" w:type="pct"/>
            <w:tcBorders>
              <w:top w:val="nil"/>
              <w:left w:val="single" w:sz="4" w:space="0" w:color="auto"/>
              <w:bottom w:val="nil"/>
              <w:right w:val="nil"/>
            </w:tcBorders>
            <w:shd w:val="clear" w:color="000000" w:fill="FFFFFF"/>
            <w:noWrap/>
            <w:vAlign w:val="bottom"/>
            <w:hideMark/>
          </w:tcPr>
          <w:p w14:paraId="4E51E3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8" w:type="pct"/>
            <w:tcBorders>
              <w:top w:val="nil"/>
              <w:left w:val="nil"/>
              <w:bottom w:val="nil"/>
              <w:right w:val="single" w:sz="4" w:space="0" w:color="auto"/>
            </w:tcBorders>
            <w:shd w:val="clear" w:color="000000" w:fill="FFFFFF"/>
            <w:noWrap/>
            <w:vAlign w:val="bottom"/>
            <w:hideMark/>
          </w:tcPr>
          <w:p w14:paraId="36A202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30.6</w:t>
            </w:r>
          </w:p>
        </w:tc>
        <w:tc>
          <w:tcPr>
            <w:tcW w:w="188" w:type="pct"/>
            <w:tcBorders>
              <w:top w:val="nil"/>
              <w:left w:val="nil"/>
              <w:bottom w:val="nil"/>
              <w:right w:val="nil"/>
            </w:tcBorders>
            <w:shd w:val="clear" w:color="000000" w:fill="FFFFFF"/>
            <w:noWrap/>
            <w:vAlign w:val="bottom"/>
            <w:hideMark/>
          </w:tcPr>
          <w:p w14:paraId="00467E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60</w:t>
            </w:r>
          </w:p>
        </w:tc>
        <w:tc>
          <w:tcPr>
            <w:tcW w:w="187" w:type="pct"/>
            <w:tcBorders>
              <w:top w:val="nil"/>
              <w:left w:val="nil"/>
              <w:bottom w:val="nil"/>
              <w:right w:val="nil"/>
            </w:tcBorders>
            <w:shd w:val="clear" w:color="000000" w:fill="FFFFFF"/>
            <w:noWrap/>
            <w:vAlign w:val="bottom"/>
            <w:hideMark/>
          </w:tcPr>
          <w:p w14:paraId="2B656A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31.8</w:t>
            </w:r>
          </w:p>
        </w:tc>
        <w:tc>
          <w:tcPr>
            <w:tcW w:w="187" w:type="pct"/>
            <w:tcBorders>
              <w:top w:val="nil"/>
              <w:left w:val="single" w:sz="4" w:space="0" w:color="auto"/>
              <w:bottom w:val="nil"/>
              <w:right w:val="nil"/>
            </w:tcBorders>
            <w:shd w:val="clear" w:color="000000" w:fill="FFFFFF"/>
            <w:noWrap/>
            <w:vAlign w:val="bottom"/>
            <w:hideMark/>
          </w:tcPr>
          <w:p w14:paraId="6CC05F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single" w:sz="4" w:space="0" w:color="auto"/>
            </w:tcBorders>
            <w:shd w:val="clear" w:color="000000" w:fill="FFFFFF"/>
            <w:noWrap/>
            <w:vAlign w:val="bottom"/>
            <w:hideMark/>
          </w:tcPr>
          <w:p w14:paraId="2B1F45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33.8</w:t>
            </w:r>
          </w:p>
        </w:tc>
        <w:tc>
          <w:tcPr>
            <w:tcW w:w="187" w:type="pct"/>
            <w:tcBorders>
              <w:top w:val="nil"/>
              <w:left w:val="nil"/>
              <w:bottom w:val="nil"/>
              <w:right w:val="nil"/>
            </w:tcBorders>
            <w:shd w:val="clear" w:color="000000" w:fill="FFFFFF"/>
            <w:noWrap/>
            <w:vAlign w:val="bottom"/>
            <w:hideMark/>
          </w:tcPr>
          <w:p w14:paraId="69B5258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8" w:type="pct"/>
            <w:tcBorders>
              <w:top w:val="nil"/>
              <w:left w:val="nil"/>
              <w:bottom w:val="nil"/>
              <w:right w:val="nil"/>
            </w:tcBorders>
            <w:shd w:val="clear" w:color="000000" w:fill="FFFFFF"/>
            <w:noWrap/>
            <w:vAlign w:val="bottom"/>
            <w:hideMark/>
          </w:tcPr>
          <w:p w14:paraId="656E7C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22.9</w:t>
            </w:r>
          </w:p>
        </w:tc>
        <w:tc>
          <w:tcPr>
            <w:tcW w:w="187" w:type="pct"/>
            <w:tcBorders>
              <w:top w:val="nil"/>
              <w:left w:val="single" w:sz="4" w:space="0" w:color="auto"/>
              <w:bottom w:val="nil"/>
              <w:right w:val="nil"/>
            </w:tcBorders>
            <w:shd w:val="clear" w:color="000000" w:fill="FFFFFF"/>
            <w:noWrap/>
            <w:vAlign w:val="bottom"/>
            <w:hideMark/>
          </w:tcPr>
          <w:p w14:paraId="5AA9F72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8" w:type="pct"/>
            <w:tcBorders>
              <w:top w:val="nil"/>
              <w:left w:val="nil"/>
              <w:bottom w:val="nil"/>
              <w:right w:val="single" w:sz="4" w:space="0" w:color="auto"/>
            </w:tcBorders>
            <w:shd w:val="clear" w:color="000000" w:fill="FFFFFF"/>
            <w:noWrap/>
            <w:vAlign w:val="bottom"/>
            <w:hideMark/>
          </w:tcPr>
          <w:p w14:paraId="457BCB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35.8</w:t>
            </w:r>
          </w:p>
        </w:tc>
        <w:tc>
          <w:tcPr>
            <w:tcW w:w="187" w:type="pct"/>
            <w:tcBorders>
              <w:top w:val="nil"/>
              <w:left w:val="nil"/>
              <w:bottom w:val="nil"/>
              <w:right w:val="nil"/>
            </w:tcBorders>
            <w:shd w:val="clear" w:color="000000" w:fill="FFFFFF"/>
            <w:noWrap/>
            <w:vAlign w:val="bottom"/>
            <w:hideMark/>
          </w:tcPr>
          <w:p w14:paraId="393A745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nil"/>
            </w:tcBorders>
            <w:shd w:val="clear" w:color="000000" w:fill="FFFFFF"/>
            <w:noWrap/>
            <w:vAlign w:val="bottom"/>
            <w:hideMark/>
          </w:tcPr>
          <w:p w14:paraId="128D35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32.3</w:t>
            </w:r>
          </w:p>
        </w:tc>
        <w:tc>
          <w:tcPr>
            <w:tcW w:w="188" w:type="pct"/>
            <w:tcBorders>
              <w:top w:val="nil"/>
              <w:left w:val="single" w:sz="4" w:space="0" w:color="auto"/>
              <w:bottom w:val="nil"/>
              <w:right w:val="nil"/>
            </w:tcBorders>
            <w:shd w:val="clear" w:color="000000" w:fill="FFFFFF"/>
            <w:noWrap/>
            <w:vAlign w:val="bottom"/>
            <w:hideMark/>
          </w:tcPr>
          <w:p w14:paraId="4E4CFC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83</w:t>
            </w:r>
          </w:p>
        </w:tc>
        <w:tc>
          <w:tcPr>
            <w:tcW w:w="187" w:type="pct"/>
            <w:tcBorders>
              <w:top w:val="nil"/>
              <w:left w:val="nil"/>
              <w:bottom w:val="nil"/>
              <w:right w:val="single" w:sz="4" w:space="0" w:color="auto"/>
            </w:tcBorders>
            <w:shd w:val="clear" w:color="000000" w:fill="FFFFFF"/>
            <w:noWrap/>
            <w:vAlign w:val="bottom"/>
            <w:hideMark/>
          </w:tcPr>
          <w:p w14:paraId="7A78F7A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27.2</w:t>
            </w:r>
          </w:p>
        </w:tc>
        <w:tc>
          <w:tcPr>
            <w:tcW w:w="187" w:type="pct"/>
            <w:tcBorders>
              <w:top w:val="nil"/>
              <w:left w:val="nil"/>
              <w:bottom w:val="nil"/>
              <w:right w:val="nil"/>
            </w:tcBorders>
            <w:shd w:val="clear" w:color="000000" w:fill="FFFFFF"/>
            <w:noWrap/>
            <w:vAlign w:val="bottom"/>
            <w:hideMark/>
          </w:tcPr>
          <w:p w14:paraId="0DC0E8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673</w:t>
            </w:r>
          </w:p>
        </w:tc>
        <w:tc>
          <w:tcPr>
            <w:tcW w:w="187" w:type="pct"/>
            <w:tcBorders>
              <w:top w:val="nil"/>
              <w:left w:val="nil"/>
              <w:bottom w:val="nil"/>
              <w:right w:val="nil"/>
            </w:tcBorders>
            <w:shd w:val="clear" w:color="000000" w:fill="FFFFFF"/>
            <w:noWrap/>
            <w:vAlign w:val="bottom"/>
            <w:hideMark/>
          </w:tcPr>
          <w:p w14:paraId="3CB2D0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31.1</w:t>
            </w:r>
          </w:p>
        </w:tc>
      </w:tr>
      <w:tr w:rsidR="00D10F1F" w:rsidRPr="006C0A97" w14:paraId="5A075628"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58345BA2"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The risk I or my colleagues could be infected with COVID-19 at work</w:t>
            </w:r>
          </w:p>
        </w:tc>
        <w:tc>
          <w:tcPr>
            <w:tcW w:w="376" w:type="pct"/>
            <w:tcBorders>
              <w:top w:val="nil"/>
              <w:left w:val="nil"/>
              <w:bottom w:val="nil"/>
              <w:right w:val="nil"/>
            </w:tcBorders>
            <w:shd w:val="clear" w:color="000000" w:fill="D9D9D9"/>
            <w:noWrap/>
            <w:vAlign w:val="bottom"/>
            <w:hideMark/>
          </w:tcPr>
          <w:p w14:paraId="6BAC4258"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4A7A2AC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71</w:t>
            </w:r>
          </w:p>
        </w:tc>
        <w:tc>
          <w:tcPr>
            <w:tcW w:w="188" w:type="pct"/>
            <w:tcBorders>
              <w:top w:val="nil"/>
              <w:left w:val="nil"/>
              <w:bottom w:val="nil"/>
              <w:right w:val="single" w:sz="4" w:space="0" w:color="auto"/>
            </w:tcBorders>
            <w:shd w:val="clear" w:color="000000" w:fill="D9D9D9"/>
            <w:noWrap/>
            <w:vAlign w:val="bottom"/>
            <w:hideMark/>
          </w:tcPr>
          <w:p w14:paraId="4BC7AA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c>
          <w:tcPr>
            <w:tcW w:w="187" w:type="pct"/>
            <w:tcBorders>
              <w:top w:val="nil"/>
              <w:left w:val="nil"/>
              <w:bottom w:val="nil"/>
              <w:right w:val="nil"/>
            </w:tcBorders>
            <w:shd w:val="clear" w:color="000000" w:fill="D9D9D9"/>
            <w:noWrap/>
            <w:vAlign w:val="bottom"/>
            <w:hideMark/>
          </w:tcPr>
          <w:p w14:paraId="45EC546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nil"/>
            </w:tcBorders>
            <w:shd w:val="clear" w:color="000000" w:fill="D9D9D9"/>
            <w:noWrap/>
            <w:vAlign w:val="bottom"/>
            <w:hideMark/>
          </w:tcPr>
          <w:p w14:paraId="166F59F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single" w:sz="4" w:space="0" w:color="auto"/>
              <w:bottom w:val="nil"/>
              <w:right w:val="nil"/>
            </w:tcBorders>
            <w:shd w:val="clear" w:color="000000" w:fill="D9D9D9"/>
            <w:noWrap/>
            <w:vAlign w:val="bottom"/>
            <w:hideMark/>
          </w:tcPr>
          <w:p w14:paraId="48DB7B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27283E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7.0</w:t>
            </w:r>
          </w:p>
        </w:tc>
        <w:tc>
          <w:tcPr>
            <w:tcW w:w="188" w:type="pct"/>
            <w:tcBorders>
              <w:top w:val="nil"/>
              <w:left w:val="nil"/>
              <w:bottom w:val="nil"/>
              <w:right w:val="nil"/>
            </w:tcBorders>
            <w:shd w:val="clear" w:color="000000" w:fill="D9D9D9"/>
            <w:noWrap/>
            <w:vAlign w:val="bottom"/>
            <w:hideMark/>
          </w:tcPr>
          <w:p w14:paraId="4DED2AA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92</w:t>
            </w:r>
          </w:p>
        </w:tc>
        <w:tc>
          <w:tcPr>
            <w:tcW w:w="187" w:type="pct"/>
            <w:tcBorders>
              <w:top w:val="nil"/>
              <w:left w:val="nil"/>
              <w:bottom w:val="nil"/>
              <w:right w:val="nil"/>
            </w:tcBorders>
            <w:shd w:val="clear" w:color="000000" w:fill="D9D9D9"/>
            <w:noWrap/>
            <w:vAlign w:val="bottom"/>
            <w:hideMark/>
          </w:tcPr>
          <w:p w14:paraId="1E8B5E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49.2</w:t>
            </w:r>
          </w:p>
        </w:tc>
        <w:tc>
          <w:tcPr>
            <w:tcW w:w="187" w:type="pct"/>
            <w:tcBorders>
              <w:top w:val="nil"/>
              <w:left w:val="single" w:sz="4" w:space="0" w:color="auto"/>
              <w:bottom w:val="nil"/>
              <w:right w:val="nil"/>
            </w:tcBorders>
            <w:shd w:val="clear" w:color="000000" w:fill="D9D9D9"/>
            <w:noWrap/>
            <w:vAlign w:val="bottom"/>
            <w:hideMark/>
          </w:tcPr>
          <w:p w14:paraId="63B7456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000000" w:fill="D9D9D9"/>
            <w:noWrap/>
            <w:vAlign w:val="bottom"/>
            <w:hideMark/>
          </w:tcPr>
          <w:p w14:paraId="08EE55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000000" w:fill="D9D9D9"/>
            <w:noWrap/>
            <w:vAlign w:val="bottom"/>
            <w:hideMark/>
          </w:tcPr>
          <w:p w14:paraId="3A5CEF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000000" w:fill="D9D9D9"/>
            <w:noWrap/>
            <w:vAlign w:val="bottom"/>
            <w:hideMark/>
          </w:tcPr>
          <w:p w14:paraId="1A5953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7" w:type="pct"/>
            <w:tcBorders>
              <w:top w:val="nil"/>
              <w:left w:val="single" w:sz="4" w:space="0" w:color="auto"/>
              <w:bottom w:val="nil"/>
              <w:right w:val="nil"/>
            </w:tcBorders>
            <w:shd w:val="clear" w:color="000000" w:fill="D9D9D9"/>
            <w:noWrap/>
            <w:vAlign w:val="bottom"/>
            <w:hideMark/>
          </w:tcPr>
          <w:p w14:paraId="6FDBC2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w:t>
            </w:r>
          </w:p>
        </w:tc>
        <w:tc>
          <w:tcPr>
            <w:tcW w:w="188" w:type="pct"/>
            <w:tcBorders>
              <w:top w:val="nil"/>
              <w:left w:val="nil"/>
              <w:bottom w:val="nil"/>
              <w:right w:val="single" w:sz="4" w:space="0" w:color="auto"/>
            </w:tcBorders>
            <w:shd w:val="clear" w:color="000000" w:fill="D9D9D9"/>
            <w:noWrap/>
            <w:vAlign w:val="bottom"/>
            <w:hideMark/>
          </w:tcPr>
          <w:p w14:paraId="5CCA12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7" w:type="pct"/>
            <w:tcBorders>
              <w:top w:val="nil"/>
              <w:left w:val="nil"/>
              <w:bottom w:val="nil"/>
              <w:right w:val="nil"/>
            </w:tcBorders>
            <w:shd w:val="clear" w:color="000000" w:fill="D9D9D9"/>
            <w:noWrap/>
            <w:vAlign w:val="bottom"/>
            <w:hideMark/>
          </w:tcPr>
          <w:p w14:paraId="4F324DC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nil"/>
            </w:tcBorders>
            <w:shd w:val="clear" w:color="000000" w:fill="D9D9D9"/>
            <w:noWrap/>
            <w:vAlign w:val="bottom"/>
            <w:hideMark/>
          </w:tcPr>
          <w:p w14:paraId="57DF4F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19.1</w:t>
            </w:r>
          </w:p>
        </w:tc>
        <w:tc>
          <w:tcPr>
            <w:tcW w:w="188" w:type="pct"/>
            <w:tcBorders>
              <w:top w:val="nil"/>
              <w:left w:val="single" w:sz="4" w:space="0" w:color="auto"/>
              <w:bottom w:val="nil"/>
              <w:right w:val="nil"/>
            </w:tcBorders>
            <w:shd w:val="clear" w:color="000000" w:fill="D9D9D9"/>
            <w:noWrap/>
            <w:vAlign w:val="bottom"/>
            <w:hideMark/>
          </w:tcPr>
          <w:p w14:paraId="2CF1D55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68</w:t>
            </w:r>
          </w:p>
        </w:tc>
        <w:tc>
          <w:tcPr>
            <w:tcW w:w="187" w:type="pct"/>
            <w:tcBorders>
              <w:top w:val="nil"/>
              <w:left w:val="nil"/>
              <w:bottom w:val="nil"/>
              <w:right w:val="single" w:sz="4" w:space="0" w:color="auto"/>
            </w:tcBorders>
            <w:shd w:val="clear" w:color="000000" w:fill="D9D9D9"/>
            <w:noWrap/>
            <w:vAlign w:val="bottom"/>
            <w:hideMark/>
          </w:tcPr>
          <w:p w14:paraId="5491AC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22.4</w:t>
            </w:r>
          </w:p>
        </w:tc>
        <w:tc>
          <w:tcPr>
            <w:tcW w:w="187" w:type="pct"/>
            <w:tcBorders>
              <w:top w:val="nil"/>
              <w:left w:val="nil"/>
              <w:bottom w:val="nil"/>
              <w:right w:val="nil"/>
            </w:tcBorders>
            <w:shd w:val="clear" w:color="000000" w:fill="D9D9D9"/>
            <w:noWrap/>
            <w:vAlign w:val="bottom"/>
            <w:hideMark/>
          </w:tcPr>
          <w:p w14:paraId="738A81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309</w:t>
            </w:r>
          </w:p>
        </w:tc>
        <w:tc>
          <w:tcPr>
            <w:tcW w:w="187" w:type="pct"/>
            <w:tcBorders>
              <w:top w:val="nil"/>
              <w:left w:val="nil"/>
              <w:bottom w:val="nil"/>
              <w:right w:val="nil"/>
            </w:tcBorders>
            <w:shd w:val="clear" w:color="000000" w:fill="D9D9D9"/>
            <w:noWrap/>
            <w:vAlign w:val="bottom"/>
            <w:hideMark/>
          </w:tcPr>
          <w:p w14:paraId="23A05C7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r>
      <w:tr w:rsidR="00D10F1F" w:rsidRPr="006C0A97" w14:paraId="18A580EC" w14:textId="77777777" w:rsidTr="001701CC">
        <w:trPr>
          <w:trHeight w:val="255"/>
        </w:trPr>
        <w:tc>
          <w:tcPr>
            <w:tcW w:w="875" w:type="pct"/>
            <w:vMerge/>
            <w:tcBorders>
              <w:top w:val="nil"/>
              <w:left w:val="nil"/>
              <w:bottom w:val="nil"/>
              <w:right w:val="nil"/>
            </w:tcBorders>
            <w:vAlign w:val="center"/>
            <w:hideMark/>
          </w:tcPr>
          <w:p w14:paraId="66812714"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03C50F5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39EA7E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92</w:t>
            </w:r>
          </w:p>
        </w:tc>
        <w:tc>
          <w:tcPr>
            <w:tcW w:w="188" w:type="pct"/>
            <w:tcBorders>
              <w:top w:val="nil"/>
              <w:left w:val="nil"/>
              <w:bottom w:val="nil"/>
              <w:right w:val="single" w:sz="4" w:space="0" w:color="auto"/>
            </w:tcBorders>
            <w:shd w:val="clear" w:color="000000" w:fill="D9D9D9"/>
            <w:noWrap/>
            <w:vAlign w:val="bottom"/>
            <w:hideMark/>
          </w:tcPr>
          <w:p w14:paraId="73F3C0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26.7</w:t>
            </w:r>
          </w:p>
        </w:tc>
        <w:tc>
          <w:tcPr>
            <w:tcW w:w="187" w:type="pct"/>
            <w:tcBorders>
              <w:top w:val="nil"/>
              <w:left w:val="nil"/>
              <w:bottom w:val="nil"/>
              <w:right w:val="nil"/>
            </w:tcBorders>
            <w:shd w:val="clear" w:color="000000" w:fill="D9D9D9"/>
            <w:noWrap/>
            <w:vAlign w:val="bottom"/>
            <w:hideMark/>
          </w:tcPr>
          <w:p w14:paraId="6933668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111</w:t>
            </w:r>
          </w:p>
        </w:tc>
        <w:tc>
          <w:tcPr>
            <w:tcW w:w="188" w:type="pct"/>
            <w:tcBorders>
              <w:top w:val="nil"/>
              <w:left w:val="nil"/>
              <w:bottom w:val="nil"/>
              <w:right w:val="nil"/>
            </w:tcBorders>
            <w:shd w:val="clear" w:color="000000" w:fill="D9D9D9"/>
            <w:noWrap/>
            <w:vAlign w:val="bottom"/>
            <w:hideMark/>
          </w:tcPr>
          <w:p w14:paraId="73F1B7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16.8</w:t>
            </w:r>
          </w:p>
        </w:tc>
        <w:tc>
          <w:tcPr>
            <w:tcW w:w="187" w:type="pct"/>
            <w:tcBorders>
              <w:top w:val="nil"/>
              <w:left w:val="single" w:sz="4" w:space="0" w:color="auto"/>
              <w:bottom w:val="nil"/>
              <w:right w:val="nil"/>
            </w:tcBorders>
            <w:shd w:val="clear" w:color="000000" w:fill="D9D9D9"/>
            <w:noWrap/>
            <w:vAlign w:val="bottom"/>
            <w:hideMark/>
          </w:tcPr>
          <w:p w14:paraId="1B0F89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single" w:sz="4" w:space="0" w:color="auto"/>
            </w:tcBorders>
            <w:shd w:val="clear" w:color="000000" w:fill="D9D9D9"/>
            <w:noWrap/>
            <w:vAlign w:val="bottom"/>
            <w:hideMark/>
          </w:tcPr>
          <w:p w14:paraId="3E22C9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25.2</w:t>
            </w:r>
          </w:p>
        </w:tc>
        <w:tc>
          <w:tcPr>
            <w:tcW w:w="188" w:type="pct"/>
            <w:tcBorders>
              <w:top w:val="nil"/>
              <w:left w:val="nil"/>
              <w:bottom w:val="nil"/>
              <w:right w:val="nil"/>
            </w:tcBorders>
            <w:shd w:val="clear" w:color="000000" w:fill="D9D9D9"/>
            <w:noWrap/>
            <w:vAlign w:val="bottom"/>
            <w:hideMark/>
          </w:tcPr>
          <w:p w14:paraId="57AB8B3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7" w:type="pct"/>
            <w:tcBorders>
              <w:top w:val="nil"/>
              <w:left w:val="nil"/>
              <w:bottom w:val="nil"/>
              <w:right w:val="nil"/>
            </w:tcBorders>
            <w:shd w:val="clear" w:color="000000" w:fill="D9D9D9"/>
            <w:noWrap/>
            <w:vAlign w:val="bottom"/>
            <w:hideMark/>
          </w:tcPr>
          <w:p w14:paraId="6B0949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23.0</w:t>
            </w:r>
          </w:p>
        </w:tc>
        <w:tc>
          <w:tcPr>
            <w:tcW w:w="187" w:type="pct"/>
            <w:tcBorders>
              <w:top w:val="nil"/>
              <w:left w:val="single" w:sz="4" w:space="0" w:color="auto"/>
              <w:bottom w:val="nil"/>
              <w:right w:val="nil"/>
            </w:tcBorders>
            <w:shd w:val="clear" w:color="000000" w:fill="D9D9D9"/>
            <w:noWrap/>
            <w:vAlign w:val="bottom"/>
            <w:hideMark/>
          </w:tcPr>
          <w:p w14:paraId="5E5953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23E0F0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7" w:type="pct"/>
            <w:tcBorders>
              <w:top w:val="nil"/>
              <w:left w:val="nil"/>
              <w:bottom w:val="nil"/>
              <w:right w:val="nil"/>
            </w:tcBorders>
            <w:shd w:val="clear" w:color="000000" w:fill="D9D9D9"/>
            <w:noWrap/>
            <w:vAlign w:val="bottom"/>
            <w:hideMark/>
          </w:tcPr>
          <w:p w14:paraId="0785C18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8" w:type="pct"/>
            <w:tcBorders>
              <w:top w:val="nil"/>
              <w:left w:val="nil"/>
              <w:bottom w:val="nil"/>
              <w:right w:val="nil"/>
            </w:tcBorders>
            <w:shd w:val="clear" w:color="000000" w:fill="D9D9D9"/>
            <w:noWrap/>
            <w:vAlign w:val="bottom"/>
            <w:hideMark/>
          </w:tcPr>
          <w:p w14:paraId="315D3C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22.9</w:t>
            </w:r>
          </w:p>
        </w:tc>
        <w:tc>
          <w:tcPr>
            <w:tcW w:w="187" w:type="pct"/>
            <w:tcBorders>
              <w:top w:val="nil"/>
              <w:left w:val="single" w:sz="4" w:space="0" w:color="auto"/>
              <w:bottom w:val="nil"/>
              <w:right w:val="nil"/>
            </w:tcBorders>
            <w:shd w:val="clear" w:color="000000" w:fill="D9D9D9"/>
            <w:noWrap/>
            <w:vAlign w:val="bottom"/>
            <w:hideMark/>
          </w:tcPr>
          <w:p w14:paraId="60E9642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74B553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12.6</w:t>
            </w:r>
          </w:p>
        </w:tc>
        <w:tc>
          <w:tcPr>
            <w:tcW w:w="187" w:type="pct"/>
            <w:tcBorders>
              <w:top w:val="nil"/>
              <w:left w:val="nil"/>
              <w:bottom w:val="nil"/>
              <w:right w:val="nil"/>
            </w:tcBorders>
            <w:shd w:val="clear" w:color="000000" w:fill="D9D9D9"/>
            <w:noWrap/>
            <w:vAlign w:val="bottom"/>
            <w:hideMark/>
          </w:tcPr>
          <w:p w14:paraId="6B490D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nil"/>
            </w:tcBorders>
            <w:shd w:val="clear" w:color="000000" w:fill="D9D9D9"/>
            <w:noWrap/>
            <w:vAlign w:val="bottom"/>
            <w:hideMark/>
          </w:tcPr>
          <w:p w14:paraId="6C8A98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27.0</w:t>
            </w:r>
          </w:p>
        </w:tc>
        <w:tc>
          <w:tcPr>
            <w:tcW w:w="188" w:type="pct"/>
            <w:tcBorders>
              <w:top w:val="nil"/>
              <w:left w:val="single" w:sz="4" w:space="0" w:color="auto"/>
              <w:bottom w:val="nil"/>
              <w:right w:val="nil"/>
            </w:tcBorders>
            <w:shd w:val="clear" w:color="000000" w:fill="D9D9D9"/>
            <w:noWrap/>
            <w:vAlign w:val="bottom"/>
            <w:hideMark/>
          </w:tcPr>
          <w:p w14:paraId="1C002F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7" w:type="pct"/>
            <w:tcBorders>
              <w:top w:val="nil"/>
              <w:left w:val="nil"/>
              <w:bottom w:val="nil"/>
              <w:right w:val="single" w:sz="4" w:space="0" w:color="auto"/>
            </w:tcBorders>
            <w:shd w:val="clear" w:color="000000" w:fill="D9D9D9"/>
            <w:noWrap/>
            <w:vAlign w:val="bottom"/>
            <w:hideMark/>
          </w:tcPr>
          <w:p w14:paraId="4E25C15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7" w:type="pct"/>
            <w:tcBorders>
              <w:top w:val="nil"/>
              <w:left w:val="nil"/>
              <w:bottom w:val="nil"/>
              <w:right w:val="nil"/>
            </w:tcBorders>
            <w:shd w:val="clear" w:color="000000" w:fill="D9D9D9"/>
            <w:noWrap/>
            <w:vAlign w:val="bottom"/>
            <w:hideMark/>
          </w:tcPr>
          <w:p w14:paraId="197766E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446</w:t>
            </w:r>
          </w:p>
        </w:tc>
        <w:tc>
          <w:tcPr>
            <w:tcW w:w="187" w:type="pct"/>
            <w:tcBorders>
              <w:top w:val="nil"/>
              <w:left w:val="nil"/>
              <w:bottom w:val="nil"/>
              <w:right w:val="nil"/>
            </w:tcBorders>
            <w:shd w:val="clear" w:color="000000" w:fill="D9D9D9"/>
            <w:noWrap/>
            <w:vAlign w:val="bottom"/>
            <w:hideMark/>
          </w:tcPr>
          <w:p w14:paraId="14B2564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r>
      <w:tr w:rsidR="00D10F1F" w:rsidRPr="006C0A97" w14:paraId="79BC5F00" w14:textId="77777777" w:rsidTr="001701CC">
        <w:trPr>
          <w:trHeight w:val="255"/>
        </w:trPr>
        <w:tc>
          <w:tcPr>
            <w:tcW w:w="875" w:type="pct"/>
            <w:vMerge/>
            <w:tcBorders>
              <w:top w:val="nil"/>
              <w:left w:val="nil"/>
              <w:bottom w:val="nil"/>
              <w:right w:val="nil"/>
            </w:tcBorders>
            <w:vAlign w:val="center"/>
            <w:hideMark/>
          </w:tcPr>
          <w:p w14:paraId="204F930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27C79330"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2E665BA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81</w:t>
            </w:r>
          </w:p>
        </w:tc>
        <w:tc>
          <w:tcPr>
            <w:tcW w:w="188" w:type="pct"/>
            <w:tcBorders>
              <w:top w:val="nil"/>
              <w:left w:val="nil"/>
              <w:bottom w:val="nil"/>
              <w:right w:val="single" w:sz="4" w:space="0" w:color="auto"/>
            </w:tcBorders>
            <w:shd w:val="clear" w:color="000000" w:fill="D9D9D9"/>
            <w:noWrap/>
            <w:vAlign w:val="bottom"/>
            <w:hideMark/>
          </w:tcPr>
          <w:p w14:paraId="27D6C68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23.5</w:t>
            </w:r>
          </w:p>
        </w:tc>
        <w:tc>
          <w:tcPr>
            <w:tcW w:w="187" w:type="pct"/>
            <w:tcBorders>
              <w:top w:val="nil"/>
              <w:left w:val="nil"/>
              <w:bottom w:val="nil"/>
              <w:right w:val="nil"/>
            </w:tcBorders>
            <w:shd w:val="clear" w:color="000000" w:fill="D9D9D9"/>
            <w:noWrap/>
            <w:vAlign w:val="bottom"/>
            <w:hideMark/>
          </w:tcPr>
          <w:p w14:paraId="758AC6A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171</w:t>
            </w:r>
          </w:p>
        </w:tc>
        <w:tc>
          <w:tcPr>
            <w:tcW w:w="188" w:type="pct"/>
            <w:tcBorders>
              <w:top w:val="nil"/>
              <w:left w:val="nil"/>
              <w:bottom w:val="nil"/>
              <w:right w:val="nil"/>
            </w:tcBorders>
            <w:shd w:val="clear" w:color="000000" w:fill="D9D9D9"/>
            <w:noWrap/>
            <w:vAlign w:val="bottom"/>
            <w:hideMark/>
          </w:tcPr>
          <w:p w14:paraId="67F351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25.8</w:t>
            </w:r>
          </w:p>
        </w:tc>
        <w:tc>
          <w:tcPr>
            <w:tcW w:w="187" w:type="pct"/>
            <w:tcBorders>
              <w:top w:val="nil"/>
              <w:left w:val="single" w:sz="4" w:space="0" w:color="auto"/>
              <w:bottom w:val="nil"/>
              <w:right w:val="nil"/>
            </w:tcBorders>
            <w:shd w:val="clear" w:color="000000" w:fill="D9D9D9"/>
            <w:noWrap/>
            <w:vAlign w:val="bottom"/>
            <w:hideMark/>
          </w:tcPr>
          <w:p w14:paraId="7C941A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w:t>
            </w:r>
          </w:p>
        </w:tc>
        <w:tc>
          <w:tcPr>
            <w:tcW w:w="188" w:type="pct"/>
            <w:tcBorders>
              <w:top w:val="nil"/>
              <w:left w:val="nil"/>
              <w:bottom w:val="nil"/>
              <w:right w:val="single" w:sz="4" w:space="0" w:color="auto"/>
            </w:tcBorders>
            <w:shd w:val="clear" w:color="000000" w:fill="D9D9D9"/>
            <w:noWrap/>
            <w:vAlign w:val="bottom"/>
            <w:hideMark/>
          </w:tcPr>
          <w:p w14:paraId="58C4B6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29.8</w:t>
            </w:r>
          </w:p>
        </w:tc>
        <w:tc>
          <w:tcPr>
            <w:tcW w:w="188" w:type="pct"/>
            <w:tcBorders>
              <w:top w:val="nil"/>
              <w:left w:val="nil"/>
              <w:bottom w:val="nil"/>
              <w:right w:val="nil"/>
            </w:tcBorders>
            <w:shd w:val="clear" w:color="000000" w:fill="D9D9D9"/>
            <w:noWrap/>
            <w:vAlign w:val="bottom"/>
            <w:hideMark/>
          </w:tcPr>
          <w:p w14:paraId="0DA306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7" w:type="pct"/>
            <w:tcBorders>
              <w:top w:val="nil"/>
              <w:left w:val="nil"/>
              <w:bottom w:val="nil"/>
              <w:right w:val="nil"/>
            </w:tcBorders>
            <w:shd w:val="clear" w:color="000000" w:fill="D9D9D9"/>
            <w:noWrap/>
            <w:vAlign w:val="bottom"/>
            <w:hideMark/>
          </w:tcPr>
          <w:p w14:paraId="423BD79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7" w:type="pct"/>
            <w:tcBorders>
              <w:top w:val="nil"/>
              <w:left w:val="single" w:sz="4" w:space="0" w:color="auto"/>
              <w:bottom w:val="nil"/>
              <w:right w:val="nil"/>
            </w:tcBorders>
            <w:shd w:val="clear" w:color="000000" w:fill="D9D9D9"/>
            <w:noWrap/>
            <w:vAlign w:val="bottom"/>
            <w:hideMark/>
          </w:tcPr>
          <w:p w14:paraId="0CCAF6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D9D9D9"/>
            <w:noWrap/>
            <w:vAlign w:val="bottom"/>
            <w:hideMark/>
          </w:tcPr>
          <w:p w14:paraId="616537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nil"/>
              <w:bottom w:val="nil"/>
              <w:right w:val="nil"/>
            </w:tcBorders>
            <w:shd w:val="clear" w:color="000000" w:fill="D9D9D9"/>
            <w:noWrap/>
            <w:vAlign w:val="bottom"/>
            <w:hideMark/>
          </w:tcPr>
          <w:p w14:paraId="0321BE2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92</w:t>
            </w:r>
          </w:p>
        </w:tc>
        <w:tc>
          <w:tcPr>
            <w:tcW w:w="188" w:type="pct"/>
            <w:tcBorders>
              <w:top w:val="nil"/>
              <w:left w:val="nil"/>
              <w:bottom w:val="nil"/>
              <w:right w:val="nil"/>
            </w:tcBorders>
            <w:shd w:val="clear" w:color="000000" w:fill="D9D9D9"/>
            <w:noWrap/>
            <w:vAlign w:val="bottom"/>
            <w:hideMark/>
          </w:tcPr>
          <w:p w14:paraId="40889E7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36.4</w:t>
            </w:r>
          </w:p>
        </w:tc>
        <w:tc>
          <w:tcPr>
            <w:tcW w:w="187" w:type="pct"/>
            <w:tcBorders>
              <w:top w:val="nil"/>
              <w:left w:val="single" w:sz="4" w:space="0" w:color="auto"/>
              <w:bottom w:val="nil"/>
              <w:right w:val="nil"/>
            </w:tcBorders>
            <w:shd w:val="clear" w:color="000000" w:fill="D9D9D9"/>
            <w:noWrap/>
            <w:vAlign w:val="bottom"/>
            <w:hideMark/>
          </w:tcPr>
          <w:p w14:paraId="5433C28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single" w:sz="4" w:space="0" w:color="auto"/>
            </w:tcBorders>
            <w:shd w:val="clear" w:color="000000" w:fill="D9D9D9"/>
            <w:noWrap/>
            <w:vAlign w:val="bottom"/>
            <w:hideMark/>
          </w:tcPr>
          <w:p w14:paraId="60B98A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41.1</w:t>
            </w:r>
          </w:p>
        </w:tc>
        <w:tc>
          <w:tcPr>
            <w:tcW w:w="187" w:type="pct"/>
            <w:tcBorders>
              <w:top w:val="nil"/>
              <w:left w:val="nil"/>
              <w:bottom w:val="nil"/>
              <w:right w:val="nil"/>
            </w:tcBorders>
            <w:shd w:val="clear" w:color="000000" w:fill="D9D9D9"/>
            <w:noWrap/>
            <w:vAlign w:val="bottom"/>
            <w:hideMark/>
          </w:tcPr>
          <w:p w14:paraId="490C06C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nil"/>
            </w:tcBorders>
            <w:shd w:val="clear" w:color="000000" w:fill="D9D9D9"/>
            <w:noWrap/>
            <w:vAlign w:val="bottom"/>
            <w:hideMark/>
          </w:tcPr>
          <w:p w14:paraId="6D6D71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22.2</w:t>
            </w:r>
          </w:p>
        </w:tc>
        <w:tc>
          <w:tcPr>
            <w:tcW w:w="188" w:type="pct"/>
            <w:tcBorders>
              <w:top w:val="nil"/>
              <w:left w:val="single" w:sz="4" w:space="0" w:color="auto"/>
              <w:bottom w:val="nil"/>
              <w:right w:val="nil"/>
            </w:tcBorders>
            <w:shd w:val="clear" w:color="000000" w:fill="D9D9D9"/>
            <w:noWrap/>
            <w:vAlign w:val="bottom"/>
            <w:hideMark/>
          </w:tcPr>
          <w:p w14:paraId="1AB8D6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c>
          <w:tcPr>
            <w:tcW w:w="187" w:type="pct"/>
            <w:tcBorders>
              <w:top w:val="nil"/>
              <w:left w:val="nil"/>
              <w:bottom w:val="nil"/>
              <w:right w:val="single" w:sz="4" w:space="0" w:color="auto"/>
            </w:tcBorders>
            <w:shd w:val="clear" w:color="000000" w:fill="D9D9D9"/>
            <w:noWrap/>
            <w:vAlign w:val="bottom"/>
            <w:hideMark/>
          </w:tcPr>
          <w:p w14:paraId="3FF6F2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18.4</w:t>
            </w:r>
          </w:p>
        </w:tc>
        <w:tc>
          <w:tcPr>
            <w:tcW w:w="187" w:type="pct"/>
            <w:tcBorders>
              <w:top w:val="nil"/>
              <w:left w:val="nil"/>
              <w:bottom w:val="nil"/>
              <w:right w:val="nil"/>
            </w:tcBorders>
            <w:shd w:val="clear" w:color="000000" w:fill="D9D9D9"/>
            <w:noWrap/>
            <w:vAlign w:val="bottom"/>
            <w:hideMark/>
          </w:tcPr>
          <w:p w14:paraId="7FB0C9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540</w:t>
            </w:r>
          </w:p>
        </w:tc>
        <w:tc>
          <w:tcPr>
            <w:tcW w:w="187" w:type="pct"/>
            <w:tcBorders>
              <w:top w:val="nil"/>
              <w:left w:val="nil"/>
              <w:bottom w:val="nil"/>
              <w:right w:val="nil"/>
            </w:tcBorders>
            <w:shd w:val="clear" w:color="000000" w:fill="D9D9D9"/>
            <w:noWrap/>
            <w:vAlign w:val="bottom"/>
            <w:hideMark/>
          </w:tcPr>
          <w:p w14:paraId="3C1E84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24.9</w:t>
            </w:r>
          </w:p>
        </w:tc>
      </w:tr>
      <w:tr w:rsidR="00D10F1F" w:rsidRPr="006C0A97" w14:paraId="5CA97426" w14:textId="77777777" w:rsidTr="001701CC">
        <w:trPr>
          <w:trHeight w:val="255"/>
        </w:trPr>
        <w:tc>
          <w:tcPr>
            <w:tcW w:w="875" w:type="pct"/>
            <w:vMerge/>
            <w:tcBorders>
              <w:top w:val="nil"/>
              <w:left w:val="nil"/>
              <w:bottom w:val="nil"/>
              <w:right w:val="nil"/>
            </w:tcBorders>
            <w:vAlign w:val="center"/>
            <w:hideMark/>
          </w:tcPr>
          <w:p w14:paraId="4A958E5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6683804A"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5DDD96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single" w:sz="4" w:space="0" w:color="auto"/>
            </w:tcBorders>
            <w:shd w:val="clear" w:color="000000" w:fill="D9D9D9"/>
            <w:noWrap/>
            <w:vAlign w:val="bottom"/>
            <w:hideMark/>
          </w:tcPr>
          <w:p w14:paraId="18E019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16.5</w:t>
            </w:r>
          </w:p>
        </w:tc>
        <w:tc>
          <w:tcPr>
            <w:tcW w:w="187" w:type="pct"/>
            <w:tcBorders>
              <w:top w:val="nil"/>
              <w:left w:val="nil"/>
              <w:bottom w:val="nil"/>
              <w:right w:val="nil"/>
            </w:tcBorders>
            <w:shd w:val="clear" w:color="000000" w:fill="D9D9D9"/>
            <w:noWrap/>
            <w:vAlign w:val="bottom"/>
            <w:hideMark/>
          </w:tcPr>
          <w:p w14:paraId="684BB2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172</w:t>
            </w:r>
          </w:p>
        </w:tc>
        <w:tc>
          <w:tcPr>
            <w:tcW w:w="188" w:type="pct"/>
            <w:tcBorders>
              <w:top w:val="nil"/>
              <w:left w:val="nil"/>
              <w:bottom w:val="nil"/>
              <w:right w:val="nil"/>
            </w:tcBorders>
            <w:shd w:val="clear" w:color="000000" w:fill="D9D9D9"/>
            <w:noWrap/>
            <w:vAlign w:val="bottom"/>
            <w:hideMark/>
          </w:tcPr>
          <w:p w14:paraId="3AFD8D3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26.0</w:t>
            </w:r>
          </w:p>
        </w:tc>
        <w:tc>
          <w:tcPr>
            <w:tcW w:w="187" w:type="pct"/>
            <w:tcBorders>
              <w:top w:val="nil"/>
              <w:left w:val="single" w:sz="4" w:space="0" w:color="auto"/>
              <w:bottom w:val="nil"/>
              <w:right w:val="nil"/>
            </w:tcBorders>
            <w:shd w:val="clear" w:color="000000" w:fill="D9D9D9"/>
            <w:noWrap/>
            <w:vAlign w:val="bottom"/>
            <w:hideMark/>
          </w:tcPr>
          <w:p w14:paraId="2C1EEF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8" w:type="pct"/>
            <w:tcBorders>
              <w:top w:val="nil"/>
              <w:left w:val="nil"/>
              <w:bottom w:val="nil"/>
              <w:right w:val="single" w:sz="4" w:space="0" w:color="auto"/>
            </w:tcBorders>
            <w:shd w:val="clear" w:color="000000" w:fill="D9D9D9"/>
            <w:noWrap/>
            <w:vAlign w:val="bottom"/>
            <w:hideMark/>
          </w:tcPr>
          <w:p w14:paraId="39D0A2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8" w:type="pct"/>
            <w:tcBorders>
              <w:top w:val="nil"/>
              <w:left w:val="nil"/>
              <w:bottom w:val="nil"/>
              <w:right w:val="nil"/>
            </w:tcBorders>
            <w:shd w:val="clear" w:color="000000" w:fill="D9D9D9"/>
            <w:noWrap/>
            <w:vAlign w:val="bottom"/>
            <w:hideMark/>
          </w:tcPr>
          <w:p w14:paraId="13EBE8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7" w:type="pct"/>
            <w:tcBorders>
              <w:top w:val="nil"/>
              <w:left w:val="nil"/>
              <w:bottom w:val="nil"/>
              <w:right w:val="nil"/>
            </w:tcBorders>
            <w:shd w:val="clear" w:color="000000" w:fill="D9D9D9"/>
            <w:noWrap/>
            <w:vAlign w:val="bottom"/>
            <w:hideMark/>
          </w:tcPr>
          <w:p w14:paraId="5C3047E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9.1</w:t>
            </w:r>
          </w:p>
        </w:tc>
        <w:tc>
          <w:tcPr>
            <w:tcW w:w="187" w:type="pct"/>
            <w:tcBorders>
              <w:top w:val="nil"/>
              <w:left w:val="single" w:sz="4" w:space="0" w:color="auto"/>
              <w:bottom w:val="nil"/>
              <w:right w:val="nil"/>
            </w:tcBorders>
            <w:shd w:val="clear" w:color="000000" w:fill="D9D9D9"/>
            <w:noWrap/>
            <w:vAlign w:val="bottom"/>
            <w:hideMark/>
          </w:tcPr>
          <w:p w14:paraId="4343451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D9D9D9"/>
            <w:noWrap/>
            <w:vAlign w:val="bottom"/>
            <w:hideMark/>
          </w:tcPr>
          <w:p w14:paraId="06BDFA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22.5</w:t>
            </w:r>
          </w:p>
        </w:tc>
        <w:tc>
          <w:tcPr>
            <w:tcW w:w="187" w:type="pct"/>
            <w:tcBorders>
              <w:top w:val="nil"/>
              <w:left w:val="nil"/>
              <w:bottom w:val="nil"/>
              <w:right w:val="nil"/>
            </w:tcBorders>
            <w:shd w:val="clear" w:color="000000" w:fill="D9D9D9"/>
            <w:noWrap/>
            <w:vAlign w:val="bottom"/>
            <w:hideMark/>
          </w:tcPr>
          <w:p w14:paraId="413203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8" w:type="pct"/>
            <w:tcBorders>
              <w:top w:val="nil"/>
              <w:left w:val="nil"/>
              <w:bottom w:val="nil"/>
              <w:right w:val="nil"/>
            </w:tcBorders>
            <w:shd w:val="clear" w:color="000000" w:fill="D9D9D9"/>
            <w:noWrap/>
            <w:vAlign w:val="bottom"/>
            <w:hideMark/>
          </w:tcPr>
          <w:p w14:paraId="36C8CF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19.4</w:t>
            </w:r>
          </w:p>
        </w:tc>
        <w:tc>
          <w:tcPr>
            <w:tcW w:w="187" w:type="pct"/>
            <w:tcBorders>
              <w:top w:val="nil"/>
              <w:left w:val="single" w:sz="4" w:space="0" w:color="auto"/>
              <w:bottom w:val="nil"/>
              <w:right w:val="nil"/>
            </w:tcBorders>
            <w:shd w:val="clear" w:color="000000" w:fill="D9D9D9"/>
            <w:noWrap/>
            <w:vAlign w:val="bottom"/>
            <w:hideMark/>
          </w:tcPr>
          <w:p w14:paraId="50D3F18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000000" w:fill="D9D9D9"/>
            <w:noWrap/>
            <w:vAlign w:val="bottom"/>
            <w:hideMark/>
          </w:tcPr>
          <w:p w14:paraId="6DE554B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c>
          <w:tcPr>
            <w:tcW w:w="187" w:type="pct"/>
            <w:tcBorders>
              <w:top w:val="nil"/>
              <w:left w:val="nil"/>
              <w:bottom w:val="nil"/>
              <w:right w:val="nil"/>
            </w:tcBorders>
            <w:shd w:val="clear" w:color="000000" w:fill="D9D9D9"/>
            <w:noWrap/>
            <w:vAlign w:val="bottom"/>
            <w:hideMark/>
          </w:tcPr>
          <w:p w14:paraId="11EF71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000000" w:fill="D9D9D9"/>
            <w:noWrap/>
            <w:vAlign w:val="bottom"/>
            <w:hideMark/>
          </w:tcPr>
          <w:p w14:paraId="29F475F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8" w:type="pct"/>
            <w:tcBorders>
              <w:top w:val="nil"/>
              <w:left w:val="single" w:sz="4" w:space="0" w:color="auto"/>
              <w:bottom w:val="nil"/>
              <w:right w:val="nil"/>
            </w:tcBorders>
            <w:shd w:val="clear" w:color="000000" w:fill="D9D9D9"/>
            <w:noWrap/>
            <w:vAlign w:val="bottom"/>
            <w:hideMark/>
          </w:tcPr>
          <w:p w14:paraId="225D44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7" w:type="pct"/>
            <w:tcBorders>
              <w:top w:val="nil"/>
              <w:left w:val="nil"/>
              <w:bottom w:val="nil"/>
              <w:right w:val="single" w:sz="4" w:space="0" w:color="auto"/>
            </w:tcBorders>
            <w:shd w:val="clear" w:color="000000" w:fill="D9D9D9"/>
            <w:noWrap/>
            <w:vAlign w:val="bottom"/>
            <w:hideMark/>
          </w:tcPr>
          <w:p w14:paraId="6F0CE02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nil"/>
              <w:bottom w:val="nil"/>
              <w:right w:val="nil"/>
            </w:tcBorders>
            <w:shd w:val="clear" w:color="000000" w:fill="D9D9D9"/>
            <w:noWrap/>
            <w:vAlign w:val="bottom"/>
            <w:hideMark/>
          </w:tcPr>
          <w:p w14:paraId="5BFF99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416</w:t>
            </w:r>
          </w:p>
        </w:tc>
        <w:tc>
          <w:tcPr>
            <w:tcW w:w="187" w:type="pct"/>
            <w:tcBorders>
              <w:top w:val="nil"/>
              <w:left w:val="nil"/>
              <w:bottom w:val="nil"/>
              <w:right w:val="nil"/>
            </w:tcBorders>
            <w:shd w:val="clear" w:color="000000" w:fill="D9D9D9"/>
            <w:noWrap/>
            <w:vAlign w:val="bottom"/>
            <w:hideMark/>
          </w:tcPr>
          <w:p w14:paraId="77B458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19.2</w:t>
            </w:r>
          </w:p>
        </w:tc>
      </w:tr>
      <w:tr w:rsidR="00D10F1F" w:rsidRPr="006C0A97" w14:paraId="3BA06460" w14:textId="77777777" w:rsidTr="001701CC">
        <w:trPr>
          <w:trHeight w:val="255"/>
        </w:trPr>
        <w:tc>
          <w:tcPr>
            <w:tcW w:w="875" w:type="pct"/>
            <w:vMerge/>
            <w:tcBorders>
              <w:top w:val="nil"/>
              <w:left w:val="nil"/>
              <w:bottom w:val="nil"/>
              <w:right w:val="nil"/>
            </w:tcBorders>
            <w:vAlign w:val="center"/>
            <w:hideMark/>
          </w:tcPr>
          <w:p w14:paraId="6BD9AFF1"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193F9E1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38A0EE2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8" w:type="pct"/>
            <w:tcBorders>
              <w:top w:val="nil"/>
              <w:left w:val="nil"/>
              <w:bottom w:val="nil"/>
              <w:right w:val="single" w:sz="4" w:space="0" w:color="auto"/>
            </w:tcBorders>
            <w:shd w:val="clear" w:color="000000" w:fill="D9D9D9"/>
            <w:noWrap/>
            <w:vAlign w:val="bottom"/>
            <w:hideMark/>
          </w:tcPr>
          <w:p w14:paraId="10DC926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12.8</w:t>
            </w:r>
          </w:p>
        </w:tc>
        <w:tc>
          <w:tcPr>
            <w:tcW w:w="187" w:type="pct"/>
            <w:tcBorders>
              <w:top w:val="nil"/>
              <w:left w:val="nil"/>
              <w:bottom w:val="nil"/>
              <w:right w:val="nil"/>
            </w:tcBorders>
            <w:shd w:val="clear" w:color="000000" w:fill="D9D9D9"/>
            <w:noWrap/>
            <w:vAlign w:val="bottom"/>
            <w:hideMark/>
          </w:tcPr>
          <w:p w14:paraId="78E848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183</w:t>
            </w:r>
          </w:p>
        </w:tc>
        <w:tc>
          <w:tcPr>
            <w:tcW w:w="188" w:type="pct"/>
            <w:tcBorders>
              <w:top w:val="nil"/>
              <w:left w:val="nil"/>
              <w:bottom w:val="nil"/>
              <w:right w:val="nil"/>
            </w:tcBorders>
            <w:shd w:val="clear" w:color="000000" w:fill="D9D9D9"/>
            <w:noWrap/>
            <w:vAlign w:val="bottom"/>
            <w:hideMark/>
          </w:tcPr>
          <w:p w14:paraId="023868C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27.6</w:t>
            </w:r>
          </w:p>
        </w:tc>
        <w:tc>
          <w:tcPr>
            <w:tcW w:w="187" w:type="pct"/>
            <w:tcBorders>
              <w:top w:val="nil"/>
              <w:left w:val="single" w:sz="4" w:space="0" w:color="auto"/>
              <w:bottom w:val="nil"/>
              <w:right w:val="nil"/>
            </w:tcBorders>
            <w:shd w:val="clear" w:color="000000" w:fill="D9D9D9"/>
            <w:noWrap/>
            <w:vAlign w:val="bottom"/>
            <w:hideMark/>
          </w:tcPr>
          <w:p w14:paraId="4918EE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single" w:sz="4" w:space="0" w:color="auto"/>
            </w:tcBorders>
            <w:shd w:val="clear" w:color="000000" w:fill="D9D9D9"/>
            <w:noWrap/>
            <w:vAlign w:val="bottom"/>
            <w:hideMark/>
          </w:tcPr>
          <w:p w14:paraId="5C8ABA7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c>
          <w:tcPr>
            <w:tcW w:w="188" w:type="pct"/>
            <w:tcBorders>
              <w:top w:val="nil"/>
              <w:left w:val="nil"/>
              <w:bottom w:val="nil"/>
              <w:right w:val="nil"/>
            </w:tcBorders>
            <w:shd w:val="clear" w:color="000000" w:fill="D9D9D9"/>
            <w:noWrap/>
            <w:vAlign w:val="bottom"/>
            <w:hideMark/>
          </w:tcPr>
          <w:p w14:paraId="511FA1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7" w:type="pct"/>
            <w:tcBorders>
              <w:top w:val="nil"/>
              <w:left w:val="nil"/>
              <w:bottom w:val="nil"/>
              <w:right w:val="nil"/>
            </w:tcBorders>
            <w:shd w:val="clear" w:color="000000" w:fill="D9D9D9"/>
            <w:noWrap/>
            <w:vAlign w:val="bottom"/>
            <w:hideMark/>
          </w:tcPr>
          <w:p w14:paraId="458B14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7" w:type="pct"/>
            <w:tcBorders>
              <w:top w:val="nil"/>
              <w:left w:val="single" w:sz="4" w:space="0" w:color="auto"/>
              <w:bottom w:val="nil"/>
              <w:right w:val="nil"/>
            </w:tcBorders>
            <w:shd w:val="clear" w:color="000000" w:fill="D9D9D9"/>
            <w:noWrap/>
            <w:vAlign w:val="bottom"/>
            <w:hideMark/>
          </w:tcPr>
          <w:p w14:paraId="039620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single" w:sz="4" w:space="0" w:color="auto"/>
            </w:tcBorders>
            <w:shd w:val="clear" w:color="000000" w:fill="D9D9D9"/>
            <w:noWrap/>
            <w:vAlign w:val="bottom"/>
            <w:hideMark/>
          </w:tcPr>
          <w:p w14:paraId="316C31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28.8</w:t>
            </w:r>
          </w:p>
        </w:tc>
        <w:tc>
          <w:tcPr>
            <w:tcW w:w="187" w:type="pct"/>
            <w:tcBorders>
              <w:top w:val="nil"/>
              <w:left w:val="nil"/>
              <w:bottom w:val="nil"/>
              <w:right w:val="nil"/>
            </w:tcBorders>
            <w:shd w:val="clear" w:color="000000" w:fill="D9D9D9"/>
            <w:noWrap/>
            <w:vAlign w:val="bottom"/>
            <w:hideMark/>
          </w:tcPr>
          <w:p w14:paraId="1EBA42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nil"/>
            </w:tcBorders>
            <w:shd w:val="clear" w:color="000000" w:fill="D9D9D9"/>
            <w:noWrap/>
            <w:vAlign w:val="bottom"/>
            <w:hideMark/>
          </w:tcPr>
          <w:p w14:paraId="6A9784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17.0</w:t>
            </w:r>
          </w:p>
        </w:tc>
        <w:tc>
          <w:tcPr>
            <w:tcW w:w="187" w:type="pct"/>
            <w:tcBorders>
              <w:top w:val="nil"/>
              <w:left w:val="single" w:sz="4" w:space="0" w:color="auto"/>
              <w:bottom w:val="nil"/>
              <w:right w:val="nil"/>
            </w:tcBorders>
            <w:shd w:val="clear" w:color="000000" w:fill="D9D9D9"/>
            <w:noWrap/>
            <w:vAlign w:val="bottom"/>
            <w:hideMark/>
          </w:tcPr>
          <w:p w14:paraId="51C97A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D9D9D9"/>
            <w:noWrap/>
            <w:vAlign w:val="bottom"/>
            <w:hideMark/>
          </w:tcPr>
          <w:p w14:paraId="396C52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000000" w:fill="D9D9D9"/>
            <w:noWrap/>
            <w:vAlign w:val="bottom"/>
            <w:hideMark/>
          </w:tcPr>
          <w:p w14:paraId="0BA394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000000" w:fill="D9D9D9"/>
            <w:noWrap/>
            <w:vAlign w:val="bottom"/>
            <w:hideMark/>
          </w:tcPr>
          <w:p w14:paraId="1D8EE34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c>
          <w:tcPr>
            <w:tcW w:w="188" w:type="pct"/>
            <w:tcBorders>
              <w:top w:val="nil"/>
              <w:left w:val="single" w:sz="4" w:space="0" w:color="auto"/>
              <w:bottom w:val="nil"/>
              <w:right w:val="nil"/>
            </w:tcBorders>
            <w:shd w:val="clear" w:color="000000" w:fill="D9D9D9"/>
            <w:noWrap/>
            <w:vAlign w:val="bottom"/>
            <w:hideMark/>
          </w:tcPr>
          <w:p w14:paraId="0DB18D2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81</w:t>
            </w:r>
          </w:p>
        </w:tc>
        <w:tc>
          <w:tcPr>
            <w:tcW w:w="187" w:type="pct"/>
            <w:tcBorders>
              <w:top w:val="nil"/>
              <w:left w:val="nil"/>
              <w:bottom w:val="nil"/>
              <w:right w:val="single" w:sz="4" w:space="0" w:color="auto"/>
            </w:tcBorders>
            <w:shd w:val="clear" w:color="000000" w:fill="D9D9D9"/>
            <w:noWrap/>
            <w:vAlign w:val="bottom"/>
            <w:hideMark/>
          </w:tcPr>
          <w:p w14:paraId="6F810F1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26.6</w:t>
            </w:r>
          </w:p>
        </w:tc>
        <w:tc>
          <w:tcPr>
            <w:tcW w:w="187" w:type="pct"/>
            <w:tcBorders>
              <w:top w:val="nil"/>
              <w:left w:val="nil"/>
              <w:bottom w:val="nil"/>
              <w:right w:val="nil"/>
            </w:tcBorders>
            <w:shd w:val="clear" w:color="000000" w:fill="D9D9D9"/>
            <w:noWrap/>
            <w:vAlign w:val="bottom"/>
            <w:hideMark/>
          </w:tcPr>
          <w:p w14:paraId="452DFF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456</w:t>
            </w:r>
          </w:p>
        </w:tc>
        <w:tc>
          <w:tcPr>
            <w:tcW w:w="187" w:type="pct"/>
            <w:tcBorders>
              <w:top w:val="nil"/>
              <w:left w:val="nil"/>
              <w:bottom w:val="nil"/>
              <w:right w:val="nil"/>
            </w:tcBorders>
            <w:shd w:val="clear" w:color="000000" w:fill="D9D9D9"/>
            <w:noWrap/>
            <w:vAlign w:val="bottom"/>
            <w:hideMark/>
          </w:tcPr>
          <w:p w14:paraId="109EEAB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21.0</w:t>
            </w:r>
          </w:p>
        </w:tc>
      </w:tr>
      <w:tr w:rsidR="00D10F1F" w:rsidRPr="006C0A97" w14:paraId="0DE9AC63" w14:textId="77777777" w:rsidTr="001701CC">
        <w:trPr>
          <w:trHeight w:val="255"/>
        </w:trPr>
        <w:tc>
          <w:tcPr>
            <w:tcW w:w="875" w:type="pct"/>
            <w:vMerge w:val="restart"/>
            <w:tcBorders>
              <w:top w:val="nil"/>
              <w:left w:val="nil"/>
              <w:bottom w:val="nil"/>
              <w:right w:val="nil"/>
            </w:tcBorders>
            <w:shd w:val="clear" w:color="000000" w:fill="FFFFFF"/>
            <w:vAlign w:val="center"/>
            <w:hideMark/>
          </w:tcPr>
          <w:p w14:paraId="13377931"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Having to respond to additional mental health needs that appear to result from COVID-19</w:t>
            </w:r>
          </w:p>
        </w:tc>
        <w:tc>
          <w:tcPr>
            <w:tcW w:w="376" w:type="pct"/>
            <w:tcBorders>
              <w:top w:val="nil"/>
              <w:left w:val="nil"/>
              <w:bottom w:val="nil"/>
              <w:right w:val="nil"/>
            </w:tcBorders>
            <w:shd w:val="clear" w:color="000000" w:fill="FFFFFF"/>
            <w:noWrap/>
            <w:vAlign w:val="bottom"/>
            <w:hideMark/>
          </w:tcPr>
          <w:p w14:paraId="5230F6C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FFFFFF"/>
            <w:noWrap/>
            <w:vAlign w:val="bottom"/>
            <w:hideMark/>
          </w:tcPr>
          <w:p w14:paraId="3B7765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000000" w:fill="FFFFFF"/>
            <w:noWrap/>
            <w:vAlign w:val="bottom"/>
            <w:hideMark/>
          </w:tcPr>
          <w:p w14:paraId="6E8CA78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w:t>
            </w:r>
          </w:p>
        </w:tc>
        <w:tc>
          <w:tcPr>
            <w:tcW w:w="187" w:type="pct"/>
            <w:tcBorders>
              <w:top w:val="nil"/>
              <w:left w:val="nil"/>
              <w:bottom w:val="nil"/>
              <w:right w:val="nil"/>
            </w:tcBorders>
            <w:shd w:val="clear" w:color="000000" w:fill="FFFFFF"/>
            <w:noWrap/>
            <w:vAlign w:val="bottom"/>
            <w:hideMark/>
          </w:tcPr>
          <w:p w14:paraId="2502EB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nil"/>
            </w:tcBorders>
            <w:shd w:val="clear" w:color="000000" w:fill="FFFFFF"/>
            <w:noWrap/>
            <w:vAlign w:val="bottom"/>
            <w:hideMark/>
          </w:tcPr>
          <w:p w14:paraId="7C0741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8.6</w:t>
            </w:r>
          </w:p>
        </w:tc>
        <w:tc>
          <w:tcPr>
            <w:tcW w:w="187" w:type="pct"/>
            <w:tcBorders>
              <w:top w:val="nil"/>
              <w:left w:val="single" w:sz="4" w:space="0" w:color="auto"/>
              <w:bottom w:val="nil"/>
              <w:right w:val="nil"/>
            </w:tcBorders>
            <w:shd w:val="clear" w:color="000000" w:fill="FFFFFF"/>
            <w:noWrap/>
            <w:vAlign w:val="bottom"/>
            <w:hideMark/>
          </w:tcPr>
          <w:p w14:paraId="3D7709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000000" w:fill="FFFFFF"/>
            <w:noWrap/>
            <w:vAlign w:val="bottom"/>
            <w:hideMark/>
          </w:tcPr>
          <w:p w14:paraId="1AB3D57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6.0</w:t>
            </w:r>
          </w:p>
        </w:tc>
        <w:tc>
          <w:tcPr>
            <w:tcW w:w="188" w:type="pct"/>
            <w:tcBorders>
              <w:top w:val="nil"/>
              <w:left w:val="nil"/>
              <w:bottom w:val="nil"/>
              <w:right w:val="nil"/>
            </w:tcBorders>
            <w:shd w:val="clear" w:color="000000" w:fill="FFFFFF"/>
            <w:noWrap/>
            <w:vAlign w:val="bottom"/>
            <w:hideMark/>
          </w:tcPr>
          <w:p w14:paraId="0010A33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7" w:type="pct"/>
            <w:tcBorders>
              <w:top w:val="nil"/>
              <w:left w:val="nil"/>
              <w:bottom w:val="nil"/>
              <w:right w:val="nil"/>
            </w:tcBorders>
            <w:shd w:val="clear" w:color="000000" w:fill="FFFFFF"/>
            <w:noWrap/>
            <w:vAlign w:val="bottom"/>
            <w:hideMark/>
          </w:tcPr>
          <w:p w14:paraId="1951B0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10.1</w:t>
            </w:r>
          </w:p>
        </w:tc>
        <w:tc>
          <w:tcPr>
            <w:tcW w:w="187" w:type="pct"/>
            <w:tcBorders>
              <w:top w:val="nil"/>
              <w:left w:val="single" w:sz="4" w:space="0" w:color="auto"/>
              <w:bottom w:val="nil"/>
              <w:right w:val="nil"/>
            </w:tcBorders>
            <w:shd w:val="clear" w:color="000000" w:fill="FFFFFF"/>
            <w:noWrap/>
            <w:vAlign w:val="bottom"/>
            <w:hideMark/>
          </w:tcPr>
          <w:p w14:paraId="6DDE71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single" w:sz="4" w:space="0" w:color="auto"/>
            </w:tcBorders>
            <w:shd w:val="clear" w:color="000000" w:fill="FFFFFF"/>
            <w:noWrap/>
            <w:vAlign w:val="bottom"/>
            <w:hideMark/>
          </w:tcPr>
          <w:p w14:paraId="09C372F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11.4</w:t>
            </w:r>
          </w:p>
        </w:tc>
        <w:tc>
          <w:tcPr>
            <w:tcW w:w="187" w:type="pct"/>
            <w:tcBorders>
              <w:top w:val="nil"/>
              <w:left w:val="nil"/>
              <w:bottom w:val="nil"/>
              <w:right w:val="nil"/>
            </w:tcBorders>
            <w:shd w:val="clear" w:color="000000" w:fill="FFFFFF"/>
            <w:noWrap/>
            <w:vAlign w:val="bottom"/>
            <w:hideMark/>
          </w:tcPr>
          <w:p w14:paraId="2A1F28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8" w:type="pct"/>
            <w:tcBorders>
              <w:top w:val="nil"/>
              <w:left w:val="nil"/>
              <w:bottom w:val="nil"/>
              <w:right w:val="nil"/>
            </w:tcBorders>
            <w:shd w:val="clear" w:color="000000" w:fill="FFFFFF"/>
            <w:noWrap/>
            <w:vAlign w:val="bottom"/>
            <w:hideMark/>
          </w:tcPr>
          <w:p w14:paraId="086D38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10.3</w:t>
            </w:r>
          </w:p>
        </w:tc>
        <w:tc>
          <w:tcPr>
            <w:tcW w:w="187" w:type="pct"/>
            <w:tcBorders>
              <w:top w:val="nil"/>
              <w:left w:val="single" w:sz="4" w:space="0" w:color="auto"/>
              <w:bottom w:val="nil"/>
              <w:right w:val="nil"/>
            </w:tcBorders>
            <w:shd w:val="clear" w:color="000000" w:fill="FFFFFF"/>
            <w:noWrap/>
            <w:vAlign w:val="bottom"/>
            <w:hideMark/>
          </w:tcPr>
          <w:p w14:paraId="612EEBD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000000" w:fill="FFFFFF"/>
            <w:noWrap/>
            <w:vAlign w:val="bottom"/>
            <w:hideMark/>
          </w:tcPr>
          <w:p w14:paraId="601A72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10.3</w:t>
            </w:r>
          </w:p>
        </w:tc>
        <w:tc>
          <w:tcPr>
            <w:tcW w:w="187" w:type="pct"/>
            <w:tcBorders>
              <w:top w:val="nil"/>
              <w:left w:val="nil"/>
              <w:bottom w:val="nil"/>
              <w:right w:val="nil"/>
            </w:tcBorders>
            <w:shd w:val="clear" w:color="000000" w:fill="FFFFFF"/>
            <w:noWrap/>
            <w:vAlign w:val="bottom"/>
            <w:hideMark/>
          </w:tcPr>
          <w:p w14:paraId="71B9621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nil"/>
            </w:tcBorders>
            <w:shd w:val="clear" w:color="000000" w:fill="FFFFFF"/>
            <w:noWrap/>
            <w:vAlign w:val="bottom"/>
            <w:hideMark/>
          </w:tcPr>
          <w:p w14:paraId="6FF50FE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16.1</w:t>
            </w:r>
          </w:p>
        </w:tc>
        <w:tc>
          <w:tcPr>
            <w:tcW w:w="188" w:type="pct"/>
            <w:tcBorders>
              <w:top w:val="nil"/>
              <w:left w:val="single" w:sz="4" w:space="0" w:color="auto"/>
              <w:bottom w:val="nil"/>
              <w:right w:val="nil"/>
            </w:tcBorders>
            <w:shd w:val="clear" w:color="000000" w:fill="FFFFFF"/>
            <w:noWrap/>
            <w:vAlign w:val="bottom"/>
            <w:hideMark/>
          </w:tcPr>
          <w:p w14:paraId="2770F5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w:t>
            </w:r>
          </w:p>
        </w:tc>
        <w:tc>
          <w:tcPr>
            <w:tcW w:w="187" w:type="pct"/>
            <w:tcBorders>
              <w:top w:val="nil"/>
              <w:left w:val="nil"/>
              <w:bottom w:val="nil"/>
              <w:right w:val="single" w:sz="4" w:space="0" w:color="auto"/>
            </w:tcBorders>
            <w:shd w:val="clear" w:color="000000" w:fill="FFFFFF"/>
            <w:noWrap/>
            <w:vAlign w:val="bottom"/>
            <w:hideMark/>
          </w:tcPr>
          <w:p w14:paraId="339299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14.7</w:t>
            </w:r>
          </w:p>
        </w:tc>
        <w:tc>
          <w:tcPr>
            <w:tcW w:w="187" w:type="pct"/>
            <w:tcBorders>
              <w:top w:val="nil"/>
              <w:left w:val="nil"/>
              <w:bottom w:val="nil"/>
              <w:right w:val="nil"/>
            </w:tcBorders>
            <w:shd w:val="clear" w:color="000000" w:fill="FFFFFF"/>
            <w:noWrap/>
            <w:vAlign w:val="bottom"/>
            <w:hideMark/>
          </w:tcPr>
          <w:p w14:paraId="1A102B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7" w:type="pct"/>
            <w:tcBorders>
              <w:top w:val="nil"/>
              <w:left w:val="nil"/>
              <w:bottom w:val="nil"/>
              <w:right w:val="nil"/>
            </w:tcBorders>
            <w:shd w:val="clear" w:color="000000" w:fill="FFFFFF"/>
            <w:noWrap/>
            <w:vAlign w:val="bottom"/>
            <w:hideMark/>
          </w:tcPr>
          <w:p w14:paraId="795D5DF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9.8</w:t>
            </w:r>
          </w:p>
        </w:tc>
      </w:tr>
      <w:tr w:rsidR="00D10F1F" w:rsidRPr="006C0A97" w14:paraId="2296A6A6" w14:textId="77777777" w:rsidTr="001701CC">
        <w:trPr>
          <w:trHeight w:val="255"/>
        </w:trPr>
        <w:tc>
          <w:tcPr>
            <w:tcW w:w="875" w:type="pct"/>
            <w:vMerge/>
            <w:tcBorders>
              <w:top w:val="nil"/>
              <w:left w:val="nil"/>
              <w:bottom w:val="nil"/>
              <w:right w:val="nil"/>
            </w:tcBorders>
            <w:vAlign w:val="center"/>
            <w:hideMark/>
          </w:tcPr>
          <w:p w14:paraId="58871087"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5091FE95"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FFFFFF"/>
            <w:noWrap/>
            <w:vAlign w:val="bottom"/>
            <w:hideMark/>
          </w:tcPr>
          <w:p w14:paraId="0BE0776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98</w:t>
            </w:r>
          </w:p>
        </w:tc>
        <w:tc>
          <w:tcPr>
            <w:tcW w:w="188" w:type="pct"/>
            <w:tcBorders>
              <w:top w:val="nil"/>
              <w:left w:val="nil"/>
              <w:bottom w:val="nil"/>
              <w:right w:val="single" w:sz="4" w:space="0" w:color="auto"/>
            </w:tcBorders>
            <w:shd w:val="clear" w:color="000000" w:fill="FFFFFF"/>
            <w:noWrap/>
            <w:vAlign w:val="bottom"/>
            <w:hideMark/>
          </w:tcPr>
          <w:p w14:paraId="3D51FCD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28.3</w:t>
            </w:r>
          </w:p>
        </w:tc>
        <w:tc>
          <w:tcPr>
            <w:tcW w:w="187" w:type="pct"/>
            <w:tcBorders>
              <w:top w:val="nil"/>
              <w:left w:val="nil"/>
              <w:bottom w:val="nil"/>
              <w:right w:val="nil"/>
            </w:tcBorders>
            <w:shd w:val="clear" w:color="000000" w:fill="FFFFFF"/>
            <w:noWrap/>
            <w:vAlign w:val="bottom"/>
            <w:hideMark/>
          </w:tcPr>
          <w:p w14:paraId="0D5CB9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8" w:type="pct"/>
            <w:tcBorders>
              <w:top w:val="nil"/>
              <w:left w:val="nil"/>
              <w:bottom w:val="nil"/>
              <w:right w:val="nil"/>
            </w:tcBorders>
            <w:shd w:val="clear" w:color="000000" w:fill="FFFFFF"/>
            <w:noWrap/>
            <w:vAlign w:val="bottom"/>
            <w:hideMark/>
          </w:tcPr>
          <w:p w14:paraId="3947A8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22.7</w:t>
            </w:r>
          </w:p>
        </w:tc>
        <w:tc>
          <w:tcPr>
            <w:tcW w:w="187" w:type="pct"/>
            <w:tcBorders>
              <w:top w:val="nil"/>
              <w:left w:val="single" w:sz="4" w:space="0" w:color="auto"/>
              <w:bottom w:val="nil"/>
              <w:right w:val="nil"/>
            </w:tcBorders>
            <w:shd w:val="clear" w:color="000000" w:fill="FFFFFF"/>
            <w:noWrap/>
            <w:vAlign w:val="bottom"/>
            <w:hideMark/>
          </w:tcPr>
          <w:p w14:paraId="0D2277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single" w:sz="4" w:space="0" w:color="auto"/>
            </w:tcBorders>
            <w:shd w:val="clear" w:color="000000" w:fill="FFFFFF"/>
            <w:noWrap/>
            <w:vAlign w:val="bottom"/>
            <w:hideMark/>
          </w:tcPr>
          <w:p w14:paraId="7E4177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21.4</w:t>
            </w:r>
          </w:p>
        </w:tc>
        <w:tc>
          <w:tcPr>
            <w:tcW w:w="188" w:type="pct"/>
            <w:tcBorders>
              <w:top w:val="nil"/>
              <w:left w:val="nil"/>
              <w:bottom w:val="nil"/>
              <w:right w:val="nil"/>
            </w:tcBorders>
            <w:shd w:val="clear" w:color="000000" w:fill="FFFFFF"/>
            <w:noWrap/>
            <w:vAlign w:val="bottom"/>
            <w:hideMark/>
          </w:tcPr>
          <w:p w14:paraId="308A62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7" w:type="pct"/>
            <w:tcBorders>
              <w:top w:val="nil"/>
              <w:left w:val="nil"/>
              <w:bottom w:val="nil"/>
              <w:right w:val="nil"/>
            </w:tcBorders>
            <w:shd w:val="clear" w:color="000000" w:fill="FFFFFF"/>
            <w:noWrap/>
            <w:vAlign w:val="bottom"/>
            <w:hideMark/>
          </w:tcPr>
          <w:p w14:paraId="47F44B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c>
          <w:tcPr>
            <w:tcW w:w="187" w:type="pct"/>
            <w:tcBorders>
              <w:top w:val="nil"/>
              <w:left w:val="single" w:sz="4" w:space="0" w:color="auto"/>
              <w:bottom w:val="nil"/>
              <w:right w:val="nil"/>
            </w:tcBorders>
            <w:shd w:val="clear" w:color="000000" w:fill="FFFFFF"/>
            <w:noWrap/>
            <w:vAlign w:val="bottom"/>
            <w:hideMark/>
          </w:tcPr>
          <w:p w14:paraId="01F91D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FFFFFF"/>
            <w:noWrap/>
            <w:vAlign w:val="bottom"/>
            <w:hideMark/>
          </w:tcPr>
          <w:p w14:paraId="4CFF5C8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7" w:type="pct"/>
            <w:tcBorders>
              <w:top w:val="nil"/>
              <w:left w:val="nil"/>
              <w:bottom w:val="nil"/>
              <w:right w:val="nil"/>
            </w:tcBorders>
            <w:shd w:val="clear" w:color="000000" w:fill="FFFFFF"/>
            <w:noWrap/>
            <w:vAlign w:val="bottom"/>
            <w:hideMark/>
          </w:tcPr>
          <w:p w14:paraId="7B8D92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68</w:t>
            </w:r>
          </w:p>
        </w:tc>
        <w:tc>
          <w:tcPr>
            <w:tcW w:w="188" w:type="pct"/>
            <w:tcBorders>
              <w:top w:val="nil"/>
              <w:left w:val="nil"/>
              <w:bottom w:val="nil"/>
              <w:right w:val="nil"/>
            </w:tcBorders>
            <w:shd w:val="clear" w:color="000000" w:fill="FFFFFF"/>
            <w:noWrap/>
            <w:vAlign w:val="bottom"/>
            <w:hideMark/>
          </w:tcPr>
          <w:p w14:paraId="0128892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26.9</w:t>
            </w:r>
          </w:p>
        </w:tc>
        <w:tc>
          <w:tcPr>
            <w:tcW w:w="187" w:type="pct"/>
            <w:tcBorders>
              <w:top w:val="nil"/>
              <w:left w:val="single" w:sz="4" w:space="0" w:color="auto"/>
              <w:bottom w:val="nil"/>
              <w:right w:val="nil"/>
            </w:tcBorders>
            <w:shd w:val="clear" w:color="000000" w:fill="FFFFFF"/>
            <w:noWrap/>
            <w:vAlign w:val="bottom"/>
            <w:hideMark/>
          </w:tcPr>
          <w:p w14:paraId="0B22C9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000000" w:fill="FFFFFF"/>
            <w:noWrap/>
            <w:vAlign w:val="bottom"/>
            <w:hideMark/>
          </w:tcPr>
          <w:p w14:paraId="50A1CAA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22.7</w:t>
            </w:r>
          </w:p>
        </w:tc>
        <w:tc>
          <w:tcPr>
            <w:tcW w:w="187" w:type="pct"/>
            <w:tcBorders>
              <w:top w:val="nil"/>
              <w:left w:val="nil"/>
              <w:bottom w:val="nil"/>
              <w:right w:val="nil"/>
            </w:tcBorders>
            <w:shd w:val="clear" w:color="000000" w:fill="FFFFFF"/>
            <w:noWrap/>
            <w:vAlign w:val="bottom"/>
            <w:hideMark/>
          </w:tcPr>
          <w:p w14:paraId="69E72A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nil"/>
            </w:tcBorders>
            <w:shd w:val="clear" w:color="000000" w:fill="FFFFFF"/>
            <w:noWrap/>
            <w:vAlign w:val="bottom"/>
            <w:hideMark/>
          </w:tcPr>
          <w:p w14:paraId="644C3A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29.0</w:t>
            </w:r>
          </w:p>
        </w:tc>
        <w:tc>
          <w:tcPr>
            <w:tcW w:w="188" w:type="pct"/>
            <w:tcBorders>
              <w:top w:val="nil"/>
              <w:left w:val="single" w:sz="4" w:space="0" w:color="auto"/>
              <w:bottom w:val="nil"/>
              <w:right w:val="nil"/>
            </w:tcBorders>
            <w:shd w:val="clear" w:color="000000" w:fill="FFFFFF"/>
            <w:noWrap/>
            <w:vAlign w:val="bottom"/>
            <w:hideMark/>
          </w:tcPr>
          <w:p w14:paraId="5B73FAD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71</w:t>
            </w:r>
          </w:p>
        </w:tc>
        <w:tc>
          <w:tcPr>
            <w:tcW w:w="187" w:type="pct"/>
            <w:tcBorders>
              <w:top w:val="nil"/>
              <w:left w:val="nil"/>
              <w:bottom w:val="nil"/>
              <w:right w:val="single" w:sz="4" w:space="0" w:color="auto"/>
            </w:tcBorders>
            <w:shd w:val="clear" w:color="000000" w:fill="FFFFFF"/>
            <w:noWrap/>
            <w:vAlign w:val="bottom"/>
            <w:hideMark/>
          </w:tcPr>
          <w:p w14:paraId="0B6B6E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23.1</w:t>
            </w:r>
          </w:p>
        </w:tc>
        <w:tc>
          <w:tcPr>
            <w:tcW w:w="187" w:type="pct"/>
            <w:tcBorders>
              <w:top w:val="nil"/>
              <w:left w:val="nil"/>
              <w:bottom w:val="nil"/>
              <w:right w:val="nil"/>
            </w:tcBorders>
            <w:shd w:val="clear" w:color="000000" w:fill="FFFFFF"/>
            <w:noWrap/>
            <w:vAlign w:val="bottom"/>
            <w:hideMark/>
          </w:tcPr>
          <w:p w14:paraId="33803D3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519</w:t>
            </w:r>
          </w:p>
        </w:tc>
        <w:tc>
          <w:tcPr>
            <w:tcW w:w="187" w:type="pct"/>
            <w:tcBorders>
              <w:top w:val="nil"/>
              <w:left w:val="nil"/>
              <w:bottom w:val="nil"/>
              <w:right w:val="nil"/>
            </w:tcBorders>
            <w:shd w:val="clear" w:color="000000" w:fill="FFFFFF"/>
            <w:noWrap/>
            <w:vAlign w:val="bottom"/>
            <w:hideMark/>
          </w:tcPr>
          <w:p w14:paraId="59B8D3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23.9</w:t>
            </w:r>
          </w:p>
        </w:tc>
      </w:tr>
      <w:tr w:rsidR="00D10F1F" w:rsidRPr="006C0A97" w14:paraId="0289E723" w14:textId="77777777" w:rsidTr="001701CC">
        <w:trPr>
          <w:trHeight w:val="255"/>
        </w:trPr>
        <w:tc>
          <w:tcPr>
            <w:tcW w:w="875" w:type="pct"/>
            <w:vMerge/>
            <w:tcBorders>
              <w:top w:val="nil"/>
              <w:left w:val="nil"/>
              <w:bottom w:val="nil"/>
              <w:right w:val="nil"/>
            </w:tcBorders>
            <w:vAlign w:val="center"/>
            <w:hideMark/>
          </w:tcPr>
          <w:p w14:paraId="0883FD4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4A9877DD"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FFFFFF"/>
            <w:noWrap/>
            <w:vAlign w:val="bottom"/>
            <w:hideMark/>
          </w:tcPr>
          <w:p w14:paraId="563B48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103</w:t>
            </w:r>
          </w:p>
        </w:tc>
        <w:tc>
          <w:tcPr>
            <w:tcW w:w="188" w:type="pct"/>
            <w:tcBorders>
              <w:top w:val="nil"/>
              <w:left w:val="nil"/>
              <w:bottom w:val="nil"/>
              <w:right w:val="single" w:sz="4" w:space="0" w:color="auto"/>
            </w:tcBorders>
            <w:shd w:val="clear" w:color="000000" w:fill="FFFFFF"/>
            <w:noWrap/>
            <w:vAlign w:val="bottom"/>
            <w:hideMark/>
          </w:tcPr>
          <w:p w14:paraId="3B63DE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29.8</w:t>
            </w:r>
          </w:p>
        </w:tc>
        <w:tc>
          <w:tcPr>
            <w:tcW w:w="187" w:type="pct"/>
            <w:tcBorders>
              <w:top w:val="nil"/>
              <w:left w:val="nil"/>
              <w:bottom w:val="nil"/>
              <w:right w:val="nil"/>
            </w:tcBorders>
            <w:shd w:val="clear" w:color="000000" w:fill="FFFFFF"/>
            <w:noWrap/>
            <w:vAlign w:val="bottom"/>
            <w:hideMark/>
          </w:tcPr>
          <w:p w14:paraId="016BDB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169</w:t>
            </w:r>
          </w:p>
        </w:tc>
        <w:tc>
          <w:tcPr>
            <w:tcW w:w="188" w:type="pct"/>
            <w:tcBorders>
              <w:top w:val="nil"/>
              <w:left w:val="nil"/>
              <w:bottom w:val="nil"/>
              <w:right w:val="nil"/>
            </w:tcBorders>
            <w:shd w:val="clear" w:color="000000" w:fill="FFFFFF"/>
            <w:noWrap/>
            <w:vAlign w:val="bottom"/>
            <w:hideMark/>
          </w:tcPr>
          <w:p w14:paraId="21CCC5D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25.5</w:t>
            </w:r>
          </w:p>
        </w:tc>
        <w:tc>
          <w:tcPr>
            <w:tcW w:w="187" w:type="pct"/>
            <w:tcBorders>
              <w:top w:val="nil"/>
              <w:left w:val="single" w:sz="4" w:space="0" w:color="auto"/>
              <w:bottom w:val="nil"/>
              <w:right w:val="nil"/>
            </w:tcBorders>
            <w:shd w:val="clear" w:color="000000" w:fill="FFFFFF"/>
            <w:noWrap/>
            <w:vAlign w:val="bottom"/>
            <w:hideMark/>
          </w:tcPr>
          <w:p w14:paraId="47CE0D7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8" w:type="pct"/>
            <w:tcBorders>
              <w:top w:val="nil"/>
              <w:left w:val="nil"/>
              <w:bottom w:val="nil"/>
              <w:right w:val="single" w:sz="4" w:space="0" w:color="auto"/>
            </w:tcBorders>
            <w:shd w:val="clear" w:color="000000" w:fill="FFFFFF"/>
            <w:noWrap/>
            <w:vAlign w:val="bottom"/>
            <w:hideMark/>
          </w:tcPr>
          <w:p w14:paraId="46E75D1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31.6</w:t>
            </w:r>
          </w:p>
        </w:tc>
        <w:tc>
          <w:tcPr>
            <w:tcW w:w="188" w:type="pct"/>
            <w:tcBorders>
              <w:top w:val="nil"/>
              <w:left w:val="nil"/>
              <w:bottom w:val="nil"/>
              <w:right w:val="nil"/>
            </w:tcBorders>
            <w:shd w:val="clear" w:color="000000" w:fill="FFFFFF"/>
            <w:noWrap/>
            <w:vAlign w:val="bottom"/>
            <w:hideMark/>
          </w:tcPr>
          <w:p w14:paraId="34EB2F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w:t>
            </w:r>
          </w:p>
        </w:tc>
        <w:tc>
          <w:tcPr>
            <w:tcW w:w="187" w:type="pct"/>
            <w:tcBorders>
              <w:top w:val="nil"/>
              <w:left w:val="nil"/>
              <w:bottom w:val="nil"/>
              <w:right w:val="nil"/>
            </w:tcBorders>
            <w:shd w:val="clear" w:color="000000" w:fill="FFFFFF"/>
            <w:noWrap/>
            <w:vAlign w:val="bottom"/>
            <w:hideMark/>
          </w:tcPr>
          <w:p w14:paraId="3D7E63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23.8</w:t>
            </w:r>
          </w:p>
        </w:tc>
        <w:tc>
          <w:tcPr>
            <w:tcW w:w="187" w:type="pct"/>
            <w:tcBorders>
              <w:top w:val="nil"/>
              <w:left w:val="single" w:sz="4" w:space="0" w:color="auto"/>
              <w:bottom w:val="nil"/>
              <w:right w:val="nil"/>
            </w:tcBorders>
            <w:shd w:val="clear" w:color="000000" w:fill="FFFFFF"/>
            <w:noWrap/>
            <w:vAlign w:val="bottom"/>
            <w:hideMark/>
          </w:tcPr>
          <w:p w14:paraId="34CDA33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FFFFFF"/>
            <w:noWrap/>
            <w:vAlign w:val="bottom"/>
            <w:hideMark/>
          </w:tcPr>
          <w:p w14:paraId="4FFA6BF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24.1</w:t>
            </w:r>
          </w:p>
        </w:tc>
        <w:tc>
          <w:tcPr>
            <w:tcW w:w="187" w:type="pct"/>
            <w:tcBorders>
              <w:top w:val="nil"/>
              <w:left w:val="nil"/>
              <w:bottom w:val="nil"/>
              <w:right w:val="nil"/>
            </w:tcBorders>
            <w:shd w:val="clear" w:color="000000" w:fill="FFFFFF"/>
            <w:noWrap/>
            <w:vAlign w:val="bottom"/>
            <w:hideMark/>
          </w:tcPr>
          <w:p w14:paraId="550BA7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86</w:t>
            </w:r>
          </w:p>
        </w:tc>
        <w:tc>
          <w:tcPr>
            <w:tcW w:w="188" w:type="pct"/>
            <w:tcBorders>
              <w:top w:val="nil"/>
              <w:left w:val="nil"/>
              <w:bottom w:val="nil"/>
              <w:right w:val="nil"/>
            </w:tcBorders>
            <w:shd w:val="clear" w:color="000000" w:fill="FFFFFF"/>
            <w:noWrap/>
            <w:vAlign w:val="bottom"/>
            <w:hideMark/>
          </w:tcPr>
          <w:p w14:paraId="3B27FCD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34.0</w:t>
            </w:r>
          </w:p>
        </w:tc>
        <w:tc>
          <w:tcPr>
            <w:tcW w:w="187" w:type="pct"/>
            <w:tcBorders>
              <w:top w:val="nil"/>
              <w:left w:val="single" w:sz="4" w:space="0" w:color="auto"/>
              <w:bottom w:val="nil"/>
              <w:right w:val="nil"/>
            </w:tcBorders>
            <w:shd w:val="clear" w:color="000000" w:fill="FFFFFF"/>
            <w:noWrap/>
            <w:vAlign w:val="bottom"/>
            <w:hideMark/>
          </w:tcPr>
          <w:p w14:paraId="081B2F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8" w:type="pct"/>
            <w:tcBorders>
              <w:top w:val="nil"/>
              <w:left w:val="nil"/>
              <w:bottom w:val="nil"/>
              <w:right w:val="single" w:sz="4" w:space="0" w:color="auto"/>
            </w:tcBorders>
            <w:shd w:val="clear" w:color="000000" w:fill="FFFFFF"/>
            <w:noWrap/>
            <w:vAlign w:val="bottom"/>
            <w:hideMark/>
          </w:tcPr>
          <w:p w14:paraId="1602BCD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26.8</w:t>
            </w:r>
          </w:p>
        </w:tc>
        <w:tc>
          <w:tcPr>
            <w:tcW w:w="187" w:type="pct"/>
            <w:tcBorders>
              <w:top w:val="nil"/>
              <w:left w:val="nil"/>
              <w:bottom w:val="nil"/>
              <w:right w:val="nil"/>
            </w:tcBorders>
            <w:shd w:val="clear" w:color="000000" w:fill="FFFFFF"/>
            <w:noWrap/>
            <w:vAlign w:val="bottom"/>
            <w:hideMark/>
          </w:tcPr>
          <w:p w14:paraId="0212C4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000000" w:fill="FFFFFF"/>
            <w:noWrap/>
            <w:vAlign w:val="bottom"/>
            <w:hideMark/>
          </w:tcPr>
          <w:p w14:paraId="2511870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single" w:sz="4" w:space="0" w:color="auto"/>
              <w:bottom w:val="nil"/>
              <w:right w:val="nil"/>
            </w:tcBorders>
            <w:shd w:val="clear" w:color="000000" w:fill="FFFFFF"/>
            <w:noWrap/>
            <w:vAlign w:val="bottom"/>
            <w:hideMark/>
          </w:tcPr>
          <w:p w14:paraId="2C77177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68</w:t>
            </w:r>
          </w:p>
        </w:tc>
        <w:tc>
          <w:tcPr>
            <w:tcW w:w="187" w:type="pct"/>
            <w:tcBorders>
              <w:top w:val="nil"/>
              <w:left w:val="nil"/>
              <w:bottom w:val="nil"/>
              <w:right w:val="single" w:sz="4" w:space="0" w:color="auto"/>
            </w:tcBorders>
            <w:shd w:val="clear" w:color="000000" w:fill="FFFFFF"/>
            <w:noWrap/>
            <w:vAlign w:val="bottom"/>
            <w:hideMark/>
          </w:tcPr>
          <w:p w14:paraId="6FCC89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22.2</w:t>
            </w:r>
          </w:p>
        </w:tc>
        <w:tc>
          <w:tcPr>
            <w:tcW w:w="187" w:type="pct"/>
            <w:tcBorders>
              <w:top w:val="nil"/>
              <w:left w:val="nil"/>
              <w:bottom w:val="nil"/>
              <w:right w:val="nil"/>
            </w:tcBorders>
            <w:shd w:val="clear" w:color="000000" w:fill="FFFFFF"/>
            <w:noWrap/>
            <w:vAlign w:val="bottom"/>
            <w:hideMark/>
          </w:tcPr>
          <w:p w14:paraId="14CA69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578</w:t>
            </w:r>
          </w:p>
        </w:tc>
        <w:tc>
          <w:tcPr>
            <w:tcW w:w="187" w:type="pct"/>
            <w:tcBorders>
              <w:top w:val="nil"/>
              <w:left w:val="nil"/>
              <w:bottom w:val="nil"/>
              <w:right w:val="nil"/>
            </w:tcBorders>
            <w:shd w:val="clear" w:color="000000" w:fill="FFFFFF"/>
            <w:noWrap/>
            <w:vAlign w:val="bottom"/>
            <w:hideMark/>
          </w:tcPr>
          <w:p w14:paraId="34502A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26.6</w:t>
            </w:r>
          </w:p>
        </w:tc>
      </w:tr>
      <w:tr w:rsidR="00D10F1F" w:rsidRPr="006C0A97" w14:paraId="7500E89E" w14:textId="77777777" w:rsidTr="001701CC">
        <w:trPr>
          <w:trHeight w:val="255"/>
        </w:trPr>
        <w:tc>
          <w:tcPr>
            <w:tcW w:w="875" w:type="pct"/>
            <w:vMerge/>
            <w:tcBorders>
              <w:top w:val="nil"/>
              <w:left w:val="nil"/>
              <w:bottom w:val="nil"/>
              <w:right w:val="nil"/>
            </w:tcBorders>
            <w:vAlign w:val="center"/>
            <w:hideMark/>
          </w:tcPr>
          <w:p w14:paraId="7F74E4A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4275E58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FFFFFF"/>
            <w:noWrap/>
            <w:vAlign w:val="bottom"/>
            <w:hideMark/>
          </w:tcPr>
          <w:p w14:paraId="3FF3D9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w:t>
            </w:r>
          </w:p>
        </w:tc>
        <w:tc>
          <w:tcPr>
            <w:tcW w:w="188" w:type="pct"/>
            <w:tcBorders>
              <w:top w:val="nil"/>
              <w:left w:val="nil"/>
              <w:bottom w:val="nil"/>
              <w:right w:val="single" w:sz="4" w:space="0" w:color="auto"/>
            </w:tcBorders>
            <w:shd w:val="clear" w:color="000000" w:fill="FFFFFF"/>
            <w:noWrap/>
            <w:vAlign w:val="bottom"/>
            <w:hideMark/>
          </w:tcPr>
          <w:p w14:paraId="08EB820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17.9</w:t>
            </w:r>
          </w:p>
        </w:tc>
        <w:tc>
          <w:tcPr>
            <w:tcW w:w="187" w:type="pct"/>
            <w:tcBorders>
              <w:top w:val="nil"/>
              <w:left w:val="nil"/>
              <w:bottom w:val="nil"/>
              <w:right w:val="nil"/>
            </w:tcBorders>
            <w:shd w:val="clear" w:color="000000" w:fill="FFFFFF"/>
            <w:noWrap/>
            <w:vAlign w:val="bottom"/>
            <w:hideMark/>
          </w:tcPr>
          <w:p w14:paraId="4DE721E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136</w:t>
            </w:r>
          </w:p>
        </w:tc>
        <w:tc>
          <w:tcPr>
            <w:tcW w:w="188" w:type="pct"/>
            <w:tcBorders>
              <w:top w:val="nil"/>
              <w:left w:val="nil"/>
              <w:bottom w:val="nil"/>
              <w:right w:val="nil"/>
            </w:tcBorders>
            <w:shd w:val="clear" w:color="000000" w:fill="FFFFFF"/>
            <w:noWrap/>
            <w:vAlign w:val="bottom"/>
            <w:hideMark/>
          </w:tcPr>
          <w:p w14:paraId="370D587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20.5</w:t>
            </w:r>
          </w:p>
        </w:tc>
        <w:tc>
          <w:tcPr>
            <w:tcW w:w="187" w:type="pct"/>
            <w:tcBorders>
              <w:top w:val="nil"/>
              <w:left w:val="single" w:sz="4" w:space="0" w:color="auto"/>
              <w:bottom w:val="nil"/>
              <w:right w:val="nil"/>
            </w:tcBorders>
            <w:shd w:val="clear" w:color="000000" w:fill="FFFFFF"/>
            <w:noWrap/>
            <w:vAlign w:val="bottom"/>
            <w:hideMark/>
          </w:tcPr>
          <w:p w14:paraId="16079F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8" w:type="pct"/>
            <w:tcBorders>
              <w:top w:val="nil"/>
              <w:left w:val="nil"/>
              <w:bottom w:val="nil"/>
              <w:right w:val="single" w:sz="4" w:space="0" w:color="auto"/>
            </w:tcBorders>
            <w:shd w:val="clear" w:color="000000" w:fill="FFFFFF"/>
            <w:noWrap/>
            <w:vAlign w:val="bottom"/>
            <w:hideMark/>
          </w:tcPr>
          <w:p w14:paraId="3D707C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23.8</w:t>
            </w:r>
          </w:p>
        </w:tc>
        <w:tc>
          <w:tcPr>
            <w:tcW w:w="188" w:type="pct"/>
            <w:tcBorders>
              <w:top w:val="nil"/>
              <w:left w:val="nil"/>
              <w:bottom w:val="nil"/>
              <w:right w:val="nil"/>
            </w:tcBorders>
            <w:shd w:val="clear" w:color="000000" w:fill="FFFFFF"/>
            <w:noWrap/>
            <w:vAlign w:val="bottom"/>
            <w:hideMark/>
          </w:tcPr>
          <w:p w14:paraId="1F752B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nil"/>
            </w:tcBorders>
            <w:shd w:val="clear" w:color="000000" w:fill="FFFFFF"/>
            <w:noWrap/>
            <w:vAlign w:val="bottom"/>
            <w:hideMark/>
          </w:tcPr>
          <w:p w14:paraId="6D16597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20.1</w:t>
            </w:r>
          </w:p>
        </w:tc>
        <w:tc>
          <w:tcPr>
            <w:tcW w:w="187" w:type="pct"/>
            <w:tcBorders>
              <w:top w:val="nil"/>
              <w:left w:val="single" w:sz="4" w:space="0" w:color="auto"/>
              <w:bottom w:val="nil"/>
              <w:right w:val="nil"/>
            </w:tcBorders>
            <w:shd w:val="clear" w:color="000000" w:fill="FFFFFF"/>
            <w:noWrap/>
            <w:vAlign w:val="bottom"/>
            <w:hideMark/>
          </w:tcPr>
          <w:p w14:paraId="0D72C54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FFFFFF"/>
            <w:noWrap/>
            <w:vAlign w:val="bottom"/>
            <w:hideMark/>
          </w:tcPr>
          <w:p w14:paraId="070724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21.5</w:t>
            </w:r>
          </w:p>
        </w:tc>
        <w:tc>
          <w:tcPr>
            <w:tcW w:w="187" w:type="pct"/>
            <w:tcBorders>
              <w:top w:val="nil"/>
              <w:left w:val="nil"/>
              <w:bottom w:val="nil"/>
              <w:right w:val="nil"/>
            </w:tcBorders>
            <w:shd w:val="clear" w:color="000000" w:fill="FFFFFF"/>
            <w:noWrap/>
            <w:vAlign w:val="bottom"/>
            <w:hideMark/>
          </w:tcPr>
          <w:p w14:paraId="3816488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nil"/>
            </w:tcBorders>
            <w:shd w:val="clear" w:color="000000" w:fill="FFFFFF"/>
            <w:noWrap/>
            <w:vAlign w:val="bottom"/>
            <w:hideMark/>
          </w:tcPr>
          <w:p w14:paraId="49E83F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17.0</w:t>
            </w:r>
          </w:p>
        </w:tc>
        <w:tc>
          <w:tcPr>
            <w:tcW w:w="187" w:type="pct"/>
            <w:tcBorders>
              <w:top w:val="nil"/>
              <w:left w:val="single" w:sz="4" w:space="0" w:color="auto"/>
              <w:bottom w:val="nil"/>
              <w:right w:val="nil"/>
            </w:tcBorders>
            <w:shd w:val="clear" w:color="000000" w:fill="FFFFFF"/>
            <w:noWrap/>
            <w:vAlign w:val="bottom"/>
            <w:hideMark/>
          </w:tcPr>
          <w:p w14:paraId="6DE9306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000000" w:fill="FFFFFF"/>
            <w:noWrap/>
            <w:vAlign w:val="bottom"/>
            <w:hideMark/>
          </w:tcPr>
          <w:p w14:paraId="25F1C5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22.7</w:t>
            </w:r>
          </w:p>
        </w:tc>
        <w:tc>
          <w:tcPr>
            <w:tcW w:w="187" w:type="pct"/>
            <w:tcBorders>
              <w:top w:val="nil"/>
              <w:left w:val="nil"/>
              <w:bottom w:val="nil"/>
              <w:right w:val="nil"/>
            </w:tcBorders>
            <w:shd w:val="clear" w:color="000000" w:fill="FFFFFF"/>
            <w:noWrap/>
            <w:vAlign w:val="bottom"/>
            <w:hideMark/>
          </w:tcPr>
          <w:p w14:paraId="47304F8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nil"/>
            </w:tcBorders>
            <w:shd w:val="clear" w:color="000000" w:fill="FFFFFF"/>
            <w:noWrap/>
            <w:vAlign w:val="bottom"/>
            <w:hideMark/>
          </w:tcPr>
          <w:p w14:paraId="2368A3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19.4</w:t>
            </w:r>
          </w:p>
        </w:tc>
        <w:tc>
          <w:tcPr>
            <w:tcW w:w="188" w:type="pct"/>
            <w:tcBorders>
              <w:top w:val="nil"/>
              <w:left w:val="single" w:sz="4" w:space="0" w:color="auto"/>
              <w:bottom w:val="nil"/>
              <w:right w:val="nil"/>
            </w:tcBorders>
            <w:shd w:val="clear" w:color="000000" w:fill="FFFFFF"/>
            <w:noWrap/>
            <w:vAlign w:val="bottom"/>
            <w:hideMark/>
          </w:tcPr>
          <w:p w14:paraId="004F5F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w:t>
            </w:r>
          </w:p>
        </w:tc>
        <w:tc>
          <w:tcPr>
            <w:tcW w:w="187" w:type="pct"/>
            <w:tcBorders>
              <w:top w:val="nil"/>
              <w:left w:val="nil"/>
              <w:bottom w:val="nil"/>
              <w:right w:val="single" w:sz="4" w:space="0" w:color="auto"/>
            </w:tcBorders>
            <w:shd w:val="clear" w:color="000000" w:fill="FFFFFF"/>
            <w:noWrap/>
            <w:vAlign w:val="bottom"/>
            <w:hideMark/>
          </w:tcPr>
          <w:p w14:paraId="0021E1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24.1</w:t>
            </w:r>
          </w:p>
        </w:tc>
        <w:tc>
          <w:tcPr>
            <w:tcW w:w="187" w:type="pct"/>
            <w:tcBorders>
              <w:top w:val="nil"/>
              <w:left w:val="nil"/>
              <w:bottom w:val="nil"/>
              <w:right w:val="nil"/>
            </w:tcBorders>
            <w:shd w:val="clear" w:color="000000" w:fill="FFFFFF"/>
            <w:noWrap/>
            <w:vAlign w:val="bottom"/>
            <w:hideMark/>
          </w:tcPr>
          <w:p w14:paraId="2EC454E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445</w:t>
            </w:r>
          </w:p>
        </w:tc>
        <w:tc>
          <w:tcPr>
            <w:tcW w:w="187" w:type="pct"/>
            <w:tcBorders>
              <w:top w:val="nil"/>
              <w:left w:val="nil"/>
              <w:bottom w:val="nil"/>
              <w:right w:val="nil"/>
            </w:tcBorders>
            <w:shd w:val="clear" w:color="000000" w:fill="FFFFFF"/>
            <w:noWrap/>
            <w:vAlign w:val="bottom"/>
            <w:hideMark/>
          </w:tcPr>
          <w:p w14:paraId="3CFA9A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20.5</w:t>
            </w:r>
          </w:p>
        </w:tc>
      </w:tr>
      <w:tr w:rsidR="00D10F1F" w:rsidRPr="006C0A97" w14:paraId="0D1EA352" w14:textId="77777777" w:rsidTr="001701CC">
        <w:trPr>
          <w:trHeight w:val="255"/>
        </w:trPr>
        <w:tc>
          <w:tcPr>
            <w:tcW w:w="875" w:type="pct"/>
            <w:vMerge/>
            <w:tcBorders>
              <w:top w:val="nil"/>
              <w:left w:val="nil"/>
              <w:bottom w:val="nil"/>
              <w:right w:val="nil"/>
            </w:tcBorders>
            <w:vAlign w:val="center"/>
            <w:hideMark/>
          </w:tcPr>
          <w:p w14:paraId="3EE8DD1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0676F0E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FFFFFF"/>
            <w:noWrap/>
            <w:vAlign w:val="bottom"/>
            <w:hideMark/>
          </w:tcPr>
          <w:p w14:paraId="1C04D2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8" w:type="pct"/>
            <w:tcBorders>
              <w:top w:val="nil"/>
              <w:left w:val="nil"/>
              <w:bottom w:val="nil"/>
              <w:right w:val="single" w:sz="4" w:space="0" w:color="auto"/>
            </w:tcBorders>
            <w:shd w:val="clear" w:color="000000" w:fill="FFFFFF"/>
            <w:noWrap/>
            <w:vAlign w:val="bottom"/>
            <w:hideMark/>
          </w:tcPr>
          <w:p w14:paraId="000DE5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17.1</w:t>
            </w:r>
          </w:p>
        </w:tc>
        <w:tc>
          <w:tcPr>
            <w:tcW w:w="187" w:type="pct"/>
            <w:tcBorders>
              <w:top w:val="nil"/>
              <w:left w:val="nil"/>
              <w:bottom w:val="nil"/>
              <w:right w:val="nil"/>
            </w:tcBorders>
            <w:shd w:val="clear" w:color="000000" w:fill="FFFFFF"/>
            <w:noWrap/>
            <w:vAlign w:val="bottom"/>
            <w:hideMark/>
          </w:tcPr>
          <w:p w14:paraId="3022AD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8" w:type="pct"/>
            <w:tcBorders>
              <w:top w:val="nil"/>
              <w:left w:val="nil"/>
              <w:bottom w:val="nil"/>
              <w:right w:val="nil"/>
            </w:tcBorders>
            <w:shd w:val="clear" w:color="000000" w:fill="FFFFFF"/>
            <w:noWrap/>
            <w:vAlign w:val="bottom"/>
            <w:hideMark/>
          </w:tcPr>
          <w:p w14:paraId="3D70F62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22.7</w:t>
            </w:r>
          </w:p>
        </w:tc>
        <w:tc>
          <w:tcPr>
            <w:tcW w:w="187" w:type="pct"/>
            <w:tcBorders>
              <w:top w:val="nil"/>
              <w:left w:val="single" w:sz="4" w:space="0" w:color="auto"/>
              <w:bottom w:val="nil"/>
              <w:right w:val="nil"/>
            </w:tcBorders>
            <w:shd w:val="clear" w:color="000000" w:fill="FFFFFF"/>
            <w:noWrap/>
            <w:vAlign w:val="bottom"/>
            <w:hideMark/>
          </w:tcPr>
          <w:p w14:paraId="31A0BF6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8" w:type="pct"/>
            <w:tcBorders>
              <w:top w:val="nil"/>
              <w:left w:val="nil"/>
              <w:bottom w:val="nil"/>
              <w:right w:val="single" w:sz="4" w:space="0" w:color="auto"/>
            </w:tcBorders>
            <w:shd w:val="clear" w:color="000000" w:fill="FFFFFF"/>
            <w:noWrap/>
            <w:vAlign w:val="bottom"/>
            <w:hideMark/>
          </w:tcPr>
          <w:p w14:paraId="7EDC1F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17.3</w:t>
            </w:r>
          </w:p>
        </w:tc>
        <w:tc>
          <w:tcPr>
            <w:tcW w:w="188" w:type="pct"/>
            <w:tcBorders>
              <w:top w:val="nil"/>
              <w:left w:val="nil"/>
              <w:bottom w:val="nil"/>
              <w:right w:val="nil"/>
            </w:tcBorders>
            <w:shd w:val="clear" w:color="000000" w:fill="FFFFFF"/>
            <w:noWrap/>
            <w:vAlign w:val="bottom"/>
            <w:hideMark/>
          </w:tcPr>
          <w:p w14:paraId="5DB6EA7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w:t>
            </w:r>
          </w:p>
        </w:tc>
        <w:tc>
          <w:tcPr>
            <w:tcW w:w="187" w:type="pct"/>
            <w:tcBorders>
              <w:top w:val="nil"/>
              <w:left w:val="nil"/>
              <w:bottom w:val="nil"/>
              <w:right w:val="nil"/>
            </w:tcBorders>
            <w:shd w:val="clear" w:color="000000" w:fill="FFFFFF"/>
            <w:noWrap/>
            <w:vAlign w:val="bottom"/>
            <w:hideMark/>
          </w:tcPr>
          <w:p w14:paraId="4D4E867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25.4</w:t>
            </w:r>
          </w:p>
        </w:tc>
        <w:tc>
          <w:tcPr>
            <w:tcW w:w="187" w:type="pct"/>
            <w:tcBorders>
              <w:top w:val="nil"/>
              <w:left w:val="single" w:sz="4" w:space="0" w:color="auto"/>
              <w:bottom w:val="nil"/>
              <w:right w:val="nil"/>
            </w:tcBorders>
            <w:shd w:val="clear" w:color="000000" w:fill="FFFFFF"/>
            <w:noWrap/>
            <w:vAlign w:val="bottom"/>
            <w:hideMark/>
          </w:tcPr>
          <w:p w14:paraId="588960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000000" w:fill="FFFFFF"/>
            <w:noWrap/>
            <w:vAlign w:val="bottom"/>
            <w:hideMark/>
          </w:tcPr>
          <w:p w14:paraId="2956E6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c>
          <w:tcPr>
            <w:tcW w:w="187" w:type="pct"/>
            <w:tcBorders>
              <w:top w:val="nil"/>
              <w:left w:val="nil"/>
              <w:bottom w:val="nil"/>
              <w:right w:val="nil"/>
            </w:tcBorders>
            <w:shd w:val="clear" w:color="000000" w:fill="FFFFFF"/>
            <w:noWrap/>
            <w:vAlign w:val="bottom"/>
            <w:hideMark/>
          </w:tcPr>
          <w:p w14:paraId="05DA026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nil"/>
            </w:tcBorders>
            <w:shd w:val="clear" w:color="000000" w:fill="FFFFFF"/>
            <w:noWrap/>
            <w:vAlign w:val="bottom"/>
            <w:hideMark/>
          </w:tcPr>
          <w:p w14:paraId="179C17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11.9</w:t>
            </w:r>
          </w:p>
        </w:tc>
        <w:tc>
          <w:tcPr>
            <w:tcW w:w="187" w:type="pct"/>
            <w:tcBorders>
              <w:top w:val="nil"/>
              <w:left w:val="single" w:sz="4" w:space="0" w:color="auto"/>
              <w:bottom w:val="nil"/>
              <w:right w:val="nil"/>
            </w:tcBorders>
            <w:shd w:val="clear" w:color="000000" w:fill="FFFFFF"/>
            <w:noWrap/>
            <w:vAlign w:val="bottom"/>
            <w:hideMark/>
          </w:tcPr>
          <w:p w14:paraId="5A36703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FFFFFF"/>
            <w:noWrap/>
            <w:vAlign w:val="bottom"/>
            <w:hideMark/>
          </w:tcPr>
          <w:p w14:paraId="757BAAE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nil"/>
              <w:bottom w:val="nil"/>
              <w:right w:val="nil"/>
            </w:tcBorders>
            <w:shd w:val="clear" w:color="000000" w:fill="FFFFFF"/>
            <w:noWrap/>
            <w:vAlign w:val="bottom"/>
            <w:hideMark/>
          </w:tcPr>
          <w:p w14:paraId="245806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nil"/>
            </w:tcBorders>
            <w:shd w:val="clear" w:color="000000" w:fill="FFFFFF"/>
            <w:noWrap/>
            <w:vAlign w:val="bottom"/>
            <w:hideMark/>
          </w:tcPr>
          <w:p w14:paraId="600CD0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21.0</w:t>
            </w:r>
          </w:p>
        </w:tc>
        <w:tc>
          <w:tcPr>
            <w:tcW w:w="188" w:type="pct"/>
            <w:tcBorders>
              <w:top w:val="nil"/>
              <w:left w:val="single" w:sz="4" w:space="0" w:color="auto"/>
              <w:bottom w:val="nil"/>
              <w:right w:val="nil"/>
            </w:tcBorders>
            <w:shd w:val="clear" w:color="000000" w:fill="FFFFFF"/>
            <w:noWrap/>
            <w:vAlign w:val="bottom"/>
            <w:hideMark/>
          </w:tcPr>
          <w:p w14:paraId="66B9446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7" w:type="pct"/>
            <w:tcBorders>
              <w:top w:val="nil"/>
              <w:left w:val="nil"/>
              <w:bottom w:val="nil"/>
              <w:right w:val="single" w:sz="4" w:space="0" w:color="auto"/>
            </w:tcBorders>
            <w:shd w:val="clear" w:color="000000" w:fill="FFFFFF"/>
            <w:noWrap/>
            <w:vAlign w:val="bottom"/>
            <w:hideMark/>
          </w:tcPr>
          <w:p w14:paraId="6C8332B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16.0</w:t>
            </w:r>
          </w:p>
        </w:tc>
        <w:tc>
          <w:tcPr>
            <w:tcW w:w="187" w:type="pct"/>
            <w:tcBorders>
              <w:top w:val="nil"/>
              <w:left w:val="nil"/>
              <w:bottom w:val="nil"/>
              <w:right w:val="nil"/>
            </w:tcBorders>
            <w:shd w:val="clear" w:color="000000" w:fill="FFFFFF"/>
            <w:noWrap/>
            <w:vAlign w:val="bottom"/>
            <w:hideMark/>
          </w:tcPr>
          <w:p w14:paraId="003D48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416</w:t>
            </w:r>
          </w:p>
        </w:tc>
        <w:tc>
          <w:tcPr>
            <w:tcW w:w="187" w:type="pct"/>
            <w:tcBorders>
              <w:top w:val="nil"/>
              <w:left w:val="nil"/>
              <w:bottom w:val="nil"/>
              <w:right w:val="nil"/>
            </w:tcBorders>
            <w:shd w:val="clear" w:color="000000" w:fill="FFFFFF"/>
            <w:noWrap/>
            <w:vAlign w:val="bottom"/>
            <w:hideMark/>
          </w:tcPr>
          <w:p w14:paraId="4A14702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19.2</w:t>
            </w:r>
          </w:p>
        </w:tc>
      </w:tr>
      <w:tr w:rsidR="00D10F1F" w:rsidRPr="006C0A97" w14:paraId="62E6477A"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6B6C2FEB"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Pressures resulting from the need to support colleagues through the stresses associated with the pandemic</w:t>
            </w:r>
          </w:p>
        </w:tc>
        <w:tc>
          <w:tcPr>
            <w:tcW w:w="376" w:type="pct"/>
            <w:tcBorders>
              <w:top w:val="nil"/>
              <w:left w:val="nil"/>
              <w:bottom w:val="nil"/>
              <w:right w:val="nil"/>
            </w:tcBorders>
            <w:shd w:val="clear" w:color="000000" w:fill="D9D9D9"/>
            <w:noWrap/>
            <w:vAlign w:val="bottom"/>
            <w:hideMark/>
          </w:tcPr>
          <w:p w14:paraId="30772DE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6727CC9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single" w:sz="4" w:space="0" w:color="auto"/>
            </w:tcBorders>
            <w:shd w:val="clear" w:color="000000" w:fill="D9D9D9"/>
            <w:noWrap/>
            <w:vAlign w:val="bottom"/>
            <w:hideMark/>
          </w:tcPr>
          <w:p w14:paraId="7CE1352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10.4</w:t>
            </w:r>
          </w:p>
        </w:tc>
        <w:tc>
          <w:tcPr>
            <w:tcW w:w="187" w:type="pct"/>
            <w:tcBorders>
              <w:top w:val="nil"/>
              <w:left w:val="nil"/>
              <w:bottom w:val="nil"/>
              <w:right w:val="nil"/>
            </w:tcBorders>
            <w:shd w:val="clear" w:color="000000" w:fill="D9D9D9"/>
            <w:noWrap/>
            <w:vAlign w:val="bottom"/>
            <w:hideMark/>
          </w:tcPr>
          <w:p w14:paraId="66C18A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nil"/>
            </w:tcBorders>
            <w:shd w:val="clear" w:color="000000" w:fill="D9D9D9"/>
            <w:noWrap/>
            <w:vAlign w:val="bottom"/>
            <w:hideMark/>
          </w:tcPr>
          <w:p w14:paraId="29F71F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w:t>
            </w:r>
          </w:p>
        </w:tc>
        <w:tc>
          <w:tcPr>
            <w:tcW w:w="187" w:type="pct"/>
            <w:tcBorders>
              <w:top w:val="nil"/>
              <w:left w:val="single" w:sz="4" w:space="0" w:color="auto"/>
              <w:bottom w:val="nil"/>
              <w:right w:val="nil"/>
            </w:tcBorders>
            <w:shd w:val="clear" w:color="000000" w:fill="D9D9D9"/>
            <w:noWrap/>
            <w:vAlign w:val="bottom"/>
            <w:hideMark/>
          </w:tcPr>
          <w:p w14:paraId="087EB9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000000" w:fill="D9D9D9"/>
            <w:noWrap/>
            <w:vAlign w:val="bottom"/>
            <w:hideMark/>
          </w:tcPr>
          <w:p w14:paraId="00AAAF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w:t>
            </w:r>
          </w:p>
        </w:tc>
        <w:tc>
          <w:tcPr>
            <w:tcW w:w="188" w:type="pct"/>
            <w:tcBorders>
              <w:top w:val="nil"/>
              <w:left w:val="nil"/>
              <w:bottom w:val="nil"/>
              <w:right w:val="nil"/>
            </w:tcBorders>
            <w:shd w:val="clear" w:color="000000" w:fill="D9D9D9"/>
            <w:noWrap/>
            <w:vAlign w:val="bottom"/>
            <w:hideMark/>
          </w:tcPr>
          <w:p w14:paraId="2F15431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7" w:type="pct"/>
            <w:tcBorders>
              <w:top w:val="nil"/>
              <w:left w:val="nil"/>
              <w:bottom w:val="nil"/>
              <w:right w:val="nil"/>
            </w:tcBorders>
            <w:shd w:val="clear" w:color="000000" w:fill="D9D9D9"/>
            <w:noWrap/>
            <w:vAlign w:val="bottom"/>
            <w:hideMark/>
          </w:tcPr>
          <w:p w14:paraId="5DBCBD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7" w:type="pct"/>
            <w:tcBorders>
              <w:top w:val="nil"/>
              <w:left w:val="single" w:sz="4" w:space="0" w:color="auto"/>
              <w:bottom w:val="nil"/>
              <w:right w:val="nil"/>
            </w:tcBorders>
            <w:shd w:val="clear" w:color="000000" w:fill="D9D9D9"/>
            <w:noWrap/>
            <w:vAlign w:val="bottom"/>
            <w:hideMark/>
          </w:tcPr>
          <w:p w14:paraId="2CC56A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000000" w:fill="D9D9D9"/>
            <w:noWrap/>
            <w:vAlign w:val="bottom"/>
            <w:hideMark/>
          </w:tcPr>
          <w:p w14:paraId="2C9E3D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12.5</w:t>
            </w:r>
          </w:p>
        </w:tc>
        <w:tc>
          <w:tcPr>
            <w:tcW w:w="187" w:type="pct"/>
            <w:tcBorders>
              <w:top w:val="nil"/>
              <w:left w:val="nil"/>
              <w:bottom w:val="nil"/>
              <w:right w:val="nil"/>
            </w:tcBorders>
            <w:shd w:val="clear" w:color="000000" w:fill="D9D9D9"/>
            <w:noWrap/>
            <w:vAlign w:val="bottom"/>
            <w:hideMark/>
          </w:tcPr>
          <w:p w14:paraId="4D98A6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nil"/>
            </w:tcBorders>
            <w:shd w:val="clear" w:color="000000" w:fill="D9D9D9"/>
            <w:noWrap/>
            <w:vAlign w:val="bottom"/>
            <w:hideMark/>
          </w:tcPr>
          <w:p w14:paraId="74302F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7" w:type="pct"/>
            <w:tcBorders>
              <w:top w:val="nil"/>
              <w:left w:val="single" w:sz="4" w:space="0" w:color="auto"/>
              <w:bottom w:val="nil"/>
              <w:right w:val="nil"/>
            </w:tcBorders>
            <w:shd w:val="clear" w:color="000000" w:fill="D9D9D9"/>
            <w:noWrap/>
            <w:vAlign w:val="bottom"/>
            <w:hideMark/>
          </w:tcPr>
          <w:p w14:paraId="77A70A9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nil"/>
              <w:right w:val="single" w:sz="4" w:space="0" w:color="auto"/>
            </w:tcBorders>
            <w:shd w:val="clear" w:color="000000" w:fill="D9D9D9"/>
            <w:noWrap/>
            <w:vAlign w:val="bottom"/>
            <w:hideMark/>
          </w:tcPr>
          <w:p w14:paraId="5E4F10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nil"/>
              <w:bottom w:val="nil"/>
              <w:right w:val="nil"/>
            </w:tcBorders>
            <w:shd w:val="clear" w:color="000000" w:fill="D9D9D9"/>
            <w:noWrap/>
            <w:vAlign w:val="bottom"/>
            <w:hideMark/>
          </w:tcPr>
          <w:p w14:paraId="1A4A84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p>
        </w:tc>
        <w:tc>
          <w:tcPr>
            <w:tcW w:w="188" w:type="pct"/>
            <w:tcBorders>
              <w:top w:val="nil"/>
              <w:left w:val="nil"/>
              <w:bottom w:val="nil"/>
              <w:right w:val="nil"/>
            </w:tcBorders>
            <w:shd w:val="clear" w:color="000000" w:fill="D9D9D9"/>
            <w:noWrap/>
            <w:vAlign w:val="bottom"/>
            <w:hideMark/>
          </w:tcPr>
          <w:p w14:paraId="37D5D2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single" w:sz="4" w:space="0" w:color="auto"/>
              <w:bottom w:val="nil"/>
              <w:right w:val="nil"/>
            </w:tcBorders>
            <w:shd w:val="clear" w:color="000000" w:fill="D9D9D9"/>
            <w:noWrap/>
            <w:vAlign w:val="bottom"/>
            <w:hideMark/>
          </w:tcPr>
          <w:p w14:paraId="20E899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7" w:type="pct"/>
            <w:tcBorders>
              <w:top w:val="nil"/>
              <w:left w:val="nil"/>
              <w:bottom w:val="nil"/>
              <w:right w:val="single" w:sz="4" w:space="0" w:color="auto"/>
            </w:tcBorders>
            <w:shd w:val="clear" w:color="000000" w:fill="D9D9D9"/>
            <w:noWrap/>
            <w:vAlign w:val="bottom"/>
            <w:hideMark/>
          </w:tcPr>
          <w:p w14:paraId="1668412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7" w:type="pct"/>
            <w:tcBorders>
              <w:top w:val="nil"/>
              <w:left w:val="nil"/>
              <w:bottom w:val="nil"/>
              <w:right w:val="nil"/>
            </w:tcBorders>
            <w:shd w:val="clear" w:color="000000" w:fill="D9D9D9"/>
            <w:noWrap/>
            <w:vAlign w:val="bottom"/>
            <w:hideMark/>
          </w:tcPr>
          <w:p w14:paraId="3898182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215</w:t>
            </w:r>
          </w:p>
        </w:tc>
        <w:tc>
          <w:tcPr>
            <w:tcW w:w="187" w:type="pct"/>
            <w:tcBorders>
              <w:top w:val="nil"/>
              <w:left w:val="nil"/>
              <w:bottom w:val="nil"/>
              <w:right w:val="nil"/>
            </w:tcBorders>
            <w:shd w:val="clear" w:color="000000" w:fill="D9D9D9"/>
            <w:noWrap/>
            <w:vAlign w:val="bottom"/>
            <w:hideMark/>
          </w:tcPr>
          <w:p w14:paraId="3DE3B0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9.9</w:t>
            </w:r>
          </w:p>
        </w:tc>
      </w:tr>
      <w:tr w:rsidR="00D10F1F" w:rsidRPr="006C0A97" w14:paraId="18FF09A2" w14:textId="77777777" w:rsidTr="001701CC">
        <w:trPr>
          <w:trHeight w:val="255"/>
        </w:trPr>
        <w:tc>
          <w:tcPr>
            <w:tcW w:w="875" w:type="pct"/>
            <w:vMerge/>
            <w:tcBorders>
              <w:top w:val="nil"/>
              <w:left w:val="nil"/>
              <w:bottom w:val="nil"/>
              <w:right w:val="nil"/>
            </w:tcBorders>
            <w:vAlign w:val="center"/>
            <w:hideMark/>
          </w:tcPr>
          <w:p w14:paraId="37510237"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39CECB3A"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4D5742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92</w:t>
            </w:r>
          </w:p>
        </w:tc>
        <w:tc>
          <w:tcPr>
            <w:tcW w:w="188" w:type="pct"/>
            <w:tcBorders>
              <w:top w:val="nil"/>
              <w:left w:val="nil"/>
              <w:bottom w:val="nil"/>
              <w:right w:val="single" w:sz="4" w:space="0" w:color="auto"/>
            </w:tcBorders>
            <w:shd w:val="clear" w:color="000000" w:fill="D9D9D9"/>
            <w:noWrap/>
            <w:vAlign w:val="bottom"/>
            <w:hideMark/>
          </w:tcPr>
          <w:p w14:paraId="2798EE6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26.7</w:t>
            </w:r>
          </w:p>
        </w:tc>
        <w:tc>
          <w:tcPr>
            <w:tcW w:w="187" w:type="pct"/>
            <w:tcBorders>
              <w:top w:val="nil"/>
              <w:left w:val="nil"/>
              <w:bottom w:val="nil"/>
              <w:right w:val="nil"/>
            </w:tcBorders>
            <w:shd w:val="clear" w:color="000000" w:fill="D9D9D9"/>
            <w:noWrap/>
            <w:vAlign w:val="bottom"/>
            <w:hideMark/>
          </w:tcPr>
          <w:p w14:paraId="30FDD2D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8" w:type="pct"/>
            <w:tcBorders>
              <w:top w:val="nil"/>
              <w:left w:val="nil"/>
              <w:bottom w:val="nil"/>
              <w:right w:val="nil"/>
            </w:tcBorders>
            <w:shd w:val="clear" w:color="000000" w:fill="D9D9D9"/>
            <w:noWrap/>
            <w:vAlign w:val="bottom"/>
            <w:hideMark/>
          </w:tcPr>
          <w:p w14:paraId="148F10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c>
          <w:tcPr>
            <w:tcW w:w="187" w:type="pct"/>
            <w:tcBorders>
              <w:top w:val="nil"/>
              <w:left w:val="single" w:sz="4" w:space="0" w:color="auto"/>
              <w:bottom w:val="nil"/>
              <w:right w:val="nil"/>
            </w:tcBorders>
            <w:shd w:val="clear" w:color="000000" w:fill="D9D9D9"/>
            <w:noWrap/>
            <w:vAlign w:val="bottom"/>
            <w:hideMark/>
          </w:tcPr>
          <w:p w14:paraId="4F7F6C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8" w:type="pct"/>
            <w:tcBorders>
              <w:top w:val="nil"/>
              <w:left w:val="nil"/>
              <w:bottom w:val="nil"/>
              <w:right w:val="single" w:sz="4" w:space="0" w:color="auto"/>
            </w:tcBorders>
            <w:shd w:val="clear" w:color="000000" w:fill="D9D9D9"/>
            <w:noWrap/>
            <w:vAlign w:val="bottom"/>
            <w:hideMark/>
          </w:tcPr>
          <w:p w14:paraId="6678182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23.5</w:t>
            </w:r>
          </w:p>
        </w:tc>
        <w:tc>
          <w:tcPr>
            <w:tcW w:w="188" w:type="pct"/>
            <w:tcBorders>
              <w:top w:val="nil"/>
              <w:left w:val="nil"/>
              <w:bottom w:val="nil"/>
              <w:right w:val="nil"/>
            </w:tcBorders>
            <w:shd w:val="clear" w:color="000000" w:fill="D9D9D9"/>
            <w:noWrap/>
            <w:vAlign w:val="bottom"/>
            <w:hideMark/>
          </w:tcPr>
          <w:p w14:paraId="2843C0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7" w:type="pct"/>
            <w:tcBorders>
              <w:top w:val="nil"/>
              <w:left w:val="nil"/>
              <w:bottom w:val="nil"/>
              <w:right w:val="nil"/>
            </w:tcBorders>
            <w:shd w:val="clear" w:color="000000" w:fill="D9D9D9"/>
            <w:noWrap/>
            <w:vAlign w:val="bottom"/>
            <w:hideMark/>
          </w:tcPr>
          <w:p w14:paraId="4A38EB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31.2</w:t>
            </w:r>
          </w:p>
        </w:tc>
        <w:tc>
          <w:tcPr>
            <w:tcW w:w="187" w:type="pct"/>
            <w:tcBorders>
              <w:top w:val="nil"/>
              <w:left w:val="single" w:sz="4" w:space="0" w:color="auto"/>
              <w:bottom w:val="nil"/>
              <w:right w:val="nil"/>
            </w:tcBorders>
            <w:shd w:val="clear" w:color="000000" w:fill="D9D9D9"/>
            <w:noWrap/>
            <w:vAlign w:val="bottom"/>
            <w:hideMark/>
          </w:tcPr>
          <w:p w14:paraId="04A72E6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000000" w:fill="D9D9D9"/>
            <w:noWrap/>
            <w:vAlign w:val="bottom"/>
            <w:hideMark/>
          </w:tcPr>
          <w:p w14:paraId="1CAB176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25.0</w:t>
            </w:r>
          </w:p>
        </w:tc>
        <w:tc>
          <w:tcPr>
            <w:tcW w:w="187" w:type="pct"/>
            <w:tcBorders>
              <w:top w:val="nil"/>
              <w:left w:val="nil"/>
              <w:bottom w:val="nil"/>
              <w:right w:val="nil"/>
            </w:tcBorders>
            <w:shd w:val="clear" w:color="000000" w:fill="D9D9D9"/>
            <w:noWrap/>
            <w:vAlign w:val="bottom"/>
            <w:hideMark/>
          </w:tcPr>
          <w:p w14:paraId="6AAEA8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82</w:t>
            </w:r>
          </w:p>
        </w:tc>
        <w:tc>
          <w:tcPr>
            <w:tcW w:w="188" w:type="pct"/>
            <w:tcBorders>
              <w:top w:val="nil"/>
              <w:left w:val="nil"/>
              <w:bottom w:val="nil"/>
              <w:right w:val="nil"/>
            </w:tcBorders>
            <w:shd w:val="clear" w:color="000000" w:fill="D9D9D9"/>
            <w:noWrap/>
            <w:vAlign w:val="bottom"/>
            <w:hideMark/>
          </w:tcPr>
          <w:p w14:paraId="498DE7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32.5</w:t>
            </w:r>
          </w:p>
        </w:tc>
        <w:tc>
          <w:tcPr>
            <w:tcW w:w="187" w:type="pct"/>
            <w:tcBorders>
              <w:top w:val="nil"/>
              <w:left w:val="single" w:sz="4" w:space="0" w:color="auto"/>
              <w:bottom w:val="nil"/>
              <w:right w:val="nil"/>
            </w:tcBorders>
            <w:shd w:val="clear" w:color="000000" w:fill="D9D9D9"/>
            <w:noWrap/>
            <w:vAlign w:val="bottom"/>
            <w:hideMark/>
          </w:tcPr>
          <w:p w14:paraId="6409748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D9D9D9"/>
            <w:noWrap/>
            <w:vAlign w:val="bottom"/>
            <w:hideMark/>
          </w:tcPr>
          <w:p w14:paraId="59C851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000000" w:fill="D9D9D9"/>
            <w:noWrap/>
            <w:vAlign w:val="bottom"/>
            <w:hideMark/>
          </w:tcPr>
          <w:p w14:paraId="74FB1C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nil"/>
            </w:tcBorders>
            <w:shd w:val="clear" w:color="000000" w:fill="D9D9D9"/>
            <w:noWrap/>
            <w:vAlign w:val="bottom"/>
            <w:hideMark/>
          </w:tcPr>
          <w:p w14:paraId="608437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22.6</w:t>
            </w:r>
          </w:p>
        </w:tc>
        <w:tc>
          <w:tcPr>
            <w:tcW w:w="188" w:type="pct"/>
            <w:tcBorders>
              <w:top w:val="nil"/>
              <w:left w:val="single" w:sz="4" w:space="0" w:color="auto"/>
              <w:bottom w:val="nil"/>
              <w:right w:val="nil"/>
            </w:tcBorders>
            <w:shd w:val="clear" w:color="000000" w:fill="D9D9D9"/>
            <w:noWrap/>
            <w:vAlign w:val="bottom"/>
            <w:hideMark/>
          </w:tcPr>
          <w:p w14:paraId="4B5D8B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w:t>
            </w:r>
          </w:p>
        </w:tc>
        <w:tc>
          <w:tcPr>
            <w:tcW w:w="187" w:type="pct"/>
            <w:tcBorders>
              <w:top w:val="nil"/>
              <w:left w:val="nil"/>
              <w:bottom w:val="nil"/>
              <w:right w:val="single" w:sz="4" w:space="0" w:color="auto"/>
            </w:tcBorders>
            <w:shd w:val="clear" w:color="000000" w:fill="D9D9D9"/>
            <w:noWrap/>
            <w:vAlign w:val="bottom"/>
            <w:hideMark/>
          </w:tcPr>
          <w:p w14:paraId="5EC98A5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23.7</w:t>
            </w:r>
          </w:p>
        </w:tc>
        <w:tc>
          <w:tcPr>
            <w:tcW w:w="187" w:type="pct"/>
            <w:tcBorders>
              <w:top w:val="nil"/>
              <w:left w:val="nil"/>
              <w:bottom w:val="nil"/>
              <w:right w:val="nil"/>
            </w:tcBorders>
            <w:shd w:val="clear" w:color="000000" w:fill="D9D9D9"/>
            <w:noWrap/>
            <w:vAlign w:val="bottom"/>
            <w:hideMark/>
          </w:tcPr>
          <w:p w14:paraId="74CC4A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551</w:t>
            </w:r>
          </w:p>
        </w:tc>
        <w:tc>
          <w:tcPr>
            <w:tcW w:w="187" w:type="pct"/>
            <w:tcBorders>
              <w:top w:val="nil"/>
              <w:left w:val="nil"/>
              <w:bottom w:val="nil"/>
              <w:right w:val="nil"/>
            </w:tcBorders>
            <w:shd w:val="clear" w:color="000000" w:fill="D9D9D9"/>
            <w:noWrap/>
            <w:vAlign w:val="bottom"/>
            <w:hideMark/>
          </w:tcPr>
          <w:p w14:paraId="5C613A1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25.5</w:t>
            </w:r>
          </w:p>
        </w:tc>
      </w:tr>
      <w:tr w:rsidR="00D10F1F" w:rsidRPr="006C0A97" w14:paraId="629546AD" w14:textId="77777777" w:rsidTr="001701CC">
        <w:trPr>
          <w:trHeight w:val="255"/>
        </w:trPr>
        <w:tc>
          <w:tcPr>
            <w:tcW w:w="875" w:type="pct"/>
            <w:vMerge/>
            <w:tcBorders>
              <w:top w:val="nil"/>
              <w:left w:val="nil"/>
              <w:bottom w:val="nil"/>
              <w:right w:val="nil"/>
            </w:tcBorders>
            <w:vAlign w:val="center"/>
            <w:hideMark/>
          </w:tcPr>
          <w:p w14:paraId="0B214DF1"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17B7D1F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01FEF2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90</w:t>
            </w:r>
          </w:p>
        </w:tc>
        <w:tc>
          <w:tcPr>
            <w:tcW w:w="188" w:type="pct"/>
            <w:tcBorders>
              <w:top w:val="nil"/>
              <w:left w:val="nil"/>
              <w:bottom w:val="nil"/>
              <w:right w:val="single" w:sz="4" w:space="0" w:color="auto"/>
            </w:tcBorders>
            <w:shd w:val="clear" w:color="000000" w:fill="D9D9D9"/>
            <w:noWrap/>
            <w:vAlign w:val="bottom"/>
            <w:hideMark/>
          </w:tcPr>
          <w:p w14:paraId="2CAA2F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26.1</w:t>
            </w:r>
          </w:p>
        </w:tc>
        <w:tc>
          <w:tcPr>
            <w:tcW w:w="187" w:type="pct"/>
            <w:tcBorders>
              <w:top w:val="nil"/>
              <w:left w:val="nil"/>
              <w:bottom w:val="nil"/>
              <w:right w:val="nil"/>
            </w:tcBorders>
            <w:shd w:val="clear" w:color="000000" w:fill="D9D9D9"/>
            <w:noWrap/>
            <w:vAlign w:val="bottom"/>
            <w:hideMark/>
          </w:tcPr>
          <w:p w14:paraId="17F7DB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160</w:t>
            </w:r>
          </w:p>
        </w:tc>
        <w:tc>
          <w:tcPr>
            <w:tcW w:w="188" w:type="pct"/>
            <w:tcBorders>
              <w:top w:val="nil"/>
              <w:left w:val="nil"/>
              <w:bottom w:val="nil"/>
              <w:right w:val="nil"/>
            </w:tcBorders>
            <w:shd w:val="clear" w:color="000000" w:fill="D9D9D9"/>
            <w:noWrap/>
            <w:vAlign w:val="bottom"/>
            <w:hideMark/>
          </w:tcPr>
          <w:p w14:paraId="1AA253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24.4</w:t>
            </w:r>
          </w:p>
        </w:tc>
        <w:tc>
          <w:tcPr>
            <w:tcW w:w="187" w:type="pct"/>
            <w:tcBorders>
              <w:top w:val="nil"/>
              <w:left w:val="single" w:sz="4" w:space="0" w:color="auto"/>
              <w:bottom w:val="nil"/>
              <w:right w:val="nil"/>
            </w:tcBorders>
            <w:shd w:val="clear" w:color="000000" w:fill="D9D9D9"/>
            <w:noWrap/>
            <w:vAlign w:val="bottom"/>
            <w:hideMark/>
          </w:tcPr>
          <w:p w14:paraId="606B4DD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8" w:type="pct"/>
            <w:tcBorders>
              <w:top w:val="nil"/>
              <w:left w:val="nil"/>
              <w:bottom w:val="nil"/>
              <w:right w:val="single" w:sz="4" w:space="0" w:color="auto"/>
            </w:tcBorders>
            <w:shd w:val="clear" w:color="000000" w:fill="D9D9D9"/>
            <w:noWrap/>
            <w:vAlign w:val="bottom"/>
            <w:hideMark/>
          </w:tcPr>
          <w:p w14:paraId="0F96FFB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30.6</w:t>
            </w:r>
          </w:p>
        </w:tc>
        <w:tc>
          <w:tcPr>
            <w:tcW w:w="188" w:type="pct"/>
            <w:tcBorders>
              <w:top w:val="nil"/>
              <w:left w:val="nil"/>
              <w:bottom w:val="nil"/>
              <w:right w:val="nil"/>
            </w:tcBorders>
            <w:shd w:val="clear" w:color="000000" w:fill="D9D9D9"/>
            <w:noWrap/>
            <w:vAlign w:val="bottom"/>
            <w:hideMark/>
          </w:tcPr>
          <w:p w14:paraId="2EDDB11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7" w:type="pct"/>
            <w:tcBorders>
              <w:top w:val="nil"/>
              <w:left w:val="nil"/>
              <w:bottom w:val="nil"/>
              <w:right w:val="nil"/>
            </w:tcBorders>
            <w:shd w:val="clear" w:color="000000" w:fill="D9D9D9"/>
            <w:noWrap/>
            <w:vAlign w:val="bottom"/>
            <w:hideMark/>
          </w:tcPr>
          <w:p w14:paraId="09DF27A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18.0</w:t>
            </w:r>
          </w:p>
        </w:tc>
        <w:tc>
          <w:tcPr>
            <w:tcW w:w="187" w:type="pct"/>
            <w:tcBorders>
              <w:top w:val="nil"/>
              <w:left w:val="single" w:sz="4" w:space="0" w:color="auto"/>
              <w:bottom w:val="nil"/>
              <w:right w:val="nil"/>
            </w:tcBorders>
            <w:shd w:val="clear" w:color="000000" w:fill="D9D9D9"/>
            <w:noWrap/>
            <w:vAlign w:val="bottom"/>
            <w:hideMark/>
          </w:tcPr>
          <w:p w14:paraId="510208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000000" w:fill="D9D9D9"/>
            <w:noWrap/>
            <w:vAlign w:val="bottom"/>
            <w:hideMark/>
          </w:tcPr>
          <w:p w14:paraId="561716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25.0</w:t>
            </w:r>
          </w:p>
        </w:tc>
        <w:tc>
          <w:tcPr>
            <w:tcW w:w="187" w:type="pct"/>
            <w:tcBorders>
              <w:top w:val="nil"/>
              <w:left w:val="nil"/>
              <w:bottom w:val="nil"/>
              <w:right w:val="nil"/>
            </w:tcBorders>
            <w:shd w:val="clear" w:color="000000" w:fill="D9D9D9"/>
            <w:noWrap/>
            <w:vAlign w:val="bottom"/>
            <w:hideMark/>
          </w:tcPr>
          <w:p w14:paraId="4ED1A6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67</w:t>
            </w:r>
          </w:p>
        </w:tc>
        <w:tc>
          <w:tcPr>
            <w:tcW w:w="188" w:type="pct"/>
            <w:tcBorders>
              <w:top w:val="nil"/>
              <w:left w:val="nil"/>
              <w:bottom w:val="nil"/>
              <w:right w:val="nil"/>
            </w:tcBorders>
            <w:shd w:val="clear" w:color="000000" w:fill="D9D9D9"/>
            <w:noWrap/>
            <w:vAlign w:val="bottom"/>
            <w:hideMark/>
          </w:tcPr>
          <w:p w14:paraId="5BE8F2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26.6</w:t>
            </w:r>
          </w:p>
        </w:tc>
        <w:tc>
          <w:tcPr>
            <w:tcW w:w="187" w:type="pct"/>
            <w:tcBorders>
              <w:top w:val="nil"/>
              <w:left w:val="single" w:sz="4" w:space="0" w:color="auto"/>
              <w:bottom w:val="nil"/>
              <w:right w:val="nil"/>
            </w:tcBorders>
            <w:shd w:val="clear" w:color="000000" w:fill="D9D9D9"/>
            <w:noWrap/>
            <w:vAlign w:val="bottom"/>
            <w:hideMark/>
          </w:tcPr>
          <w:p w14:paraId="12AB8D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000000" w:fill="D9D9D9"/>
            <w:noWrap/>
            <w:vAlign w:val="bottom"/>
            <w:hideMark/>
          </w:tcPr>
          <w:p w14:paraId="5A4E74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c>
          <w:tcPr>
            <w:tcW w:w="187" w:type="pct"/>
            <w:tcBorders>
              <w:top w:val="nil"/>
              <w:left w:val="nil"/>
              <w:bottom w:val="nil"/>
              <w:right w:val="nil"/>
            </w:tcBorders>
            <w:shd w:val="clear" w:color="000000" w:fill="D9D9D9"/>
            <w:noWrap/>
            <w:vAlign w:val="bottom"/>
            <w:hideMark/>
          </w:tcPr>
          <w:p w14:paraId="0EC9D2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nil"/>
            </w:tcBorders>
            <w:shd w:val="clear" w:color="000000" w:fill="D9D9D9"/>
            <w:noWrap/>
            <w:vAlign w:val="bottom"/>
            <w:hideMark/>
          </w:tcPr>
          <w:p w14:paraId="6F8A5D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32.3</w:t>
            </w:r>
          </w:p>
        </w:tc>
        <w:tc>
          <w:tcPr>
            <w:tcW w:w="188" w:type="pct"/>
            <w:tcBorders>
              <w:top w:val="nil"/>
              <w:left w:val="single" w:sz="4" w:space="0" w:color="auto"/>
              <w:bottom w:val="nil"/>
              <w:right w:val="nil"/>
            </w:tcBorders>
            <w:shd w:val="clear" w:color="000000" w:fill="D9D9D9"/>
            <w:noWrap/>
            <w:vAlign w:val="bottom"/>
            <w:hideMark/>
          </w:tcPr>
          <w:p w14:paraId="2A24BDD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79</w:t>
            </w:r>
          </w:p>
        </w:tc>
        <w:tc>
          <w:tcPr>
            <w:tcW w:w="187" w:type="pct"/>
            <w:tcBorders>
              <w:top w:val="nil"/>
              <w:left w:val="nil"/>
              <w:bottom w:val="nil"/>
              <w:right w:val="single" w:sz="4" w:space="0" w:color="auto"/>
            </w:tcBorders>
            <w:shd w:val="clear" w:color="000000" w:fill="D9D9D9"/>
            <w:noWrap/>
            <w:vAlign w:val="bottom"/>
            <w:hideMark/>
          </w:tcPr>
          <w:p w14:paraId="5E93DA1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26.0</w:t>
            </w:r>
          </w:p>
        </w:tc>
        <w:tc>
          <w:tcPr>
            <w:tcW w:w="187" w:type="pct"/>
            <w:tcBorders>
              <w:top w:val="nil"/>
              <w:left w:val="nil"/>
              <w:bottom w:val="nil"/>
              <w:right w:val="nil"/>
            </w:tcBorders>
            <w:shd w:val="clear" w:color="000000" w:fill="D9D9D9"/>
            <w:noWrap/>
            <w:vAlign w:val="bottom"/>
            <w:hideMark/>
          </w:tcPr>
          <w:p w14:paraId="692371C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546</w:t>
            </w:r>
          </w:p>
        </w:tc>
        <w:tc>
          <w:tcPr>
            <w:tcW w:w="187" w:type="pct"/>
            <w:tcBorders>
              <w:top w:val="nil"/>
              <w:left w:val="nil"/>
              <w:bottom w:val="nil"/>
              <w:right w:val="nil"/>
            </w:tcBorders>
            <w:shd w:val="clear" w:color="000000" w:fill="D9D9D9"/>
            <w:noWrap/>
            <w:vAlign w:val="bottom"/>
            <w:hideMark/>
          </w:tcPr>
          <w:p w14:paraId="0FD111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r>
      <w:tr w:rsidR="00D10F1F" w:rsidRPr="006C0A97" w14:paraId="0A3737F0" w14:textId="77777777" w:rsidTr="001701CC">
        <w:trPr>
          <w:trHeight w:val="255"/>
        </w:trPr>
        <w:tc>
          <w:tcPr>
            <w:tcW w:w="875" w:type="pct"/>
            <w:vMerge/>
            <w:tcBorders>
              <w:top w:val="nil"/>
              <w:left w:val="nil"/>
              <w:bottom w:val="nil"/>
              <w:right w:val="nil"/>
            </w:tcBorders>
            <w:vAlign w:val="center"/>
            <w:hideMark/>
          </w:tcPr>
          <w:p w14:paraId="13C545C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12127820"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69972A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w:t>
            </w:r>
          </w:p>
        </w:tc>
        <w:tc>
          <w:tcPr>
            <w:tcW w:w="188" w:type="pct"/>
            <w:tcBorders>
              <w:top w:val="nil"/>
              <w:left w:val="nil"/>
              <w:bottom w:val="nil"/>
              <w:right w:val="single" w:sz="4" w:space="0" w:color="auto"/>
            </w:tcBorders>
            <w:shd w:val="clear" w:color="000000" w:fill="D9D9D9"/>
            <w:noWrap/>
            <w:vAlign w:val="bottom"/>
            <w:hideMark/>
          </w:tcPr>
          <w:p w14:paraId="673831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7" w:type="pct"/>
            <w:tcBorders>
              <w:top w:val="nil"/>
              <w:left w:val="nil"/>
              <w:bottom w:val="nil"/>
              <w:right w:val="nil"/>
            </w:tcBorders>
            <w:shd w:val="clear" w:color="000000" w:fill="D9D9D9"/>
            <w:noWrap/>
            <w:vAlign w:val="bottom"/>
            <w:hideMark/>
          </w:tcPr>
          <w:p w14:paraId="71C6F2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170</w:t>
            </w:r>
          </w:p>
        </w:tc>
        <w:tc>
          <w:tcPr>
            <w:tcW w:w="188" w:type="pct"/>
            <w:tcBorders>
              <w:top w:val="nil"/>
              <w:left w:val="nil"/>
              <w:bottom w:val="nil"/>
              <w:right w:val="nil"/>
            </w:tcBorders>
            <w:shd w:val="clear" w:color="000000" w:fill="D9D9D9"/>
            <w:noWrap/>
            <w:vAlign w:val="bottom"/>
            <w:hideMark/>
          </w:tcPr>
          <w:p w14:paraId="7852929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25.9</w:t>
            </w:r>
          </w:p>
        </w:tc>
        <w:tc>
          <w:tcPr>
            <w:tcW w:w="187" w:type="pct"/>
            <w:tcBorders>
              <w:top w:val="nil"/>
              <w:left w:val="single" w:sz="4" w:space="0" w:color="auto"/>
              <w:bottom w:val="nil"/>
              <w:right w:val="nil"/>
            </w:tcBorders>
            <w:shd w:val="clear" w:color="000000" w:fill="D9D9D9"/>
            <w:noWrap/>
            <w:vAlign w:val="bottom"/>
            <w:hideMark/>
          </w:tcPr>
          <w:p w14:paraId="12CF50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8" w:type="pct"/>
            <w:tcBorders>
              <w:top w:val="nil"/>
              <w:left w:val="nil"/>
              <w:bottom w:val="nil"/>
              <w:right w:val="single" w:sz="4" w:space="0" w:color="auto"/>
            </w:tcBorders>
            <w:shd w:val="clear" w:color="000000" w:fill="D9D9D9"/>
            <w:noWrap/>
            <w:vAlign w:val="bottom"/>
            <w:hideMark/>
          </w:tcPr>
          <w:p w14:paraId="365B92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23.5</w:t>
            </w:r>
          </w:p>
        </w:tc>
        <w:tc>
          <w:tcPr>
            <w:tcW w:w="188" w:type="pct"/>
            <w:tcBorders>
              <w:top w:val="nil"/>
              <w:left w:val="nil"/>
              <w:bottom w:val="nil"/>
              <w:right w:val="nil"/>
            </w:tcBorders>
            <w:shd w:val="clear" w:color="000000" w:fill="D9D9D9"/>
            <w:noWrap/>
            <w:vAlign w:val="bottom"/>
            <w:hideMark/>
          </w:tcPr>
          <w:p w14:paraId="7201C4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nil"/>
            </w:tcBorders>
            <w:shd w:val="clear" w:color="000000" w:fill="D9D9D9"/>
            <w:noWrap/>
            <w:vAlign w:val="bottom"/>
            <w:hideMark/>
          </w:tcPr>
          <w:p w14:paraId="48E2B54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20.1</w:t>
            </w:r>
          </w:p>
        </w:tc>
        <w:tc>
          <w:tcPr>
            <w:tcW w:w="187" w:type="pct"/>
            <w:tcBorders>
              <w:top w:val="nil"/>
              <w:left w:val="single" w:sz="4" w:space="0" w:color="auto"/>
              <w:bottom w:val="nil"/>
              <w:right w:val="nil"/>
            </w:tcBorders>
            <w:shd w:val="clear" w:color="000000" w:fill="D9D9D9"/>
            <w:noWrap/>
            <w:vAlign w:val="bottom"/>
            <w:hideMark/>
          </w:tcPr>
          <w:p w14:paraId="3C523B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000000" w:fill="D9D9D9"/>
            <w:noWrap/>
            <w:vAlign w:val="bottom"/>
            <w:hideMark/>
          </w:tcPr>
          <w:p w14:paraId="39BF2A2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nil"/>
              <w:bottom w:val="nil"/>
              <w:right w:val="nil"/>
            </w:tcBorders>
            <w:shd w:val="clear" w:color="000000" w:fill="D9D9D9"/>
            <w:noWrap/>
            <w:vAlign w:val="bottom"/>
            <w:hideMark/>
          </w:tcPr>
          <w:p w14:paraId="75C1EF2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8" w:type="pct"/>
            <w:tcBorders>
              <w:top w:val="nil"/>
              <w:left w:val="nil"/>
              <w:bottom w:val="nil"/>
              <w:right w:val="nil"/>
            </w:tcBorders>
            <w:shd w:val="clear" w:color="000000" w:fill="D9D9D9"/>
            <w:noWrap/>
            <w:vAlign w:val="bottom"/>
            <w:hideMark/>
          </w:tcPr>
          <w:p w14:paraId="2C0110E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c>
          <w:tcPr>
            <w:tcW w:w="187" w:type="pct"/>
            <w:tcBorders>
              <w:top w:val="nil"/>
              <w:left w:val="single" w:sz="4" w:space="0" w:color="auto"/>
              <w:bottom w:val="nil"/>
              <w:right w:val="nil"/>
            </w:tcBorders>
            <w:shd w:val="clear" w:color="000000" w:fill="D9D9D9"/>
            <w:noWrap/>
            <w:vAlign w:val="bottom"/>
            <w:hideMark/>
          </w:tcPr>
          <w:p w14:paraId="3FF21E1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single" w:sz="4" w:space="0" w:color="auto"/>
            </w:tcBorders>
            <w:shd w:val="clear" w:color="000000" w:fill="D9D9D9"/>
            <w:noWrap/>
            <w:vAlign w:val="bottom"/>
            <w:hideMark/>
          </w:tcPr>
          <w:p w14:paraId="467977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28.4</w:t>
            </w:r>
          </w:p>
        </w:tc>
        <w:tc>
          <w:tcPr>
            <w:tcW w:w="187" w:type="pct"/>
            <w:tcBorders>
              <w:top w:val="nil"/>
              <w:left w:val="nil"/>
              <w:bottom w:val="nil"/>
              <w:right w:val="nil"/>
            </w:tcBorders>
            <w:shd w:val="clear" w:color="000000" w:fill="D9D9D9"/>
            <w:noWrap/>
            <w:vAlign w:val="bottom"/>
            <w:hideMark/>
          </w:tcPr>
          <w:p w14:paraId="3CD922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nil"/>
            </w:tcBorders>
            <w:shd w:val="clear" w:color="000000" w:fill="D9D9D9"/>
            <w:noWrap/>
            <w:vAlign w:val="bottom"/>
            <w:hideMark/>
          </w:tcPr>
          <w:p w14:paraId="712001A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21.0</w:t>
            </w:r>
          </w:p>
        </w:tc>
        <w:tc>
          <w:tcPr>
            <w:tcW w:w="188" w:type="pct"/>
            <w:tcBorders>
              <w:top w:val="nil"/>
              <w:left w:val="single" w:sz="4" w:space="0" w:color="auto"/>
              <w:bottom w:val="nil"/>
              <w:right w:val="nil"/>
            </w:tcBorders>
            <w:shd w:val="clear" w:color="000000" w:fill="D9D9D9"/>
            <w:noWrap/>
            <w:vAlign w:val="bottom"/>
            <w:hideMark/>
          </w:tcPr>
          <w:p w14:paraId="73EC30E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c>
          <w:tcPr>
            <w:tcW w:w="187" w:type="pct"/>
            <w:tcBorders>
              <w:top w:val="nil"/>
              <w:left w:val="nil"/>
              <w:bottom w:val="nil"/>
              <w:right w:val="single" w:sz="4" w:space="0" w:color="auto"/>
            </w:tcBorders>
            <w:shd w:val="clear" w:color="000000" w:fill="D9D9D9"/>
            <w:noWrap/>
            <w:vAlign w:val="bottom"/>
            <w:hideMark/>
          </w:tcPr>
          <w:p w14:paraId="471D8B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18.4</w:t>
            </w:r>
          </w:p>
        </w:tc>
        <w:tc>
          <w:tcPr>
            <w:tcW w:w="187" w:type="pct"/>
            <w:tcBorders>
              <w:top w:val="nil"/>
              <w:left w:val="nil"/>
              <w:bottom w:val="nil"/>
              <w:right w:val="nil"/>
            </w:tcBorders>
            <w:shd w:val="clear" w:color="000000" w:fill="D9D9D9"/>
            <w:noWrap/>
            <w:vAlign w:val="bottom"/>
            <w:hideMark/>
          </w:tcPr>
          <w:p w14:paraId="538534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462</w:t>
            </w:r>
          </w:p>
        </w:tc>
        <w:tc>
          <w:tcPr>
            <w:tcW w:w="187" w:type="pct"/>
            <w:tcBorders>
              <w:top w:val="nil"/>
              <w:left w:val="nil"/>
              <w:bottom w:val="nil"/>
              <w:right w:val="nil"/>
            </w:tcBorders>
            <w:shd w:val="clear" w:color="000000" w:fill="D9D9D9"/>
            <w:noWrap/>
            <w:vAlign w:val="bottom"/>
            <w:hideMark/>
          </w:tcPr>
          <w:p w14:paraId="3832A6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21.4</w:t>
            </w:r>
          </w:p>
        </w:tc>
      </w:tr>
      <w:tr w:rsidR="00D10F1F" w:rsidRPr="006C0A97" w14:paraId="0201193F" w14:textId="77777777" w:rsidTr="001701CC">
        <w:trPr>
          <w:trHeight w:val="255"/>
        </w:trPr>
        <w:tc>
          <w:tcPr>
            <w:tcW w:w="875" w:type="pct"/>
            <w:vMerge/>
            <w:tcBorders>
              <w:top w:val="nil"/>
              <w:left w:val="nil"/>
              <w:bottom w:val="nil"/>
              <w:right w:val="nil"/>
            </w:tcBorders>
            <w:vAlign w:val="center"/>
            <w:hideMark/>
          </w:tcPr>
          <w:p w14:paraId="03699DA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05D1AA45"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577DDF0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w:t>
            </w:r>
          </w:p>
        </w:tc>
        <w:tc>
          <w:tcPr>
            <w:tcW w:w="188" w:type="pct"/>
            <w:tcBorders>
              <w:top w:val="nil"/>
              <w:left w:val="nil"/>
              <w:bottom w:val="nil"/>
              <w:right w:val="single" w:sz="4" w:space="0" w:color="auto"/>
            </w:tcBorders>
            <w:shd w:val="clear" w:color="000000" w:fill="D9D9D9"/>
            <w:noWrap/>
            <w:vAlign w:val="bottom"/>
            <w:hideMark/>
          </w:tcPr>
          <w:p w14:paraId="12E2C23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20.9</w:t>
            </w:r>
          </w:p>
        </w:tc>
        <w:tc>
          <w:tcPr>
            <w:tcW w:w="187" w:type="pct"/>
            <w:tcBorders>
              <w:top w:val="nil"/>
              <w:left w:val="nil"/>
              <w:bottom w:val="nil"/>
              <w:right w:val="nil"/>
            </w:tcBorders>
            <w:shd w:val="clear" w:color="000000" w:fill="D9D9D9"/>
            <w:noWrap/>
            <w:vAlign w:val="bottom"/>
            <w:hideMark/>
          </w:tcPr>
          <w:p w14:paraId="2041F0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134</w:t>
            </w:r>
          </w:p>
        </w:tc>
        <w:tc>
          <w:tcPr>
            <w:tcW w:w="188" w:type="pct"/>
            <w:tcBorders>
              <w:top w:val="nil"/>
              <w:left w:val="nil"/>
              <w:bottom w:val="nil"/>
              <w:right w:val="nil"/>
            </w:tcBorders>
            <w:shd w:val="clear" w:color="000000" w:fill="D9D9D9"/>
            <w:noWrap/>
            <w:vAlign w:val="bottom"/>
            <w:hideMark/>
          </w:tcPr>
          <w:p w14:paraId="1CA134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20.4</w:t>
            </w:r>
          </w:p>
        </w:tc>
        <w:tc>
          <w:tcPr>
            <w:tcW w:w="187" w:type="pct"/>
            <w:tcBorders>
              <w:top w:val="nil"/>
              <w:left w:val="single" w:sz="4" w:space="0" w:color="auto"/>
              <w:bottom w:val="nil"/>
              <w:right w:val="nil"/>
            </w:tcBorders>
            <w:shd w:val="clear" w:color="000000" w:fill="D9D9D9"/>
            <w:noWrap/>
            <w:vAlign w:val="bottom"/>
            <w:hideMark/>
          </w:tcPr>
          <w:p w14:paraId="6F6405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single" w:sz="4" w:space="0" w:color="auto"/>
            </w:tcBorders>
            <w:shd w:val="clear" w:color="000000" w:fill="D9D9D9"/>
            <w:noWrap/>
            <w:vAlign w:val="bottom"/>
            <w:hideMark/>
          </w:tcPr>
          <w:p w14:paraId="6B2CF39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8" w:type="pct"/>
            <w:tcBorders>
              <w:top w:val="nil"/>
              <w:left w:val="nil"/>
              <w:bottom w:val="nil"/>
              <w:right w:val="nil"/>
            </w:tcBorders>
            <w:shd w:val="clear" w:color="000000" w:fill="D9D9D9"/>
            <w:noWrap/>
            <w:vAlign w:val="bottom"/>
            <w:hideMark/>
          </w:tcPr>
          <w:p w14:paraId="3689580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7" w:type="pct"/>
            <w:tcBorders>
              <w:top w:val="nil"/>
              <w:left w:val="nil"/>
              <w:bottom w:val="nil"/>
              <w:right w:val="nil"/>
            </w:tcBorders>
            <w:shd w:val="clear" w:color="000000" w:fill="D9D9D9"/>
            <w:noWrap/>
            <w:vAlign w:val="bottom"/>
            <w:hideMark/>
          </w:tcPr>
          <w:p w14:paraId="4E0391C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14.8</w:t>
            </w:r>
          </w:p>
        </w:tc>
        <w:tc>
          <w:tcPr>
            <w:tcW w:w="187" w:type="pct"/>
            <w:tcBorders>
              <w:top w:val="nil"/>
              <w:left w:val="single" w:sz="4" w:space="0" w:color="auto"/>
              <w:bottom w:val="nil"/>
              <w:right w:val="nil"/>
            </w:tcBorders>
            <w:shd w:val="clear" w:color="000000" w:fill="D9D9D9"/>
            <w:noWrap/>
            <w:vAlign w:val="bottom"/>
            <w:hideMark/>
          </w:tcPr>
          <w:p w14:paraId="79FBB1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D9D9D9"/>
            <w:noWrap/>
            <w:vAlign w:val="bottom"/>
            <w:hideMark/>
          </w:tcPr>
          <w:p w14:paraId="47DBC0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23.8</w:t>
            </w:r>
          </w:p>
        </w:tc>
        <w:tc>
          <w:tcPr>
            <w:tcW w:w="187" w:type="pct"/>
            <w:tcBorders>
              <w:top w:val="nil"/>
              <w:left w:val="nil"/>
              <w:bottom w:val="nil"/>
              <w:right w:val="nil"/>
            </w:tcBorders>
            <w:shd w:val="clear" w:color="000000" w:fill="D9D9D9"/>
            <w:noWrap/>
            <w:vAlign w:val="bottom"/>
            <w:hideMark/>
          </w:tcPr>
          <w:p w14:paraId="546429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8" w:type="pct"/>
            <w:tcBorders>
              <w:top w:val="nil"/>
              <w:left w:val="nil"/>
              <w:bottom w:val="nil"/>
              <w:right w:val="nil"/>
            </w:tcBorders>
            <w:shd w:val="clear" w:color="000000" w:fill="D9D9D9"/>
            <w:noWrap/>
            <w:vAlign w:val="bottom"/>
            <w:hideMark/>
          </w:tcPr>
          <w:p w14:paraId="218633F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12.7</w:t>
            </w:r>
          </w:p>
        </w:tc>
        <w:tc>
          <w:tcPr>
            <w:tcW w:w="187" w:type="pct"/>
            <w:tcBorders>
              <w:top w:val="nil"/>
              <w:left w:val="single" w:sz="4" w:space="0" w:color="auto"/>
              <w:bottom w:val="nil"/>
              <w:right w:val="nil"/>
            </w:tcBorders>
            <w:shd w:val="clear" w:color="000000" w:fill="D9D9D9"/>
            <w:noWrap/>
            <w:vAlign w:val="bottom"/>
            <w:hideMark/>
          </w:tcPr>
          <w:p w14:paraId="3483E5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000000" w:fill="D9D9D9"/>
            <w:noWrap/>
            <w:vAlign w:val="bottom"/>
            <w:hideMark/>
          </w:tcPr>
          <w:p w14:paraId="430DA1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22.1</w:t>
            </w:r>
          </w:p>
        </w:tc>
        <w:tc>
          <w:tcPr>
            <w:tcW w:w="187" w:type="pct"/>
            <w:tcBorders>
              <w:top w:val="nil"/>
              <w:left w:val="nil"/>
              <w:bottom w:val="nil"/>
              <w:right w:val="nil"/>
            </w:tcBorders>
            <w:shd w:val="clear" w:color="000000" w:fill="D9D9D9"/>
            <w:noWrap/>
            <w:vAlign w:val="bottom"/>
            <w:hideMark/>
          </w:tcPr>
          <w:p w14:paraId="7D049A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nil"/>
            </w:tcBorders>
            <w:shd w:val="clear" w:color="000000" w:fill="D9D9D9"/>
            <w:noWrap/>
            <w:vAlign w:val="bottom"/>
            <w:hideMark/>
          </w:tcPr>
          <w:p w14:paraId="34B08A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22.6</w:t>
            </w:r>
          </w:p>
        </w:tc>
        <w:tc>
          <w:tcPr>
            <w:tcW w:w="188" w:type="pct"/>
            <w:tcBorders>
              <w:top w:val="nil"/>
              <w:left w:val="single" w:sz="4" w:space="0" w:color="auto"/>
              <w:bottom w:val="nil"/>
              <w:right w:val="nil"/>
            </w:tcBorders>
            <w:shd w:val="clear" w:color="000000" w:fill="D9D9D9"/>
            <w:noWrap/>
            <w:vAlign w:val="bottom"/>
            <w:hideMark/>
          </w:tcPr>
          <w:p w14:paraId="73D004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7" w:type="pct"/>
            <w:tcBorders>
              <w:top w:val="nil"/>
              <w:left w:val="nil"/>
              <w:bottom w:val="nil"/>
              <w:right w:val="single" w:sz="4" w:space="0" w:color="auto"/>
            </w:tcBorders>
            <w:shd w:val="clear" w:color="000000" w:fill="D9D9D9"/>
            <w:noWrap/>
            <w:vAlign w:val="bottom"/>
            <w:hideMark/>
          </w:tcPr>
          <w:p w14:paraId="0E5B4C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13.2</w:t>
            </w:r>
          </w:p>
        </w:tc>
        <w:tc>
          <w:tcPr>
            <w:tcW w:w="187" w:type="pct"/>
            <w:tcBorders>
              <w:top w:val="nil"/>
              <w:left w:val="nil"/>
              <w:bottom w:val="nil"/>
              <w:right w:val="nil"/>
            </w:tcBorders>
            <w:shd w:val="clear" w:color="000000" w:fill="D9D9D9"/>
            <w:noWrap/>
            <w:vAlign w:val="bottom"/>
            <w:hideMark/>
          </w:tcPr>
          <w:p w14:paraId="5F8EC8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388</w:t>
            </w:r>
          </w:p>
        </w:tc>
        <w:tc>
          <w:tcPr>
            <w:tcW w:w="187" w:type="pct"/>
            <w:tcBorders>
              <w:top w:val="nil"/>
              <w:left w:val="nil"/>
              <w:bottom w:val="nil"/>
              <w:right w:val="nil"/>
            </w:tcBorders>
            <w:shd w:val="clear" w:color="000000" w:fill="D9D9D9"/>
            <w:noWrap/>
            <w:vAlign w:val="bottom"/>
            <w:hideMark/>
          </w:tcPr>
          <w:p w14:paraId="03B997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18.0</w:t>
            </w:r>
          </w:p>
        </w:tc>
      </w:tr>
      <w:tr w:rsidR="00D10F1F" w:rsidRPr="006C0A97" w14:paraId="6432C430" w14:textId="77777777" w:rsidTr="001701CC">
        <w:trPr>
          <w:trHeight w:val="255"/>
        </w:trPr>
        <w:tc>
          <w:tcPr>
            <w:tcW w:w="875" w:type="pct"/>
            <w:vMerge w:val="restart"/>
            <w:tcBorders>
              <w:top w:val="nil"/>
              <w:left w:val="nil"/>
              <w:bottom w:val="nil"/>
              <w:right w:val="nil"/>
            </w:tcBorders>
            <w:shd w:val="clear" w:color="000000" w:fill="FFFFFF"/>
            <w:vAlign w:val="center"/>
            <w:hideMark/>
          </w:tcPr>
          <w:p w14:paraId="7F3238D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Service users no longer getting an acceptable service due to service reconfiguration because of COVID-19</w:t>
            </w:r>
          </w:p>
        </w:tc>
        <w:tc>
          <w:tcPr>
            <w:tcW w:w="376" w:type="pct"/>
            <w:tcBorders>
              <w:top w:val="nil"/>
              <w:left w:val="nil"/>
              <w:bottom w:val="nil"/>
              <w:right w:val="nil"/>
            </w:tcBorders>
            <w:shd w:val="clear" w:color="000000" w:fill="FFFFFF"/>
            <w:noWrap/>
            <w:vAlign w:val="bottom"/>
            <w:hideMark/>
          </w:tcPr>
          <w:p w14:paraId="44BB575D"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FFFFFF"/>
            <w:noWrap/>
            <w:vAlign w:val="bottom"/>
            <w:hideMark/>
          </w:tcPr>
          <w:p w14:paraId="621371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8" w:type="pct"/>
            <w:tcBorders>
              <w:top w:val="nil"/>
              <w:left w:val="nil"/>
              <w:bottom w:val="nil"/>
              <w:right w:val="single" w:sz="4" w:space="0" w:color="auto"/>
            </w:tcBorders>
            <w:shd w:val="clear" w:color="000000" w:fill="FFFFFF"/>
            <w:noWrap/>
            <w:vAlign w:val="bottom"/>
            <w:hideMark/>
          </w:tcPr>
          <w:p w14:paraId="1EFC49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13.3</w:t>
            </w:r>
          </w:p>
        </w:tc>
        <w:tc>
          <w:tcPr>
            <w:tcW w:w="187" w:type="pct"/>
            <w:tcBorders>
              <w:top w:val="nil"/>
              <w:left w:val="nil"/>
              <w:bottom w:val="nil"/>
              <w:right w:val="nil"/>
            </w:tcBorders>
            <w:shd w:val="clear" w:color="000000" w:fill="FFFFFF"/>
            <w:noWrap/>
            <w:vAlign w:val="bottom"/>
            <w:hideMark/>
          </w:tcPr>
          <w:p w14:paraId="4F94A7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93</w:t>
            </w:r>
          </w:p>
        </w:tc>
        <w:tc>
          <w:tcPr>
            <w:tcW w:w="188" w:type="pct"/>
            <w:tcBorders>
              <w:top w:val="nil"/>
              <w:left w:val="nil"/>
              <w:bottom w:val="nil"/>
              <w:right w:val="nil"/>
            </w:tcBorders>
            <w:shd w:val="clear" w:color="000000" w:fill="FFFFFF"/>
            <w:noWrap/>
            <w:vAlign w:val="bottom"/>
            <w:hideMark/>
          </w:tcPr>
          <w:p w14:paraId="14E9B6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14.1</w:t>
            </w:r>
          </w:p>
        </w:tc>
        <w:tc>
          <w:tcPr>
            <w:tcW w:w="187" w:type="pct"/>
            <w:tcBorders>
              <w:top w:val="nil"/>
              <w:left w:val="single" w:sz="4" w:space="0" w:color="auto"/>
              <w:bottom w:val="nil"/>
              <w:right w:val="nil"/>
            </w:tcBorders>
            <w:shd w:val="clear" w:color="000000" w:fill="FFFFFF"/>
            <w:noWrap/>
            <w:vAlign w:val="bottom"/>
            <w:hideMark/>
          </w:tcPr>
          <w:p w14:paraId="64F8378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000000" w:fill="FFFFFF"/>
            <w:noWrap/>
            <w:vAlign w:val="bottom"/>
            <w:hideMark/>
          </w:tcPr>
          <w:p w14:paraId="217716D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nil"/>
              <w:bottom w:val="nil"/>
              <w:right w:val="nil"/>
            </w:tcBorders>
            <w:shd w:val="clear" w:color="000000" w:fill="FFFFFF"/>
            <w:noWrap/>
            <w:vAlign w:val="bottom"/>
            <w:hideMark/>
          </w:tcPr>
          <w:p w14:paraId="70B476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7" w:type="pct"/>
            <w:tcBorders>
              <w:top w:val="nil"/>
              <w:left w:val="nil"/>
              <w:bottom w:val="nil"/>
              <w:right w:val="nil"/>
            </w:tcBorders>
            <w:shd w:val="clear" w:color="000000" w:fill="FFFFFF"/>
            <w:noWrap/>
            <w:vAlign w:val="bottom"/>
            <w:hideMark/>
          </w:tcPr>
          <w:p w14:paraId="563C572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12.2</w:t>
            </w:r>
          </w:p>
        </w:tc>
        <w:tc>
          <w:tcPr>
            <w:tcW w:w="187" w:type="pct"/>
            <w:tcBorders>
              <w:top w:val="nil"/>
              <w:left w:val="single" w:sz="4" w:space="0" w:color="auto"/>
              <w:bottom w:val="nil"/>
              <w:right w:val="nil"/>
            </w:tcBorders>
            <w:shd w:val="clear" w:color="000000" w:fill="FFFFFF"/>
            <w:noWrap/>
            <w:vAlign w:val="bottom"/>
            <w:hideMark/>
          </w:tcPr>
          <w:p w14:paraId="63E83E0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FFFFFF"/>
            <w:noWrap/>
            <w:vAlign w:val="bottom"/>
            <w:hideMark/>
          </w:tcPr>
          <w:p w14:paraId="5FA031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c>
          <w:tcPr>
            <w:tcW w:w="187" w:type="pct"/>
            <w:tcBorders>
              <w:top w:val="nil"/>
              <w:left w:val="nil"/>
              <w:bottom w:val="nil"/>
              <w:right w:val="nil"/>
            </w:tcBorders>
            <w:shd w:val="clear" w:color="000000" w:fill="FFFFFF"/>
            <w:noWrap/>
            <w:vAlign w:val="bottom"/>
            <w:hideMark/>
          </w:tcPr>
          <w:p w14:paraId="1F8EC3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nil"/>
              <w:left w:val="nil"/>
              <w:bottom w:val="nil"/>
              <w:right w:val="nil"/>
            </w:tcBorders>
            <w:shd w:val="clear" w:color="000000" w:fill="FFFFFF"/>
            <w:noWrap/>
            <w:vAlign w:val="bottom"/>
            <w:hideMark/>
          </w:tcPr>
          <w:p w14:paraId="42E7A4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7" w:type="pct"/>
            <w:tcBorders>
              <w:top w:val="nil"/>
              <w:left w:val="single" w:sz="4" w:space="0" w:color="auto"/>
              <w:bottom w:val="nil"/>
              <w:right w:val="nil"/>
            </w:tcBorders>
            <w:shd w:val="clear" w:color="000000" w:fill="FFFFFF"/>
            <w:noWrap/>
            <w:vAlign w:val="bottom"/>
            <w:hideMark/>
          </w:tcPr>
          <w:p w14:paraId="4B8EB9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000000" w:fill="FFFFFF"/>
            <w:noWrap/>
            <w:vAlign w:val="bottom"/>
            <w:hideMark/>
          </w:tcPr>
          <w:p w14:paraId="3D7072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8.4</w:t>
            </w:r>
          </w:p>
        </w:tc>
        <w:tc>
          <w:tcPr>
            <w:tcW w:w="187" w:type="pct"/>
            <w:tcBorders>
              <w:top w:val="nil"/>
              <w:left w:val="nil"/>
              <w:bottom w:val="nil"/>
              <w:right w:val="nil"/>
            </w:tcBorders>
            <w:shd w:val="clear" w:color="000000" w:fill="FFFFFF"/>
            <w:noWrap/>
            <w:vAlign w:val="bottom"/>
            <w:hideMark/>
          </w:tcPr>
          <w:p w14:paraId="1DE80E8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nil"/>
            </w:tcBorders>
            <w:shd w:val="clear" w:color="000000" w:fill="FFFFFF"/>
            <w:noWrap/>
            <w:vAlign w:val="bottom"/>
            <w:hideMark/>
          </w:tcPr>
          <w:p w14:paraId="6A8303F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22.2</w:t>
            </w:r>
          </w:p>
        </w:tc>
        <w:tc>
          <w:tcPr>
            <w:tcW w:w="188" w:type="pct"/>
            <w:tcBorders>
              <w:top w:val="nil"/>
              <w:left w:val="single" w:sz="4" w:space="0" w:color="auto"/>
              <w:bottom w:val="nil"/>
              <w:right w:val="nil"/>
            </w:tcBorders>
            <w:shd w:val="clear" w:color="000000" w:fill="FFFFFF"/>
            <w:noWrap/>
            <w:vAlign w:val="bottom"/>
            <w:hideMark/>
          </w:tcPr>
          <w:p w14:paraId="3F3B5B1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7" w:type="pct"/>
            <w:tcBorders>
              <w:top w:val="nil"/>
              <w:left w:val="nil"/>
              <w:bottom w:val="nil"/>
              <w:right w:val="single" w:sz="4" w:space="0" w:color="auto"/>
            </w:tcBorders>
            <w:shd w:val="clear" w:color="000000" w:fill="FFFFFF"/>
            <w:noWrap/>
            <w:vAlign w:val="bottom"/>
            <w:hideMark/>
          </w:tcPr>
          <w:p w14:paraId="63235F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000000" w:fill="FFFFFF"/>
            <w:noWrap/>
            <w:vAlign w:val="bottom"/>
            <w:hideMark/>
          </w:tcPr>
          <w:p w14:paraId="5F163D6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313</w:t>
            </w:r>
          </w:p>
        </w:tc>
        <w:tc>
          <w:tcPr>
            <w:tcW w:w="187" w:type="pct"/>
            <w:tcBorders>
              <w:top w:val="nil"/>
              <w:left w:val="nil"/>
              <w:bottom w:val="nil"/>
              <w:right w:val="nil"/>
            </w:tcBorders>
            <w:shd w:val="clear" w:color="000000" w:fill="FFFFFF"/>
            <w:noWrap/>
            <w:vAlign w:val="bottom"/>
            <w:hideMark/>
          </w:tcPr>
          <w:p w14:paraId="733F732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r>
      <w:tr w:rsidR="00D10F1F" w:rsidRPr="006C0A97" w14:paraId="44DD0540" w14:textId="77777777" w:rsidTr="001701CC">
        <w:trPr>
          <w:trHeight w:val="255"/>
        </w:trPr>
        <w:tc>
          <w:tcPr>
            <w:tcW w:w="875" w:type="pct"/>
            <w:vMerge/>
            <w:tcBorders>
              <w:top w:val="nil"/>
              <w:left w:val="nil"/>
              <w:bottom w:val="nil"/>
              <w:right w:val="nil"/>
            </w:tcBorders>
            <w:vAlign w:val="center"/>
            <w:hideMark/>
          </w:tcPr>
          <w:p w14:paraId="0A9D57DB"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51402E0C"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FFFFFF"/>
            <w:noWrap/>
            <w:vAlign w:val="bottom"/>
            <w:hideMark/>
          </w:tcPr>
          <w:p w14:paraId="263352C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86</w:t>
            </w:r>
          </w:p>
        </w:tc>
        <w:tc>
          <w:tcPr>
            <w:tcW w:w="188" w:type="pct"/>
            <w:tcBorders>
              <w:top w:val="nil"/>
              <w:left w:val="nil"/>
              <w:bottom w:val="nil"/>
              <w:right w:val="single" w:sz="4" w:space="0" w:color="auto"/>
            </w:tcBorders>
            <w:shd w:val="clear" w:color="000000" w:fill="FFFFFF"/>
            <w:noWrap/>
            <w:vAlign w:val="bottom"/>
            <w:hideMark/>
          </w:tcPr>
          <w:p w14:paraId="19FAB2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24.9</w:t>
            </w:r>
          </w:p>
        </w:tc>
        <w:tc>
          <w:tcPr>
            <w:tcW w:w="187" w:type="pct"/>
            <w:tcBorders>
              <w:top w:val="nil"/>
              <w:left w:val="nil"/>
              <w:bottom w:val="nil"/>
              <w:right w:val="nil"/>
            </w:tcBorders>
            <w:shd w:val="clear" w:color="000000" w:fill="FFFFFF"/>
            <w:noWrap/>
            <w:vAlign w:val="bottom"/>
            <w:hideMark/>
          </w:tcPr>
          <w:p w14:paraId="419E79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136</w:t>
            </w:r>
          </w:p>
        </w:tc>
        <w:tc>
          <w:tcPr>
            <w:tcW w:w="188" w:type="pct"/>
            <w:tcBorders>
              <w:top w:val="nil"/>
              <w:left w:val="nil"/>
              <w:bottom w:val="nil"/>
              <w:right w:val="nil"/>
            </w:tcBorders>
            <w:shd w:val="clear" w:color="000000" w:fill="FFFFFF"/>
            <w:noWrap/>
            <w:vAlign w:val="bottom"/>
            <w:hideMark/>
          </w:tcPr>
          <w:p w14:paraId="77AF67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c>
          <w:tcPr>
            <w:tcW w:w="187" w:type="pct"/>
            <w:tcBorders>
              <w:top w:val="nil"/>
              <w:left w:val="single" w:sz="4" w:space="0" w:color="auto"/>
              <w:bottom w:val="nil"/>
              <w:right w:val="nil"/>
            </w:tcBorders>
            <w:shd w:val="clear" w:color="000000" w:fill="FFFFFF"/>
            <w:noWrap/>
            <w:vAlign w:val="bottom"/>
            <w:hideMark/>
          </w:tcPr>
          <w:p w14:paraId="1F1118D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single" w:sz="4" w:space="0" w:color="auto"/>
            </w:tcBorders>
            <w:shd w:val="clear" w:color="000000" w:fill="FFFFFF"/>
            <w:noWrap/>
            <w:vAlign w:val="bottom"/>
            <w:hideMark/>
          </w:tcPr>
          <w:p w14:paraId="6DF2D6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21.1</w:t>
            </w:r>
          </w:p>
        </w:tc>
        <w:tc>
          <w:tcPr>
            <w:tcW w:w="188" w:type="pct"/>
            <w:tcBorders>
              <w:top w:val="nil"/>
              <w:left w:val="nil"/>
              <w:bottom w:val="nil"/>
              <w:right w:val="nil"/>
            </w:tcBorders>
            <w:shd w:val="clear" w:color="000000" w:fill="FFFFFF"/>
            <w:noWrap/>
            <w:vAlign w:val="bottom"/>
            <w:hideMark/>
          </w:tcPr>
          <w:p w14:paraId="180BC5A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w:t>
            </w:r>
          </w:p>
        </w:tc>
        <w:tc>
          <w:tcPr>
            <w:tcW w:w="187" w:type="pct"/>
            <w:tcBorders>
              <w:top w:val="nil"/>
              <w:left w:val="nil"/>
              <w:bottom w:val="nil"/>
              <w:right w:val="nil"/>
            </w:tcBorders>
            <w:shd w:val="clear" w:color="000000" w:fill="FFFFFF"/>
            <w:noWrap/>
            <w:vAlign w:val="bottom"/>
            <w:hideMark/>
          </w:tcPr>
          <w:p w14:paraId="16A9C82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28.7</w:t>
            </w:r>
          </w:p>
        </w:tc>
        <w:tc>
          <w:tcPr>
            <w:tcW w:w="187" w:type="pct"/>
            <w:tcBorders>
              <w:top w:val="nil"/>
              <w:left w:val="single" w:sz="4" w:space="0" w:color="auto"/>
              <w:bottom w:val="nil"/>
              <w:right w:val="nil"/>
            </w:tcBorders>
            <w:shd w:val="clear" w:color="000000" w:fill="FFFFFF"/>
            <w:noWrap/>
            <w:vAlign w:val="bottom"/>
            <w:hideMark/>
          </w:tcPr>
          <w:p w14:paraId="0A70FE2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FFFFFF"/>
            <w:noWrap/>
            <w:vAlign w:val="bottom"/>
            <w:hideMark/>
          </w:tcPr>
          <w:p w14:paraId="2BD3D50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7" w:type="pct"/>
            <w:tcBorders>
              <w:top w:val="nil"/>
              <w:left w:val="nil"/>
              <w:bottom w:val="nil"/>
              <w:right w:val="nil"/>
            </w:tcBorders>
            <w:shd w:val="clear" w:color="000000" w:fill="FFFFFF"/>
            <w:noWrap/>
            <w:vAlign w:val="bottom"/>
            <w:hideMark/>
          </w:tcPr>
          <w:p w14:paraId="78A0F8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68</w:t>
            </w:r>
          </w:p>
        </w:tc>
        <w:tc>
          <w:tcPr>
            <w:tcW w:w="188" w:type="pct"/>
            <w:tcBorders>
              <w:top w:val="nil"/>
              <w:left w:val="nil"/>
              <w:bottom w:val="nil"/>
              <w:right w:val="nil"/>
            </w:tcBorders>
            <w:shd w:val="clear" w:color="000000" w:fill="FFFFFF"/>
            <w:noWrap/>
            <w:vAlign w:val="bottom"/>
            <w:hideMark/>
          </w:tcPr>
          <w:p w14:paraId="5278F9E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27.1</w:t>
            </w:r>
          </w:p>
        </w:tc>
        <w:tc>
          <w:tcPr>
            <w:tcW w:w="187" w:type="pct"/>
            <w:tcBorders>
              <w:top w:val="nil"/>
              <w:left w:val="single" w:sz="4" w:space="0" w:color="auto"/>
              <w:bottom w:val="nil"/>
              <w:right w:val="nil"/>
            </w:tcBorders>
            <w:shd w:val="clear" w:color="000000" w:fill="FFFFFF"/>
            <w:noWrap/>
            <w:vAlign w:val="bottom"/>
            <w:hideMark/>
          </w:tcPr>
          <w:p w14:paraId="0617D9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FFFFFF"/>
            <w:noWrap/>
            <w:vAlign w:val="bottom"/>
            <w:hideMark/>
          </w:tcPr>
          <w:p w14:paraId="5C0E40B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000000" w:fill="FFFFFF"/>
            <w:noWrap/>
            <w:vAlign w:val="bottom"/>
            <w:hideMark/>
          </w:tcPr>
          <w:p w14:paraId="29D66E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000000" w:fill="FFFFFF"/>
            <w:noWrap/>
            <w:vAlign w:val="bottom"/>
            <w:hideMark/>
          </w:tcPr>
          <w:p w14:paraId="226378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8" w:type="pct"/>
            <w:tcBorders>
              <w:top w:val="nil"/>
              <w:left w:val="single" w:sz="4" w:space="0" w:color="auto"/>
              <w:bottom w:val="nil"/>
              <w:right w:val="nil"/>
            </w:tcBorders>
            <w:shd w:val="clear" w:color="000000" w:fill="FFFFFF"/>
            <w:noWrap/>
            <w:vAlign w:val="bottom"/>
            <w:hideMark/>
          </w:tcPr>
          <w:p w14:paraId="5D0AA61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70</w:t>
            </w:r>
          </w:p>
        </w:tc>
        <w:tc>
          <w:tcPr>
            <w:tcW w:w="187" w:type="pct"/>
            <w:tcBorders>
              <w:top w:val="nil"/>
              <w:left w:val="nil"/>
              <w:bottom w:val="nil"/>
              <w:right w:val="single" w:sz="4" w:space="0" w:color="auto"/>
            </w:tcBorders>
            <w:shd w:val="clear" w:color="000000" w:fill="FFFFFF"/>
            <w:noWrap/>
            <w:vAlign w:val="bottom"/>
            <w:hideMark/>
          </w:tcPr>
          <w:p w14:paraId="7C92C02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22.9</w:t>
            </w:r>
          </w:p>
        </w:tc>
        <w:tc>
          <w:tcPr>
            <w:tcW w:w="187" w:type="pct"/>
            <w:tcBorders>
              <w:top w:val="nil"/>
              <w:left w:val="nil"/>
              <w:bottom w:val="nil"/>
              <w:right w:val="nil"/>
            </w:tcBorders>
            <w:shd w:val="clear" w:color="000000" w:fill="FFFFFF"/>
            <w:noWrap/>
            <w:vAlign w:val="bottom"/>
            <w:hideMark/>
          </w:tcPr>
          <w:p w14:paraId="24E3A04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496</w:t>
            </w:r>
          </w:p>
        </w:tc>
        <w:tc>
          <w:tcPr>
            <w:tcW w:w="187" w:type="pct"/>
            <w:tcBorders>
              <w:top w:val="nil"/>
              <w:left w:val="nil"/>
              <w:bottom w:val="nil"/>
              <w:right w:val="nil"/>
            </w:tcBorders>
            <w:shd w:val="clear" w:color="000000" w:fill="FFFFFF"/>
            <w:noWrap/>
            <w:vAlign w:val="bottom"/>
            <w:hideMark/>
          </w:tcPr>
          <w:p w14:paraId="4B883E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22.9</w:t>
            </w:r>
          </w:p>
        </w:tc>
      </w:tr>
      <w:tr w:rsidR="00D10F1F" w:rsidRPr="006C0A97" w14:paraId="411039D9" w14:textId="77777777" w:rsidTr="001701CC">
        <w:trPr>
          <w:trHeight w:val="255"/>
        </w:trPr>
        <w:tc>
          <w:tcPr>
            <w:tcW w:w="875" w:type="pct"/>
            <w:vMerge/>
            <w:tcBorders>
              <w:top w:val="nil"/>
              <w:left w:val="nil"/>
              <w:bottom w:val="nil"/>
              <w:right w:val="nil"/>
            </w:tcBorders>
            <w:vAlign w:val="center"/>
            <w:hideMark/>
          </w:tcPr>
          <w:p w14:paraId="6E1F417D"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40203F10"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FFFFFF"/>
            <w:noWrap/>
            <w:vAlign w:val="bottom"/>
            <w:hideMark/>
          </w:tcPr>
          <w:p w14:paraId="30201CF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90</w:t>
            </w:r>
          </w:p>
        </w:tc>
        <w:tc>
          <w:tcPr>
            <w:tcW w:w="188" w:type="pct"/>
            <w:tcBorders>
              <w:top w:val="nil"/>
              <w:left w:val="nil"/>
              <w:bottom w:val="nil"/>
              <w:right w:val="single" w:sz="4" w:space="0" w:color="auto"/>
            </w:tcBorders>
            <w:shd w:val="clear" w:color="000000" w:fill="FFFFFF"/>
            <w:noWrap/>
            <w:vAlign w:val="bottom"/>
            <w:hideMark/>
          </w:tcPr>
          <w:p w14:paraId="5B03BC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26.1</w:t>
            </w:r>
          </w:p>
        </w:tc>
        <w:tc>
          <w:tcPr>
            <w:tcW w:w="187" w:type="pct"/>
            <w:tcBorders>
              <w:top w:val="nil"/>
              <w:left w:val="nil"/>
              <w:bottom w:val="nil"/>
              <w:right w:val="nil"/>
            </w:tcBorders>
            <w:shd w:val="clear" w:color="000000" w:fill="FFFFFF"/>
            <w:noWrap/>
            <w:vAlign w:val="bottom"/>
            <w:hideMark/>
          </w:tcPr>
          <w:p w14:paraId="39569D4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8" w:type="pct"/>
            <w:tcBorders>
              <w:top w:val="nil"/>
              <w:left w:val="nil"/>
              <w:bottom w:val="nil"/>
              <w:right w:val="nil"/>
            </w:tcBorders>
            <w:shd w:val="clear" w:color="000000" w:fill="FFFFFF"/>
            <w:noWrap/>
            <w:vAlign w:val="bottom"/>
            <w:hideMark/>
          </w:tcPr>
          <w:p w14:paraId="4ADD917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24.7</w:t>
            </w:r>
          </w:p>
        </w:tc>
        <w:tc>
          <w:tcPr>
            <w:tcW w:w="187" w:type="pct"/>
            <w:tcBorders>
              <w:top w:val="nil"/>
              <w:left w:val="single" w:sz="4" w:space="0" w:color="auto"/>
              <w:bottom w:val="nil"/>
              <w:right w:val="nil"/>
            </w:tcBorders>
            <w:shd w:val="clear" w:color="000000" w:fill="FFFFFF"/>
            <w:noWrap/>
            <w:vAlign w:val="bottom"/>
            <w:hideMark/>
          </w:tcPr>
          <w:p w14:paraId="3121D9F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single" w:sz="4" w:space="0" w:color="auto"/>
            </w:tcBorders>
            <w:shd w:val="clear" w:color="000000" w:fill="FFFFFF"/>
            <w:noWrap/>
            <w:vAlign w:val="bottom"/>
            <w:hideMark/>
          </w:tcPr>
          <w:p w14:paraId="7AB4D0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24.0</w:t>
            </w:r>
          </w:p>
        </w:tc>
        <w:tc>
          <w:tcPr>
            <w:tcW w:w="188" w:type="pct"/>
            <w:tcBorders>
              <w:top w:val="nil"/>
              <w:left w:val="nil"/>
              <w:bottom w:val="nil"/>
              <w:right w:val="nil"/>
            </w:tcBorders>
            <w:shd w:val="clear" w:color="000000" w:fill="FFFFFF"/>
            <w:noWrap/>
            <w:vAlign w:val="bottom"/>
            <w:hideMark/>
          </w:tcPr>
          <w:p w14:paraId="05B80ED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7" w:type="pct"/>
            <w:tcBorders>
              <w:top w:val="nil"/>
              <w:left w:val="nil"/>
              <w:bottom w:val="nil"/>
              <w:right w:val="nil"/>
            </w:tcBorders>
            <w:shd w:val="clear" w:color="000000" w:fill="FFFFFF"/>
            <w:noWrap/>
            <w:vAlign w:val="bottom"/>
            <w:hideMark/>
          </w:tcPr>
          <w:p w14:paraId="011D380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25.0</w:t>
            </w:r>
          </w:p>
        </w:tc>
        <w:tc>
          <w:tcPr>
            <w:tcW w:w="187" w:type="pct"/>
            <w:tcBorders>
              <w:top w:val="nil"/>
              <w:left w:val="single" w:sz="4" w:space="0" w:color="auto"/>
              <w:bottom w:val="nil"/>
              <w:right w:val="nil"/>
            </w:tcBorders>
            <w:shd w:val="clear" w:color="000000" w:fill="FFFFFF"/>
            <w:noWrap/>
            <w:vAlign w:val="bottom"/>
            <w:hideMark/>
          </w:tcPr>
          <w:p w14:paraId="58FB1EB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FFFFFF"/>
            <w:noWrap/>
            <w:vAlign w:val="bottom"/>
            <w:hideMark/>
          </w:tcPr>
          <w:p w14:paraId="34D51D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7" w:type="pct"/>
            <w:tcBorders>
              <w:top w:val="nil"/>
              <w:left w:val="nil"/>
              <w:bottom w:val="nil"/>
              <w:right w:val="nil"/>
            </w:tcBorders>
            <w:shd w:val="clear" w:color="000000" w:fill="FFFFFF"/>
            <w:noWrap/>
            <w:vAlign w:val="bottom"/>
            <w:hideMark/>
          </w:tcPr>
          <w:p w14:paraId="6EEBF5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73</w:t>
            </w:r>
          </w:p>
        </w:tc>
        <w:tc>
          <w:tcPr>
            <w:tcW w:w="188" w:type="pct"/>
            <w:tcBorders>
              <w:top w:val="nil"/>
              <w:left w:val="nil"/>
              <w:bottom w:val="nil"/>
              <w:right w:val="nil"/>
            </w:tcBorders>
            <w:shd w:val="clear" w:color="000000" w:fill="FFFFFF"/>
            <w:noWrap/>
            <w:vAlign w:val="bottom"/>
            <w:hideMark/>
          </w:tcPr>
          <w:p w14:paraId="6D3749F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29.1</w:t>
            </w:r>
          </w:p>
        </w:tc>
        <w:tc>
          <w:tcPr>
            <w:tcW w:w="187" w:type="pct"/>
            <w:tcBorders>
              <w:top w:val="nil"/>
              <w:left w:val="single" w:sz="4" w:space="0" w:color="auto"/>
              <w:bottom w:val="nil"/>
              <w:right w:val="nil"/>
            </w:tcBorders>
            <w:shd w:val="clear" w:color="000000" w:fill="FFFFFF"/>
            <w:noWrap/>
            <w:vAlign w:val="bottom"/>
            <w:hideMark/>
          </w:tcPr>
          <w:p w14:paraId="7D1D17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000000" w:fill="FFFFFF"/>
            <w:noWrap/>
            <w:vAlign w:val="bottom"/>
            <w:hideMark/>
          </w:tcPr>
          <w:p w14:paraId="6009CF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21.1</w:t>
            </w:r>
          </w:p>
        </w:tc>
        <w:tc>
          <w:tcPr>
            <w:tcW w:w="187" w:type="pct"/>
            <w:tcBorders>
              <w:top w:val="nil"/>
              <w:left w:val="nil"/>
              <w:bottom w:val="nil"/>
              <w:right w:val="nil"/>
            </w:tcBorders>
            <w:shd w:val="clear" w:color="000000" w:fill="FFFFFF"/>
            <w:noWrap/>
            <w:vAlign w:val="bottom"/>
            <w:hideMark/>
          </w:tcPr>
          <w:p w14:paraId="735CA9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nil"/>
            </w:tcBorders>
            <w:shd w:val="clear" w:color="000000" w:fill="FFFFFF"/>
            <w:noWrap/>
            <w:vAlign w:val="bottom"/>
            <w:hideMark/>
          </w:tcPr>
          <w:p w14:paraId="44E5B5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27.0</w:t>
            </w:r>
          </w:p>
        </w:tc>
        <w:tc>
          <w:tcPr>
            <w:tcW w:w="188" w:type="pct"/>
            <w:tcBorders>
              <w:top w:val="nil"/>
              <w:left w:val="single" w:sz="4" w:space="0" w:color="auto"/>
              <w:bottom w:val="nil"/>
              <w:right w:val="nil"/>
            </w:tcBorders>
            <w:shd w:val="clear" w:color="000000" w:fill="FFFFFF"/>
            <w:noWrap/>
            <w:vAlign w:val="bottom"/>
            <w:hideMark/>
          </w:tcPr>
          <w:p w14:paraId="3B7D3C3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7" w:type="pct"/>
            <w:tcBorders>
              <w:top w:val="nil"/>
              <w:left w:val="nil"/>
              <w:bottom w:val="nil"/>
              <w:right w:val="single" w:sz="4" w:space="0" w:color="auto"/>
            </w:tcBorders>
            <w:shd w:val="clear" w:color="000000" w:fill="FFFFFF"/>
            <w:noWrap/>
            <w:vAlign w:val="bottom"/>
            <w:hideMark/>
          </w:tcPr>
          <w:p w14:paraId="4E7AE3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24.5</w:t>
            </w:r>
          </w:p>
        </w:tc>
        <w:tc>
          <w:tcPr>
            <w:tcW w:w="187" w:type="pct"/>
            <w:tcBorders>
              <w:top w:val="nil"/>
              <w:left w:val="nil"/>
              <w:bottom w:val="nil"/>
              <w:right w:val="nil"/>
            </w:tcBorders>
            <w:shd w:val="clear" w:color="000000" w:fill="FFFFFF"/>
            <w:noWrap/>
            <w:vAlign w:val="bottom"/>
            <w:hideMark/>
          </w:tcPr>
          <w:p w14:paraId="5B819AD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540</w:t>
            </w:r>
          </w:p>
        </w:tc>
        <w:tc>
          <w:tcPr>
            <w:tcW w:w="187" w:type="pct"/>
            <w:tcBorders>
              <w:top w:val="nil"/>
              <w:left w:val="nil"/>
              <w:bottom w:val="nil"/>
              <w:right w:val="nil"/>
            </w:tcBorders>
            <w:shd w:val="clear" w:color="000000" w:fill="FFFFFF"/>
            <w:noWrap/>
            <w:vAlign w:val="bottom"/>
            <w:hideMark/>
          </w:tcPr>
          <w:p w14:paraId="161F12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24.9</w:t>
            </w:r>
          </w:p>
        </w:tc>
      </w:tr>
      <w:tr w:rsidR="00D10F1F" w:rsidRPr="006C0A97" w14:paraId="05526C13" w14:textId="77777777" w:rsidTr="001701CC">
        <w:trPr>
          <w:trHeight w:val="255"/>
        </w:trPr>
        <w:tc>
          <w:tcPr>
            <w:tcW w:w="875" w:type="pct"/>
            <w:vMerge/>
            <w:tcBorders>
              <w:top w:val="nil"/>
              <w:left w:val="nil"/>
              <w:bottom w:val="nil"/>
              <w:right w:val="nil"/>
            </w:tcBorders>
            <w:vAlign w:val="center"/>
            <w:hideMark/>
          </w:tcPr>
          <w:p w14:paraId="26881F4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4F250B1C"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FFFFFF"/>
            <w:noWrap/>
            <w:vAlign w:val="bottom"/>
            <w:hideMark/>
          </w:tcPr>
          <w:p w14:paraId="5B2817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8" w:type="pct"/>
            <w:tcBorders>
              <w:top w:val="nil"/>
              <w:left w:val="nil"/>
              <w:bottom w:val="nil"/>
              <w:right w:val="single" w:sz="4" w:space="0" w:color="auto"/>
            </w:tcBorders>
            <w:shd w:val="clear" w:color="000000" w:fill="FFFFFF"/>
            <w:noWrap/>
            <w:vAlign w:val="bottom"/>
            <w:hideMark/>
          </w:tcPr>
          <w:p w14:paraId="2C2C8D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nil"/>
              <w:bottom w:val="nil"/>
              <w:right w:val="nil"/>
            </w:tcBorders>
            <w:shd w:val="clear" w:color="000000" w:fill="FFFFFF"/>
            <w:noWrap/>
            <w:vAlign w:val="bottom"/>
            <w:hideMark/>
          </w:tcPr>
          <w:p w14:paraId="4438F8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139</w:t>
            </w:r>
          </w:p>
        </w:tc>
        <w:tc>
          <w:tcPr>
            <w:tcW w:w="188" w:type="pct"/>
            <w:tcBorders>
              <w:top w:val="nil"/>
              <w:left w:val="nil"/>
              <w:bottom w:val="nil"/>
              <w:right w:val="nil"/>
            </w:tcBorders>
            <w:shd w:val="clear" w:color="000000" w:fill="FFFFFF"/>
            <w:noWrap/>
            <w:vAlign w:val="bottom"/>
            <w:hideMark/>
          </w:tcPr>
          <w:p w14:paraId="589AFDB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21.1</w:t>
            </w:r>
          </w:p>
        </w:tc>
        <w:tc>
          <w:tcPr>
            <w:tcW w:w="187" w:type="pct"/>
            <w:tcBorders>
              <w:top w:val="nil"/>
              <w:left w:val="single" w:sz="4" w:space="0" w:color="auto"/>
              <w:bottom w:val="nil"/>
              <w:right w:val="nil"/>
            </w:tcBorders>
            <w:shd w:val="clear" w:color="000000" w:fill="FFFFFF"/>
            <w:noWrap/>
            <w:vAlign w:val="bottom"/>
            <w:hideMark/>
          </w:tcPr>
          <w:p w14:paraId="4D050B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8" w:type="pct"/>
            <w:tcBorders>
              <w:top w:val="nil"/>
              <w:left w:val="nil"/>
              <w:bottom w:val="nil"/>
              <w:right w:val="single" w:sz="4" w:space="0" w:color="auto"/>
            </w:tcBorders>
            <w:shd w:val="clear" w:color="000000" w:fill="FFFFFF"/>
            <w:noWrap/>
            <w:vAlign w:val="bottom"/>
            <w:hideMark/>
          </w:tcPr>
          <w:p w14:paraId="55A9919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22.2</w:t>
            </w:r>
          </w:p>
        </w:tc>
        <w:tc>
          <w:tcPr>
            <w:tcW w:w="188" w:type="pct"/>
            <w:tcBorders>
              <w:top w:val="nil"/>
              <w:left w:val="nil"/>
              <w:bottom w:val="nil"/>
              <w:right w:val="nil"/>
            </w:tcBorders>
            <w:shd w:val="clear" w:color="000000" w:fill="FFFFFF"/>
            <w:noWrap/>
            <w:vAlign w:val="bottom"/>
            <w:hideMark/>
          </w:tcPr>
          <w:p w14:paraId="654366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7" w:type="pct"/>
            <w:tcBorders>
              <w:top w:val="nil"/>
              <w:left w:val="nil"/>
              <w:bottom w:val="nil"/>
              <w:right w:val="nil"/>
            </w:tcBorders>
            <w:shd w:val="clear" w:color="000000" w:fill="FFFFFF"/>
            <w:noWrap/>
            <w:vAlign w:val="bottom"/>
            <w:hideMark/>
          </w:tcPr>
          <w:p w14:paraId="65B6DD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19.2</w:t>
            </w:r>
          </w:p>
        </w:tc>
        <w:tc>
          <w:tcPr>
            <w:tcW w:w="187" w:type="pct"/>
            <w:tcBorders>
              <w:top w:val="nil"/>
              <w:left w:val="single" w:sz="4" w:space="0" w:color="auto"/>
              <w:bottom w:val="nil"/>
              <w:right w:val="nil"/>
            </w:tcBorders>
            <w:shd w:val="clear" w:color="000000" w:fill="FFFFFF"/>
            <w:noWrap/>
            <w:vAlign w:val="bottom"/>
            <w:hideMark/>
          </w:tcPr>
          <w:p w14:paraId="3356845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FFFFFF"/>
            <w:noWrap/>
            <w:vAlign w:val="bottom"/>
            <w:hideMark/>
          </w:tcPr>
          <w:p w14:paraId="191FAB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c>
          <w:tcPr>
            <w:tcW w:w="187" w:type="pct"/>
            <w:tcBorders>
              <w:top w:val="nil"/>
              <w:left w:val="nil"/>
              <w:bottom w:val="nil"/>
              <w:right w:val="nil"/>
            </w:tcBorders>
            <w:shd w:val="clear" w:color="000000" w:fill="FFFFFF"/>
            <w:noWrap/>
            <w:vAlign w:val="bottom"/>
            <w:hideMark/>
          </w:tcPr>
          <w:p w14:paraId="6EFECE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8" w:type="pct"/>
            <w:tcBorders>
              <w:top w:val="nil"/>
              <w:left w:val="nil"/>
              <w:bottom w:val="nil"/>
              <w:right w:val="nil"/>
            </w:tcBorders>
            <w:shd w:val="clear" w:color="000000" w:fill="FFFFFF"/>
            <w:noWrap/>
            <w:vAlign w:val="bottom"/>
            <w:hideMark/>
          </w:tcPr>
          <w:p w14:paraId="4036A7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18.3</w:t>
            </w:r>
          </w:p>
        </w:tc>
        <w:tc>
          <w:tcPr>
            <w:tcW w:w="187" w:type="pct"/>
            <w:tcBorders>
              <w:top w:val="nil"/>
              <w:left w:val="single" w:sz="4" w:space="0" w:color="auto"/>
              <w:bottom w:val="nil"/>
              <w:right w:val="nil"/>
            </w:tcBorders>
            <w:shd w:val="clear" w:color="000000" w:fill="FFFFFF"/>
            <w:noWrap/>
            <w:vAlign w:val="bottom"/>
            <w:hideMark/>
          </w:tcPr>
          <w:p w14:paraId="0BCB49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single" w:sz="4" w:space="0" w:color="auto"/>
            </w:tcBorders>
            <w:shd w:val="clear" w:color="000000" w:fill="FFFFFF"/>
            <w:noWrap/>
            <w:vAlign w:val="bottom"/>
            <w:hideMark/>
          </w:tcPr>
          <w:p w14:paraId="10D643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37.9</w:t>
            </w:r>
          </w:p>
        </w:tc>
        <w:tc>
          <w:tcPr>
            <w:tcW w:w="187" w:type="pct"/>
            <w:tcBorders>
              <w:top w:val="nil"/>
              <w:left w:val="nil"/>
              <w:bottom w:val="nil"/>
              <w:right w:val="nil"/>
            </w:tcBorders>
            <w:shd w:val="clear" w:color="000000" w:fill="FFFFFF"/>
            <w:noWrap/>
            <w:vAlign w:val="bottom"/>
            <w:hideMark/>
          </w:tcPr>
          <w:p w14:paraId="06EEDE7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nil"/>
            </w:tcBorders>
            <w:shd w:val="clear" w:color="000000" w:fill="FFFFFF"/>
            <w:noWrap/>
            <w:vAlign w:val="bottom"/>
            <w:hideMark/>
          </w:tcPr>
          <w:p w14:paraId="14D8A7C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19.1</w:t>
            </w:r>
          </w:p>
        </w:tc>
        <w:tc>
          <w:tcPr>
            <w:tcW w:w="188" w:type="pct"/>
            <w:tcBorders>
              <w:top w:val="nil"/>
              <w:left w:val="single" w:sz="4" w:space="0" w:color="auto"/>
              <w:bottom w:val="nil"/>
              <w:right w:val="nil"/>
            </w:tcBorders>
            <w:shd w:val="clear" w:color="000000" w:fill="FFFFFF"/>
            <w:noWrap/>
            <w:vAlign w:val="bottom"/>
            <w:hideMark/>
          </w:tcPr>
          <w:p w14:paraId="56A8B0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7" w:type="pct"/>
            <w:tcBorders>
              <w:top w:val="nil"/>
              <w:left w:val="nil"/>
              <w:bottom w:val="nil"/>
              <w:right w:val="single" w:sz="4" w:space="0" w:color="auto"/>
            </w:tcBorders>
            <w:shd w:val="clear" w:color="000000" w:fill="FFFFFF"/>
            <w:noWrap/>
            <w:vAlign w:val="bottom"/>
            <w:hideMark/>
          </w:tcPr>
          <w:p w14:paraId="2081E4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nil"/>
              <w:bottom w:val="nil"/>
              <w:right w:val="nil"/>
            </w:tcBorders>
            <w:shd w:val="clear" w:color="000000" w:fill="FFFFFF"/>
            <w:noWrap/>
            <w:vAlign w:val="bottom"/>
            <w:hideMark/>
          </w:tcPr>
          <w:p w14:paraId="32374FF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446</w:t>
            </w:r>
          </w:p>
        </w:tc>
        <w:tc>
          <w:tcPr>
            <w:tcW w:w="187" w:type="pct"/>
            <w:tcBorders>
              <w:top w:val="nil"/>
              <w:left w:val="nil"/>
              <w:bottom w:val="nil"/>
              <w:right w:val="nil"/>
            </w:tcBorders>
            <w:shd w:val="clear" w:color="000000" w:fill="FFFFFF"/>
            <w:noWrap/>
            <w:vAlign w:val="bottom"/>
            <w:hideMark/>
          </w:tcPr>
          <w:p w14:paraId="0F031BE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r>
      <w:tr w:rsidR="00D10F1F" w:rsidRPr="006C0A97" w14:paraId="7E0B6652" w14:textId="77777777" w:rsidTr="001701CC">
        <w:trPr>
          <w:trHeight w:val="255"/>
        </w:trPr>
        <w:tc>
          <w:tcPr>
            <w:tcW w:w="875" w:type="pct"/>
            <w:vMerge/>
            <w:tcBorders>
              <w:top w:val="nil"/>
              <w:left w:val="nil"/>
              <w:bottom w:val="nil"/>
              <w:right w:val="nil"/>
            </w:tcBorders>
            <w:vAlign w:val="center"/>
            <w:hideMark/>
          </w:tcPr>
          <w:p w14:paraId="4608D1B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5B6352BE"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FFFFFF"/>
            <w:noWrap/>
            <w:vAlign w:val="bottom"/>
            <w:hideMark/>
          </w:tcPr>
          <w:p w14:paraId="0C6A32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8" w:type="pct"/>
            <w:tcBorders>
              <w:top w:val="nil"/>
              <w:left w:val="nil"/>
              <w:bottom w:val="nil"/>
              <w:right w:val="single" w:sz="4" w:space="0" w:color="auto"/>
            </w:tcBorders>
            <w:shd w:val="clear" w:color="000000" w:fill="FFFFFF"/>
            <w:noWrap/>
            <w:vAlign w:val="bottom"/>
            <w:hideMark/>
          </w:tcPr>
          <w:p w14:paraId="611B16D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17.1</w:t>
            </w:r>
          </w:p>
        </w:tc>
        <w:tc>
          <w:tcPr>
            <w:tcW w:w="187" w:type="pct"/>
            <w:tcBorders>
              <w:top w:val="nil"/>
              <w:left w:val="nil"/>
              <w:bottom w:val="nil"/>
              <w:right w:val="nil"/>
            </w:tcBorders>
            <w:shd w:val="clear" w:color="000000" w:fill="FFFFFF"/>
            <w:noWrap/>
            <w:vAlign w:val="bottom"/>
            <w:hideMark/>
          </w:tcPr>
          <w:p w14:paraId="674816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nil"/>
              <w:bottom w:val="nil"/>
              <w:right w:val="nil"/>
            </w:tcBorders>
            <w:shd w:val="clear" w:color="000000" w:fill="FFFFFF"/>
            <w:noWrap/>
            <w:vAlign w:val="bottom"/>
            <w:hideMark/>
          </w:tcPr>
          <w:p w14:paraId="53815E1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19.6</w:t>
            </w:r>
          </w:p>
        </w:tc>
        <w:tc>
          <w:tcPr>
            <w:tcW w:w="187" w:type="pct"/>
            <w:tcBorders>
              <w:top w:val="nil"/>
              <w:left w:val="single" w:sz="4" w:space="0" w:color="auto"/>
              <w:bottom w:val="nil"/>
              <w:right w:val="nil"/>
            </w:tcBorders>
            <w:shd w:val="clear" w:color="000000" w:fill="FFFFFF"/>
            <w:noWrap/>
            <w:vAlign w:val="bottom"/>
            <w:hideMark/>
          </w:tcPr>
          <w:p w14:paraId="25043D0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8" w:type="pct"/>
            <w:tcBorders>
              <w:top w:val="nil"/>
              <w:left w:val="nil"/>
              <w:bottom w:val="nil"/>
              <w:right w:val="single" w:sz="4" w:space="0" w:color="auto"/>
            </w:tcBorders>
            <w:shd w:val="clear" w:color="000000" w:fill="FFFFFF"/>
            <w:noWrap/>
            <w:vAlign w:val="bottom"/>
            <w:hideMark/>
          </w:tcPr>
          <w:p w14:paraId="2EA5FBC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19.9</w:t>
            </w:r>
          </w:p>
        </w:tc>
        <w:tc>
          <w:tcPr>
            <w:tcW w:w="188" w:type="pct"/>
            <w:tcBorders>
              <w:top w:val="nil"/>
              <w:left w:val="nil"/>
              <w:bottom w:val="nil"/>
              <w:right w:val="nil"/>
            </w:tcBorders>
            <w:shd w:val="clear" w:color="000000" w:fill="FFFFFF"/>
            <w:noWrap/>
            <w:vAlign w:val="bottom"/>
            <w:hideMark/>
          </w:tcPr>
          <w:p w14:paraId="30B7D6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7" w:type="pct"/>
            <w:tcBorders>
              <w:top w:val="nil"/>
              <w:left w:val="nil"/>
              <w:bottom w:val="nil"/>
              <w:right w:val="nil"/>
            </w:tcBorders>
            <w:shd w:val="clear" w:color="000000" w:fill="FFFFFF"/>
            <w:noWrap/>
            <w:vAlign w:val="bottom"/>
            <w:hideMark/>
          </w:tcPr>
          <w:p w14:paraId="179F9B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14.9</w:t>
            </w:r>
          </w:p>
        </w:tc>
        <w:tc>
          <w:tcPr>
            <w:tcW w:w="187" w:type="pct"/>
            <w:tcBorders>
              <w:top w:val="nil"/>
              <w:left w:val="single" w:sz="4" w:space="0" w:color="auto"/>
              <w:bottom w:val="nil"/>
              <w:right w:val="nil"/>
            </w:tcBorders>
            <w:shd w:val="clear" w:color="000000" w:fill="FFFFFF"/>
            <w:noWrap/>
            <w:vAlign w:val="bottom"/>
            <w:hideMark/>
          </w:tcPr>
          <w:p w14:paraId="611C03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FFFFFF"/>
            <w:noWrap/>
            <w:vAlign w:val="bottom"/>
            <w:hideMark/>
          </w:tcPr>
          <w:p w14:paraId="0ABAE1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21.5</w:t>
            </w:r>
          </w:p>
        </w:tc>
        <w:tc>
          <w:tcPr>
            <w:tcW w:w="187" w:type="pct"/>
            <w:tcBorders>
              <w:top w:val="nil"/>
              <w:left w:val="nil"/>
              <w:bottom w:val="nil"/>
              <w:right w:val="nil"/>
            </w:tcBorders>
            <w:shd w:val="clear" w:color="000000" w:fill="FFFFFF"/>
            <w:noWrap/>
            <w:vAlign w:val="bottom"/>
            <w:hideMark/>
          </w:tcPr>
          <w:p w14:paraId="3E57B13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nil"/>
            </w:tcBorders>
            <w:shd w:val="clear" w:color="000000" w:fill="FFFFFF"/>
            <w:noWrap/>
            <w:vAlign w:val="bottom"/>
            <w:hideMark/>
          </w:tcPr>
          <w:p w14:paraId="453780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c>
          <w:tcPr>
            <w:tcW w:w="187" w:type="pct"/>
            <w:tcBorders>
              <w:top w:val="nil"/>
              <w:left w:val="single" w:sz="4" w:space="0" w:color="auto"/>
              <w:bottom w:val="nil"/>
              <w:right w:val="nil"/>
            </w:tcBorders>
            <w:shd w:val="clear" w:color="000000" w:fill="FFFFFF"/>
            <w:noWrap/>
            <w:vAlign w:val="bottom"/>
            <w:hideMark/>
          </w:tcPr>
          <w:p w14:paraId="7D43B4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000000" w:fill="FFFFFF"/>
            <w:noWrap/>
            <w:vAlign w:val="bottom"/>
            <w:hideMark/>
          </w:tcPr>
          <w:p w14:paraId="2973F20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13.7</w:t>
            </w:r>
          </w:p>
        </w:tc>
        <w:tc>
          <w:tcPr>
            <w:tcW w:w="187" w:type="pct"/>
            <w:tcBorders>
              <w:top w:val="nil"/>
              <w:left w:val="nil"/>
              <w:bottom w:val="nil"/>
              <w:right w:val="nil"/>
            </w:tcBorders>
            <w:shd w:val="clear" w:color="000000" w:fill="FFFFFF"/>
            <w:noWrap/>
            <w:vAlign w:val="bottom"/>
            <w:hideMark/>
          </w:tcPr>
          <w:p w14:paraId="6018C3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000000" w:fill="FFFFFF"/>
            <w:noWrap/>
            <w:vAlign w:val="bottom"/>
            <w:hideMark/>
          </w:tcPr>
          <w:p w14:paraId="30FF68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c>
          <w:tcPr>
            <w:tcW w:w="188" w:type="pct"/>
            <w:tcBorders>
              <w:top w:val="nil"/>
              <w:left w:val="single" w:sz="4" w:space="0" w:color="auto"/>
              <w:bottom w:val="nil"/>
              <w:right w:val="nil"/>
            </w:tcBorders>
            <w:shd w:val="clear" w:color="000000" w:fill="FFFFFF"/>
            <w:noWrap/>
            <w:vAlign w:val="bottom"/>
            <w:hideMark/>
          </w:tcPr>
          <w:p w14:paraId="5150E34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7" w:type="pct"/>
            <w:tcBorders>
              <w:top w:val="nil"/>
              <w:left w:val="nil"/>
              <w:bottom w:val="nil"/>
              <w:right w:val="single" w:sz="4" w:space="0" w:color="auto"/>
            </w:tcBorders>
            <w:shd w:val="clear" w:color="000000" w:fill="FFFFFF"/>
            <w:noWrap/>
            <w:vAlign w:val="bottom"/>
            <w:hideMark/>
          </w:tcPr>
          <w:p w14:paraId="272C196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7" w:type="pct"/>
            <w:tcBorders>
              <w:top w:val="nil"/>
              <w:left w:val="nil"/>
              <w:bottom w:val="nil"/>
              <w:right w:val="nil"/>
            </w:tcBorders>
            <w:shd w:val="clear" w:color="000000" w:fill="FFFFFF"/>
            <w:noWrap/>
            <w:vAlign w:val="bottom"/>
            <w:hideMark/>
          </w:tcPr>
          <w:p w14:paraId="61D81D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371</w:t>
            </w:r>
          </w:p>
        </w:tc>
        <w:tc>
          <w:tcPr>
            <w:tcW w:w="187" w:type="pct"/>
            <w:tcBorders>
              <w:top w:val="nil"/>
              <w:left w:val="nil"/>
              <w:bottom w:val="nil"/>
              <w:right w:val="nil"/>
            </w:tcBorders>
            <w:shd w:val="clear" w:color="000000" w:fill="FFFFFF"/>
            <w:noWrap/>
            <w:vAlign w:val="bottom"/>
            <w:hideMark/>
          </w:tcPr>
          <w:p w14:paraId="3ADE52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17.1</w:t>
            </w:r>
          </w:p>
        </w:tc>
      </w:tr>
      <w:tr w:rsidR="00D10F1F" w:rsidRPr="006C0A97" w14:paraId="3C231260"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1661472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Having to learn to use new technologies too quickly and/or without sufficient training and support</w:t>
            </w:r>
          </w:p>
        </w:tc>
        <w:tc>
          <w:tcPr>
            <w:tcW w:w="376" w:type="pct"/>
            <w:tcBorders>
              <w:top w:val="nil"/>
              <w:left w:val="nil"/>
              <w:bottom w:val="nil"/>
              <w:right w:val="nil"/>
            </w:tcBorders>
            <w:shd w:val="clear" w:color="000000" w:fill="D9D9D9"/>
            <w:noWrap/>
            <w:vAlign w:val="bottom"/>
            <w:hideMark/>
          </w:tcPr>
          <w:p w14:paraId="2CF2BA3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76DDD7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8" w:type="pct"/>
            <w:tcBorders>
              <w:top w:val="nil"/>
              <w:left w:val="nil"/>
              <w:bottom w:val="nil"/>
              <w:right w:val="single" w:sz="4" w:space="0" w:color="auto"/>
            </w:tcBorders>
            <w:shd w:val="clear" w:color="000000" w:fill="D9D9D9"/>
            <w:noWrap/>
            <w:vAlign w:val="bottom"/>
            <w:hideMark/>
          </w:tcPr>
          <w:p w14:paraId="37A6B9B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10.7</w:t>
            </w:r>
          </w:p>
        </w:tc>
        <w:tc>
          <w:tcPr>
            <w:tcW w:w="187" w:type="pct"/>
            <w:tcBorders>
              <w:top w:val="nil"/>
              <w:left w:val="nil"/>
              <w:bottom w:val="nil"/>
              <w:right w:val="nil"/>
            </w:tcBorders>
            <w:shd w:val="clear" w:color="000000" w:fill="D9D9D9"/>
            <w:noWrap/>
            <w:vAlign w:val="bottom"/>
            <w:hideMark/>
          </w:tcPr>
          <w:p w14:paraId="122FAD8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109</w:t>
            </w:r>
          </w:p>
        </w:tc>
        <w:tc>
          <w:tcPr>
            <w:tcW w:w="188" w:type="pct"/>
            <w:tcBorders>
              <w:top w:val="nil"/>
              <w:left w:val="nil"/>
              <w:bottom w:val="nil"/>
              <w:right w:val="nil"/>
            </w:tcBorders>
            <w:shd w:val="clear" w:color="000000" w:fill="D9D9D9"/>
            <w:noWrap/>
            <w:vAlign w:val="bottom"/>
            <w:hideMark/>
          </w:tcPr>
          <w:p w14:paraId="4A20B3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16.5</w:t>
            </w:r>
          </w:p>
        </w:tc>
        <w:tc>
          <w:tcPr>
            <w:tcW w:w="187" w:type="pct"/>
            <w:tcBorders>
              <w:top w:val="nil"/>
              <w:left w:val="single" w:sz="4" w:space="0" w:color="auto"/>
              <w:bottom w:val="nil"/>
              <w:right w:val="nil"/>
            </w:tcBorders>
            <w:shd w:val="clear" w:color="000000" w:fill="D9D9D9"/>
            <w:noWrap/>
            <w:vAlign w:val="bottom"/>
            <w:hideMark/>
          </w:tcPr>
          <w:p w14:paraId="639F0D0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000000" w:fill="D9D9D9"/>
            <w:noWrap/>
            <w:vAlign w:val="bottom"/>
            <w:hideMark/>
          </w:tcPr>
          <w:p w14:paraId="67C29C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8" w:type="pct"/>
            <w:tcBorders>
              <w:top w:val="nil"/>
              <w:left w:val="nil"/>
              <w:bottom w:val="nil"/>
              <w:right w:val="nil"/>
            </w:tcBorders>
            <w:shd w:val="clear" w:color="000000" w:fill="D9D9D9"/>
            <w:noWrap/>
            <w:vAlign w:val="bottom"/>
            <w:hideMark/>
          </w:tcPr>
          <w:p w14:paraId="2FE9A3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7" w:type="pct"/>
            <w:tcBorders>
              <w:top w:val="nil"/>
              <w:left w:val="nil"/>
              <w:bottom w:val="nil"/>
              <w:right w:val="nil"/>
            </w:tcBorders>
            <w:shd w:val="clear" w:color="000000" w:fill="D9D9D9"/>
            <w:noWrap/>
            <w:vAlign w:val="bottom"/>
            <w:hideMark/>
          </w:tcPr>
          <w:p w14:paraId="314073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12.7</w:t>
            </w:r>
          </w:p>
        </w:tc>
        <w:tc>
          <w:tcPr>
            <w:tcW w:w="187" w:type="pct"/>
            <w:tcBorders>
              <w:top w:val="nil"/>
              <w:left w:val="single" w:sz="4" w:space="0" w:color="auto"/>
              <w:bottom w:val="nil"/>
              <w:right w:val="nil"/>
            </w:tcBorders>
            <w:shd w:val="clear" w:color="000000" w:fill="D9D9D9"/>
            <w:noWrap/>
            <w:vAlign w:val="bottom"/>
            <w:hideMark/>
          </w:tcPr>
          <w:p w14:paraId="10919A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D9D9D9"/>
            <w:noWrap/>
            <w:vAlign w:val="bottom"/>
            <w:hideMark/>
          </w:tcPr>
          <w:p w14:paraId="3CEA2B9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7" w:type="pct"/>
            <w:tcBorders>
              <w:top w:val="nil"/>
              <w:left w:val="nil"/>
              <w:bottom w:val="nil"/>
              <w:right w:val="nil"/>
            </w:tcBorders>
            <w:shd w:val="clear" w:color="000000" w:fill="D9D9D9"/>
            <w:noWrap/>
            <w:vAlign w:val="bottom"/>
            <w:hideMark/>
          </w:tcPr>
          <w:p w14:paraId="7E97EF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nil"/>
            </w:tcBorders>
            <w:shd w:val="clear" w:color="000000" w:fill="D9D9D9"/>
            <w:noWrap/>
            <w:vAlign w:val="bottom"/>
            <w:hideMark/>
          </w:tcPr>
          <w:p w14:paraId="25CD62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15.4</w:t>
            </w:r>
          </w:p>
        </w:tc>
        <w:tc>
          <w:tcPr>
            <w:tcW w:w="187" w:type="pct"/>
            <w:tcBorders>
              <w:top w:val="nil"/>
              <w:left w:val="single" w:sz="4" w:space="0" w:color="auto"/>
              <w:bottom w:val="nil"/>
              <w:right w:val="nil"/>
            </w:tcBorders>
            <w:shd w:val="clear" w:color="000000" w:fill="D9D9D9"/>
            <w:noWrap/>
            <w:vAlign w:val="bottom"/>
            <w:hideMark/>
          </w:tcPr>
          <w:p w14:paraId="533EA7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000000" w:fill="D9D9D9"/>
            <w:noWrap/>
            <w:vAlign w:val="bottom"/>
            <w:hideMark/>
          </w:tcPr>
          <w:p w14:paraId="25AFEE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11.6</w:t>
            </w:r>
          </w:p>
        </w:tc>
        <w:tc>
          <w:tcPr>
            <w:tcW w:w="187" w:type="pct"/>
            <w:tcBorders>
              <w:top w:val="nil"/>
              <w:left w:val="nil"/>
              <w:bottom w:val="nil"/>
              <w:right w:val="nil"/>
            </w:tcBorders>
            <w:shd w:val="clear" w:color="000000" w:fill="D9D9D9"/>
            <w:noWrap/>
            <w:vAlign w:val="bottom"/>
            <w:hideMark/>
          </w:tcPr>
          <w:p w14:paraId="6967EE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nil"/>
            </w:tcBorders>
            <w:shd w:val="clear" w:color="000000" w:fill="D9D9D9"/>
            <w:noWrap/>
            <w:vAlign w:val="bottom"/>
            <w:hideMark/>
          </w:tcPr>
          <w:p w14:paraId="53275D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8" w:type="pct"/>
            <w:tcBorders>
              <w:top w:val="nil"/>
              <w:left w:val="single" w:sz="4" w:space="0" w:color="auto"/>
              <w:bottom w:val="nil"/>
              <w:right w:val="nil"/>
            </w:tcBorders>
            <w:shd w:val="clear" w:color="000000" w:fill="D9D9D9"/>
            <w:noWrap/>
            <w:vAlign w:val="bottom"/>
            <w:hideMark/>
          </w:tcPr>
          <w:p w14:paraId="2845637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81</w:t>
            </w:r>
          </w:p>
        </w:tc>
        <w:tc>
          <w:tcPr>
            <w:tcW w:w="187" w:type="pct"/>
            <w:tcBorders>
              <w:top w:val="nil"/>
              <w:left w:val="nil"/>
              <w:bottom w:val="nil"/>
              <w:right w:val="single" w:sz="4" w:space="0" w:color="auto"/>
            </w:tcBorders>
            <w:shd w:val="clear" w:color="000000" w:fill="D9D9D9"/>
            <w:noWrap/>
            <w:vAlign w:val="bottom"/>
            <w:hideMark/>
          </w:tcPr>
          <w:p w14:paraId="090509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26.5</w:t>
            </w:r>
          </w:p>
        </w:tc>
        <w:tc>
          <w:tcPr>
            <w:tcW w:w="187" w:type="pct"/>
            <w:tcBorders>
              <w:top w:val="nil"/>
              <w:left w:val="nil"/>
              <w:bottom w:val="nil"/>
              <w:right w:val="nil"/>
            </w:tcBorders>
            <w:shd w:val="clear" w:color="000000" w:fill="D9D9D9"/>
            <w:noWrap/>
            <w:vAlign w:val="bottom"/>
            <w:hideMark/>
          </w:tcPr>
          <w:p w14:paraId="214C006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355</w:t>
            </w:r>
          </w:p>
        </w:tc>
        <w:tc>
          <w:tcPr>
            <w:tcW w:w="187" w:type="pct"/>
            <w:tcBorders>
              <w:top w:val="nil"/>
              <w:left w:val="nil"/>
              <w:bottom w:val="nil"/>
              <w:right w:val="nil"/>
            </w:tcBorders>
            <w:shd w:val="clear" w:color="000000" w:fill="D9D9D9"/>
            <w:noWrap/>
            <w:vAlign w:val="bottom"/>
            <w:hideMark/>
          </w:tcPr>
          <w:p w14:paraId="7BB725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16.4</w:t>
            </w:r>
          </w:p>
        </w:tc>
      </w:tr>
      <w:tr w:rsidR="00D10F1F" w:rsidRPr="006C0A97" w14:paraId="13A7866B" w14:textId="77777777" w:rsidTr="001701CC">
        <w:trPr>
          <w:trHeight w:val="255"/>
        </w:trPr>
        <w:tc>
          <w:tcPr>
            <w:tcW w:w="875" w:type="pct"/>
            <w:vMerge/>
            <w:tcBorders>
              <w:top w:val="nil"/>
              <w:left w:val="nil"/>
              <w:bottom w:val="nil"/>
              <w:right w:val="nil"/>
            </w:tcBorders>
            <w:vAlign w:val="center"/>
            <w:hideMark/>
          </w:tcPr>
          <w:p w14:paraId="2884AFA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0552D3FD"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559B473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94</w:t>
            </w:r>
          </w:p>
        </w:tc>
        <w:tc>
          <w:tcPr>
            <w:tcW w:w="188" w:type="pct"/>
            <w:tcBorders>
              <w:top w:val="nil"/>
              <w:left w:val="nil"/>
              <w:bottom w:val="nil"/>
              <w:right w:val="single" w:sz="4" w:space="0" w:color="auto"/>
            </w:tcBorders>
            <w:shd w:val="clear" w:color="000000" w:fill="D9D9D9"/>
            <w:noWrap/>
            <w:vAlign w:val="bottom"/>
            <w:hideMark/>
          </w:tcPr>
          <w:p w14:paraId="410896B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27.2</w:t>
            </w:r>
          </w:p>
        </w:tc>
        <w:tc>
          <w:tcPr>
            <w:tcW w:w="187" w:type="pct"/>
            <w:tcBorders>
              <w:top w:val="nil"/>
              <w:left w:val="nil"/>
              <w:bottom w:val="nil"/>
              <w:right w:val="nil"/>
            </w:tcBorders>
            <w:shd w:val="clear" w:color="000000" w:fill="D9D9D9"/>
            <w:noWrap/>
            <w:vAlign w:val="bottom"/>
            <w:hideMark/>
          </w:tcPr>
          <w:p w14:paraId="018B0D7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140</w:t>
            </w:r>
          </w:p>
        </w:tc>
        <w:tc>
          <w:tcPr>
            <w:tcW w:w="188" w:type="pct"/>
            <w:tcBorders>
              <w:top w:val="nil"/>
              <w:left w:val="nil"/>
              <w:bottom w:val="nil"/>
              <w:right w:val="nil"/>
            </w:tcBorders>
            <w:shd w:val="clear" w:color="000000" w:fill="D9D9D9"/>
            <w:noWrap/>
            <w:vAlign w:val="bottom"/>
            <w:hideMark/>
          </w:tcPr>
          <w:p w14:paraId="4E8FD1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21.2</w:t>
            </w:r>
          </w:p>
        </w:tc>
        <w:tc>
          <w:tcPr>
            <w:tcW w:w="187" w:type="pct"/>
            <w:tcBorders>
              <w:top w:val="nil"/>
              <w:left w:val="single" w:sz="4" w:space="0" w:color="auto"/>
              <w:bottom w:val="nil"/>
              <w:right w:val="nil"/>
            </w:tcBorders>
            <w:shd w:val="clear" w:color="000000" w:fill="D9D9D9"/>
            <w:noWrap/>
            <w:vAlign w:val="bottom"/>
            <w:hideMark/>
          </w:tcPr>
          <w:p w14:paraId="7E5AF0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8" w:type="pct"/>
            <w:tcBorders>
              <w:top w:val="nil"/>
              <w:left w:val="nil"/>
              <w:bottom w:val="nil"/>
              <w:right w:val="single" w:sz="4" w:space="0" w:color="auto"/>
            </w:tcBorders>
            <w:shd w:val="clear" w:color="000000" w:fill="D9D9D9"/>
            <w:noWrap/>
            <w:vAlign w:val="bottom"/>
            <w:hideMark/>
          </w:tcPr>
          <w:p w14:paraId="01CAF2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26.0</w:t>
            </w:r>
          </w:p>
        </w:tc>
        <w:tc>
          <w:tcPr>
            <w:tcW w:w="188" w:type="pct"/>
            <w:tcBorders>
              <w:top w:val="nil"/>
              <w:left w:val="nil"/>
              <w:bottom w:val="nil"/>
              <w:right w:val="nil"/>
            </w:tcBorders>
            <w:shd w:val="clear" w:color="000000" w:fill="D9D9D9"/>
            <w:noWrap/>
            <w:vAlign w:val="bottom"/>
            <w:hideMark/>
          </w:tcPr>
          <w:p w14:paraId="61C878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nil"/>
            </w:tcBorders>
            <w:shd w:val="clear" w:color="000000" w:fill="D9D9D9"/>
            <w:noWrap/>
            <w:vAlign w:val="bottom"/>
            <w:hideMark/>
          </w:tcPr>
          <w:p w14:paraId="62B32AB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20.1</w:t>
            </w:r>
          </w:p>
        </w:tc>
        <w:tc>
          <w:tcPr>
            <w:tcW w:w="187" w:type="pct"/>
            <w:tcBorders>
              <w:top w:val="nil"/>
              <w:left w:val="single" w:sz="4" w:space="0" w:color="auto"/>
              <w:bottom w:val="nil"/>
              <w:right w:val="nil"/>
            </w:tcBorders>
            <w:shd w:val="clear" w:color="000000" w:fill="D9D9D9"/>
            <w:noWrap/>
            <w:vAlign w:val="bottom"/>
            <w:hideMark/>
          </w:tcPr>
          <w:p w14:paraId="0E7BDA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000000" w:fill="D9D9D9"/>
            <w:noWrap/>
            <w:vAlign w:val="bottom"/>
            <w:hideMark/>
          </w:tcPr>
          <w:p w14:paraId="408A5B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25.0</w:t>
            </w:r>
          </w:p>
        </w:tc>
        <w:tc>
          <w:tcPr>
            <w:tcW w:w="187" w:type="pct"/>
            <w:tcBorders>
              <w:top w:val="nil"/>
              <w:left w:val="nil"/>
              <w:bottom w:val="nil"/>
              <w:right w:val="nil"/>
            </w:tcBorders>
            <w:shd w:val="clear" w:color="000000" w:fill="D9D9D9"/>
            <w:noWrap/>
            <w:vAlign w:val="bottom"/>
            <w:hideMark/>
          </w:tcPr>
          <w:p w14:paraId="16D357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84</w:t>
            </w:r>
          </w:p>
        </w:tc>
        <w:tc>
          <w:tcPr>
            <w:tcW w:w="188" w:type="pct"/>
            <w:tcBorders>
              <w:top w:val="nil"/>
              <w:left w:val="nil"/>
              <w:bottom w:val="nil"/>
              <w:right w:val="nil"/>
            </w:tcBorders>
            <w:shd w:val="clear" w:color="000000" w:fill="D9D9D9"/>
            <w:noWrap/>
            <w:vAlign w:val="bottom"/>
            <w:hideMark/>
          </w:tcPr>
          <w:p w14:paraId="44C3B98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33.2</w:t>
            </w:r>
          </w:p>
        </w:tc>
        <w:tc>
          <w:tcPr>
            <w:tcW w:w="187" w:type="pct"/>
            <w:tcBorders>
              <w:top w:val="nil"/>
              <w:left w:val="single" w:sz="4" w:space="0" w:color="auto"/>
              <w:bottom w:val="nil"/>
              <w:right w:val="nil"/>
            </w:tcBorders>
            <w:shd w:val="clear" w:color="000000" w:fill="D9D9D9"/>
            <w:noWrap/>
            <w:vAlign w:val="bottom"/>
            <w:hideMark/>
          </w:tcPr>
          <w:p w14:paraId="23B05C2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D9D9D9"/>
            <w:noWrap/>
            <w:vAlign w:val="bottom"/>
            <w:hideMark/>
          </w:tcPr>
          <w:p w14:paraId="3FCB6F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000000" w:fill="D9D9D9"/>
            <w:noWrap/>
            <w:vAlign w:val="bottom"/>
            <w:hideMark/>
          </w:tcPr>
          <w:p w14:paraId="7A72F2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000000" w:fill="D9D9D9"/>
            <w:noWrap/>
            <w:vAlign w:val="bottom"/>
            <w:hideMark/>
          </w:tcPr>
          <w:p w14:paraId="26C429A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18.0</w:t>
            </w:r>
          </w:p>
        </w:tc>
        <w:tc>
          <w:tcPr>
            <w:tcW w:w="188" w:type="pct"/>
            <w:tcBorders>
              <w:top w:val="nil"/>
              <w:left w:val="single" w:sz="4" w:space="0" w:color="auto"/>
              <w:bottom w:val="nil"/>
              <w:right w:val="nil"/>
            </w:tcBorders>
            <w:shd w:val="clear" w:color="000000" w:fill="D9D9D9"/>
            <w:noWrap/>
            <w:vAlign w:val="bottom"/>
            <w:hideMark/>
          </w:tcPr>
          <w:p w14:paraId="4E7E287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66</w:t>
            </w:r>
          </w:p>
        </w:tc>
        <w:tc>
          <w:tcPr>
            <w:tcW w:w="187" w:type="pct"/>
            <w:tcBorders>
              <w:top w:val="nil"/>
              <w:left w:val="nil"/>
              <w:bottom w:val="nil"/>
              <w:right w:val="single" w:sz="4" w:space="0" w:color="auto"/>
            </w:tcBorders>
            <w:shd w:val="clear" w:color="000000" w:fill="D9D9D9"/>
            <w:noWrap/>
            <w:vAlign w:val="bottom"/>
            <w:hideMark/>
          </w:tcPr>
          <w:p w14:paraId="58E2EC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21.6</w:t>
            </w:r>
          </w:p>
        </w:tc>
        <w:tc>
          <w:tcPr>
            <w:tcW w:w="187" w:type="pct"/>
            <w:tcBorders>
              <w:top w:val="nil"/>
              <w:left w:val="nil"/>
              <w:bottom w:val="nil"/>
              <w:right w:val="nil"/>
            </w:tcBorders>
            <w:shd w:val="clear" w:color="000000" w:fill="D9D9D9"/>
            <w:noWrap/>
            <w:vAlign w:val="bottom"/>
            <w:hideMark/>
          </w:tcPr>
          <w:p w14:paraId="14A99F1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517</w:t>
            </w:r>
          </w:p>
        </w:tc>
        <w:tc>
          <w:tcPr>
            <w:tcW w:w="187" w:type="pct"/>
            <w:tcBorders>
              <w:top w:val="nil"/>
              <w:left w:val="nil"/>
              <w:bottom w:val="nil"/>
              <w:right w:val="nil"/>
            </w:tcBorders>
            <w:shd w:val="clear" w:color="000000" w:fill="D9D9D9"/>
            <w:noWrap/>
            <w:vAlign w:val="bottom"/>
            <w:hideMark/>
          </w:tcPr>
          <w:p w14:paraId="4A49FE2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23.9</w:t>
            </w:r>
          </w:p>
        </w:tc>
      </w:tr>
      <w:tr w:rsidR="00D10F1F" w:rsidRPr="006C0A97" w14:paraId="7B0115A3" w14:textId="77777777" w:rsidTr="001701CC">
        <w:trPr>
          <w:trHeight w:val="255"/>
        </w:trPr>
        <w:tc>
          <w:tcPr>
            <w:tcW w:w="875" w:type="pct"/>
            <w:vMerge/>
            <w:tcBorders>
              <w:top w:val="nil"/>
              <w:left w:val="nil"/>
              <w:bottom w:val="nil"/>
              <w:right w:val="nil"/>
            </w:tcBorders>
            <w:vAlign w:val="center"/>
            <w:hideMark/>
          </w:tcPr>
          <w:p w14:paraId="1CDC7A75"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5152AE3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6BF1B0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80</w:t>
            </w:r>
          </w:p>
        </w:tc>
        <w:tc>
          <w:tcPr>
            <w:tcW w:w="188" w:type="pct"/>
            <w:tcBorders>
              <w:top w:val="nil"/>
              <w:left w:val="nil"/>
              <w:bottom w:val="nil"/>
              <w:right w:val="single" w:sz="4" w:space="0" w:color="auto"/>
            </w:tcBorders>
            <w:shd w:val="clear" w:color="000000" w:fill="D9D9D9"/>
            <w:noWrap/>
            <w:vAlign w:val="bottom"/>
            <w:hideMark/>
          </w:tcPr>
          <w:p w14:paraId="320332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23.1</w:t>
            </w:r>
          </w:p>
        </w:tc>
        <w:tc>
          <w:tcPr>
            <w:tcW w:w="187" w:type="pct"/>
            <w:tcBorders>
              <w:top w:val="nil"/>
              <w:left w:val="nil"/>
              <w:bottom w:val="nil"/>
              <w:right w:val="nil"/>
            </w:tcBorders>
            <w:shd w:val="clear" w:color="000000" w:fill="D9D9D9"/>
            <w:noWrap/>
            <w:vAlign w:val="bottom"/>
            <w:hideMark/>
          </w:tcPr>
          <w:p w14:paraId="3FC5D0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nil"/>
              <w:bottom w:val="nil"/>
              <w:right w:val="nil"/>
            </w:tcBorders>
            <w:shd w:val="clear" w:color="000000" w:fill="D9D9D9"/>
            <w:noWrap/>
            <w:vAlign w:val="bottom"/>
            <w:hideMark/>
          </w:tcPr>
          <w:p w14:paraId="22E6D6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22.0</w:t>
            </w:r>
          </w:p>
        </w:tc>
        <w:tc>
          <w:tcPr>
            <w:tcW w:w="187" w:type="pct"/>
            <w:tcBorders>
              <w:top w:val="nil"/>
              <w:left w:val="single" w:sz="4" w:space="0" w:color="auto"/>
              <w:bottom w:val="nil"/>
              <w:right w:val="nil"/>
            </w:tcBorders>
            <w:shd w:val="clear" w:color="000000" w:fill="D9D9D9"/>
            <w:noWrap/>
            <w:vAlign w:val="bottom"/>
            <w:hideMark/>
          </w:tcPr>
          <w:p w14:paraId="0CB286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single" w:sz="4" w:space="0" w:color="auto"/>
            </w:tcBorders>
            <w:shd w:val="clear" w:color="000000" w:fill="D9D9D9"/>
            <w:noWrap/>
            <w:vAlign w:val="bottom"/>
            <w:hideMark/>
          </w:tcPr>
          <w:p w14:paraId="37CCE86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25.4</w:t>
            </w:r>
          </w:p>
        </w:tc>
        <w:tc>
          <w:tcPr>
            <w:tcW w:w="188" w:type="pct"/>
            <w:tcBorders>
              <w:top w:val="nil"/>
              <w:left w:val="nil"/>
              <w:bottom w:val="nil"/>
              <w:right w:val="nil"/>
            </w:tcBorders>
            <w:shd w:val="clear" w:color="000000" w:fill="D9D9D9"/>
            <w:noWrap/>
            <w:vAlign w:val="bottom"/>
            <w:hideMark/>
          </w:tcPr>
          <w:p w14:paraId="4AFB94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7" w:type="pct"/>
            <w:tcBorders>
              <w:top w:val="nil"/>
              <w:left w:val="nil"/>
              <w:bottom w:val="nil"/>
              <w:right w:val="nil"/>
            </w:tcBorders>
            <w:shd w:val="clear" w:color="000000" w:fill="D9D9D9"/>
            <w:noWrap/>
            <w:vAlign w:val="bottom"/>
            <w:hideMark/>
          </w:tcPr>
          <w:p w14:paraId="3075174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c>
          <w:tcPr>
            <w:tcW w:w="187" w:type="pct"/>
            <w:tcBorders>
              <w:top w:val="nil"/>
              <w:left w:val="single" w:sz="4" w:space="0" w:color="auto"/>
              <w:bottom w:val="nil"/>
              <w:right w:val="nil"/>
            </w:tcBorders>
            <w:shd w:val="clear" w:color="000000" w:fill="D9D9D9"/>
            <w:noWrap/>
            <w:vAlign w:val="bottom"/>
            <w:hideMark/>
          </w:tcPr>
          <w:p w14:paraId="1709E4D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000000" w:fill="D9D9D9"/>
            <w:noWrap/>
            <w:vAlign w:val="bottom"/>
            <w:hideMark/>
          </w:tcPr>
          <w:p w14:paraId="719BF5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25.0</w:t>
            </w:r>
          </w:p>
        </w:tc>
        <w:tc>
          <w:tcPr>
            <w:tcW w:w="187" w:type="pct"/>
            <w:tcBorders>
              <w:top w:val="nil"/>
              <w:left w:val="nil"/>
              <w:bottom w:val="nil"/>
              <w:right w:val="nil"/>
            </w:tcBorders>
            <w:shd w:val="clear" w:color="000000" w:fill="D9D9D9"/>
            <w:noWrap/>
            <w:vAlign w:val="bottom"/>
            <w:hideMark/>
          </w:tcPr>
          <w:p w14:paraId="072045D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8" w:type="pct"/>
            <w:tcBorders>
              <w:top w:val="nil"/>
              <w:left w:val="nil"/>
              <w:bottom w:val="nil"/>
              <w:right w:val="nil"/>
            </w:tcBorders>
            <w:shd w:val="clear" w:color="000000" w:fill="D9D9D9"/>
            <w:noWrap/>
            <w:vAlign w:val="bottom"/>
            <w:hideMark/>
          </w:tcPr>
          <w:p w14:paraId="7C24930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single" w:sz="4" w:space="0" w:color="auto"/>
              <w:bottom w:val="nil"/>
              <w:right w:val="nil"/>
            </w:tcBorders>
            <w:shd w:val="clear" w:color="000000" w:fill="D9D9D9"/>
            <w:noWrap/>
            <w:vAlign w:val="bottom"/>
            <w:hideMark/>
          </w:tcPr>
          <w:p w14:paraId="2229AE1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000000" w:fill="D9D9D9"/>
            <w:noWrap/>
            <w:vAlign w:val="bottom"/>
            <w:hideMark/>
          </w:tcPr>
          <w:p w14:paraId="3409737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c>
          <w:tcPr>
            <w:tcW w:w="187" w:type="pct"/>
            <w:tcBorders>
              <w:top w:val="nil"/>
              <w:left w:val="nil"/>
              <w:bottom w:val="nil"/>
              <w:right w:val="nil"/>
            </w:tcBorders>
            <w:shd w:val="clear" w:color="000000" w:fill="D9D9D9"/>
            <w:noWrap/>
            <w:vAlign w:val="bottom"/>
            <w:hideMark/>
          </w:tcPr>
          <w:p w14:paraId="699F69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nil"/>
            </w:tcBorders>
            <w:shd w:val="clear" w:color="000000" w:fill="D9D9D9"/>
            <w:noWrap/>
            <w:vAlign w:val="bottom"/>
            <w:hideMark/>
          </w:tcPr>
          <w:p w14:paraId="239B98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26.2</w:t>
            </w:r>
          </w:p>
        </w:tc>
        <w:tc>
          <w:tcPr>
            <w:tcW w:w="188" w:type="pct"/>
            <w:tcBorders>
              <w:top w:val="nil"/>
              <w:left w:val="single" w:sz="4" w:space="0" w:color="auto"/>
              <w:bottom w:val="nil"/>
              <w:right w:val="nil"/>
            </w:tcBorders>
            <w:shd w:val="clear" w:color="000000" w:fill="D9D9D9"/>
            <w:noWrap/>
            <w:vAlign w:val="bottom"/>
            <w:hideMark/>
          </w:tcPr>
          <w:p w14:paraId="2325A3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w:t>
            </w:r>
          </w:p>
        </w:tc>
        <w:tc>
          <w:tcPr>
            <w:tcW w:w="187" w:type="pct"/>
            <w:tcBorders>
              <w:top w:val="nil"/>
              <w:left w:val="nil"/>
              <w:bottom w:val="nil"/>
              <w:right w:val="single" w:sz="4" w:space="0" w:color="auto"/>
            </w:tcBorders>
            <w:shd w:val="clear" w:color="000000" w:fill="D9D9D9"/>
            <w:noWrap/>
            <w:vAlign w:val="bottom"/>
            <w:hideMark/>
          </w:tcPr>
          <w:p w14:paraId="75FDA7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21.2</w:t>
            </w:r>
          </w:p>
        </w:tc>
        <w:tc>
          <w:tcPr>
            <w:tcW w:w="187" w:type="pct"/>
            <w:tcBorders>
              <w:top w:val="nil"/>
              <w:left w:val="nil"/>
              <w:bottom w:val="nil"/>
              <w:right w:val="nil"/>
            </w:tcBorders>
            <w:shd w:val="clear" w:color="000000" w:fill="D9D9D9"/>
            <w:noWrap/>
            <w:vAlign w:val="bottom"/>
            <w:hideMark/>
          </w:tcPr>
          <w:p w14:paraId="1F16C40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485</w:t>
            </w:r>
          </w:p>
        </w:tc>
        <w:tc>
          <w:tcPr>
            <w:tcW w:w="187" w:type="pct"/>
            <w:tcBorders>
              <w:top w:val="nil"/>
              <w:left w:val="nil"/>
              <w:bottom w:val="nil"/>
              <w:right w:val="nil"/>
            </w:tcBorders>
            <w:shd w:val="clear" w:color="000000" w:fill="D9D9D9"/>
            <w:noWrap/>
            <w:vAlign w:val="bottom"/>
            <w:hideMark/>
          </w:tcPr>
          <w:p w14:paraId="476B50A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22.4</w:t>
            </w:r>
          </w:p>
        </w:tc>
      </w:tr>
      <w:tr w:rsidR="00D10F1F" w:rsidRPr="006C0A97" w14:paraId="117E103E" w14:textId="77777777" w:rsidTr="001701CC">
        <w:trPr>
          <w:trHeight w:val="255"/>
        </w:trPr>
        <w:tc>
          <w:tcPr>
            <w:tcW w:w="875" w:type="pct"/>
            <w:vMerge/>
            <w:tcBorders>
              <w:top w:val="nil"/>
              <w:left w:val="nil"/>
              <w:bottom w:val="nil"/>
              <w:right w:val="nil"/>
            </w:tcBorders>
            <w:vAlign w:val="center"/>
            <w:hideMark/>
          </w:tcPr>
          <w:p w14:paraId="73A816A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127A2265"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72863D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w:t>
            </w:r>
          </w:p>
        </w:tc>
        <w:tc>
          <w:tcPr>
            <w:tcW w:w="188" w:type="pct"/>
            <w:tcBorders>
              <w:top w:val="nil"/>
              <w:left w:val="nil"/>
              <w:bottom w:val="nil"/>
              <w:right w:val="single" w:sz="4" w:space="0" w:color="auto"/>
            </w:tcBorders>
            <w:shd w:val="clear" w:color="000000" w:fill="D9D9D9"/>
            <w:noWrap/>
            <w:vAlign w:val="bottom"/>
            <w:hideMark/>
          </w:tcPr>
          <w:p w14:paraId="22FDDBC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21.4</w:t>
            </w:r>
          </w:p>
        </w:tc>
        <w:tc>
          <w:tcPr>
            <w:tcW w:w="187" w:type="pct"/>
            <w:tcBorders>
              <w:top w:val="nil"/>
              <w:left w:val="nil"/>
              <w:bottom w:val="nil"/>
              <w:right w:val="nil"/>
            </w:tcBorders>
            <w:shd w:val="clear" w:color="000000" w:fill="D9D9D9"/>
            <w:noWrap/>
            <w:vAlign w:val="bottom"/>
            <w:hideMark/>
          </w:tcPr>
          <w:p w14:paraId="7FE465B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128</w:t>
            </w:r>
          </w:p>
        </w:tc>
        <w:tc>
          <w:tcPr>
            <w:tcW w:w="188" w:type="pct"/>
            <w:tcBorders>
              <w:top w:val="nil"/>
              <w:left w:val="nil"/>
              <w:bottom w:val="nil"/>
              <w:right w:val="nil"/>
            </w:tcBorders>
            <w:shd w:val="clear" w:color="000000" w:fill="D9D9D9"/>
            <w:noWrap/>
            <w:vAlign w:val="bottom"/>
            <w:hideMark/>
          </w:tcPr>
          <w:p w14:paraId="781FC9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19.4</w:t>
            </w:r>
          </w:p>
        </w:tc>
        <w:tc>
          <w:tcPr>
            <w:tcW w:w="187" w:type="pct"/>
            <w:tcBorders>
              <w:top w:val="nil"/>
              <w:left w:val="single" w:sz="4" w:space="0" w:color="auto"/>
              <w:bottom w:val="nil"/>
              <w:right w:val="nil"/>
            </w:tcBorders>
            <w:shd w:val="clear" w:color="000000" w:fill="D9D9D9"/>
            <w:noWrap/>
            <w:vAlign w:val="bottom"/>
            <w:hideMark/>
          </w:tcPr>
          <w:p w14:paraId="767C0C1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single" w:sz="4" w:space="0" w:color="auto"/>
            </w:tcBorders>
            <w:shd w:val="clear" w:color="000000" w:fill="D9D9D9"/>
            <w:noWrap/>
            <w:vAlign w:val="bottom"/>
            <w:hideMark/>
          </w:tcPr>
          <w:p w14:paraId="0FE9719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8" w:type="pct"/>
            <w:tcBorders>
              <w:top w:val="nil"/>
              <w:left w:val="nil"/>
              <w:bottom w:val="nil"/>
              <w:right w:val="nil"/>
            </w:tcBorders>
            <w:shd w:val="clear" w:color="000000" w:fill="D9D9D9"/>
            <w:noWrap/>
            <w:vAlign w:val="bottom"/>
            <w:hideMark/>
          </w:tcPr>
          <w:p w14:paraId="09B7FC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7" w:type="pct"/>
            <w:tcBorders>
              <w:top w:val="nil"/>
              <w:left w:val="nil"/>
              <w:bottom w:val="nil"/>
              <w:right w:val="nil"/>
            </w:tcBorders>
            <w:shd w:val="clear" w:color="000000" w:fill="D9D9D9"/>
            <w:noWrap/>
            <w:vAlign w:val="bottom"/>
            <w:hideMark/>
          </w:tcPr>
          <w:p w14:paraId="7256401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18.5</w:t>
            </w:r>
          </w:p>
        </w:tc>
        <w:tc>
          <w:tcPr>
            <w:tcW w:w="187" w:type="pct"/>
            <w:tcBorders>
              <w:top w:val="nil"/>
              <w:left w:val="single" w:sz="4" w:space="0" w:color="auto"/>
              <w:bottom w:val="nil"/>
              <w:right w:val="nil"/>
            </w:tcBorders>
            <w:shd w:val="clear" w:color="000000" w:fill="D9D9D9"/>
            <w:noWrap/>
            <w:vAlign w:val="bottom"/>
            <w:hideMark/>
          </w:tcPr>
          <w:p w14:paraId="71E61F8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24536D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7" w:type="pct"/>
            <w:tcBorders>
              <w:top w:val="nil"/>
              <w:left w:val="nil"/>
              <w:bottom w:val="nil"/>
              <w:right w:val="nil"/>
            </w:tcBorders>
            <w:shd w:val="clear" w:color="000000" w:fill="D9D9D9"/>
            <w:noWrap/>
            <w:vAlign w:val="bottom"/>
            <w:hideMark/>
          </w:tcPr>
          <w:p w14:paraId="2FA29F1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8" w:type="pct"/>
            <w:tcBorders>
              <w:top w:val="nil"/>
              <w:left w:val="nil"/>
              <w:bottom w:val="nil"/>
              <w:right w:val="nil"/>
            </w:tcBorders>
            <w:shd w:val="clear" w:color="000000" w:fill="D9D9D9"/>
            <w:noWrap/>
            <w:vAlign w:val="bottom"/>
            <w:hideMark/>
          </w:tcPr>
          <w:p w14:paraId="0CBF40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single" w:sz="4" w:space="0" w:color="auto"/>
              <w:bottom w:val="nil"/>
              <w:right w:val="nil"/>
            </w:tcBorders>
            <w:shd w:val="clear" w:color="000000" w:fill="D9D9D9"/>
            <w:noWrap/>
            <w:vAlign w:val="bottom"/>
            <w:hideMark/>
          </w:tcPr>
          <w:p w14:paraId="202C930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D9D9D9"/>
            <w:noWrap/>
            <w:vAlign w:val="bottom"/>
            <w:hideMark/>
          </w:tcPr>
          <w:p w14:paraId="691270E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17.9</w:t>
            </w:r>
          </w:p>
        </w:tc>
        <w:tc>
          <w:tcPr>
            <w:tcW w:w="187" w:type="pct"/>
            <w:tcBorders>
              <w:top w:val="nil"/>
              <w:left w:val="nil"/>
              <w:bottom w:val="nil"/>
              <w:right w:val="nil"/>
            </w:tcBorders>
            <w:shd w:val="clear" w:color="000000" w:fill="D9D9D9"/>
            <w:noWrap/>
            <w:vAlign w:val="bottom"/>
            <w:hideMark/>
          </w:tcPr>
          <w:p w14:paraId="038323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nil"/>
            </w:tcBorders>
            <w:shd w:val="clear" w:color="000000" w:fill="D9D9D9"/>
            <w:noWrap/>
            <w:vAlign w:val="bottom"/>
            <w:hideMark/>
          </w:tcPr>
          <w:p w14:paraId="58E51D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19.7</w:t>
            </w:r>
          </w:p>
        </w:tc>
        <w:tc>
          <w:tcPr>
            <w:tcW w:w="188" w:type="pct"/>
            <w:tcBorders>
              <w:top w:val="nil"/>
              <w:left w:val="single" w:sz="4" w:space="0" w:color="auto"/>
              <w:bottom w:val="nil"/>
              <w:right w:val="nil"/>
            </w:tcBorders>
            <w:shd w:val="clear" w:color="000000" w:fill="D9D9D9"/>
            <w:noWrap/>
            <w:vAlign w:val="bottom"/>
            <w:hideMark/>
          </w:tcPr>
          <w:p w14:paraId="68A5537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7" w:type="pct"/>
            <w:tcBorders>
              <w:top w:val="nil"/>
              <w:left w:val="nil"/>
              <w:bottom w:val="nil"/>
              <w:right w:val="single" w:sz="4" w:space="0" w:color="auto"/>
            </w:tcBorders>
            <w:shd w:val="clear" w:color="000000" w:fill="D9D9D9"/>
            <w:noWrap/>
            <w:vAlign w:val="bottom"/>
            <w:hideMark/>
          </w:tcPr>
          <w:p w14:paraId="29805A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000000" w:fill="D9D9D9"/>
            <w:noWrap/>
            <w:vAlign w:val="bottom"/>
            <w:hideMark/>
          </w:tcPr>
          <w:p w14:paraId="3C1B7DB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420</w:t>
            </w:r>
          </w:p>
        </w:tc>
        <w:tc>
          <w:tcPr>
            <w:tcW w:w="187" w:type="pct"/>
            <w:tcBorders>
              <w:top w:val="nil"/>
              <w:left w:val="nil"/>
              <w:bottom w:val="nil"/>
              <w:right w:val="nil"/>
            </w:tcBorders>
            <w:shd w:val="clear" w:color="000000" w:fill="D9D9D9"/>
            <w:noWrap/>
            <w:vAlign w:val="bottom"/>
            <w:hideMark/>
          </w:tcPr>
          <w:p w14:paraId="05B1CF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19.4</w:t>
            </w:r>
          </w:p>
        </w:tc>
      </w:tr>
      <w:tr w:rsidR="00D10F1F" w:rsidRPr="006C0A97" w14:paraId="2B35CE8A" w14:textId="77777777" w:rsidTr="001701CC">
        <w:trPr>
          <w:trHeight w:val="255"/>
        </w:trPr>
        <w:tc>
          <w:tcPr>
            <w:tcW w:w="875" w:type="pct"/>
            <w:vMerge/>
            <w:tcBorders>
              <w:top w:val="nil"/>
              <w:left w:val="nil"/>
              <w:bottom w:val="nil"/>
              <w:right w:val="nil"/>
            </w:tcBorders>
            <w:vAlign w:val="center"/>
            <w:hideMark/>
          </w:tcPr>
          <w:p w14:paraId="2C41DE6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75FE2B5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32D1E0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61</w:t>
            </w:r>
          </w:p>
        </w:tc>
        <w:tc>
          <w:tcPr>
            <w:tcW w:w="188" w:type="pct"/>
            <w:tcBorders>
              <w:top w:val="nil"/>
              <w:left w:val="nil"/>
              <w:bottom w:val="nil"/>
              <w:right w:val="single" w:sz="4" w:space="0" w:color="auto"/>
            </w:tcBorders>
            <w:shd w:val="clear" w:color="000000" w:fill="D9D9D9"/>
            <w:noWrap/>
            <w:vAlign w:val="bottom"/>
            <w:hideMark/>
          </w:tcPr>
          <w:p w14:paraId="38AEDE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17.6</w:t>
            </w:r>
          </w:p>
        </w:tc>
        <w:tc>
          <w:tcPr>
            <w:tcW w:w="187" w:type="pct"/>
            <w:tcBorders>
              <w:top w:val="nil"/>
              <w:left w:val="nil"/>
              <w:bottom w:val="nil"/>
              <w:right w:val="nil"/>
            </w:tcBorders>
            <w:shd w:val="clear" w:color="000000" w:fill="D9D9D9"/>
            <w:noWrap/>
            <w:vAlign w:val="bottom"/>
            <w:hideMark/>
          </w:tcPr>
          <w:p w14:paraId="2787BA8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137</w:t>
            </w:r>
          </w:p>
        </w:tc>
        <w:tc>
          <w:tcPr>
            <w:tcW w:w="188" w:type="pct"/>
            <w:tcBorders>
              <w:top w:val="nil"/>
              <w:left w:val="nil"/>
              <w:bottom w:val="nil"/>
              <w:right w:val="nil"/>
            </w:tcBorders>
            <w:shd w:val="clear" w:color="000000" w:fill="D9D9D9"/>
            <w:noWrap/>
            <w:vAlign w:val="bottom"/>
            <w:hideMark/>
          </w:tcPr>
          <w:p w14:paraId="1D0AE78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20.8</w:t>
            </w:r>
          </w:p>
        </w:tc>
        <w:tc>
          <w:tcPr>
            <w:tcW w:w="187" w:type="pct"/>
            <w:tcBorders>
              <w:top w:val="nil"/>
              <w:left w:val="single" w:sz="4" w:space="0" w:color="auto"/>
              <w:bottom w:val="nil"/>
              <w:right w:val="nil"/>
            </w:tcBorders>
            <w:shd w:val="clear" w:color="000000" w:fill="D9D9D9"/>
            <w:noWrap/>
            <w:vAlign w:val="bottom"/>
            <w:hideMark/>
          </w:tcPr>
          <w:p w14:paraId="466088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single" w:sz="4" w:space="0" w:color="auto"/>
            </w:tcBorders>
            <w:shd w:val="clear" w:color="000000" w:fill="D9D9D9"/>
            <w:noWrap/>
            <w:vAlign w:val="bottom"/>
            <w:hideMark/>
          </w:tcPr>
          <w:p w14:paraId="005101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14.8</w:t>
            </w:r>
          </w:p>
        </w:tc>
        <w:tc>
          <w:tcPr>
            <w:tcW w:w="188" w:type="pct"/>
            <w:tcBorders>
              <w:top w:val="nil"/>
              <w:left w:val="nil"/>
              <w:bottom w:val="nil"/>
              <w:right w:val="nil"/>
            </w:tcBorders>
            <w:shd w:val="clear" w:color="000000" w:fill="D9D9D9"/>
            <w:noWrap/>
            <w:vAlign w:val="bottom"/>
            <w:hideMark/>
          </w:tcPr>
          <w:p w14:paraId="3EB5E82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7" w:type="pct"/>
            <w:tcBorders>
              <w:top w:val="nil"/>
              <w:left w:val="nil"/>
              <w:bottom w:val="nil"/>
              <w:right w:val="nil"/>
            </w:tcBorders>
            <w:shd w:val="clear" w:color="000000" w:fill="D9D9D9"/>
            <w:noWrap/>
            <w:vAlign w:val="bottom"/>
            <w:hideMark/>
          </w:tcPr>
          <w:p w14:paraId="6397D6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25.9</w:t>
            </w:r>
          </w:p>
        </w:tc>
        <w:tc>
          <w:tcPr>
            <w:tcW w:w="187" w:type="pct"/>
            <w:tcBorders>
              <w:top w:val="nil"/>
              <w:left w:val="single" w:sz="4" w:space="0" w:color="auto"/>
              <w:bottom w:val="nil"/>
              <w:right w:val="nil"/>
            </w:tcBorders>
            <w:shd w:val="clear" w:color="000000" w:fill="D9D9D9"/>
            <w:noWrap/>
            <w:vAlign w:val="bottom"/>
            <w:hideMark/>
          </w:tcPr>
          <w:p w14:paraId="5317FB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000000" w:fill="D9D9D9"/>
            <w:noWrap/>
            <w:vAlign w:val="bottom"/>
            <w:hideMark/>
          </w:tcPr>
          <w:p w14:paraId="5A1AD10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nil"/>
              <w:bottom w:val="nil"/>
              <w:right w:val="nil"/>
            </w:tcBorders>
            <w:shd w:val="clear" w:color="000000" w:fill="D9D9D9"/>
            <w:noWrap/>
            <w:vAlign w:val="bottom"/>
            <w:hideMark/>
          </w:tcPr>
          <w:p w14:paraId="51D0D95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nil"/>
            </w:tcBorders>
            <w:shd w:val="clear" w:color="000000" w:fill="D9D9D9"/>
            <w:noWrap/>
            <w:vAlign w:val="bottom"/>
            <w:hideMark/>
          </w:tcPr>
          <w:p w14:paraId="542EF7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14.2</w:t>
            </w:r>
          </w:p>
        </w:tc>
        <w:tc>
          <w:tcPr>
            <w:tcW w:w="187" w:type="pct"/>
            <w:tcBorders>
              <w:top w:val="nil"/>
              <w:left w:val="single" w:sz="4" w:space="0" w:color="auto"/>
              <w:bottom w:val="nil"/>
              <w:right w:val="nil"/>
            </w:tcBorders>
            <w:shd w:val="clear" w:color="000000" w:fill="D9D9D9"/>
            <w:noWrap/>
            <w:vAlign w:val="bottom"/>
            <w:hideMark/>
          </w:tcPr>
          <w:p w14:paraId="28E691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single" w:sz="4" w:space="0" w:color="auto"/>
            </w:tcBorders>
            <w:shd w:val="clear" w:color="000000" w:fill="D9D9D9"/>
            <w:noWrap/>
            <w:vAlign w:val="bottom"/>
            <w:hideMark/>
          </w:tcPr>
          <w:p w14:paraId="306F77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26.3</w:t>
            </w:r>
          </w:p>
        </w:tc>
        <w:tc>
          <w:tcPr>
            <w:tcW w:w="187" w:type="pct"/>
            <w:tcBorders>
              <w:top w:val="nil"/>
              <w:left w:val="nil"/>
              <w:bottom w:val="nil"/>
              <w:right w:val="nil"/>
            </w:tcBorders>
            <w:shd w:val="clear" w:color="000000" w:fill="D9D9D9"/>
            <w:noWrap/>
            <w:vAlign w:val="bottom"/>
            <w:hideMark/>
          </w:tcPr>
          <w:p w14:paraId="3F56F1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000000" w:fill="D9D9D9"/>
            <w:noWrap/>
            <w:vAlign w:val="bottom"/>
            <w:hideMark/>
          </w:tcPr>
          <w:p w14:paraId="05767B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14.8</w:t>
            </w:r>
          </w:p>
        </w:tc>
        <w:tc>
          <w:tcPr>
            <w:tcW w:w="188" w:type="pct"/>
            <w:tcBorders>
              <w:top w:val="nil"/>
              <w:left w:val="single" w:sz="4" w:space="0" w:color="auto"/>
              <w:bottom w:val="nil"/>
              <w:right w:val="nil"/>
            </w:tcBorders>
            <w:shd w:val="clear" w:color="000000" w:fill="D9D9D9"/>
            <w:noWrap/>
            <w:vAlign w:val="bottom"/>
            <w:hideMark/>
          </w:tcPr>
          <w:p w14:paraId="2D7D896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7" w:type="pct"/>
            <w:tcBorders>
              <w:top w:val="nil"/>
              <w:left w:val="nil"/>
              <w:bottom w:val="nil"/>
              <w:right w:val="single" w:sz="4" w:space="0" w:color="auto"/>
            </w:tcBorders>
            <w:shd w:val="clear" w:color="000000" w:fill="D9D9D9"/>
            <w:noWrap/>
            <w:vAlign w:val="bottom"/>
            <w:hideMark/>
          </w:tcPr>
          <w:p w14:paraId="440CAE0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11.8</w:t>
            </w:r>
          </w:p>
        </w:tc>
        <w:tc>
          <w:tcPr>
            <w:tcW w:w="187" w:type="pct"/>
            <w:tcBorders>
              <w:top w:val="nil"/>
              <w:left w:val="nil"/>
              <w:bottom w:val="nil"/>
              <w:right w:val="nil"/>
            </w:tcBorders>
            <w:shd w:val="clear" w:color="000000" w:fill="D9D9D9"/>
            <w:noWrap/>
            <w:vAlign w:val="bottom"/>
            <w:hideMark/>
          </w:tcPr>
          <w:p w14:paraId="357DF1B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389</w:t>
            </w:r>
          </w:p>
        </w:tc>
        <w:tc>
          <w:tcPr>
            <w:tcW w:w="187" w:type="pct"/>
            <w:tcBorders>
              <w:top w:val="nil"/>
              <w:left w:val="nil"/>
              <w:bottom w:val="nil"/>
              <w:right w:val="nil"/>
            </w:tcBorders>
            <w:shd w:val="clear" w:color="000000" w:fill="D9D9D9"/>
            <w:noWrap/>
            <w:vAlign w:val="bottom"/>
            <w:hideMark/>
          </w:tcPr>
          <w:p w14:paraId="3BAE5D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18.0</w:t>
            </w:r>
          </w:p>
        </w:tc>
      </w:tr>
    </w:tbl>
    <w:p w14:paraId="60E1EF4B" w14:textId="33C3D0E0" w:rsidR="001701CC" w:rsidRDefault="001701CC"/>
    <w:p w14:paraId="7A30F2BE" w14:textId="77777777" w:rsidR="00B119E7" w:rsidRDefault="00B119E7"/>
    <w:tbl>
      <w:tblPr>
        <w:tblW w:w="5000" w:type="pct"/>
        <w:tblLayout w:type="fixed"/>
        <w:tblLook w:val="04A0" w:firstRow="1" w:lastRow="0" w:firstColumn="1" w:lastColumn="0" w:noHBand="0" w:noVBand="1"/>
      </w:tblPr>
      <w:tblGrid>
        <w:gridCol w:w="2694"/>
        <w:gridCol w:w="1157"/>
        <w:gridCol w:w="576"/>
        <w:gridCol w:w="579"/>
        <w:gridCol w:w="576"/>
        <w:gridCol w:w="579"/>
        <w:gridCol w:w="576"/>
        <w:gridCol w:w="579"/>
        <w:gridCol w:w="579"/>
        <w:gridCol w:w="576"/>
        <w:gridCol w:w="576"/>
        <w:gridCol w:w="579"/>
        <w:gridCol w:w="576"/>
        <w:gridCol w:w="579"/>
        <w:gridCol w:w="576"/>
        <w:gridCol w:w="579"/>
        <w:gridCol w:w="576"/>
        <w:gridCol w:w="579"/>
        <w:gridCol w:w="579"/>
        <w:gridCol w:w="576"/>
        <w:gridCol w:w="576"/>
        <w:gridCol w:w="576"/>
      </w:tblGrid>
      <w:tr w:rsidR="009B0947" w:rsidRPr="006C0A97" w14:paraId="6D12E30D" w14:textId="77777777" w:rsidTr="00015291">
        <w:trPr>
          <w:trHeight w:val="255"/>
        </w:trPr>
        <w:tc>
          <w:tcPr>
            <w:tcW w:w="1250" w:type="pct"/>
            <w:gridSpan w:val="2"/>
            <w:vMerge w:val="restart"/>
            <w:tcBorders>
              <w:top w:val="nil"/>
              <w:left w:val="nil"/>
              <w:right w:val="nil"/>
            </w:tcBorders>
            <w:shd w:val="clear" w:color="auto" w:fill="D9D9D9" w:themeFill="background1" w:themeFillShade="D9"/>
          </w:tcPr>
          <w:p w14:paraId="44D0D5E7" w14:textId="70657797" w:rsidR="009B0947" w:rsidRPr="006C0A97" w:rsidRDefault="0032054C" w:rsidP="00015291">
            <w:pPr>
              <w:spacing w:after="0" w:line="240" w:lineRule="auto"/>
              <w:rPr>
                <w:rFonts w:ascii="Calibri" w:eastAsia="Times New Roman" w:hAnsi="Calibri" w:cs="Calibri"/>
                <w:color w:val="000000"/>
                <w:sz w:val="20"/>
                <w:szCs w:val="20"/>
                <w:lang w:eastAsia="en-GB"/>
              </w:rPr>
            </w:pPr>
            <w:r w:rsidRPr="0032054C">
              <w:rPr>
                <w:rFonts w:ascii="Calibri" w:eastAsia="Times New Roman" w:hAnsi="Calibri" w:cs="Calibri"/>
                <w:b/>
                <w:bCs/>
                <w:color w:val="000000"/>
                <w:sz w:val="20"/>
                <w:szCs w:val="20"/>
                <w:lang w:eastAsia="en-GB"/>
              </w:rPr>
              <w:t xml:space="preserve">Current work challenges for all </w:t>
            </w:r>
            <w:r w:rsidR="00FA33FD">
              <w:rPr>
                <w:rFonts w:ascii="Calibri" w:eastAsia="Times New Roman" w:hAnsi="Calibri" w:cs="Calibri"/>
                <w:b/>
                <w:bCs/>
                <w:color w:val="000000"/>
                <w:sz w:val="20"/>
                <w:szCs w:val="20"/>
                <w:lang w:eastAsia="en-GB"/>
              </w:rPr>
              <w:t>participant</w:t>
            </w:r>
            <w:r w:rsidRPr="0032054C">
              <w:rPr>
                <w:rFonts w:ascii="Calibri" w:eastAsia="Times New Roman" w:hAnsi="Calibri" w:cs="Calibri"/>
                <w:b/>
                <w:bCs/>
                <w:color w:val="000000"/>
                <w:sz w:val="20"/>
                <w:szCs w:val="20"/>
                <w:lang w:eastAsia="en-GB"/>
              </w:rPr>
              <w:t>s by profession, in order of % rated ‘Very’ and ‘Extremely relevant’ combined for ‘All professions’ (n=2,180)</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6C3298C1"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p>
          <w:p w14:paraId="24FFF688" w14:textId="6C1B0E82" w:rsidR="009B0947" w:rsidRPr="006C0A97" w:rsidRDefault="009B0947" w:rsidP="009B0947">
            <w:pPr>
              <w:spacing w:after="0" w:line="240" w:lineRule="auto"/>
              <w:rPr>
                <w:rFonts w:ascii="Calibri" w:eastAsia="Times New Roman" w:hAnsi="Calibri" w:cs="Calibri"/>
                <w:color w:val="000000"/>
                <w:sz w:val="20"/>
                <w:szCs w:val="20"/>
                <w:lang w:eastAsia="en-GB"/>
              </w:rPr>
            </w:pPr>
            <w:proofErr w:type="spellStart"/>
            <w:r w:rsidRPr="006C0A97">
              <w:rPr>
                <w:rFonts w:ascii="Calibri" w:eastAsia="Times New Roman" w:hAnsi="Calibri" w:cs="Calibri"/>
                <w:b/>
                <w:bCs/>
                <w:color w:val="000000"/>
                <w:sz w:val="20"/>
                <w:szCs w:val="20"/>
                <w:lang w:eastAsia="en-GB"/>
              </w:rPr>
              <w:t>ologist</w:t>
            </w:r>
            <w:proofErr w:type="spellEnd"/>
            <w:r w:rsidRPr="006C0A97">
              <w:rPr>
                <w:rFonts w:ascii="Calibri" w:eastAsia="Times New Roman" w:hAnsi="Calibri" w:cs="Calibri"/>
                <w:b/>
                <w:bCs/>
                <w:color w:val="000000"/>
                <w:sz w:val="20"/>
                <w:szCs w:val="20"/>
                <w:lang w:eastAsia="en-GB"/>
              </w:rPr>
              <w:t xml:space="preserve"> (n=347)</w:t>
            </w:r>
          </w:p>
        </w:tc>
        <w:tc>
          <w:tcPr>
            <w:tcW w:w="375" w:type="pct"/>
            <w:gridSpan w:val="2"/>
            <w:tcBorders>
              <w:top w:val="nil"/>
              <w:left w:val="nil"/>
              <w:bottom w:val="nil"/>
              <w:right w:val="nil"/>
            </w:tcBorders>
            <w:shd w:val="clear" w:color="auto" w:fill="D9D9D9" w:themeFill="background1" w:themeFillShade="D9"/>
            <w:noWrap/>
          </w:tcPr>
          <w:p w14:paraId="65088EBB"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Nurse </w:t>
            </w:r>
          </w:p>
          <w:p w14:paraId="73F11E06" w14:textId="14587F5E"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(n=664)</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221AEE0D"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Occup</w:t>
            </w:r>
            <w:proofErr w:type="spellEnd"/>
            <w:r w:rsidRPr="006C0A97">
              <w:rPr>
                <w:rFonts w:ascii="Calibri" w:eastAsia="Times New Roman" w:hAnsi="Calibri" w:cs="Calibri"/>
                <w:b/>
                <w:bCs/>
                <w:color w:val="000000"/>
                <w:sz w:val="20"/>
                <w:szCs w:val="20"/>
                <w:lang w:eastAsia="en-GB"/>
              </w:rPr>
              <w:t>-</w:t>
            </w:r>
          </w:p>
          <w:p w14:paraId="7E2B2556"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ational</w:t>
            </w:r>
            <w:proofErr w:type="spellEnd"/>
          </w:p>
          <w:p w14:paraId="5844526C"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therapist</w:t>
            </w:r>
          </w:p>
          <w:p w14:paraId="6913C7C4" w14:textId="501ACE94"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(n=171)</w:t>
            </w:r>
          </w:p>
        </w:tc>
        <w:tc>
          <w:tcPr>
            <w:tcW w:w="375" w:type="pct"/>
            <w:gridSpan w:val="2"/>
            <w:tcBorders>
              <w:top w:val="nil"/>
              <w:left w:val="nil"/>
              <w:bottom w:val="nil"/>
              <w:right w:val="nil"/>
            </w:tcBorders>
            <w:shd w:val="clear" w:color="auto" w:fill="D9D9D9" w:themeFill="background1" w:themeFillShade="D9"/>
            <w:noWrap/>
          </w:tcPr>
          <w:p w14:paraId="2F73D956"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Oth</w:t>
            </w:r>
            <w:r>
              <w:rPr>
                <w:rFonts w:ascii="Calibri" w:eastAsia="Times New Roman" w:hAnsi="Calibri" w:cs="Calibri"/>
                <w:b/>
                <w:bCs/>
                <w:color w:val="000000"/>
                <w:sz w:val="20"/>
                <w:szCs w:val="20"/>
                <w:lang w:eastAsia="en-GB"/>
              </w:rPr>
              <w:t>er</w:t>
            </w:r>
            <w:r w:rsidRPr="006C0A97">
              <w:rPr>
                <w:rFonts w:ascii="Calibri" w:eastAsia="Times New Roman" w:hAnsi="Calibri" w:cs="Calibri"/>
                <w:b/>
                <w:bCs/>
                <w:color w:val="000000"/>
                <w:sz w:val="20"/>
                <w:szCs w:val="20"/>
                <w:lang w:eastAsia="en-GB"/>
              </w:rPr>
              <w:t xml:space="preserve"> </w:t>
            </w:r>
          </w:p>
          <w:p w14:paraId="0A657C5B"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qualified </w:t>
            </w:r>
          </w:p>
          <w:p w14:paraId="726066CD"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therapist </w:t>
            </w:r>
          </w:p>
          <w:p w14:paraId="53A070E6" w14:textId="7754CC11"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(n=189)</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0B25A349"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Peer </w:t>
            </w:r>
          </w:p>
          <w:p w14:paraId="3DF5EBC8"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support </w:t>
            </w:r>
          </w:p>
          <w:p w14:paraId="1E631D58"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2B8D41CA" w14:textId="5B696999"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(n=80)</w:t>
            </w:r>
          </w:p>
        </w:tc>
        <w:tc>
          <w:tcPr>
            <w:tcW w:w="375" w:type="pct"/>
            <w:gridSpan w:val="2"/>
            <w:tcBorders>
              <w:top w:val="nil"/>
              <w:left w:val="nil"/>
              <w:bottom w:val="nil"/>
              <w:right w:val="nil"/>
            </w:tcBorders>
            <w:shd w:val="clear" w:color="auto" w:fill="D9D9D9" w:themeFill="background1" w:themeFillShade="D9"/>
            <w:noWrap/>
          </w:tcPr>
          <w:p w14:paraId="7604E7FF"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r>
              <w:rPr>
                <w:rFonts w:ascii="Calibri" w:eastAsia="Times New Roman" w:hAnsi="Calibri" w:cs="Calibri"/>
                <w:b/>
                <w:bCs/>
                <w:color w:val="000000"/>
                <w:sz w:val="20"/>
                <w:szCs w:val="20"/>
                <w:lang w:eastAsia="en-GB"/>
              </w:rPr>
              <w:t>-</w:t>
            </w:r>
          </w:p>
          <w:p w14:paraId="3545248A"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iatrist</w:t>
            </w:r>
            <w:proofErr w:type="spellEnd"/>
            <w:r w:rsidRPr="006C0A97">
              <w:rPr>
                <w:rFonts w:ascii="Calibri" w:eastAsia="Times New Roman" w:hAnsi="Calibri" w:cs="Calibri"/>
                <w:b/>
                <w:bCs/>
                <w:color w:val="000000"/>
                <w:sz w:val="20"/>
                <w:szCs w:val="20"/>
                <w:lang w:eastAsia="en-GB"/>
              </w:rPr>
              <w:t xml:space="preserve"> </w:t>
            </w:r>
          </w:p>
          <w:p w14:paraId="581F60D2" w14:textId="38978233"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(n=254)</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276A9D9E"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Social </w:t>
            </w:r>
          </w:p>
          <w:p w14:paraId="402D8DFD"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0A863A65" w14:textId="2EAD09B7"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(n=97)</w:t>
            </w:r>
          </w:p>
        </w:tc>
        <w:tc>
          <w:tcPr>
            <w:tcW w:w="375" w:type="pct"/>
            <w:gridSpan w:val="2"/>
            <w:tcBorders>
              <w:top w:val="nil"/>
              <w:left w:val="nil"/>
              <w:bottom w:val="nil"/>
              <w:right w:val="nil"/>
            </w:tcBorders>
            <w:shd w:val="clear" w:color="auto" w:fill="D9D9D9" w:themeFill="background1" w:themeFillShade="D9"/>
            <w:noWrap/>
          </w:tcPr>
          <w:p w14:paraId="3F5A6D0D"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Manager, </w:t>
            </w:r>
          </w:p>
          <w:p w14:paraId="0B164EB6"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no prof. </w:t>
            </w:r>
          </w:p>
          <w:p w14:paraId="71D65E6D"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 </w:t>
            </w:r>
          </w:p>
          <w:p w14:paraId="380FAC75" w14:textId="47F17249"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(n=63)</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14BA2992"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Other </w:t>
            </w:r>
          </w:p>
          <w:p w14:paraId="44D991B7"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61B78A9D" w14:textId="69B804DA"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(n=307)</w:t>
            </w:r>
          </w:p>
        </w:tc>
        <w:tc>
          <w:tcPr>
            <w:tcW w:w="374" w:type="pct"/>
            <w:gridSpan w:val="2"/>
            <w:tcBorders>
              <w:top w:val="nil"/>
              <w:left w:val="nil"/>
              <w:bottom w:val="nil"/>
              <w:right w:val="nil"/>
            </w:tcBorders>
            <w:shd w:val="clear" w:color="auto" w:fill="D9D9D9" w:themeFill="background1" w:themeFillShade="D9"/>
            <w:noWrap/>
          </w:tcPr>
          <w:p w14:paraId="539F0433"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All prof</w:t>
            </w:r>
            <w:r>
              <w:rPr>
                <w:rFonts w:ascii="Calibri" w:eastAsia="Times New Roman" w:hAnsi="Calibri" w:cs="Calibri"/>
                <w:b/>
                <w:bCs/>
                <w:color w:val="000000"/>
                <w:sz w:val="20"/>
                <w:szCs w:val="20"/>
                <w:lang w:eastAsia="en-GB"/>
              </w:rPr>
              <w:t>-</w:t>
            </w:r>
          </w:p>
          <w:p w14:paraId="1670ECAD"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essions</w:t>
            </w:r>
            <w:proofErr w:type="spellEnd"/>
            <w:r w:rsidRPr="006C0A97">
              <w:rPr>
                <w:rFonts w:ascii="Calibri" w:eastAsia="Times New Roman" w:hAnsi="Calibri" w:cs="Calibri"/>
                <w:b/>
                <w:bCs/>
                <w:color w:val="000000"/>
                <w:sz w:val="20"/>
                <w:szCs w:val="20"/>
                <w:lang w:eastAsia="en-GB"/>
              </w:rPr>
              <w:t xml:space="preserve"> </w:t>
            </w:r>
          </w:p>
          <w:p w14:paraId="10461EA9" w14:textId="5F303E9F"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(n=2</w:t>
            </w:r>
            <w:r w:rsidR="00BB1466">
              <w:rPr>
                <w:rFonts w:ascii="Calibri" w:eastAsia="Times New Roman" w:hAnsi="Calibri" w:cs="Calibri"/>
                <w:b/>
                <w:bCs/>
                <w:color w:val="000000"/>
                <w:sz w:val="20"/>
                <w:szCs w:val="20"/>
                <w:lang w:eastAsia="en-GB"/>
              </w:rPr>
              <w:t>,</w:t>
            </w:r>
            <w:r w:rsidRPr="006C0A97">
              <w:rPr>
                <w:rFonts w:ascii="Calibri" w:eastAsia="Times New Roman" w:hAnsi="Calibri" w:cs="Calibri"/>
                <w:b/>
                <w:bCs/>
                <w:color w:val="000000"/>
                <w:sz w:val="20"/>
                <w:szCs w:val="20"/>
                <w:lang w:eastAsia="en-GB"/>
              </w:rPr>
              <w:t>180)</w:t>
            </w:r>
          </w:p>
        </w:tc>
      </w:tr>
      <w:tr w:rsidR="00D10F1F" w:rsidRPr="006C0A97" w14:paraId="1289284A" w14:textId="77777777" w:rsidTr="000123A5">
        <w:trPr>
          <w:trHeight w:val="255"/>
        </w:trPr>
        <w:tc>
          <w:tcPr>
            <w:tcW w:w="1250" w:type="pct"/>
            <w:gridSpan w:val="2"/>
            <w:vMerge/>
            <w:tcBorders>
              <w:left w:val="nil"/>
              <w:bottom w:val="single" w:sz="4" w:space="0" w:color="auto"/>
              <w:right w:val="nil"/>
            </w:tcBorders>
            <w:shd w:val="clear" w:color="auto" w:fill="D9D9D9" w:themeFill="background1" w:themeFillShade="D9"/>
            <w:vAlign w:val="center"/>
          </w:tcPr>
          <w:p w14:paraId="1D5E236F" w14:textId="77777777" w:rsidR="00BB1466" w:rsidRPr="006C0A97" w:rsidRDefault="00BB1466" w:rsidP="00BB1466">
            <w:pPr>
              <w:spacing w:after="0" w:line="240" w:lineRule="auto"/>
              <w:rPr>
                <w:rFonts w:ascii="Calibri" w:eastAsia="Times New Roman" w:hAnsi="Calibri" w:cs="Calibri"/>
                <w:color w:val="000000"/>
                <w:sz w:val="20"/>
                <w:szCs w:val="20"/>
                <w:lang w:eastAsia="en-GB"/>
              </w:rPr>
            </w:pP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3F822753" w14:textId="0F02AD1D"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7F2B785C" w14:textId="06ACAF7A"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r w:rsidR="00015291">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41B56020" w14:textId="7BE9A8C9"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66358B75" w14:textId="015E23E9"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2F33ED8F" w14:textId="3B7004FF"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762D498F" w14:textId="6BBDB4D6"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nil"/>
              <w:bottom w:val="single" w:sz="4" w:space="0" w:color="auto"/>
              <w:right w:val="nil"/>
            </w:tcBorders>
            <w:shd w:val="clear" w:color="auto" w:fill="D9D9D9" w:themeFill="background1" w:themeFillShade="D9"/>
            <w:noWrap/>
            <w:vAlign w:val="bottom"/>
          </w:tcPr>
          <w:p w14:paraId="426BDF25" w14:textId="190A0369"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auto" w:fill="D9D9D9" w:themeFill="background1" w:themeFillShade="D9"/>
            <w:noWrap/>
            <w:vAlign w:val="bottom"/>
          </w:tcPr>
          <w:p w14:paraId="3F5C735F" w14:textId="78F79D0F"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58C2D0B0" w14:textId="1BF047F0"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44CCCD39" w14:textId="02CC64CE"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7FE9E303" w14:textId="7643D8F9"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4AB6EC17" w14:textId="0AE7E83B"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668C0DE3" w14:textId="024F2CA8"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25FDAE02" w14:textId="303DE817"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100955D3" w14:textId="06004CCD"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512E43FC" w14:textId="0C95B972"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single" w:sz="4" w:space="0" w:color="auto"/>
              <w:bottom w:val="single" w:sz="4" w:space="0" w:color="auto"/>
              <w:right w:val="nil"/>
            </w:tcBorders>
            <w:shd w:val="clear" w:color="auto" w:fill="D9D9D9" w:themeFill="background1" w:themeFillShade="D9"/>
            <w:noWrap/>
            <w:vAlign w:val="bottom"/>
          </w:tcPr>
          <w:p w14:paraId="76F30D8F" w14:textId="54D66E5A"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single" w:sz="4" w:space="0" w:color="auto"/>
            </w:tcBorders>
            <w:shd w:val="clear" w:color="auto" w:fill="D9D9D9" w:themeFill="background1" w:themeFillShade="D9"/>
            <w:noWrap/>
            <w:vAlign w:val="bottom"/>
          </w:tcPr>
          <w:p w14:paraId="655C202E" w14:textId="58A76559"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1A4B8105" w14:textId="63DE3955"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auto" w:fill="D9D9D9" w:themeFill="background1" w:themeFillShade="D9"/>
            <w:noWrap/>
            <w:vAlign w:val="bottom"/>
          </w:tcPr>
          <w:p w14:paraId="5DA15D67" w14:textId="5DB8694E"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r>
      <w:tr w:rsidR="00D10F1F" w:rsidRPr="006C0A97" w14:paraId="42A8D172" w14:textId="77777777" w:rsidTr="009B0947">
        <w:trPr>
          <w:trHeight w:val="255"/>
        </w:trPr>
        <w:tc>
          <w:tcPr>
            <w:tcW w:w="875" w:type="pct"/>
            <w:vMerge w:val="restart"/>
            <w:tcBorders>
              <w:top w:val="single" w:sz="4" w:space="0" w:color="auto"/>
              <w:left w:val="nil"/>
              <w:bottom w:val="nil"/>
              <w:right w:val="nil"/>
            </w:tcBorders>
            <w:shd w:val="clear" w:color="000000" w:fill="FFFFFF"/>
            <w:vAlign w:val="center"/>
            <w:hideMark/>
          </w:tcPr>
          <w:p w14:paraId="4A414ACA"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The risk family and friends may be infected with COVID-19 through me</w:t>
            </w:r>
          </w:p>
        </w:tc>
        <w:tc>
          <w:tcPr>
            <w:tcW w:w="376" w:type="pct"/>
            <w:tcBorders>
              <w:top w:val="single" w:sz="4" w:space="0" w:color="auto"/>
              <w:left w:val="nil"/>
              <w:bottom w:val="nil"/>
              <w:right w:val="nil"/>
            </w:tcBorders>
            <w:shd w:val="clear" w:color="000000" w:fill="FFFFFF"/>
            <w:noWrap/>
            <w:vAlign w:val="bottom"/>
            <w:hideMark/>
          </w:tcPr>
          <w:p w14:paraId="45DF0C3C"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single" w:sz="4" w:space="0" w:color="auto"/>
              <w:left w:val="single" w:sz="4" w:space="0" w:color="auto"/>
              <w:bottom w:val="nil"/>
              <w:right w:val="nil"/>
            </w:tcBorders>
            <w:shd w:val="clear" w:color="000000" w:fill="FFFFFF"/>
            <w:noWrap/>
            <w:vAlign w:val="bottom"/>
            <w:hideMark/>
          </w:tcPr>
          <w:p w14:paraId="18E546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8" w:type="pct"/>
            <w:tcBorders>
              <w:top w:val="single" w:sz="4" w:space="0" w:color="auto"/>
              <w:left w:val="nil"/>
              <w:bottom w:val="nil"/>
              <w:right w:val="single" w:sz="4" w:space="0" w:color="auto"/>
            </w:tcBorders>
            <w:shd w:val="clear" w:color="000000" w:fill="FFFFFF"/>
            <w:noWrap/>
            <w:vAlign w:val="bottom"/>
            <w:hideMark/>
          </w:tcPr>
          <w:p w14:paraId="2EC9658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28.9</w:t>
            </w:r>
          </w:p>
        </w:tc>
        <w:tc>
          <w:tcPr>
            <w:tcW w:w="187" w:type="pct"/>
            <w:tcBorders>
              <w:top w:val="single" w:sz="4" w:space="0" w:color="auto"/>
              <w:left w:val="nil"/>
              <w:bottom w:val="nil"/>
              <w:right w:val="nil"/>
            </w:tcBorders>
            <w:shd w:val="clear" w:color="000000" w:fill="FFFFFF"/>
            <w:noWrap/>
            <w:vAlign w:val="bottom"/>
            <w:hideMark/>
          </w:tcPr>
          <w:p w14:paraId="7F49D7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w:t>
            </w:r>
          </w:p>
        </w:tc>
        <w:tc>
          <w:tcPr>
            <w:tcW w:w="188" w:type="pct"/>
            <w:tcBorders>
              <w:top w:val="single" w:sz="4" w:space="0" w:color="auto"/>
              <w:left w:val="nil"/>
              <w:bottom w:val="nil"/>
              <w:right w:val="nil"/>
            </w:tcBorders>
            <w:shd w:val="clear" w:color="000000" w:fill="FFFFFF"/>
            <w:noWrap/>
            <w:vAlign w:val="bottom"/>
            <w:hideMark/>
          </w:tcPr>
          <w:p w14:paraId="4EDDE87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8.2</w:t>
            </w:r>
          </w:p>
        </w:tc>
        <w:tc>
          <w:tcPr>
            <w:tcW w:w="187" w:type="pct"/>
            <w:tcBorders>
              <w:top w:val="single" w:sz="4" w:space="0" w:color="auto"/>
              <w:left w:val="single" w:sz="4" w:space="0" w:color="auto"/>
              <w:bottom w:val="nil"/>
              <w:right w:val="nil"/>
            </w:tcBorders>
            <w:shd w:val="clear" w:color="000000" w:fill="FFFFFF"/>
            <w:noWrap/>
            <w:vAlign w:val="bottom"/>
            <w:hideMark/>
          </w:tcPr>
          <w:p w14:paraId="322C5E2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single" w:sz="4" w:space="0" w:color="auto"/>
              <w:left w:val="nil"/>
              <w:bottom w:val="nil"/>
              <w:right w:val="single" w:sz="4" w:space="0" w:color="auto"/>
            </w:tcBorders>
            <w:shd w:val="clear" w:color="000000" w:fill="FFFFFF"/>
            <w:noWrap/>
            <w:vAlign w:val="bottom"/>
            <w:hideMark/>
          </w:tcPr>
          <w:p w14:paraId="6B258D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12.3</w:t>
            </w:r>
          </w:p>
        </w:tc>
        <w:tc>
          <w:tcPr>
            <w:tcW w:w="188" w:type="pct"/>
            <w:tcBorders>
              <w:top w:val="single" w:sz="4" w:space="0" w:color="auto"/>
              <w:left w:val="nil"/>
              <w:bottom w:val="nil"/>
              <w:right w:val="nil"/>
            </w:tcBorders>
            <w:shd w:val="clear" w:color="000000" w:fill="FFFFFF"/>
            <w:noWrap/>
            <w:vAlign w:val="bottom"/>
            <w:hideMark/>
          </w:tcPr>
          <w:p w14:paraId="1AA8FD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7" w:type="pct"/>
            <w:tcBorders>
              <w:top w:val="single" w:sz="4" w:space="0" w:color="auto"/>
              <w:left w:val="nil"/>
              <w:bottom w:val="nil"/>
              <w:right w:val="nil"/>
            </w:tcBorders>
            <w:shd w:val="clear" w:color="000000" w:fill="FFFFFF"/>
            <w:noWrap/>
            <w:vAlign w:val="bottom"/>
            <w:hideMark/>
          </w:tcPr>
          <w:p w14:paraId="601436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53.2</w:t>
            </w:r>
          </w:p>
        </w:tc>
        <w:tc>
          <w:tcPr>
            <w:tcW w:w="187" w:type="pct"/>
            <w:tcBorders>
              <w:top w:val="single" w:sz="4" w:space="0" w:color="auto"/>
              <w:left w:val="single" w:sz="4" w:space="0" w:color="auto"/>
              <w:bottom w:val="nil"/>
              <w:right w:val="nil"/>
            </w:tcBorders>
            <w:shd w:val="clear" w:color="000000" w:fill="FFFFFF"/>
            <w:noWrap/>
            <w:vAlign w:val="bottom"/>
            <w:hideMark/>
          </w:tcPr>
          <w:p w14:paraId="0269BE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single" w:sz="4" w:space="0" w:color="auto"/>
              <w:left w:val="nil"/>
              <w:bottom w:val="nil"/>
              <w:right w:val="single" w:sz="4" w:space="0" w:color="auto"/>
            </w:tcBorders>
            <w:shd w:val="clear" w:color="000000" w:fill="FFFFFF"/>
            <w:noWrap/>
            <w:vAlign w:val="bottom"/>
            <w:hideMark/>
          </w:tcPr>
          <w:p w14:paraId="2DAAF1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c>
          <w:tcPr>
            <w:tcW w:w="187" w:type="pct"/>
            <w:tcBorders>
              <w:top w:val="single" w:sz="4" w:space="0" w:color="auto"/>
              <w:left w:val="nil"/>
              <w:bottom w:val="nil"/>
              <w:right w:val="nil"/>
            </w:tcBorders>
            <w:shd w:val="clear" w:color="000000" w:fill="FFFFFF"/>
            <w:noWrap/>
            <w:vAlign w:val="bottom"/>
            <w:hideMark/>
          </w:tcPr>
          <w:p w14:paraId="120BEDB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8" w:type="pct"/>
            <w:tcBorders>
              <w:top w:val="single" w:sz="4" w:space="0" w:color="auto"/>
              <w:left w:val="nil"/>
              <w:bottom w:val="nil"/>
              <w:right w:val="nil"/>
            </w:tcBorders>
            <w:shd w:val="clear" w:color="000000" w:fill="FFFFFF"/>
            <w:noWrap/>
            <w:vAlign w:val="bottom"/>
            <w:hideMark/>
          </w:tcPr>
          <w:p w14:paraId="6EAC64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11.5</w:t>
            </w:r>
          </w:p>
        </w:tc>
        <w:tc>
          <w:tcPr>
            <w:tcW w:w="187" w:type="pct"/>
            <w:tcBorders>
              <w:top w:val="single" w:sz="4" w:space="0" w:color="auto"/>
              <w:left w:val="single" w:sz="4" w:space="0" w:color="auto"/>
              <w:bottom w:val="nil"/>
              <w:right w:val="nil"/>
            </w:tcBorders>
            <w:shd w:val="clear" w:color="000000" w:fill="FFFFFF"/>
            <w:noWrap/>
            <w:vAlign w:val="bottom"/>
            <w:hideMark/>
          </w:tcPr>
          <w:p w14:paraId="66963BC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single" w:sz="4" w:space="0" w:color="auto"/>
              <w:left w:val="nil"/>
              <w:bottom w:val="nil"/>
              <w:right w:val="single" w:sz="4" w:space="0" w:color="auto"/>
            </w:tcBorders>
            <w:shd w:val="clear" w:color="000000" w:fill="FFFFFF"/>
            <w:noWrap/>
            <w:vAlign w:val="bottom"/>
            <w:hideMark/>
          </w:tcPr>
          <w:p w14:paraId="2C7F73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13.5</w:t>
            </w:r>
          </w:p>
        </w:tc>
        <w:tc>
          <w:tcPr>
            <w:tcW w:w="187" w:type="pct"/>
            <w:tcBorders>
              <w:top w:val="single" w:sz="4" w:space="0" w:color="auto"/>
              <w:left w:val="nil"/>
              <w:bottom w:val="nil"/>
              <w:right w:val="nil"/>
            </w:tcBorders>
            <w:shd w:val="clear" w:color="000000" w:fill="FFFFFF"/>
            <w:noWrap/>
            <w:vAlign w:val="bottom"/>
            <w:hideMark/>
          </w:tcPr>
          <w:p w14:paraId="3076DA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single" w:sz="4" w:space="0" w:color="auto"/>
              <w:left w:val="nil"/>
              <w:bottom w:val="nil"/>
              <w:right w:val="nil"/>
            </w:tcBorders>
            <w:shd w:val="clear" w:color="000000" w:fill="FFFFFF"/>
            <w:noWrap/>
            <w:vAlign w:val="bottom"/>
            <w:hideMark/>
          </w:tcPr>
          <w:p w14:paraId="5AB1697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24.2</w:t>
            </w:r>
          </w:p>
        </w:tc>
        <w:tc>
          <w:tcPr>
            <w:tcW w:w="188" w:type="pct"/>
            <w:tcBorders>
              <w:top w:val="single" w:sz="4" w:space="0" w:color="auto"/>
              <w:left w:val="single" w:sz="4" w:space="0" w:color="auto"/>
              <w:bottom w:val="nil"/>
              <w:right w:val="nil"/>
            </w:tcBorders>
            <w:shd w:val="clear" w:color="000000" w:fill="FFFFFF"/>
            <w:noWrap/>
            <w:vAlign w:val="bottom"/>
            <w:hideMark/>
          </w:tcPr>
          <w:p w14:paraId="63288D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83</w:t>
            </w:r>
          </w:p>
        </w:tc>
        <w:tc>
          <w:tcPr>
            <w:tcW w:w="187" w:type="pct"/>
            <w:tcBorders>
              <w:top w:val="single" w:sz="4" w:space="0" w:color="auto"/>
              <w:left w:val="nil"/>
              <w:bottom w:val="nil"/>
              <w:right w:val="single" w:sz="4" w:space="0" w:color="auto"/>
            </w:tcBorders>
            <w:shd w:val="clear" w:color="000000" w:fill="FFFFFF"/>
            <w:noWrap/>
            <w:vAlign w:val="bottom"/>
            <w:hideMark/>
          </w:tcPr>
          <w:p w14:paraId="25B8A8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27.2</w:t>
            </w:r>
          </w:p>
        </w:tc>
        <w:tc>
          <w:tcPr>
            <w:tcW w:w="187" w:type="pct"/>
            <w:tcBorders>
              <w:top w:val="single" w:sz="4" w:space="0" w:color="auto"/>
              <w:left w:val="nil"/>
              <w:bottom w:val="nil"/>
              <w:right w:val="nil"/>
            </w:tcBorders>
            <w:shd w:val="clear" w:color="000000" w:fill="FFFFFF"/>
            <w:noWrap/>
            <w:vAlign w:val="bottom"/>
            <w:hideMark/>
          </w:tcPr>
          <w:p w14:paraId="38349D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436</w:t>
            </w:r>
          </w:p>
        </w:tc>
        <w:tc>
          <w:tcPr>
            <w:tcW w:w="187" w:type="pct"/>
            <w:tcBorders>
              <w:top w:val="single" w:sz="4" w:space="0" w:color="auto"/>
              <w:left w:val="nil"/>
              <w:bottom w:val="nil"/>
              <w:right w:val="nil"/>
            </w:tcBorders>
            <w:shd w:val="clear" w:color="000000" w:fill="FFFFFF"/>
            <w:noWrap/>
            <w:vAlign w:val="bottom"/>
            <w:hideMark/>
          </w:tcPr>
          <w:p w14:paraId="5579F4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20.1</w:t>
            </w:r>
          </w:p>
        </w:tc>
      </w:tr>
      <w:tr w:rsidR="00D10F1F" w:rsidRPr="006C0A97" w14:paraId="4C0CB89B" w14:textId="77777777" w:rsidTr="001701CC">
        <w:trPr>
          <w:trHeight w:val="255"/>
        </w:trPr>
        <w:tc>
          <w:tcPr>
            <w:tcW w:w="875" w:type="pct"/>
            <w:vMerge/>
            <w:tcBorders>
              <w:top w:val="nil"/>
              <w:left w:val="nil"/>
              <w:bottom w:val="nil"/>
              <w:right w:val="nil"/>
            </w:tcBorders>
            <w:vAlign w:val="center"/>
            <w:hideMark/>
          </w:tcPr>
          <w:p w14:paraId="6177C9AB"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4B809B5C"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FFFFFF"/>
            <w:noWrap/>
            <w:vAlign w:val="bottom"/>
            <w:hideMark/>
          </w:tcPr>
          <w:p w14:paraId="1FD4E40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98</w:t>
            </w:r>
          </w:p>
        </w:tc>
        <w:tc>
          <w:tcPr>
            <w:tcW w:w="188" w:type="pct"/>
            <w:tcBorders>
              <w:top w:val="nil"/>
              <w:left w:val="nil"/>
              <w:bottom w:val="nil"/>
              <w:right w:val="single" w:sz="4" w:space="0" w:color="auto"/>
            </w:tcBorders>
            <w:shd w:val="clear" w:color="000000" w:fill="FFFFFF"/>
            <w:noWrap/>
            <w:vAlign w:val="bottom"/>
            <w:hideMark/>
          </w:tcPr>
          <w:p w14:paraId="453C9E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28.3</w:t>
            </w:r>
          </w:p>
        </w:tc>
        <w:tc>
          <w:tcPr>
            <w:tcW w:w="187" w:type="pct"/>
            <w:tcBorders>
              <w:top w:val="nil"/>
              <w:left w:val="nil"/>
              <w:bottom w:val="nil"/>
              <w:right w:val="nil"/>
            </w:tcBorders>
            <w:shd w:val="clear" w:color="000000" w:fill="FFFFFF"/>
            <w:noWrap/>
            <w:vAlign w:val="bottom"/>
            <w:hideMark/>
          </w:tcPr>
          <w:p w14:paraId="419CA34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139</w:t>
            </w:r>
          </w:p>
        </w:tc>
        <w:tc>
          <w:tcPr>
            <w:tcW w:w="188" w:type="pct"/>
            <w:tcBorders>
              <w:top w:val="nil"/>
              <w:left w:val="nil"/>
              <w:bottom w:val="nil"/>
              <w:right w:val="nil"/>
            </w:tcBorders>
            <w:shd w:val="clear" w:color="000000" w:fill="FFFFFF"/>
            <w:noWrap/>
            <w:vAlign w:val="bottom"/>
            <w:hideMark/>
          </w:tcPr>
          <w:p w14:paraId="312FC86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21.1</w:t>
            </w:r>
          </w:p>
        </w:tc>
        <w:tc>
          <w:tcPr>
            <w:tcW w:w="187" w:type="pct"/>
            <w:tcBorders>
              <w:top w:val="nil"/>
              <w:left w:val="single" w:sz="4" w:space="0" w:color="auto"/>
              <w:bottom w:val="nil"/>
              <w:right w:val="nil"/>
            </w:tcBorders>
            <w:shd w:val="clear" w:color="000000" w:fill="FFFFFF"/>
            <w:noWrap/>
            <w:vAlign w:val="bottom"/>
            <w:hideMark/>
          </w:tcPr>
          <w:p w14:paraId="112734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single" w:sz="4" w:space="0" w:color="auto"/>
            </w:tcBorders>
            <w:shd w:val="clear" w:color="000000" w:fill="FFFFFF"/>
            <w:noWrap/>
            <w:vAlign w:val="bottom"/>
            <w:hideMark/>
          </w:tcPr>
          <w:p w14:paraId="280DC8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33.3</w:t>
            </w:r>
          </w:p>
        </w:tc>
        <w:tc>
          <w:tcPr>
            <w:tcW w:w="188" w:type="pct"/>
            <w:tcBorders>
              <w:top w:val="nil"/>
              <w:left w:val="nil"/>
              <w:bottom w:val="nil"/>
              <w:right w:val="nil"/>
            </w:tcBorders>
            <w:shd w:val="clear" w:color="000000" w:fill="FFFFFF"/>
            <w:noWrap/>
            <w:vAlign w:val="bottom"/>
            <w:hideMark/>
          </w:tcPr>
          <w:p w14:paraId="33DD83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7" w:type="pct"/>
            <w:tcBorders>
              <w:top w:val="nil"/>
              <w:left w:val="nil"/>
              <w:bottom w:val="nil"/>
              <w:right w:val="nil"/>
            </w:tcBorders>
            <w:shd w:val="clear" w:color="000000" w:fill="FFFFFF"/>
            <w:noWrap/>
            <w:vAlign w:val="bottom"/>
            <w:hideMark/>
          </w:tcPr>
          <w:p w14:paraId="540862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22.3</w:t>
            </w:r>
          </w:p>
        </w:tc>
        <w:tc>
          <w:tcPr>
            <w:tcW w:w="187" w:type="pct"/>
            <w:tcBorders>
              <w:top w:val="nil"/>
              <w:left w:val="single" w:sz="4" w:space="0" w:color="auto"/>
              <w:bottom w:val="nil"/>
              <w:right w:val="nil"/>
            </w:tcBorders>
            <w:shd w:val="clear" w:color="000000" w:fill="FFFFFF"/>
            <w:noWrap/>
            <w:vAlign w:val="bottom"/>
            <w:hideMark/>
          </w:tcPr>
          <w:p w14:paraId="60B81A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FFFFFF"/>
            <w:noWrap/>
            <w:vAlign w:val="bottom"/>
            <w:hideMark/>
          </w:tcPr>
          <w:p w14:paraId="11EFA5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7" w:type="pct"/>
            <w:tcBorders>
              <w:top w:val="nil"/>
              <w:left w:val="nil"/>
              <w:bottom w:val="nil"/>
              <w:right w:val="nil"/>
            </w:tcBorders>
            <w:shd w:val="clear" w:color="000000" w:fill="FFFFFF"/>
            <w:noWrap/>
            <w:vAlign w:val="bottom"/>
            <w:hideMark/>
          </w:tcPr>
          <w:p w14:paraId="319C322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w:t>
            </w:r>
          </w:p>
        </w:tc>
        <w:tc>
          <w:tcPr>
            <w:tcW w:w="188" w:type="pct"/>
            <w:tcBorders>
              <w:top w:val="nil"/>
              <w:left w:val="nil"/>
              <w:bottom w:val="nil"/>
              <w:right w:val="nil"/>
            </w:tcBorders>
            <w:shd w:val="clear" w:color="000000" w:fill="FFFFFF"/>
            <w:noWrap/>
            <w:vAlign w:val="bottom"/>
            <w:hideMark/>
          </w:tcPr>
          <w:p w14:paraId="503CC5C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24.5</w:t>
            </w:r>
          </w:p>
        </w:tc>
        <w:tc>
          <w:tcPr>
            <w:tcW w:w="187" w:type="pct"/>
            <w:tcBorders>
              <w:top w:val="nil"/>
              <w:left w:val="single" w:sz="4" w:space="0" w:color="auto"/>
              <w:bottom w:val="nil"/>
              <w:right w:val="nil"/>
            </w:tcBorders>
            <w:shd w:val="clear" w:color="000000" w:fill="FFFFFF"/>
            <w:noWrap/>
            <w:vAlign w:val="bottom"/>
            <w:hideMark/>
          </w:tcPr>
          <w:p w14:paraId="467B50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FFFFFF"/>
            <w:noWrap/>
            <w:vAlign w:val="bottom"/>
            <w:hideMark/>
          </w:tcPr>
          <w:p w14:paraId="03D7EA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7" w:type="pct"/>
            <w:tcBorders>
              <w:top w:val="nil"/>
              <w:left w:val="nil"/>
              <w:bottom w:val="nil"/>
              <w:right w:val="nil"/>
            </w:tcBorders>
            <w:shd w:val="clear" w:color="000000" w:fill="FFFFFF"/>
            <w:noWrap/>
            <w:vAlign w:val="bottom"/>
            <w:hideMark/>
          </w:tcPr>
          <w:p w14:paraId="0D5C0B6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nil"/>
            </w:tcBorders>
            <w:shd w:val="clear" w:color="000000" w:fill="FFFFFF"/>
            <w:noWrap/>
            <w:vAlign w:val="bottom"/>
            <w:hideMark/>
          </w:tcPr>
          <w:p w14:paraId="1F2EDD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25.8</w:t>
            </w:r>
          </w:p>
        </w:tc>
        <w:tc>
          <w:tcPr>
            <w:tcW w:w="188" w:type="pct"/>
            <w:tcBorders>
              <w:top w:val="nil"/>
              <w:left w:val="single" w:sz="4" w:space="0" w:color="auto"/>
              <w:bottom w:val="nil"/>
              <w:right w:val="nil"/>
            </w:tcBorders>
            <w:shd w:val="clear" w:color="000000" w:fill="FFFFFF"/>
            <w:noWrap/>
            <w:vAlign w:val="bottom"/>
            <w:hideMark/>
          </w:tcPr>
          <w:p w14:paraId="63FD7B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w:t>
            </w:r>
          </w:p>
        </w:tc>
        <w:tc>
          <w:tcPr>
            <w:tcW w:w="187" w:type="pct"/>
            <w:tcBorders>
              <w:top w:val="nil"/>
              <w:left w:val="nil"/>
              <w:bottom w:val="nil"/>
              <w:right w:val="single" w:sz="4" w:space="0" w:color="auto"/>
            </w:tcBorders>
            <w:shd w:val="clear" w:color="000000" w:fill="FFFFFF"/>
            <w:noWrap/>
            <w:vAlign w:val="bottom"/>
            <w:hideMark/>
          </w:tcPr>
          <w:p w14:paraId="0E7D36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18.0</w:t>
            </w:r>
          </w:p>
        </w:tc>
        <w:tc>
          <w:tcPr>
            <w:tcW w:w="187" w:type="pct"/>
            <w:tcBorders>
              <w:top w:val="nil"/>
              <w:left w:val="nil"/>
              <w:bottom w:val="nil"/>
              <w:right w:val="nil"/>
            </w:tcBorders>
            <w:shd w:val="clear" w:color="000000" w:fill="FFFFFF"/>
            <w:noWrap/>
            <w:vAlign w:val="bottom"/>
            <w:hideMark/>
          </w:tcPr>
          <w:p w14:paraId="74A339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503</w:t>
            </w:r>
          </w:p>
        </w:tc>
        <w:tc>
          <w:tcPr>
            <w:tcW w:w="187" w:type="pct"/>
            <w:tcBorders>
              <w:top w:val="nil"/>
              <w:left w:val="nil"/>
              <w:bottom w:val="nil"/>
              <w:right w:val="nil"/>
            </w:tcBorders>
            <w:shd w:val="clear" w:color="000000" w:fill="FFFFFF"/>
            <w:noWrap/>
            <w:vAlign w:val="bottom"/>
            <w:hideMark/>
          </w:tcPr>
          <w:p w14:paraId="34DE37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23.2</w:t>
            </w:r>
          </w:p>
        </w:tc>
      </w:tr>
      <w:tr w:rsidR="00D10F1F" w:rsidRPr="006C0A97" w14:paraId="740568CE" w14:textId="77777777" w:rsidTr="001701CC">
        <w:trPr>
          <w:trHeight w:val="255"/>
        </w:trPr>
        <w:tc>
          <w:tcPr>
            <w:tcW w:w="875" w:type="pct"/>
            <w:vMerge/>
            <w:tcBorders>
              <w:top w:val="nil"/>
              <w:left w:val="nil"/>
              <w:bottom w:val="nil"/>
              <w:right w:val="nil"/>
            </w:tcBorders>
            <w:vAlign w:val="center"/>
            <w:hideMark/>
          </w:tcPr>
          <w:p w14:paraId="1F12EA94"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33BDE23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FFFFFF"/>
            <w:noWrap/>
            <w:vAlign w:val="bottom"/>
            <w:hideMark/>
          </w:tcPr>
          <w:p w14:paraId="169B55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w:t>
            </w:r>
          </w:p>
        </w:tc>
        <w:tc>
          <w:tcPr>
            <w:tcW w:w="188" w:type="pct"/>
            <w:tcBorders>
              <w:top w:val="nil"/>
              <w:left w:val="nil"/>
              <w:bottom w:val="nil"/>
              <w:right w:val="single" w:sz="4" w:space="0" w:color="auto"/>
            </w:tcBorders>
            <w:shd w:val="clear" w:color="000000" w:fill="FFFFFF"/>
            <w:noWrap/>
            <w:vAlign w:val="bottom"/>
            <w:hideMark/>
          </w:tcPr>
          <w:p w14:paraId="6018F4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17.9</w:t>
            </w:r>
          </w:p>
        </w:tc>
        <w:tc>
          <w:tcPr>
            <w:tcW w:w="187" w:type="pct"/>
            <w:tcBorders>
              <w:top w:val="nil"/>
              <w:left w:val="nil"/>
              <w:bottom w:val="nil"/>
              <w:right w:val="nil"/>
            </w:tcBorders>
            <w:shd w:val="clear" w:color="000000" w:fill="FFFFFF"/>
            <w:noWrap/>
            <w:vAlign w:val="bottom"/>
            <w:hideMark/>
          </w:tcPr>
          <w:p w14:paraId="3858B8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8" w:type="pct"/>
            <w:tcBorders>
              <w:top w:val="nil"/>
              <w:left w:val="nil"/>
              <w:bottom w:val="nil"/>
              <w:right w:val="nil"/>
            </w:tcBorders>
            <w:shd w:val="clear" w:color="000000" w:fill="FFFFFF"/>
            <w:noWrap/>
            <w:vAlign w:val="bottom"/>
            <w:hideMark/>
          </w:tcPr>
          <w:p w14:paraId="3EBCFF2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22.7</w:t>
            </w:r>
          </w:p>
        </w:tc>
        <w:tc>
          <w:tcPr>
            <w:tcW w:w="187" w:type="pct"/>
            <w:tcBorders>
              <w:top w:val="nil"/>
              <w:left w:val="single" w:sz="4" w:space="0" w:color="auto"/>
              <w:bottom w:val="nil"/>
              <w:right w:val="nil"/>
            </w:tcBorders>
            <w:shd w:val="clear" w:color="000000" w:fill="FFFFFF"/>
            <w:noWrap/>
            <w:vAlign w:val="bottom"/>
            <w:hideMark/>
          </w:tcPr>
          <w:p w14:paraId="739534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8" w:type="pct"/>
            <w:tcBorders>
              <w:top w:val="nil"/>
              <w:left w:val="nil"/>
              <w:bottom w:val="nil"/>
              <w:right w:val="single" w:sz="4" w:space="0" w:color="auto"/>
            </w:tcBorders>
            <w:shd w:val="clear" w:color="000000" w:fill="FFFFFF"/>
            <w:noWrap/>
            <w:vAlign w:val="bottom"/>
            <w:hideMark/>
          </w:tcPr>
          <w:p w14:paraId="3E14172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23.4</w:t>
            </w:r>
          </w:p>
        </w:tc>
        <w:tc>
          <w:tcPr>
            <w:tcW w:w="188" w:type="pct"/>
            <w:tcBorders>
              <w:top w:val="nil"/>
              <w:left w:val="nil"/>
              <w:bottom w:val="nil"/>
              <w:right w:val="nil"/>
            </w:tcBorders>
            <w:shd w:val="clear" w:color="000000" w:fill="FFFFFF"/>
            <w:noWrap/>
            <w:vAlign w:val="bottom"/>
            <w:hideMark/>
          </w:tcPr>
          <w:p w14:paraId="23C87E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7" w:type="pct"/>
            <w:tcBorders>
              <w:top w:val="nil"/>
              <w:left w:val="nil"/>
              <w:bottom w:val="nil"/>
              <w:right w:val="nil"/>
            </w:tcBorders>
            <w:shd w:val="clear" w:color="000000" w:fill="FFFFFF"/>
            <w:noWrap/>
            <w:vAlign w:val="bottom"/>
            <w:hideMark/>
          </w:tcPr>
          <w:p w14:paraId="5DAF4D1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8.5</w:t>
            </w:r>
          </w:p>
        </w:tc>
        <w:tc>
          <w:tcPr>
            <w:tcW w:w="187" w:type="pct"/>
            <w:tcBorders>
              <w:top w:val="nil"/>
              <w:left w:val="single" w:sz="4" w:space="0" w:color="auto"/>
              <w:bottom w:val="nil"/>
              <w:right w:val="nil"/>
            </w:tcBorders>
            <w:shd w:val="clear" w:color="000000" w:fill="FFFFFF"/>
            <w:noWrap/>
            <w:vAlign w:val="bottom"/>
            <w:hideMark/>
          </w:tcPr>
          <w:p w14:paraId="292E553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FFFFFF"/>
            <w:noWrap/>
            <w:vAlign w:val="bottom"/>
            <w:hideMark/>
          </w:tcPr>
          <w:p w14:paraId="7186CB6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7" w:type="pct"/>
            <w:tcBorders>
              <w:top w:val="nil"/>
              <w:left w:val="nil"/>
              <w:bottom w:val="nil"/>
              <w:right w:val="nil"/>
            </w:tcBorders>
            <w:shd w:val="clear" w:color="000000" w:fill="FFFFFF"/>
            <w:noWrap/>
            <w:vAlign w:val="bottom"/>
            <w:hideMark/>
          </w:tcPr>
          <w:p w14:paraId="5B354A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80</w:t>
            </w:r>
          </w:p>
        </w:tc>
        <w:tc>
          <w:tcPr>
            <w:tcW w:w="188" w:type="pct"/>
            <w:tcBorders>
              <w:top w:val="nil"/>
              <w:left w:val="nil"/>
              <w:bottom w:val="nil"/>
              <w:right w:val="nil"/>
            </w:tcBorders>
            <w:shd w:val="clear" w:color="000000" w:fill="FFFFFF"/>
            <w:noWrap/>
            <w:vAlign w:val="bottom"/>
            <w:hideMark/>
          </w:tcPr>
          <w:p w14:paraId="266DE5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31.6</w:t>
            </w:r>
          </w:p>
        </w:tc>
        <w:tc>
          <w:tcPr>
            <w:tcW w:w="187" w:type="pct"/>
            <w:tcBorders>
              <w:top w:val="nil"/>
              <w:left w:val="single" w:sz="4" w:space="0" w:color="auto"/>
              <w:bottom w:val="nil"/>
              <w:right w:val="nil"/>
            </w:tcBorders>
            <w:shd w:val="clear" w:color="000000" w:fill="FFFFFF"/>
            <w:noWrap/>
            <w:vAlign w:val="bottom"/>
            <w:hideMark/>
          </w:tcPr>
          <w:p w14:paraId="6111A7D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8" w:type="pct"/>
            <w:tcBorders>
              <w:top w:val="nil"/>
              <w:left w:val="nil"/>
              <w:bottom w:val="nil"/>
              <w:right w:val="single" w:sz="4" w:space="0" w:color="auto"/>
            </w:tcBorders>
            <w:shd w:val="clear" w:color="000000" w:fill="FFFFFF"/>
            <w:noWrap/>
            <w:vAlign w:val="bottom"/>
            <w:hideMark/>
          </w:tcPr>
          <w:p w14:paraId="7D60DC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36.5</w:t>
            </w:r>
          </w:p>
        </w:tc>
        <w:tc>
          <w:tcPr>
            <w:tcW w:w="187" w:type="pct"/>
            <w:tcBorders>
              <w:top w:val="nil"/>
              <w:left w:val="nil"/>
              <w:bottom w:val="nil"/>
              <w:right w:val="nil"/>
            </w:tcBorders>
            <w:shd w:val="clear" w:color="000000" w:fill="FFFFFF"/>
            <w:noWrap/>
            <w:vAlign w:val="bottom"/>
            <w:hideMark/>
          </w:tcPr>
          <w:p w14:paraId="07FA6B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nil"/>
            </w:tcBorders>
            <w:shd w:val="clear" w:color="000000" w:fill="FFFFFF"/>
            <w:noWrap/>
            <w:vAlign w:val="bottom"/>
            <w:hideMark/>
          </w:tcPr>
          <w:p w14:paraId="2CE81E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24.2</w:t>
            </w:r>
          </w:p>
        </w:tc>
        <w:tc>
          <w:tcPr>
            <w:tcW w:w="188" w:type="pct"/>
            <w:tcBorders>
              <w:top w:val="nil"/>
              <w:left w:val="single" w:sz="4" w:space="0" w:color="auto"/>
              <w:bottom w:val="nil"/>
              <w:right w:val="nil"/>
            </w:tcBorders>
            <w:shd w:val="clear" w:color="000000" w:fill="FFFFFF"/>
            <w:noWrap/>
            <w:vAlign w:val="bottom"/>
            <w:hideMark/>
          </w:tcPr>
          <w:p w14:paraId="5FF031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w:t>
            </w:r>
          </w:p>
        </w:tc>
        <w:tc>
          <w:tcPr>
            <w:tcW w:w="187" w:type="pct"/>
            <w:tcBorders>
              <w:top w:val="nil"/>
              <w:left w:val="nil"/>
              <w:bottom w:val="nil"/>
              <w:right w:val="single" w:sz="4" w:space="0" w:color="auto"/>
            </w:tcBorders>
            <w:shd w:val="clear" w:color="000000" w:fill="FFFFFF"/>
            <w:noWrap/>
            <w:vAlign w:val="bottom"/>
            <w:hideMark/>
          </w:tcPr>
          <w:p w14:paraId="1CB6F3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15.7</w:t>
            </w:r>
          </w:p>
        </w:tc>
        <w:tc>
          <w:tcPr>
            <w:tcW w:w="187" w:type="pct"/>
            <w:tcBorders>
              <w:top w:val="nil"/>
              <w:left w:val="nil"/>
              <w:bottom w:val="nil"/>
              <w:right w:val="nil"/>
            </w:tcBorders>
            <w:shd w:val="clear" w:color="000000" w:fill="FFFFFF"/>
            <w:noWrap/>
            <w:vAlign w:val="bottom"/>
            <w:hideMark/>
          </w:tcPr>
          <w:p w14:paraId="31BAE3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458</w:t>
            </w:r>
          </w:p>
        </w:tc>
        <w:tc>
          <w:tcPr>
            <w:tcW w:w="187" w:type="pct"/>
            <w:tcBorders>
              <w:top w:val="nil"/>
              <w:left w:val="nil"/>
              <w:bottom w:val="nil"/>
              <w:right w:val="nil"/>
            </w:tcBorders>
            <w:shd w:val="clear" w:color="000000" w:fill="FFFFFF"/>
            <w:noWrap/>
            <w:vAlign w:val="bottom"/>
            <w:hideMark/>
          </w:tcPr>
          <w:p w14:paraId="69B8DD0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21.1</w:t>
            </w:r>
          </w:p>
        </w:tc>
      </w:tr>
      <w:tr w:rsidR="00D10F1F" w:rsidRPr="006C0A97" w14:paraId="3B7DB468" w14:textId="77777777" w:rsidTr="001701CC">
        <w:trPr>
          <w:trHeight w:val="255"/>
        </w:trPr>
        <w:tc>
          <w:tcPr>
            <w:tcW w:w="875" w:type="pct"/>
            <w:vMerge/>
            <w:tcBorders>
              <w:top w:val="nil"/>
              <w:left w:val="nil"/>
              <w:bottom w:val="nil"/>
              <w:right w:val="nil"/>
            </w:tcBorders>
            <w:vAlign w:val="center"/>
            <w:hideMark/>
          </w:tcPr>
          <w:p w14:paraId="0E92974F"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28C3578A"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FFFFFF"/>
            <w:noWrap/>
            <w:vAlign w:val="bottom"/>
            <w:hideMark/>
          </w:tcPr>
          <w:p w14:paraId="6902188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single" w:sz="4" w:space="0" w:color="auto"/>
            </w:tcBorders>
            <w:shd w:val="clear" w:color="000000" w:fill="FFFFFF"/>
            <w:noWrap/>
            <w:vAlign w:val="bottom"/>
            <w:hideMark/>
          </w:tcPr>
          <w:p w14:paraId="1074EE1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7" w:type="pct"/>
            <w:tcBorders>
              <w:top w:val="nil"/>
              <w:left w:val="nil"/>
              <w:bottom w:val="nil"/>
              <w:right w:val="nil"/>
            </w:tcBorders>
            <w:shd w:val="clear" w:color="000000" w:fill="FFFFFF"/>
            <w:noWrap/>
            <w:vAlign w:val="bottom"/>
            <w:hideMark/>
          </w:tcPr>
          <w:p w14:paraId="70DF58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c>
          <w:tcPr>
            <w:tcW w:w="188" w:type="pct"/>
            <w:tcBorders>
              <w:top w:val="nil"/>
              <w:left w:val="nil"/>
              <w:bottom w:val="nil"/>
              <w:right w:val="nil"/>
            </w:tcBorders>
            <w:shd w:val="clear" w:color="000000" w:fill="FFFFFF"/>
            <w:noWrap/>
            <w:vAlign w:val="bottom"/>
            <w:hideMark/>
          </w:tcPr>
          <w:p w14:paraId="4355E64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21.7</w:t>
            </w:r>
          </w:p>
        </w:tc>
        <w:tc>
          <w:tcPr>
            <w:tcW w:w="187" w:type="pct"/>
            <w:tcBorders>
              <w:top w:val="nil"/>
              <w:left w:val="single" w:sz="4" w:space="0" w:color="auto"/>
              <w:bottom w:val="nil"/>
              <w:right w:val="nil"/>
            </w:tcBorders>
            <w:shd w:val="clear" w:color="000000" w:fill="FFFFFF"/>
            <w:noWrap/>
            <w:vAlign w:val="bottom"/>
            <w:hideMark/>
          </w:tcPr>
          <w:p w14:paraId="51701A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000000" w:fill="FFFFFF"/>
            <w:noWrap/>
            <w:vAlign w:val="bottom"/>
            <w:hideMark/>
          </w:tcPr>
          <w:p w14:paraId="54BFBD6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11.7</w:t>
            </w:r>
          </w:p>
        </w:tc>
        <w:tc>
          <w:tcPr>
            <w:tcW w:w="188" w:type="pct"/>
            <w:tcBorders>
              <w:top w:val="nil"/>
              <w:left w:val="nil"/>
              <w:bottom w:val="nil"/>
              <w:right w:val="nil"/>
            </w:tcBorders>
            <w:shd w:val="clear" w:color="000000" w:fill="FFFFFF"/>
            <w:noWrap/>
            <w:vAlign w:val="bottom"/>
            <w:hideMark/>
          </w:tcPr>
          <w:p w14:paraId="5AD1D6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7" w:type="pct"/>
            <w:tcBorders>
              <w:top w:val="nil"/>
              <w:left w:val="nil"/>
              <w:bottom w:val="nil"/>
              <w:right w:val="nil"/>
            </w:tcBorders>
            <w:shd w:val="clear" w:color="000000" w:fill="FFFFFF"/>
            <w:noWrap/>
            <w:vAlign w:val="bottom"/>
            <w:hideMark/>
          </w:tcPr>
          <w:p w14:paraId="3F314EB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9.0</w:t>
            </w:r>
          </w:p>
        </w:tc>
        <w:tc>
          <w:tcPr>
            <w:tcW w:w="187" w:type="pct"/>
            <w:tcBorders>
              <w:top w:val="nil"/>
              <w:left w:val="single" w:sz="4" w:space="0" w:color="auto"/>
              <w:bottom w:val="nil"/>
              <w:right w:val="nil"/>
            </w:tcBorders>
            <w:shd w:val="clear" w:color="000000" w:fill="FFFFFF"/>
            <w:noWrap/>
            <w:vAlign w:val="bottom"/>
            <w:hideMark/>
          </w:tcPr>
          <w:p w14:paraId="61A5EC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single" w:sz="4" w:space="0" w:color="auto"/>
            </w:tcBorders>
            <w:shd w:val="clear" w:color="000000" w:fill="FFFFFF"/>
            <w:noWrap/>
            <w:vAlign w:val="bottom"/>
            <w:hideMark/>
          </w:tcPr>
          <w:p w14:paraId="356E7D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20.3</w:t>
            </w:r>
          </w:p>
        </w:tc>
        <w:tc>
          <w:tcPr>
            <w:tcW w:w="187" w:type="pct"/>
            <w:tcBorders>
              <w:top w:val="nil"/>
              <w:left w:val="nil"/>
              <w:bottom w:val="nil"/>
              <w:right w:val="nil"/>
            </w:tcBorders>
            <w:shd w:val="clear" w:color="000000" w:fill="FFFFFF"/>
            <w:noWrap/>
            <w:vAlign w:val="bottom"/>
            <w:hideMark/>
          </w:tcPr>
          <w:p w14:paraId="6AC16A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nil"/>
            </w:tcBorders>
            <w:shd w:val="clear" w:color="000000" w:fill="FFFFFF"/>
            <w:noWrap/>
            <w:vAlign w:val="bottom"/>
            <w:hideMark/>
          </w:tcPr>
          <w:p w14:paraId="1916922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15.4</w:t>
            </w:r>
          </w:p>
        </w:tc>
        <w:tc>
          <w:tcPr>
            <w:tcW w:w="187" w:type="pct"/>
            <w:tcBorders>
              <w:top w:val="nil"/>
              <w:left w:val="single" w:sz="4" w:space="0" w:color="auto"/>
              <w:bottom w:val="nil"/>
              <w:right w:val="nil"/>
            </w:tcBorders>
            <w:shd w:val="clear" w:color="000000" w:fill="FFFFFF"/>
            <w:noWrap/>
            <w:vAlign w:val="bottom"/>
            <w:hideMark/>
          </w:tcPr>
          <w:p w14:paraId="11F218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single" w:sz="4" w:space="0" w:color="auto"/>
            </w:tcBorders>
            <w:shd w:val="clear" w:color="000000" w:fill="FFFFFF"/>
            <w:noWrap/>
            <w:vAlign w:val="bottom"/>
            <w:hideMark/>
          </w:tcPr>
          <w:p w14:paraId="0FA18A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16.7</w:t>
            </w:r>
          </w:p>
        </w:tc>
        <w:tc>
          <w:tcPr>
            <w:tcW w:w="187" w:type="pct"/>
            <w:tcBorders>
              <w:top w:val="nil"/>
              <w:left w:val="nil"/>
              <w:bottom w:val="nil"/>
              <w:right w:val="nil"/>
            </w:tcBorders>
            <w:shd w:val="clear" w:color="000000" w:fill="FFFFFF"/>
            <w:noWrap/>
            <w:vAlign w:val="bottom"/>
            <w:hideMark/>
          </w:tcPr>
          <w:p w14:paraId="4357118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nil"/>
            </w:tcBorders>
            <w:shd w:val="clear" w:color="000000" w:fill="FFFFFF"/>
            <w:noWrap/>
            <w:vAlign w:val="bottom"/>
            <w:hideMark/>
          </w:tcPr>
          <w:p w14:paraId="7E4811D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single" w:sz="4" w:space="0" w:color="auto"/>
              <w:bottom w:val="nil"/>
              <w:right w:val="nil"/>
            </w:tcBorders>
            <w:shd w:val="clear" w:color="000000" w:fill="FFFFFF"/>
            <w:noWrap/>
            <w:vAlign w:val="bottom"/>
            <w:hideMark/>
          </w:tcPr>
          <w:p w14:paraId="2DE1BF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7" w:type="pct"/>
            <w:tcBorders>
              <w:top w:val="nil"/>
              <w:left w:val="nil"/>
              <w:bottom w:val="nil"/>
              <w:right w:val="single" w:sz="4" w:space="0" w:color="auto"/>
            </w:tcBorders>
            <w:shd w:val="clear" w:color="000000" w:fill="FFFFFF"/>
            <w:noWrap/>
            <w:vAlign w:val="bottom"/>
            <w:hideMark/>
          </w:tcPr>
          <w:p w14:paraId="4882FD7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15.1</w:t>
            </w:r>
          </w:p>
        </w:tc>
        <w:tc>
          <w:tcPr>
            <w:tcW w:w="187" w:type="pct"/>
            <w:tcBorders>
              <w:top w:val="nil"/>
              <w:left w:val="nil"/>
              <w:bottom w:val="nil"/>
              <w:right w:val="nil"/>
            </w:tcBorders>
            <w:shd w:val="clear" w:color="000000" w:fill="FFFFFF"/>
            <w:noWrap/>
            <w:vAlign w:val="bottom"/>
            <w:hideMark/>
          </w:tcPr>
          <w:p w14:paraId="644322E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348</w:t>
            </w:r>
          </w:p>
        </w:tc>
        <w:tc>
          <w:tcPr>
            <w:tcW w:w="187" w:type="pct"/>
            <w:tcBorders>
              <w:top w:val="nil"/>
              <w:left w:val="nil"/>
              <w:bottom w:val="nil"/>
              <w:right w:val="nil"/>
            </w:tcBorders>
            <w:shd w:val="clear" w:color="000000" w:fill="FFFFFF"/>
            <w:noWrap/>
            <w:vAlign w:val="bottom"/>
            <w:hideMark/>
          </w:tcPr>
          <w:p w14:paraId="7E9F2C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16.1</w:t>
            </w:r>
          </w:p>
        </w:tc>
      </w:tr>
      <w:tr w:rsidR="00D10F1F" w:rsidRPr="006C0A97" w14:paraId="2593B0DD" w14:textId="77777777" w:rsidTr="001701CC">
        <w:trPr>
          <w:trHeight w:val="255"/>
        </w:trPr>
        <w:tc>
          <w:tcPr>
            <w:tcW w:w="875" w:type="pct"/>
            <w:vMerge/>
            <w:tcBorders>
              <w:top w:val="nil"/>
              <w:left w:val="nil"/>
              <w:bottom w:val="nil"/>
              <w:right w:val="nil"/>
            </w:tcBorders>
            <w:vAlign w:val="center"/>
            <w:hideMark/>
          </w:tcPr>
          <w:p w14:paraId="607ECBD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FFFFFF"/>
            <w:noWrap/>
            <w:vAlign w:val="bottom"/>
            <w:hideMark/>
          </w:tcPr>
          <w:p w14:paraId="7B5E59E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FFFFFF"/>
            <w:noWrap/>
            <w:vAlign w:val="bottom"/>
            <w:hideMark/>
          </w:tcPr>
          <w:p w14:paraId="6DAB13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single" w:sz="4" w:space="0" w:color="auto"/>
            </w:tcBorders>
            <w:shd w:val="clear" w:color="000000" w:fill="FFFFFF"/>
            <w:noWrap/>
            <w:vAlign w:val="bottom"/>
            <w:hideMark/>
          </w:tcPr>
          <w:p w14:paraId="570800B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7" w:type="pct"/>
            <w:tcBorders>
              <w:top w:val="nil"/>
              <w:left w:val="nil"/>
              <w:bottom w:val="nil"/>
              <w:right w:val="nil"/>
            </w:tcBorders>
            <w:shd w:val="clear" w:color="000000" w:fill="FFFFFF"/>
            <w:noWrap/>
            <w:vAlign w:val="bottom"/>
            <w:hideMark/>
          </w:tcPr>
          <w:p w14:paraId="690F6E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174</w:t>
            </w:r>
          </w:p>
        </w:tc>
        <w:tc>
          <w:tcPr>
            <w:tcW w:w="188" w:type="pct"/>
            <w:tcBorders>
              <w:top w:val="nil"/>
              <w:left w:val="nil"/>
              <w:bottom w:val="nil"/>
              <w:right w:val="nil"/>
            </w:tcBorders>
            <w:shd w:val="clear" w:color="000000" w:fill="FFFFFF"/>
            <w:noWrap/>
            <w:vAlign w:val="bottom"/>
            <w:hideMark/>
          </w:tcPr>
          <w:p w14:paraId="0FFEBE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26.4</w:t>
            </w:r>
          </w:p>
        </w:tc>
        <w:tc>
          <w:tcPr>
            <w:tcW w:w="187" w:type="pct"/>
            <w:tcBorders>
              <w:top w:val="nil"/>
              <w:left w:val="single" w:sz="4" w:space="0" w:color="auto"/>
              <w:bottom w:val="nil"/>
              <w:right w:val="nil"/>
            </w:tcBorders>
            <w:shd w:val="clear" w:color="000000" w:fill="FFFFFF"/>
            <w:noWrap/>
            <w:vAlign w:val="bottom"/>
            <w:hideMark/>
          </w:tcPr>
          <w:p w14:paraId="3AE68C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w:t>
            </w:r>
          </w:p>
        </w:tc>
        <w:tc>
          <w:tcPr>
            <w:tcW w:w="188" w:type="pct"/>
            <w:tcBorders>
              <w:top w:val="nil"/>
              <w:left w:val="nil"/>
              <w:bottom w:val="nil"/>
              <w:right w:val="single" w:sz="4" w:space="0" w:color="auto"/>
            </w:tcBorders>
            <w:shd w:val="clear" w:color="000000" w:fill="FFFFFF"/>
            <w:noWrap/>
            <w:vAlign w:val="bottom"/>
            <w:hideMark/>
          </w:tcPr>
          <w:p w14:paraId="39B4820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19.3</w:t>
            </w:r>
          </w:p>
        </w:tc>
        <w:tc>
          <w:tcPr>
            <w:tcW w:w="188" w:type="pct"/>
            <w:tcBorders>
              <w:top w:val="nil"/>
              <w:left w:val="nil"/>
              <w:bottom w:val="nil"/>
              <w:right w:val="nil"/>
            </w:tcBorders>
            <w:shd w:val="clear" w:color="000000" w:fill="FFFFFF"/>
            <w:noWrap/>
            <w:vAlign w:val="bottom"/>
            <w:hideMark/>
          </w:tcPr>
          <w:p w14:paraId="5CECC2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7" w:type="pct"/>
            <w:tcBorders>
              <w:top w:val="nil"/>
              <w:left w:val="nil"/>
              <w:bottom w:val="nil"/>
              <w:right w:val="nil"/>
            </w:tcBorders>
            <w:shd w:val="clear" w:color="000000" w:fill="FFFFFF"/>
            <w:noWrap/>
            <w:vAlign w:val="bottom"/>
            <w:hideMark/>
          </w:tcPr>
          <w:p w14:paraId="01F702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w:t>
            </w:r>
          </w:p>
        </w:tc>
        <w:tc>
          <w:tcPr>
            <w:tcW w:w="187" w:type="pct"/>
            <w:tcBorders>
              <w:top w:val="nil"/>
              <w:left w:val="single" w:sz="4" w:space="0" w:color="auto"/>
              <w:bottom w:val="nil"/>
              <w:right w:val="nil"/>
            </w:tcBorders>
            <w:shd w:val="clear" w:color="000000" w:fill="FFFFFF"/>
            <w:noWrap/>
            <w:vAlign w:val="bottom"/>
            <w:hideMark/>
          </w:tcPr>
          <w:p w14:paraId="7C3848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FFFFFF"/>
            <w:noWrap/>
            <w:vAlign w:val="bottom"/>
            <w:hideMark/>
          </w:tcPr>
          <w:p w14:paraId="1641D0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24.1</w:t>
            </w:r>
          </w:p>
        </w:tc>
        <w:tc>
          <w:tcPr>
            <w:tcW w:w="187" w:type="pct"/>
            <w:tcBorders>
              <w:top w:val="nil"/>
              <w:left w:val="nil"/>
              <w:bottom w:val="nil"/>
              <w:right w:val="nil"/>
            </w:tcBorders>
            <w:shd w:val="clear" w:color="000000" w:fill="FFFFFF"/>
            <w:noWrap/>
            <w:vAlign w:val="bottom"/>
            <w:hideMark/>
          </w:tcPr>
          <w:p w14:paraId="75D7A8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nil"/>
            </w:tcBorders>
            <w:shd w:val="clear" w:color="000000" w:fill="FFFFFF"/>
            <w:noWrap/>
            <w:vAlign w:val="bottom"/>
            <w:hideMark/>
          </w:tcPr>
          <w:p w14:paraId="6D698ED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17.0</w:t>
            </w:r>
          </w:p>
        </w:tc>
        <w:tc>
          <w:tcPr>
            <w:tcW w:w="187" w:type="pct"/>
            <w:tcBorders>
              <w:top w:val="nil"/>
              <w:left w:val="single" w:sz="4" w:space="0" w:color="auto"/>
              <w:bottom w:val="nil"/>
              <w:right w:val="nil"/>
            </w:tcBorders>
            <w:shd w:val="clear" w:color="000000" w:fill="FFFFFF"/>
            <w:noWrap/>
            <w:vAlign w:val="bottom"/>
            <w:hideMark/>
          </w:tcPr>
          <w:p w14:paraId="0599F7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000000" w:fill="FFFFFF"/>
            <w:noWrap/>
            <w:vAlign w:val="bottom"/>
            <w:hideMark/>
          </w:tcPr>
          <w:p w14:paraId="7EA8381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15.6</w:t>
            </w:r>
          </w:p>
        </w:tc>
        <w:tc>
          <w:tcPr>
            <w:tcW w:w="187" w:type="pct"/>
            <w:tcBorders>
              <w:top w:val="nil"/>
              <w:left w:val="nil"/>
              <w:bottom w:val="nil"/>
              <w:right w:val="nil"/>
            </w:tcBorders>
            <w:shd w:val="clear" w:color="000000" w:fill="FFFFFF"/>
            <w:noWrap/>
            <w:vAlign w:val="bottom"/>
            <w:hideMark/>
          </w:tcPr>
          <w:p w14:paraId="167CC0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nil"/>
            </w:tcBorders>
            <w:shd w:val="clear" w:color="000000" w:fill="FFFFFF"/>
            <w:noWrap/>
            <w:vAlign w:val="bottom"/>
            <w:hideMark/>
          </w:tcPr>
          <w:p w14:paraId="4AE9D3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single" w:sz="4" w:space="0" w:color="auto"/>
              <w:bottom w:val="nil"/>
              <w:right w:val="nil"/>
            </w:tcBorders>
            <w:shd w:val="clear" w:color="000000" w:fill="FFFFFF"/>
            <w:noWrap/>
            <w:vAlign w:val="bottom"/>
            <w:hideMark/>
          </w:tcPr>
          <w:p w14:paraId="07633EE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73</w:t>
            </w:r>
          </w:p>
        </w:tc>
        <w:tc>
          <w:tcPr>
            <w:tcW w:w="187" w:type="pct"/>
            <w:tcBorders>
              <w:top w:val="nil"/>
              <w:left w:val="nil"/>
              <w:bottom w:val="nil"/>
              <w:right w:val="single" w:sz="4" w:space="0" w:color="auto"/>
            </w:tcBorders>
            <w:shd w:val="clear" w:color="000000" w:fill="FFFFFF"/>
            <w:noWrap/>
            <w:vAlign w:val="bottom"/>
            <w:hideMark/>
          </w:tcPr>
          <w:p w14:paraId="056FD06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23.9</w:t>
            </w:r>
          </w:p>
        </w:tc>
        <w:tc>
          <w:tcPr>
            <w:tcW w:w="187" w:type="pct"/>
            <w:tcBorders>
              <w:top w:val="nil"/>
              <w:left w:val="nil"/>
              <w:bottom w:val="nil"/>
              <w:right w:val="nil"/>
            </w:tcBorders>
            <w:shd w:val="clear" w:color="000000" w:fill="FFFFFF"/>
            <w:noWrap/>
            <w:vAlign w:val="bottom"/>
            <w:hideMark/>
          </w:tcPr>
          <w:p w14:paraId="2D9A95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423</w:t>
            </w:r>
          </w:p>
        </w:tc>
        <w:tc>
          <w:tcPr>
            <w:tcW w:w="187" w:type="pct"/>
            <w:tcBorders>
              <w:top w:val="nil"/>
              <w:left w:val="nil"/>
              <w:bottom w:val="nil"/>
              <w:right w:val="nil"/>
            </w:tcBorders>
            <w:shd w:val="clear" w:color="000000" w:fill="FFFFFF"/>
            <w:noWrap/>
            <w:vAlign w:val="bottom"/>
            <w:hideMark/>
          </w:tcPr>
          <w:p w14:paraId="1E5E5F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19.5</w:t>
            </w:r>
          </w:p>
        </w:tc>
      </w:tr>
      <w:tr w:rsidR="00D10F1F" w:rsidRPr="006C0A97" w14:paraId="7C1E77EA"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2DF4E1FB"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 xml:space="preserve">The risk that COVID-19 will spread between service users </w:t>
            </w:r>
            <w:proofErr w:type="gramStart"/>
            <w:r w:rsidRPr="006C0A97">
              <w:rPr>
                <w:rFonts w:ascii="Calibri" w:eastAsia="Times New Roman" w:hAnsi="Calibri" w:cs="Calibri"/>
                <w:color w:val="000000"/>
                <w:sz w:val="20"/>
                <w:szCs w:val="20"/>
                <w:lang w:eastAsia="en-GB"/>
              </w:rPr>
              <w:t>I'm</w:t>
            </w:r>
            <w:proofErr w:type="gramEnd"/>
            <w:r w:rsidRPr="006C0A97">
              <w:rPr>
                <w:rFonts w:ascii="Calibri" w:eastAsia="Times New Roman" w:hAnsi="Calibri" w:cs="Calibri"/>
                <w:color w:val="000000"/>
                <w:sz w:val="20"/>
                <w:szCs w:val="20"/>
                <w:lang w:eastAsia="en-GB"/>
              </w:rPr>
              <w:t xml:space="preserve"> working with</w:t>
            </w:r>
          </w:p>
        </w:tc>
        <w:tc>
          <w:tcPr>
            <w:tcW w:w="376" w:type="pct"/>
            <w:tcBorders>
              <w:top w:val="nil"/>
              <w:left w:val="nil"/>
              <w:bottom w:val="nil"/>
              <w:right w:val="nil"/>
            </w:tcBorders>
            <w:shd w:val="clear" w:color="000000" w:fill="D9D9D9"/>
            <w:noWrap/>
            <w:vAlign w:val="bottom"/>
            <w:hideMark/>
          </w:tcPr>
          <w:p w14:paraId="268E2FE7"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37D082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147</w:t>
            </w:r>
          </w:p>
        </w:tc>
        <w:tc>
          <w:tcPr>
            <w:tcW w:w="188" w:type="pct"/>
            <w:tcBorders>
              <w:top w:val="nil"/>
              <w:left w:val="nil"/>
              <w:bottom w:val="nil"/>
              <w:right w:val="single" w:sz="4" w:space="0" w:color="auto"/>
            </w:tcBorders>
            <w:shd w:val="clear" w:color="000000" w:fill="D9D9D9"/>
            <w:noWrap/>
            <w:vAlign w:val="bottom"/>
            <w:hideMark/>
          </w:tcPr>
          <w:p w14:paraId="553D13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42.6</w:t>
            </w:r>
          </w:p>
        </w:tc>
        <w:tc>
          <w:tcPr>
            <w:tcW w:w="187" w:type="pct"/>
            <w:tcBorders>
              <w:top w:val="nil"/>
              <w:left w:val="nil"/>
              <w:bottom w:val="nil"/>
              <w:right w:val="nil"/>
            </w:tcBorders>
            <w:shd w:val="clear" w:color="000000" w:fill="D9D9D9"/>
            <w:noWrap/>
            <w:vAlign w:val="bottom"/>
            <w:hideMark/>
          </w:tcPr>
          <w:p w14:paraId="2325B4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101</w:t>
            </w:r>
          </w:p>
        </w:tc>
        <w:tc>
          <w:tcPr>
            <w:tcW w:w="188" w:type="pct"/>
            <w:tcBorders>
              <w:top w:val="nil"/>
              <w:left w:val="nil"/>
              <w:bottom w:val="nil"/>
              <w:right w:val="nil"/>
            </w:tcBorders>
            <w:shd w:val="clear" w:color="000000" w:fill="D9D9D9"/>
            <w:noWrap/>
            <w:vAlign w:val="bottom"/>
            <w:hideMark/>
          </w:tcPr>
          <w:p w14:paraId="788CEC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15.3</w:t>
            </w:r>
          </w:p>
        </w:tc>
        <w:tc>
          <w:tcPr>
            <w:tcW w:w="187" w:type="pct"/>
            <w:tcBorders>
              <w:top w:val="nil"/>
              <w:left w:val="single" w:sz="4" w:space="0" w:color="auto"/>
              <w:bottom w:val="nil"/>
              <w:right w:val="nil"/>
            </w:tcBorders>
            <w:shd w:val="clear" w:color="000000" w:fill="D9D9D9"/>
            <w:noWrap/>
            <w:vAlign w:val="bottom"/>
            <w:hideMark/>
          </w:tcPr>
          <w:p w14:paraId="515226B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single" w:sz="4" w:space="0" w:color="auto"/>
            </w:tcBorders>
            <w:shd w:val="clear" w:color="000000" w:fill="D9D9D9"/>
            <w:noWrap/>
            <w:vAlign w:val="bottom"/>
            <w:hideMark/>
          </w:tcPr>
          <w:p w14:paraId="57A3B4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23.1</w:t>
            </w:r>
          </w:p>
        </w:tc>
        <w:tc>
          <w:tcPr>
            <w:tcW w:w="188" w:type="pct"/>
            <w:tcBorders>
              <w:top w:val="nil"/>
              <w:left w:val="nil"/>
              <w:bottom w:val="nil"/>
              <w:right w:val="nil"/>
            </w:tcBorders>
            <w:shd w:val="clear" w:color="000000" w:fill="D9D9D9"/>
            <w:noWrap/>
            <w:vAlign w:val="bottom"/>
            <w:hideMark/>
          </w:tcPr>
          <w:p w14:paraId="3E4D050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117</w:t>
            </w:r>
          </w:p>
        </w:tc>
        <w:tc>
          <w:tcPr>
            <w:tcW w:w="187" w:type="pct"/>
            <w:tcBorders>
              <w:top w:val="nil"/>
              <w:left w:val="nil"/>
              <w:bottom w:val="nil"/>
              <w:right w:val="nil"/>
            </w:tcBorders>
            <w:shd w:val="clear" w:color="000000" w:fill="D9D9D9"/>
            <w:noWrap/>
            <w:vAlign w:val="bottom"/>
            <w:hideMark/>
          </w:tcPr>
          <w:p w14:paraId="2BC5973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61.9</w:t>
            </w:r>
          </w:p>
        </w:tc>
        <w:tc>
          <w:tcPr>
            <w:tcW w:w="187" w:type="pct"/>
            <w:tcBorders>
              <w:top w:val="nil"/>
              <w:left w:val="single" w:sz="4" w:space="0" w:color="auto"/>
              <w:bottom w:val="nil"/>
              <w:right w:val="nil"/>
            </w:tcBorders>
            <w:shd w:val="clear" w:color="000000" w:fill="D9D9D9"/>
            <w:noWrap/>
            <w:vAlign w:val="bottom"/>
            <w:hideMark/>
          </w:tcPr>
          <w:p w14:paraId="5646AD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8" w:type="pct"/>
            <w:tcBorders>
              <w:top w:val="nil"/>
              <w:left w:val="nil"/>
              <w:bottom w:val="nil"/>
              <w:right w:val="single" w:sz="4" w:space="0" w:color="auto"/>
            </w:tcBorders>
            <w:shd w:val="clear" w:color="000000" w:fill="D9D9D9"/>
            <w:noWrap/>
            <w:vAlign w:val="bottom"/>
            <w:hideMark/>
          </w:tcPr>
          <w:p w14:paraId="70810B5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32.5</w:t>
            </w:r>
          </w:p>
        </w:tc>
        <w:tc>
          <w:tcPr>
            <w:tcW w:w="187" w:type="pct"/>
            <w:tcBorders>
              <w:top w:val="nil"/>
              <w:left w:val="nil"/>
              <w:bottom w:val="nil"/>
              <w:right w:val="nil"/>
            </w:tcBorders>
            <w:shd w:val="clear" w:color="000000" w:fill="D9D9D9"/>
            <w:noWrap/>
            <w:vAlign w:val="bottom"/>
            <w:hideMark/>
          </w:tcPr>
          <w:p w14:paraId="219C74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8" w:type="pct"/>
            <w:tcBorders>
              <w:top w:val="nil"/>
              <w:left w:val="nil"/>
              <w:bottom w:val="nil"/>
              <w:right w:val="nil"/>
            </w:tcBorders>
            <w:shd w:val="clear" w:color="000000" w:fill="D9D9D9"/>
            <w:noWrap/>
            <w:vAlign w:val="bottom"/>
            <w:hideMark/>
          </w:tcPr>
          <w:p w14:paraId="0A34DEB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single" w:sz="4" w:space="0" w:color="auto"/>
              <w:bottom w:val="nil"/>
              <w:right w:val="nil"/>
            </w:tcBorders>
            <w:shd w:val="clear" w:color="000000" w:fill="D9D9D9"/>
            <w:noWrap/>
            <w:vAlign w:val="bottom"/>
            <w:hideMark/>
          </w:tcPr>
          <w:p w14:paraId="2950484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D9D9D9"/>
            <w:noWrap/>
            <w:vAlign w:val="bottom"/>
            <w:hideMark/>
          </w:tcPr>
          <w:p w14:paraId="07F292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nil"/>
              <w:bottom w:val="nil"/>
              <w:right w:val="nil"/>
            </w:tcBorders>
            <w:shd w:val="clear" w:color="000000" w:fill="D9D9D9"/>
            <w:noWrap/>
            <w:vAlign w:val="bottom"/>
            <w:hideMark/>
          </w:tcPr>
          <w:p w14:paraId="7FED30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nil"/>
            </w:tcBorders>
            <w:shd w:val="clear" w:color="000000" w:fill="D9D9D9"/>
            <w:noWrap/>
            <w:vAlign w:val="bottom"/>
            <w:hideMark/>
          </w:tcPr>
          <w:p w14:paraId="496E1D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37.1</w:t>
            </w:r>
          </w:p>
        </w:tc>
        <w:tc>
          <w:tcPr>
            <w:tcW w:w="188" w:type="pct"/>
            <w:tcBorders>
              <w:top w:val="nil"/>
              <w:left w:val="single" w:sz="4" w:space="0" w:color="auto"/>
              <w:bottom w:val="nil"/>
              <w:right w:val="nil"/>
            </w:tcBorders>
            <w:shd w:val="clear" w:color="000000" w:fill="D9D9D9"/>
            <w:noWrap/>
            <w:vAlign w:val="bottom"/>
            <w:hideMark/>
          </w:tcPr>
          <w:p w14:paraId="2068A8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110</w:t>
            </w:r>
          </w:p>
        </w:tc>
        <w:tc>
          <w:tcPr>
            <w:tcW w:w="187" w:type="pct"/>
            <w:tcBorders>
              <w:top w:val="nil"/>
              <w:left w:val="nil"/>
              <w:bottom w:val="nil"/>
              <w:right w:val="single" w:sz="4" w:space="0" w:color="auto"/>
            </w:tcBorders>
            <w:shd w:val="clear" w:color="000000" w:fill="D9D9D9"/>
            <w:noWrap/>
            <w:vAlign w:val="bottom"/>
            <w:hideMark/>
          </w:tcPr>
          <w:p w14:paraId="6A27BA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36.0</w:t>
            </w:r>
          </w:p>
        </w:tc>
        <w:tc>
          <w:tcPr>
            <w:tcW w:w="187" w:type="pct"/>
            <w:tcBorders>
              <w:top w:val="nil"/>
              <w:left w:val="nil"/>
              <w:bottom w:val="nil"/>
              <w:right w:val="nil"/>
            </w:tcBorders>
            <w:shd w:val="clear" w:color="000000" w:fill="D9D9D9"/>
            <w:noWrap/>
            <w:vAlign w:val="bottom"/>
            <w:hideMark/>
          </w:tcPr>
          <w:p w14:paraId="112E14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619</w:t>
            </w:r>
          </w:p>
        </w:tc>
        <w:tc>
          <w:tcPr>
            <w:tcW w:w="187" w:type="pct"/>
            <w:tcBorders>
              <w:top w:val="nil"/>
              <w:left w:val="nil"/>
              <w:bottom w:val="nil"/>
              <w:right w:val="nil"/>
            </w:tcBorders>
            <w:shd w:val="clear" w:color="000000" w:fill="D9D9D9"/>
            <w:noWrap/>
            <w:vAlign w:val="bottom"/>
            <w:hideMark/>
          </w:tcPr>
          <w:p w14:paraId="2FC38D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28.5</w:t>
            </w:r>
          </w:p>
        </w:tc>
      </w:tr>
      <w:tr w:rsidR="00D10F1F" w:rsidRPr="006C0A97" w14:paraId="48ED5278" w14:textId="77777777" w:rsidTr="001701CC">
        <w:trPr>
          <w:trHeight w:val="255"/>
        </w:trPr>
        <w:tc>
          <w:tcPr>
            <w:tcW w:w="875" w:type="pct"/>
            <w:vMerge/>
            <w:tcBorders>
              <w:top w:val="nil"/>
              <w:left w:val="nil"/>
              <w:bottom w:val="nil"/>
              <w:right w:val="nil"/>
            </w:tcBorders>
            <w:vAlign w:val="center"/>
            <w:hideMark/>
          </w:tcPr>
          <w:p w14:paraId="37EB3EF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56DABC54"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2077CA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w:t>
            </w:r>
          </w:p>
        </w:tc>
        <w:tc>
          <w:tcPr>
            <w:tcW w:w="188" w:type="pct"/>
            <w:tcBorders>
              <w:top w:val="nil"/>
              <w:left w:val="nil"/>
              <w:bottom w:val="nil"/>
              <w:right w:val="single" w:sz="4" w:space="0" w:color="auto"/>
            </w:tcBorders>
            <w:shd w:val="clear" w:color="000000" w:fill="D9D9D9"/>
            <w:noWrap/>
            <w:vAlign w:val="bottom"/>
            <w:hideMark/>
          </w:tcPr>
          <w:p w14:paraId="2E9B48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7" w:type="pct"/>
            <w:tcBorders>
              <w:top w:val="nil"/>
              <w:left w:val="nil"/>
              <w:bottom w:val="nil"/>
              <w:right w:val="nil"/>
            </w:tcBorders>
            <w:shd w:val="clear" w:color="000000" w:fill="D9D9D9"/>
            <w:noWrap/>
            <w:vAlign w:val="bottom"/>
            <w:hideMark/>
          </w:tcPr>
          <w:p w14:paraId="163AF8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132</w:t>
            </w:r>
          </w:p>
        </w:tc>
        <w:tc>
          <w:tcPr>
            <w:tcW w:w="188" w:type="pct"/>
            <w:tcBorders>
              <w:top w:val="nil"/>
              <w:left w:val="nil"/>
              <w:bottom w:val="nil"/>
              <w:right w:val="nil"/>
            </w:tcBorders>
            <w:shd w:val="clear" w:color="000000" w:fill="D9D9D9"/>
            <w:noWrap/>
            <w:vAlign w:val="bottom"/>
            <w:hideMark/>
          </w:tcPr>
          <w:p w14:paraId="6F6A97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20.0</w:t>
            </w:r>
          </w:p>
        </w:tc>
        <w:tc>
          <w:tcPr>
            <w:tcW w:w="187" w:type="pct"/>
            <w:tcBorders>
              <w:top w:val="nil"/>
              <w:left w:val="single" w:sz="4" w:space="0" w:color="auto"/>
              <w:bottom w:val="nil"/>
              <w:right w:val="nil"/>
            </w:tcBorders>
            <w:shd w:val="clear" w:color="000000" w:fill="D9D9D9"/>
            <w:noWrap/>
            <w:vAlign w:val="bottom"/>
            <w:hideMark/>
          </w:tcPr>
          <w:p w14:paraId="673B03F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single" w:sz="4" w:space="0" w:color="auto"/>
            </w:tcBorders>
            <w:shd w:val="clear" w:color="000000" w:fill="D9D9D9"/>
            <w:noWrap/>
            <w:vAlign w:val="bottom"/>
            <w:hideMark/>
          </w:tcPr>
          <w:p w14:paraId="5E1508E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23.1</w:t>
            </w:r>
          </w:p>
        </w:tc>
        <w:tc>
          <w:tcPr>
            <w:tcW w:w="188" w:type="pct"/>
            <w:tcBorders>
              <w:top w:val="nil"/>
              <w:left w:val="nil"/>
              <w:bottom w:val="nil"/>
              <w:right w:val="nil"/>
            </w:tcBorders>
            <w:shd w:val="clear" w:color="000000" w:fill="D9D9D9"/>
            <w:noWrap/>
            <w:vAlign w:val="bottom"/>
            <w:hideMark/>
          </w:tcPr>
          <w:p w14:paraId="680379C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7" w:type="pct"/>
            <w:tcBorders>
              <w:top w:val="nil"/>
              <w:left w:val="nil"/>
              <w:bottom w:val="nil"/>
              <w:right w:val="nil"/>
            </w:tcBorders>
            <w:shd w:val="clear" w:color="000000" w:fill="D9D9D9"/>
            <w:noWrap/>
            <w:vAlign w:val="bottom"/>
            <w:hideMark/>
          </w:tcPr>
          <w:p w14:paraId="6862DA4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13.2</w:t>
            </w:r>
          </w:p>
        </w:tc>
        <w:tc>
          <w:tcPr>
            <w:tcW w:w="187" w:type="pct"/>
            <w:tcBorders>
              <w:top w:val="nil"/>
              <w:left w:val="single" w:sz="4" w:space="0" w:color="auto"/>
              <w:bottom w:val="nil"/>
              <w:right w:val="nil"/>
            </w:tcBorders>
            <w:shd w:val="clear" w:color="000000" w:fill="D9D9D9"/>
            <w:noWrap/>
            <w:vAlign w:val="bottom"/>
            <w:hideMark/>
          </w:tcPr>
          <w:p w14:paraId="335C7E4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000000" w:fill="D9D9D9"/>
            <w:noWrap/>
            <w:vAlign w:val="bottom"/>
            <w:hideMark/>
          </w:tcPr>
          <w:p w14:paraId="7E6460B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7" w:type="pct"/>
            <w:tcBorders>
              <w:top w:val="nil"/>
              <w:left w:val="nil"/>
              <w:bottom w:val="nil"/>
              <w:right w:val="nil"/>
            </w:tcBorders>
            <w:shd w:val="clear" w:color="000000" w:fill="D9D9D9"/>
            <w:noWrap/>
            <w:vAlign w:val="bottom"/>
            <w:hideMark/>
          </w:tcPr>
          <w:p w14:paraId="6BE0771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8" w:type="pct"/>
            <w:tcBorders>
              <w:top w:val="nil"/>
              <w:left w:val="nil"/>
              <w:bottom w:val="nil"/>
              <w:right w:val="nil"/>
            </w:tcBorders>
            <w:shd w:val="clear" w:color="000000" w:fill="D9D9D9"/>
            <w:noWrap/>
            <w:vAlign w:val="bottom"/>
            <w:hideMark/>
          </w:tcPr>
          <w:p w14:paraId="1D46C4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c>
          <w:tcPr>
            <w:tcW w:w="187" w:type="pct"/>
            <w:tcBorders>
              <w:top w:val="nil"/>
              <w:left w:val="single" w:sz="4" w:space="0" w:color="auto"/>
              <w:bottom w:val="nil"/>
              <w:right w:val="nil"/>
            </w:tcBorders>
            <w:shd w:val="clear" w:color="000000" w:fill="D9D9D9"/>
            <w:noWrap/>
            <w:vAlign w:val="bottom"/>
            <w:hideMark/>
          </w:tcPr>
          <w:p w14:paraId="3EE5379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D9D9D9"/>
            <w:noWrap/>
            <w:vAlign w:val="bottom"/>
            <w:hideMark/>
          </w:tcPr>
          <w:p w14:paraId="7A92FE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nil"/>
              <w:bottom w:val="nil"/>
              <w:right w:val="nil"/>
            </w:tcBorders>
            <w:shd w:val="clear" w:color="000000" w:fill="D9D9D9"/>
            <w:noWrap/>
            <w:vAlign w:val="bottom"/>
            <w:hideMark/>
          </w:tcPr>
          <w:p w14:paraId="743233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nil"/>
            </w:tcBorders>
            <w:shd w:val="clear" w:color="000000" w:fill="D9D9D9"/>
            <w:noWrap/>
            <w:vAlign w:val="bottom"/>
            <w:hideMark/>
          </w:tcPr>
          <w:p w14:paraId="44F16E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21.0</w:t>
            </w:r>
          </w:p>
        </w:tc>
        <w:tc>
          <w:tcPr>
            <w:tcW w:w="188" w:type="pct"/>
            <w:tcBorders>
              <w:top w:val="nil"/>
              <w:left w:val="single" w:sz="4" w:space="0" w:color="auto"/>
              <w:bottom w:val="nil"/>
              <w:right w:val="nil"/>
            </w:tcBorders>
            <w:shd w:val="clear" w:color="000000" w:fill="D9D9D9"/>
            <w:noWrap/>
            <w:vAlign w:val="bottom"/>
            <w:hideMark/>
          </w:tcPr>
          <w:p w14:paraId="7D2499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7" w:type="pct"/>
            <w:tcBorders>
              <w:top w:val="nil"/>
              <w:left w:val="nil"/>
              <w:bottom w:val="nil"/>
              <w:right w:val="single" w:sz="4" w:space="0" w:color="auto"/>
            </w:tcBorders>
            <w:shd w:val="clear" w:color="000000" w:fill="D9D9D9"/>
            <w:noWrap/>
            <w:vAlign w:val="bottom"/>
            <w:hideMark/>
          </w:tcPr>
          <w:p w14:paraId="0027F6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15.4</w:t>
            </w:r>
          </w:p>
        </w:tc>
        <w:tc>
          <w:tcPr>
            <w:tcW w:w="187" w:type="pct"/>
            <w:tcBorders>
              <w:top w:val="nil"/>
              <w:left w:val="nil"/>
              <w:bottom w:val="nil"/>
              <w:right w:val="nil"/>
            </w:tcBorders>
            <w:shd w:val="clear" w:color="000000" w:fill="D9D9D9"/>
            <w:noWrap/>
            <w:vAlign w:val="bottom"/>
            <w:hideMark/>
          </w:tcPr>
          <w:p w14:paraId="1826CF5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403</w:t>
            </w:r>
          </w:p>
        </w:tc>
        <w:tc>
          <w:tcPr>
            <w:tcW w:w="187" w:type="pct"/>
            <w:tcBorders>
              <w:top w:val="nil"/>
              <w:left w:val="nil"/>
              <w:bottom w:val="nil"/>
              <w:right w:val="nil"/>
            </w:tcBorders>
            <w:shd w:val="clear" w:color="000000" w:fill="D9D9D9"/>
            <w:noWrap/>
            <w:vAlign w:val="bottom"/>
            <w:hideMark/>
          </w:tcPr>
          <w:p w14:paraId="23ECA7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r>
      <w:tr w:rsidR="00D10F1F" w:rsidRPr="006C0A97" w14:paraId="2F141EF5" w14:textId="77777777" w:rsidTr="001701CC">
        <w:trPr>
          <w:trHeight w:val="255"/>
        </w:trPr>
        <w:tc>
          <w:tcPr>
            <w:tcW w:w="875" w:type="pct"/>
            <w:vMerge/>
            <w:tcBorders>
              <w:top w:val="nil"/>
              <w:left w:val="nil"/>
              <w:bottom w:val="nil"/>
              <w:right w:val="nil"/>
            </w:tcBorders>
            <w:vAlign w:val="center"/>
            <w:hideMark/>
          </w:tcPr>
          <w:p w14:paraId="5381951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2D4188D8"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462B991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c>
          <w:tcPr>
            <w:tcW w:w="188" w:type="pct"/>
            <w:tcBorders>
              <w:top w:val="nil"/>
              <w:left w:val="nil"/>
              <w:bottom w:val="nil"/>
              <w:right w:val="single" w:sz="4" w:space="0" w:color="auto"/>
            </w:tcBorders>
            <w:shd w:val="clear" w:color="000000" w:fill="D9D9D9"/>
            <w:noWrap/>
            <w:vAlign w:val="bottom"/>
            <w:hideMark/>
          </w:tcPr>
          <w:p w14:paraId="119DD4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16.2</w:t>
            </w:r>
          </w:p>
        </w:tc>
        <w:tc>
          <w:tcPr>
            <w:tcW w:w="187" w:type="pct"/>
            <w:tcBorders>
              <w:top w:val="nil"/>
              <w:left w:val="nil"/>
              <w:bottom w:val="nil"/>
              <w:right w:val="nil"/>
            </w:tcBorders>
            <w:shd w:val="clear" w:color="000000" w:fill="D9D9D9"/>
            <w:noWrap/>
            <w:vAlign w:val="bottom"/>
            <w:hideMark/>
          </w:tcPr>
          <w:p w14:paraId="6EF9086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135</w:t>
            </w:r>
          </w:p>
        </w:tc>
        <w:tc>
          <w:tcPr>
            <w:tcW w:w="188" w:type="pct"/>
            <w:tcBorders>
              <w:top w:val="nil"/>
              <w:left w:val="nil"/>
              <w:bottom w:val="nil"/>
              <w:right w:val="nil"/>
            </w:tcBorders>
            <w:shd w:val="clear" w:color="000000" w:fill="D9D9D9"/>
            <w:noWrap/>
            <w:vAlign w:val="bottom"/>
            <w:hideMark/>
          </w:tcPr>
          <w:p w14:paraId="62C401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20.5</w:t>
            </w:r>
          </w:p>
        </w:tc>
        <w:tc>
          <w:tcPr>
            <w:tcW w:w="187" w:type="pct"/>
            <w:tcBorders>
              <w:top w:val="nil"/>
              <w:left w:val="single" w:sz="4" w:space="0" w:color="auto"/>
              <w:bottom w:val="nil"/>
              <w:right w:val="nil"/>
            </w:tcBorders>
            <w:shd w:val="clear" w:color="000000" w:fill="D9D9D9"/>
            <w:noWrap/>
            <w:vAlign w:val="bottom"/>
            <w:hideMark/>
          </w:tcPr>
          <w:p w14:paraId="148134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single" w:sz="4" w:space="0" w:color="auto"/>
            </w:tcBorders>
            <w:shd w:val="clear" w:color="000000" w:fill="D9D9D9"/>
            <w:noWrap/>
            <w:vAlign w:val="bottom"/>
            <w:hideMark/>
          </w:tcPr>
          <w:p w14:paraId="3BD24B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16.0</w:t>
            </w:r>
          </w:p>
        </w:tc>
        <w:tc>
          <w:tcPr>
            <w:tcW w:w="188" w:type="pct"/>
            <w:tcBorders>
              <w:top w:val="nil"/>
              <w:left w:val="nil"/>
              <w:bottom w:val="nil"/>
              <w:right w:val="nil"/>
            </w:tcBorders>
            <w:shd w:val="clear" w:color="000000" w:fill="D9D9D9"/>
            <w:noWrap/>
            <w:vAlign w:val="bottom"/>
            <w:hideMark/>
          </w:tcPr>
          <w:p w14:paraId="0D98D12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7" w:type="pct"/>
            <w:tcBorders>
              <w:top w:val="nil"/>
              <w:left w:val="nil"/>
              <w:bottom w:val="nil"/>
              <w:right w:val="nil"/>
            </w:tcBorders>
            <w:shd w:val="clear" w:color="000000" w:fill="D9D9D9"/>
            <w:noWrap/>
            <w:vAlign w:val="bottom"/>
            <w:hideMark/>
          </w:tcPr>
          <w:p w14:paraId="3A9BDC4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9.5</w:t>
            </w:r>
          </w:p>
        </w:tc>
        <w:tc>
          <w:tcPr>
            <w:tcW w:w="187" w:type="pct"/>
            <w:tcBorders>
              <w:top w:val="nil"/>
              <w:left w:val="single" w:sz="4" w:space="0" w:color="auto"/>
              <w:bottom w:val="nil"/>
              <w:right w:val="nil"/>
            </w:tcBorders>
            <w:shd w:val="clear" w:color="000000" w:fill="D9D9D9"/>
            <w:noWrap/>
            <w:vAlign w:val="bottom"/>
            <w:hideMark/>
          </w:tcPr>
          <w:p w14:paraId="085E118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000000" w:fill="D9D9D9"/>
            <w:noWrap/>
            <w:vAlign w:val="bottom"/>
            <w:hideMark/>
          </w:tcPr>
          <w:p w14:paraId="1BD2D59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000000" w:fill="D9D9D9"/>
            <w:noWrap/>
            <w:vAlign w:val="bottom"/>
            <w:hideMark/>
          </w:tcPr>
          <w:p w14:paraId="0259A7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nil"/>
            </w:tcBorders>
            <w:shd w:val="clear" w:color="000000" w:fill="D9D9D9"/>
            <w:noWrap/>
            <w:vAlign w:val="bottom"/>
            <w:hideMark/>
          </w:tcPr>
          <w:p w14:paraId="44816D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22.5</w:t>
            </w:r>
          </w:p>
        </w:tc>
        <w:tc>
          <w:tcPr>
            <w:tcW w:w="187" w:type="pct"/>
            <w:tcBorders>
              <w:top w:val="nil"/>
              <w:left w:val="single" w:sz="4" w:space="0" w:color="auto"/>
              <w:bottom w:val="nil"/>
              <w:right w:val="nil"/>
            </w:tcBorders>
            <w:shd w:val="clear" w:color="000000" w:fill="D9D9D9"/>
            <w:noWrap/>
            <w:vAlign w:val="bottom"/>
            <w:hideMark/>
          </w:tcPr>
          <w:p w14:paraId="344B600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nil"/>
              <w:left w:val="nil"/>
              <w:bottom w:val="nil"/>
              <w:right w:val="single" w:sz="4" w:space="0" w:color="auto"/>
            </w:tcBorders>
            <w:shd w:val="clear" w:color="000000" w:fill="D9D9D9"/>
            <w:noWrap/>
            <w:vAlign w:val="bottom"/>
            <w:hideMark/>
          </w:tcPr>
          <w:p w14:paraId="4AAF75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28.9</w:t>
            </w:r>
          </w:p>
        </w:tc>
        <w:tc>
          <w:tcPr>
            <w:tcW w:w="187" w:type="pct"/>
            <w:tcBorders>
              <w:top w:val="nil"/>
              <w:left w:val="nil"/>
              <w:bottom w:val="nil"/>
              <w:right w:val="nil"/>
            </w:tcBorders>
            <w:shd w:val="clear" w:color="000000" w:fill="D9D9D9"/>
            <w:noWrap/>
            <w:vAlign w:val="bottom"/>
            <w:hideMark/>
          </w:tcPr>
          <w:p w14:paraId="4828BBB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nil"/>
            </w:tcBorders>
            <w:shd w:val="clear" w:color="000000" w:fill="D9D9D9"/>
            <w:noWrap/>
            <w:vAlign w:val="bottom"/>
            <w:hideMark/>
          </w:tcPr>
          <w:p w14:paraId="5DB674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16.1</w:t>
            </w:r>
          </w:p>
        </w:tc>
        <w:tc>
          <w:tcPr>
            <w:tcW w:w="188" w:type="pct"/>
            <w:tcBorders>
              <w:top w:val="nil"/>
              <w:left w:val="single" w:sz="4" w:space="0" w:color="auto"/>
              <w:bottom w:val="nil"/>
              <w:right w:val="nil"/>
            </w:tcBorders>
            <w:shd w:val="clear" w:color="000000" w:fill="D9D9D9"/>
            <w:noWrap/>
            <w:vAlign w:val="bottom"/>
            <w:hideMark/>
          </w:tcPr>
          <w:p w14:paraId="3BA26F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7" w:type="pct"/>
            <w:tcBorders>
              <w:top w:val="nil"/>
              <w:left w:val="nil"/>
              <w:bottom w:val="nil"/>
              <w:right w:val="single" w:sz="4" w:space="0" w:color="auto"/>
            </w:tcBorders>
            <w:shd w:val="clear" w:color="000000" w:fill="D9D9D9"/>
            <w:noWrap/>
            <w:vAlign w:val="bottom"/>
            <w:hideMark/>
          </w:tcPr>
          <w:p w14:paraId="61950FF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11.1</w:t>
            </w:r>
          </w:p>
        </w:tc>
        <w:tc>
          <w:tcPr>
            <w:tcW w:w="187" w:type="pct"/>
            <w:tcBorders>
              <w:top w:val="nil"/>
              <w:left w:val="nil"/>
              <w:bottom w:val="nil"/>
              <w:right w:val="nil"/>
            </w:tcBorders>
            <w:shd w:val="clear" w:color="000000" w:fill="D9D9D9"/>
            <w:noWrap/>
            <w:vAlign w:val="bottom"/>
            <w:hideMark/>
          </w:tcPr>
          <w:p w14:paraId="2E92C1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378</w:t>
            </w:r>
          </w:p>
        </w:tc>
        <w:tc>
          <w:tcPr>
            <w:tcW w:w="187" w:type="pct"/>
            <w:tcBorders>
              <w:top w:val="nil"/>
              <w:left w:val="nil"/>
              <w:bottom w:val="nil"/>
              <w:right w:val="nil"/>
            </w:tcBorders>
            <w:shd w:val="clear" w:color="000000" w:fill="D9D9D9"/>
            <w:noWrap/>
            <w:vAlign w:val="bottom"/>
            <w:hideMark/>
          </w:tcPr>
          <w:p w14:paraId="4F0FE0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17.4</w:t>
            </w:r>
          </w:p>
        </w:tc>
      </w:tr>
      <w:tr w:rsidR="00D10F1F" w:rsidRPr="006C0A97" w14:paraId="0794E7FE" w14:textId="77777777" w:rsidTr="001701CC">
        <w:trPr>
          <w:trHeight w:val="255"/>
        </w:trPr>
        <w:tc>
          <w:tcPr>
            <w:tcW w:w="875" w:type="pct"/>
            <w:vMerge/>
            <w:tcBorders>
              <w:top w:val="nil"/>
              <w:left w:val="nil"/>
              <w:bottom w:val="nil"/>
              <w:right w:val="nil"/>
            </w:tcBorders>
            <w:vAlign w:val="center"/>
            <w:hideMark/>
          </w:tcPr>
          <w:p w14:paraId="31F45F9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0704F63C"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64671A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w:t>
            </w:r>
          </w:p>
        </w:tc>
        <w:tc>
          <w:tcPr>
            <w:tcW w:w="188" w:type="pct"/>
            <w:tcBorders>
              <w:top w:val="nil"/>
              <w:left w:val="nil"/>
              <w:bottom w:val="nil"/>
              <w:right w:val="single" w:sz="4" w:space="0" w:color="auto"/>
            </w:tcBorders>
            <w:shd w:val="clear" w:color="000000" w:fill="D9D9D9"/>
            <w:noWrap/>
            <w:vAlign w:val="bottom"/>
            <w:hideMark/>
          </w:tcPr>
          <w:p w14:paraId="626B2E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9.6</w:t>
            </w:r>
          </w:p>
        </w:tc>
        <w:tc>
          <w:tcPr>
            <w:tcW w:w="187" w:type="pct"/>
            <w:tcBorders>
              <w:top w:val="nil"/>
              <w:left w:val="nil"/>
              <w:bottom w:val="nil"/>
              <w:right w:val="nil"/>
            </w:tcBorders>
            <w:shd w:val="clear" w:color="000000" w:fill="D9D9D9"/>
            <w:noWrap/>
            <w:vAlign w:val="bottom"/>
            <w:hideMark/>
          </w:tcPr>
          <w:p w14:paraId="44F570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126</w:t>
            </w:r>
          </w:p>
        </w:tc>
        <w:tc>
          <w:tcPr>
            <w:tcW w:w="188" w:type="pct"/>
            <w:tcBorders>
              <w:top w:val="nil"/>
              <w:left w:val="nil"/>
              <w:bottom w:val="nil"/>
              <w:right w:val="nil"/>
            </w:tcBorders>
            <w:shd w:val="clear" w:color="000000" w:fill="D9D9D9"/>
            <w:noWrap/>
            <w:vAlign w:val="bottom"/>
            <w:hideMark/>
          </w:tcPr>
          <w:p w14:paraId="16EF95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19.1</w:t>
            </w:r>
          </w:p>
        </w:tc>
        <w:tc>
          <w:tcPr>
            <w:tcW w:w="187" w:type="pct"/>
            <w:tcBorders>
              <w:top w:val="nil"/>
              <w:left w:val="single" w:sz="4" w:space="0" w:color="auto"/>
              <w:bottom w:val="nil"/>
              <w:right w:val="nil"/>
            </w:tcBorders>
            <w:shd w:val="clear" w:color="000000" w:fill="D9D9D9"/>
            <w:noWrap/>
            <w:vAlign w:val="bottom"/>
            <w:hideMark/>
          </w:tcPr>
          <w:p w14:paraId="005973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000000" w:fill="D9D9D9"/>
            <w:noWrap/>
            <w:vAlign w:val="bottom"/>
            <w:hideMark/>
          </w:tcPr>
          <w:p w14:paraId="02AF2E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8" w:type="pct"/>
            <w:tcBorders>
              <w:top w:val="nil"/>
              <w:left w:val="nil"/>
              <w:bottom w:val="nil"/>
              <w:right w:val="nil"/>
            </w:tcBorders>
            <w:shd w:val="clear" w:color="000000" w:fill="D9D9D9"/>
            <w:noWrap/>
            <w:vAlign w:val="bottom"/>
            <w:hideMark/>
          </w:tcPr>
          <w:p w14:paraId="15A97CF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7" w:type="pct"/>
            <w:tcBorders>
              <w:top w:val="nil"/>
              <w:left w:val="nil"/>
              <w:bottom w:val="nil"/>
              <w:right w:val="nil"/>
            </w:tcBorders>
            <w:shd w:val="clear" w:color="000000" w:fill="D9D9D9"/>
            <w:noWrap/>
            <w:vAlign w:val="bottom"/>
            <w:hideMark/>
          </w:tcPr>
          <w:p w14:paraId="222B0F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7" w:type="pct"/>
            <w:tcBorders>
              <w:top w:val="nil"/>
              <w:left w:val="single" w:sz="4" w:space="0" w:color="auto"/>
              <w:bottom w:val="nil"/>
              <w:right w:val="nil"/>
            </w:tcBorders>
            <w:shd w:val="clear" w:color="000000" w:fill="D9D9D9"/>
            <w:noWrap/>
            <w:vAlign w:val="bottom"/>
            <w:hideMark/>
          </w:tcPr>
          <w:p w14:paraId="68F0BD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D9D9D9"/>
            <w:noWrap/>
            <w:vAlign w:val="bottom"/>
            <w:hideMark/>
          </w:tcPr>
          <w:p w14:paraId="76AB11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7" w:type="pct"/>
            <w:tcBorders>
              <w:top w:val="nil"/>
              <w:left w:val="nil"/>
              <w:bottom w:val="nil"/>
              <w:right w:val="nil"/>
            </w:tcBorders>
            <w:shd w:val="clear" w:color="000000" w:fill="D9D9D9"/>
            <w:noWrap/>
            <w:vAlign w:val="bottom"/>
            <w:hideMark/>
          </w:tcPr>
          <w:p w14:paraId="1BD1E3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w:t>
            </w:r>
          </w:p>
        </w:tc>
        <w:tc>
          <w:tcPr>
            <w:tcW w:w="188" w:type="pct"/>
            <w:tcBorders>
              <w:top w:val="nil"/>
              <w:left w:val="nil"/>
              <w:bottom w:val="nil"/>
              <w:right w:val="nil"/>
            </w:tcBorders>
            <w:shd w:val="clear" w:color="000000" w:fill="D9D9D9"/>
            <w:noWrap/>
            <w:vAlign w:val="bottom"/>
            <w:hideMark/>
          </w:tcPr>
          <w:p w14:paraId="5E0335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19.8</w:t>
            </w:r>
          </w:p>
        </w:tc>
        <w:tc>
          <w:tcPr>
            <w:tcW w:w="187" w:type="pct"/>
            <w:tcBorders>
              <w:top w:val="nil"/>
              <w:left w:val="single" w:sz="4" w:space="0" w:color="auto"/>
              <w:bottom w:val="nil"/>
              <w:right w:val="nil"/>
            </w:tcBorders>
            <w:shd w:val="clear" w:color="000000" w:fill="D9D9D9"/>
            <w:noWrap/>
            <w:vAlign w:val="bottom"/>
            <w:hideMark/>
          </w:tcPr>
          <w:p w14:paraId="3C2227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single" w:sz="4" w:space="0" w:color="auto"/>
            </w:tcBorders>
            <w:shd w:val="clear" w:color="000000" w:fill="D9D9D9"/>
            <w:noWrap/>
            <w:vAlign w:val="bottom"/>
            <w:hideMark/>
          </w:tcPr>
          <w:p w14:paraId="056415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25.8</w:t>
            </w:r>
          </w:p>
        </w:tc>
        <w:tc>
          <w:tcPr>
            <w:tcW w:w="187" w:type="pct"/>
            <w:tcBorders>
              <w:top w:val="nil"/>
              <w:left w:val="nil"/>
              <w:bottom w:val="nil"/>
              <w:right w:val="nil"/>
            </w:tcBorders>
            <w:shd w:val="clear" w:color="000000" w:fill="D9D9D9"/>
            <w:noWrap/>
            <w:vAlign w:val="bottom"/>
            <w:hideMark/>
          </w:tcPr>
          <w:p w14:paraId="6B86C5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000000" w:fill="D9D9D9"/>
            <w:noWrap/>
            <w:vAlign w:val="bottom"/>
            <w:hideMark/>
          </w:tcPr>
          <w:p w14:paraId="2C49BB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single" w:sz="4" w:space="0" w:color="auto"/>
              <w:bottom w:val="nil"/>
              <w:right w:val="nil"/>
            </w:tcBorders>
            <w:shd w:val="clear" w:color="000000" w:fill="D9D9D9"/>
            <w:noWrap/>
            <w:vAlign w:val="bottom"/>
            <w:hideMark/>
          </w:tcPr>
          <w:p w14:paraId="23A5783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w:t>
            </w:r>
          </w:p>
        </w:tc>
        <w:tc>
          <w:tcPr>
            <w:tcW w:w="187" w:type="pct"/>
            <w:tcBorders>
              <w:top w:val="nil"/>
              <w:left w:val="nil"/>
              <w:bottom w:val="nil"/>
              <w:right w:val="single" w:sz="4" w:space="0" w:color="auto"/>
            </w:tcBorders>
            <w:shd w:val="clear" w:color="000000" w:fill="D9D9D9"/>
            <w:noWrap/>
            <w:vAlign w:val="bottom"/>
            <w:hideMark/>
          </w:tcPr>
          <w:p w14:paraId="1E00930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000000" w:fill="D9D9D9"/>
            <w:noWrap/>
            <w:vAlign w:val="bottom"/>
            <w:hideMark/>
          </w:tcPr>
          <w:p w14:paraId="1714E8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342</w:t>
            </w:r>
          </w:p>
        </w:tc>
        <w:tc>
          <w:tcPr>
            <w:tcW w:w="187" w:type="pct"/>
            <w:tcBorders>
              <w:top w:val="nil"/>
              <w:left w:val="nil"/>
              <w:bottom w:val="nil"/>
              <w:right w:val="nil"/>
            </w:tcBorders>
            <w:shd w:val="clear" w:color="000000" w:fill="D9D9D9"/>
            <w:noWrap/>
            <w:vAlign w:val="bottom"/>
            <w:hideMark/>
          </w:tcPr>
          <w:p w14:paraId="182968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15.8</w:t>
            </w:r>
          </w:p>
        </w:tc>
      </w:tr>
      <w:tr w:rsidR="00D10F1F" w:rsidRPr="006C0A97" w14:paraId="48D7FBC7" w14:textId="77777777" w:rsidTr="001701CC">
        <w:trPr>
          <w:trHeight w:val="255"/>
        </w:trPr>
        <w:tc>
          <w:tcPr>
            <w:tcW w:w="875" w:type="pct"/>
            <w:vMerge/>
            <w:tcBorders>
              <w:top w:val="nil"/>
              <w:left w:val="nil"/>
              <w:bottom w:val="nil"/>
              <w:right w:val="nil"/>
            </w:tcBorders>
            <w:vAlign w:val="center"/>
            <w:hideMark/>
          </w:tcPr>
          <w:p w14:paraId="76949D9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3E6E8B0A"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31D8C8B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8" w:type="pct"/>
            <w:tcBorders>
              <w:top w:val="nil"/>
              <w:left w:val="nil"/>
              <w:bottom w:val="nil"/>
              <w:right w:val="single" w:sz="4" w:space="0" w:color="auto"/>
            </w:tcBorders>
            <w:shd w:val="clear" w:color="000000" w:fill="D9D9D9"/>
            <w:noWrap/>
            <w:vAlign w:val="bottom"/>
            <w:hideMark/>
          </w:tcPr>
          <w:p w14:paraId="6499C6C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12.8</w:t>
            </w:r>
          </w:p>
        </w:tc>
        <w:tc>
          <w:tcPr>
            <w:tcW w:w="187" w:type="pct"/>
            <w:tcBorders>
              <w:top w:val="nil"/>
              <w:left w:val="nil"/>
              <w:bottom w:val="nil"/>
              <w:right w:val="nil"/>
            </w:tcBorders>
            <w:shd w:val="clear" w:color="000000" w:fill="D9D9D9"/>
            <w:noWrap/>
            <w:vAlign w:val="bottom"/>
            <w:hideMark/>
          </w:tcPr>
          <w:p w14:paraId="7A6BFB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166</w:t>
            </w:r>
          </w:p>
        </w:tc>
        <w:tc>
          <w:tcPr>
            <w:tcW w:w="188" w:type="pct"/>
            <w:tcBorders>
              <w:top w:val="nil"/>
              <w:left w:val="nil"/>
              <w:bottom w:val="nil"/>
              <w:right w:val="nil"/>
            </w:tcBorders>
            <w:shd w:val="clear" w:color="000000" w:fill="D9D9D9"/>
            <w:noWrap/>
            <w:vAlign w:val="bottom"/>
            <w:hideMark/>
          </w:tcPr>
          <w:p w14:paraId="1BA933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25.2</w:t>
            </w:r>
          </w:p>
        </w:tc>
        <w:tc>
          <w:tcPr>
            <w:tcW w:w="187" w:type="pct"/>
            <w:tcBorders>
              <w:top w:val="nil"/>
              <w:left w:val="single" w:sz="4" w:space="0" w:color="auto"/>
              <w:bottom w:val="nil"/>
              <w:right w:val="nil"/>
            </w:tcBorders>
            <w:shd w:val="clear" w:color="000000" w:fill="D9D9D9"/>
            <w:noWrap/>
            <w:vAlign w:val="bottom"/>
            <w:hideMark/>
          </w:tcPr>
          <w:p w14:paraId="45250D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single" w:sz="4" w:space="0" w:color="auto"/>
            </w:tcBorders>
            <w:shd w:val="clear" w:color="000000" w:fill="D9D9D9"/>
            <w:noWrap/>
            <w:vAlign w:val="bottom"/>
            <w:hideMark/>
          </w:tcPr>
          <w:p w14:paraId="3976166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25.4</w:t>
            </w:r>
          </w:p>
        </w:tc>
        <w:tc>
          <w:tcPr>
            <w:tcW w:w="188" w:type="pct"/>
            <w:tcBorders>
              <w:top w:val="nil"/>
              <w:left w:val="nil"/>
              <w:bottom w:val="nil"/>
              <w:right w:val="nil"/>
            </w:tcBorders>
            <w:shd w:val="clear" w:color="000000" w:fill="D9D9D9"/>
            <w:noWrap/>
            <w:vAlign w:val="bottom"/>
            <w:hideMark/>
          </w:tcPr>
          <w:p w14:paraId="0246AF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7" w:type="pct"/>
            <w:tcBorders>
              <w:top w:val="nil"/>
              <w:left w:val="nil"/>
              <w:bottom w:val="nil"/>
              <w:right w:val="nil"/>
            </w:tcBorders>
            <w:shd w:val="clear" w:color="000000" w:fill="D9D9D9"/>
            <w:noWrap/>
            <w:vAlign w:val="bottom"/>
            <w:hideMark/>
          </w:tcPr>
          <w:p w14:paraId="6CC40C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9.5</w:t>
            </w:r>
          </w:p>
        </w:tc>
        <w:tc>
          <w:tcPr>
            <w:tcW w:w="187" w:type="pct"/>
            <w:tcBorders>
              <w:top w:val="nil"/>
              <w:left w:val="single" w:sz="4" w:space="0" w:color="auto"/>
              <w:bottom w:val="nil"/>
              <w:right w:val="nil"/>
            </w:tcBorders>
            <w:shd w:val="clear" w:color="000000" w:fill="D9D9D9"/>
            <w:noWrap/>
            <w:vAlign w:val="bottom"/>
            <w:hideMark/>
          </w:tcPr>
          <w:p w14:paraId="382F2D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single" w:sz="4" w:space="0" w:color="auto"/>
            </w:tcBorders>
            <w:shd w:val="clear" w:color="000000" w:fill="D9D9D9"/>
            <w:noWrap/>
            <w:vAlign w:val="bottom"/>
            <w:hideMark/>
          </w:tcPr>
          <w:p w14:paraId="04F9C0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20.0</w:t>
            </w:r>
          </w:p>
        </w:tc>
        <w:tc>
          <w:tcPr>
            <w:tcW w:w="187" w:type="pct"/>
            <w:tcBorders>
              <w:top w:val="nil"/>
              <w:left w:val="nil"/>
              <w:bottom w:val="nil"/>
              <w:right w:val="nil"/>
            </w:tcBorders>
            <w:shd w:val="clear" w:color="000000" w:fill="D9D9D9"/>
            <w:noWrap/>
            <w:vAlign w:val="bottom"/>
            <w:hideMark/>
          </w:tcPr>
          <w:p w14:paraId="7C63E4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8" w:type="pct"/>
            <w:tcBorders>
              <w:top w:val="nil"/>
              <w:left w:val="nil"/>
              <w:bottom w:val="nil"/>
              <w:right w:val="nil"/>
            </w:tcBorders>
            <w:shd w:val="clear" w:color="000000" w:fill="D9D9D9"/>
            <w:noWrap/>
            <w:vAlign w:val="bottom"/>
            <w:hideMark/>
          </w:tcPr>
          <w:p w14:paraId="1F4CA9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23.3</w:t>
            </w:r>
          </w:p>
        </w:tc>
        <w:tc>
          <w:tcPr>
            <w:tcW w:w="187" w:type="pct"/>
            <w:tcBorders>
              <w:top w:val="nil"/>
              <w:left w:val="single" w:sz="4" w:space="0" w:color="auto"/>
              <w:bottom w:val="nil"/>
              <w:right w:val="nil"/>
            </w:tcBorders>
            <w:shd w:val="clear" w:color="000000" w:fill="D9D9D9"/>
            <w:noWrap/>
            <w:vAlign w:val="bottom"/>
            <w:hideMark/>
          </w:tcPr>
          <w:p w14:paraId="5B0F22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000000" w:fill="D9D9D9"/>
            <w:noWrap/>
            <w:vAlign w:val="bottom"/>
            <w:hideMark/>
          </w:tcPr>
          <w:p w14:paraId="6EB375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8.3</w:t>
            </w:r>
          </w:p>
        </w:tc>
        <w:tc>
          <w:tcPr>
            <w:tcW w:w="187" w:type="pct"/>
            <w:tcBorders>
              <w:top w:val="nil"/>
              <w:left w:val="nil"/>
              <w:bottom w:val="nil"/>
              <w:right w:val="nil"/>
            </w:tcBorders>
            <w:shd w:val="clear" w:color="000000" w:fill="D9D9D9"/>
            <w:noWrap/>
            <w:vAlign w:val="bottom"/>
            <w:hideMark/>
          </w:tcPr>
          <w:p w14:paraId="759FA61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nil"/>
            </w:tcBorders>
            <w:shd w:val="clear" w:color="000000" w:fill="D9D9D9"/>
            <w:noWrap/>
            <w:vAlign w:val="bottom"/>
            <w:hideMark/>
          </w:tcPr>
          <w:p w14:paraId="08B34C6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11.3</w:t>
            </w:r>
          </w:p>
        </w:tc>
        <w:tc>
          <w:tcPr>
            <w:tcW w:w="188" w:type="pct"/>
            <w:tcBorders>
              <w:top w:val="nil"/>
              <w:left w:val="single" w:sz="4" w:space="0" w:color="auto"/>
              <w:bottom w:val="nil"/>
              <w:right w:val="nil"/>
            </w:tcBorders>
            <w:shd w:val="clear" w:color="000000" w:fill="D9D9D9"/>
            <w:noWrap/>
            <w:vAlign w:val="bottom"/>
            <w:hideMark/>
          </w:tcPr>
          <w:p w14:paraId="6187882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w:t>
            </w:r>
          </w:p>
        </w:tc>
        <w:tc>
          <w:tcPr>
            <w:tcW w:w="187" w:type="pct"/>
            <w:tcBorders>
              <w:top w:val="nil"/>
              <w:left w:val="nil"/>
              <w:bottom w:val="nil"/>
              <w:right w:val="single" w:sz="4" w:space="0" w:color="auto"/>
            </w:tcBorders>
            <w:shd w:val="clear" w:color="000000" w:fill="D9D9D9"/>
            <w:noWrap/>
            <w:vAlign w:val="bottom"/>
            <w:hideMark/>
          </w:tcPr>
          <w:p w14:paraId="277F0D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21.2</w:t>
            </w:r>
          </w:p>
        </w:tc>
        <w:tc>
          <w:tcPr>
            <w:tcW w:w="187" w:type="pct"/>
            <w:tcBorders>
              <w:top w:val="nil"/>
              <w:left w:val="nil"/>
              <w:bottom w:val="nil"/>
              <w:right w:val="nil"/>
            </w:tcBorders>
            <w:shd w:val="clear" w:color="000000" w:fill="D9D9D9"/>
            <w:noWrap/>
            <w:vAlign w:val="bottom"/>
            <w:hideMark/>
          </w:tcPr>
          <w:p w14:paraId="503585F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427</w:t>
            </w:r>
          </w:p>
        </w:tc>
        <w:tc>
          <w:tcPr>
            <w:tcW w:w="187" w:type="pct"/>
            <w:tcBorders>
              <w:top w:val="nil"/>
              <w:left w:val="nil"/>
              <w:bottom w:val="nil"/>
              <w:right w:val="nil"/>
            </w:tcBorders>
            <w:shd w:val="clear" w:color="000000" w:fill="D9D9D9"/>
            <w:noWrap/>
            <w:vAlign w:val="bottom"/>
            <w:hideMark/>
          </w:tcPr>
          <w:p w14:paraId="30625EB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19.7</w:t>
            </w:r>
          </w:p>
        </w:tc>
      </w:tr>
      <w:tr w:rsidR="00D10F1F" w:rsidRPr="006C0A97" w14:paraId="33ADD6D9" w14:textId="77777777" w:rsidTr="001701CC">
        <w:trPr>
          <w:trHeight w:val="255"/>
        </w:trPr>
        <w:tc>
          <w:tcPr>
            <w:tcW w:w="875" w:type="pct"/>
            <w:vMerge w:val="restart"/>
            <w:tcBorders>
              <w:top w:val="nil"/>
              <w:left w:val="nil"/>
              <w:bottom w:val="nil"/>
              <w:right w:val="nil"/>
            </w:tcBorders>
            <w:shd w:val="clear" w:color="auto" w:fill="auto"/>
            <w:vAlign w:val="center"/>
            <w:hideMark/>
          </w:tcPr>
          <w:p w14:paraId="20E2D9B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Being expected to use new technologies without reliable access to necessary tools and equipment</w:t>
            </w:r>
          </w:p>
        </w:tc>
        <w:tc>
          <w:tcPr>
            <w:tcW w:w="376" w:type="pct"/>
            <w:tcBorders>
              <w:top w:val="nil"/>
              <w:left w:val="nil"/>
              <w:bottom w:val="nil"/>
              <w:right w:val="nil"/>
            </w:tcBorders>
            <w:shd w:val="clear" w:color="auto" w:fill="auto"/>
            <w:noWrap/>
            <w:vAlign w:val="bottom"/>
            <w:hideMark/>
          </w:tcPr>
          <w:p w14:paraId="39C6DB7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auto" w:fill="auto"/>
            <w:noWrap/>
            <w:vAlign w:val="bottom"/>
            <w:hideMark/>
          </w:tcPr>
          <w:p w14:paraId="1CDED8A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w:t>
            </w:r>
          </w:p>
        </w:tc>
        <w:tc>
          <w:tcPr>
            <w:tcW w:w="188" w:type="pct"/>
            <w:tcBorders>
              <w:top w:val="nil"/>
              <w:left w:val="nil"/>
              <w:bottom w:val="nil"/>
              <w:right w:val="single" w:sz="4" w:space="0" w:color="auto"/>
            </w:tcBorders>
            <w:shd w:val="clear" w:color="auto" w:fill="auto"/>
            <w:noWrap/>
            <w:vAlign w:val="bottom"/>
            <w:hideMark/>
          </w:tcPr>
          <w:p w14:paraId="2C2A1F6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20.1</w:t>
            </w:r>
          </w:p>
        </w:tc>
        <w:tc>
          <w:tcPr>
            <w:tcW w:w="187" w:type="pct"/>
            <w:tcBorders>
              <w:top w:val="nil"/>
              <w:left w:val="nil"/>
              <w:bottom w:val="nil"/>
              <w:right w:val="nil"/>
            </w:tcBorders>
            <w:shd w:val="clear" w:color="auto" w:fill="auto"/>
            <w:noWrap/>
            <w:vAlign w:val="bottom"/>
            <w:hideMark/>
          </w:tcPr>
          <w:p w14:paraId="6703E7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8" w:type="pct"/>
            <w:tcBorders>
              <w:top w:val="nil"/>
              <w:left w:val="nil"/>
              <w:bottom w:val="nil"/>
              <w:right w:val="nil"/>
            </w:tcBorders>
            <w:shd w:val="clear" w:color="auto" w:fill="auto"/>
            <w:noWrap/>
            <w:vAlign w:val="bottom"/>
            <w:hideMark/>
          </w:tcPr>
          <w:p w14:paraId="1BD2D4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24.1</w:t>
            </w:r>
          </w:p>
        </w:tc>
        <w:tc>
          <w:tcPr>
            <w:tcW w:w="187" w:type="pct"/>
            <w:tcBorders>
              <w:top w:val="nil"/>
              <w:left w:val="single" w:sz="4" w:space="0" w:color="auto"/>
              <w:bottom w:val="nil"/>
              <w:right w:val="nil"/>
            </w:tcBorders>
            <w:shd w:val="clear" w:color="auto" w:fill="auto"/>
            <w:noWrap/>
            <w:vAlign w:val="bottom"/>
            <w:hideMark/>
          </w:tcPr>
          <w:p w14:paraId="0225CBA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8" w:type="pct"/>
            <w:tcBorders>
              <w:top w:val="nil"/>
              <w:left w:val="nil"/>
              <w:bottom w:val="nil"/>
              <w:right w:val="single" w:sz="4" w:space="0" w:color="auto"/>
            </w:tcBorders>
            <w:shd w:val="clear" w:color="auto" w:fill="auto"/>
            <w:noWrap/>
            <w:vAlign w:val="bottom"/>
            <w:hideMark/>
          </w:tcPr>
          <w:p w14:paraId="7F01CF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20.0</w:t>
            </w:r>
          </w:p>
        </w:tc>
        <w:tc>
          <w:tcPr>
            <w:tcW w:w="188" w:type="pct"/>
            <w:tcBorders>
              <w:top w:val="nil"/>
              <w:left w:val="nil"/>
              <w:bottom w:val="nil"/>
              <w:right w:val="nil"/>
            </w:tcBorders>
            <w:shd w:val="clear" w:color="auto" w:fill="auto"/>
            <w:noWrap/>
            <w:vAlign w:val="bottom"/>
            <w:hideMark/>
          </w:tcPr>
          <w:p w14:paraId="038836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7" w:type="pct"/>
            <w:tcBorders>
              <w:top w:val="nil"/>
              <w:left w:val="nil"/>
              <w:bottom w:val="nil"/>
              <w:right w:val="nil"/>
            </w:tcBorders>
            <w:shd w:val="clear" w:color="auto" w:fill="auto"/>
            <w:noWrap/>
            <w:vAlign w:val="bottom"/>
            <w:hideMark/>
          </w:tcPr>
          <w:p w14:paraId="1BA56E5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7" w:type="pct"/>
            <w:tcBorders>
              <w:top w:val="nil"/>
              <w:left w:val="single" w:sz="4" w:space="0" w:color="auto"/>
              <w:bottom w:val="nil"/>
              <w:right w:val="nil"/>
            </w:tcBorders>
            <w:shd w:val="clear" w:color="auto" w:fill="auto"/>
            <w:noWrap/>
            <w:vAlign w:val="bottom"/>
            <w:hideMark/>
          </w:tcPr>
          <w:p w14:paraId="34862E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single" w:sz="4" w:space="0" w:color="auto"/>
            </w:tcBorders>
            <w:shd w:val="clear" w:color="auto" w:fill="auto"/>
            <w:noWrap/>
            <w:vAlign w:val="bottom"/>
            <w:hideMark/>
          </w:tcPr>
          <w:p w14:paraId="1ABF82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33.8</w:t>
            </w:r>
          </w:p>
        </w:tc>
        <w:tc>
          <w:tcPr>
            <w:tcW w:w="187" w:type="pct"/>
            <w:tcBorders>
              <w:top w:val="nil"/>
              <w:left w:val="nil"/>
              <w:bottom w:val="nil"/>
              <w:right w:val="nil"/>
            </w:tcBorders>
            <w:shd w:val="clear" w:color="auto" w:fill="auto"/>
            <w:noWrap/>
            <w:vAlign w:val="bottom"/>
            <w:hideMark/>
          </w:tcPr>
          <w:p w14:paraId="4000985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8" w:type="pct"/>
            <w:tcBorders>
              <w:top w:val="nil"/>
              <w:left w:val="nil"/>
              <w:bottom w:val="nil"/>
              <w:right w:val="nil"/>
            </w:tcBorders>
            <w:shd w:val="clear" w:color="auto" w:fill="auto"/>
            <w:noWrap/>
            <w:vAlign w:val="bottom"/>
            <w:hideMark/>
          </w:tcPr>
          <w:p w14:paraId="71E12D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15.8</w:t>
            </w:r>
          </w:p>
        </w:tc>
        <w:tc>
          <w:tcPr>
            <w:tcW w:w="187" w:type="pct"/>
            <w:tcBorders>
              <w:top w:val="nil"/>
              <w:left w:val="single" w:sz="4" w:space="0" w:color="auto"/>
              <w:bottom w:val="nil"/>
              <w:right w:val="nil"/>
            </w:tcBorders>
            <w:shd w:val="clear" w:color="auto" w:fill="auto"/>
            <w:noWrap/>
            <w:vAlign w:val="bottom"/>
            <w:hideMark/>
          </w:tcPr>
          <w:p w14:paraId="668D17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auto" w:fill="auto"/>
            <w:noWrap/>
            <w:vAlign w:val="bottom"/>
            <w:hideMark/>
          </w:tcPr>
          <w:p w14:paraId="4DCDE1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22.7</w:t>
            </w:r>
          </w:p>
        </w:tc>
        <w:tc>
          <w:tcPr>
            <w:tcW w:w="187" w:type="pct"/>
            <w:tcBorders>
              <w:top w:val="nil"/>
              <w:left w:val="nil"/>
              <w:bottom w:val="nil"/>
              <w:right w:val="nil"/>
            </w:tcBorders>
            <w:shd w:val="clear" w:color="auto" w:fill="auto"/>
            <w:noWrap/>
            <w:vAlign w:val="bottom"/>
            <w:hideMark/>
          </w:tcPr>
          <w:p w14:paraId="6E59846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nil"/>
            </w:tcBorders>
            <w:shd w:val="clear" w:color="auto" w:fill="auto"/>
            <w:noWrap/>
            <w:vAlign w:val="bottom"/>
            <w:hideMark/>
          </w:tcPr>
          <w:p w14:paraId="7B39F3A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30.7</w:t>
            </w:r>
          </w:p>
        </w:tc>
        <w:tc>
          <w:tcPr>
            <w:tcW w:w="188" w:type="pct"/>
            <w:tcBorders>
              <w:top w:val="nil"/>
              <w:left w:val="single" w:sz="4" w:space="0" w:color="auto"/>
              <w:bottom w:val="nil"/>
              <w:right w:val="nil"/>
            </w:tcBorders>
            <w:shd w:val="clear" w:color="auto" w:fill="auto"/>
            <w:noWrap/>
            <w:vAlign w:val="bottom"/>
            <w:hideMark/>
          </w:tcPr>
          <w:p w14:paraId="794463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115</w:t>
            </w:r>
          </w:p>
        </w:tc>
        <w:tc>
          <w:tcPr>
            <w:tcW w:w="187" w:type="pct"/>
            <w:tcBorders>
              <w:top w:val="nil"/>
              <w:left w:val="nil"/>
              <w:bottom w:val="nil"/>
              <w:right w:val="single" w:sz="4" w:space="0" w:color="auto"/>
            </w:tcBorders>
            <w:shd w:val="clear" w:color="auto" w:fill="auto"/>
            <w:noWrap/>
            <w:vAlign w:val="bottom"/>
            <w:hideMark/>
          </w:tcPr>
          <w:p w14:paraId="4FBB09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37.5</w:t>
            </w:r>
          </w:p>
        </w:tc>
        <w:tc>
          <w:tcPr>
            <w:tcW w:w="187" w:type="pct"/>
            <w:tcBorders>
              <w:top w:val="nil"/>
              <w:left w:val="nil"/>
              <w:bottom w:val="nil"/>
              <w:right w:val="nil"/>
            </w:tcBorders>
            <w:shd w:val="clear" w:color="auto" w:fill="auto"/>
            <w:noWrap/>
            <w:vAlign w:val="bottom"/>
            <w:hideMark/>
          </w:tcPr>
          <w:p w14:paraId="5568D5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524</w:t>
            </w:r>
          </w:p>
        </w:tc>
        <w:tc>
          <w:tcPr>
            <w:tcW w:w="187" w:type="pct"/>
            <w:tcBorders>
              <w:top w:val="nil"/>
              <w:left w:val="nil"/>
              <w:bottom w:val="nil"/>
              <w:right w:val="nil"/>
            </w:tcBorders>
            <w:shd w:val="clear" w:color="auto" w:fill="auto"/>
            <w:noWrap/>
            <w:vAlign w:val="bottom"/>
            <w:hideMark/>
          </w:tcPr>
          <w:p w14:paraId="31CA29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24.2</w:t>
            </w:r>
          </w:p>
        </w:tc>
      </w:tr>
      <w:tr w:rsidR="00D10F1F" w:rsidRPr="006C0A97" w14:paraId="34299A1C" w14:textId="77777777" w:rsidTr="001701CC">
        <w:trPr>
          <w:trHeight w:val="255"/>
        </w:trPr>
        <w:tc>
          <w:tcPr>
            <w:tcW w:w="875" w:type="pct"/>
            <w:vMerge/>
            <w:tcBorders>
              <w:top w:val="nil"/>
              <w:left w:val="nil"/>
              <w:bottom w:val="nil"/>
              <w:right w:val="nil"/>
            </w:tcBorders>
            <w:vAlign w:val="center"/>
            <w:hideMark/>
          </w:tcPr>
          <w:p w14:paraId="2F18061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47AF8B15"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auto" w:fill="auto"/>
            <w:noWrap/>
            <w:vAlign w:val="bottom"/>
            <w:hideMark/>
          </w:tcPr>
          <w:p w14:paraId="34778A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85</w:t>
            </w:r>
          </w:p>
        </w:tc>
        <w:tc>
          <w:tcPr>
            <w:tcW w:w="188" w:type="pct"/>
            <w:tcBorders>
              <w:top w:val="nil"/>
              <w:left w:val="nil"/>
              <w:bottom w:val="nil"/>
              <w:right w:val="single" w:sz="4" w:space="0" w:color="auto"/>
            </w:tcBorders>
            <w:shd w:val="clear" w:color="auto" w:fill="auto"/>
            <w:noWrap/>
            <w:vAlign w:val="bottom"/>
            <w:hideMark/>
          </w:tcPr>
          <w:p w14:paraId="6915DDE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24.8</w:t>
            </w:r>
          </w:p>
        </w:tc>
        <w:tc>
          <w:tcPr>
            <w:tcW w:w="187" w:type="pct"/>
            <w:tcBorders>
              <w:top w:val="nil"/>
              <w:left w:val="nil"/>
              <w:bottom w:val="nil"/>
              <w:right w:val="nil"/>
            </w:tcBorders>
            <w:shd w:val="clear" w:color="auto" w:fill="auto"/>
            <w:noWrap/>
            <w:vAlign w:val="bottom"/>
            <w:hideMark/>
          </w:tcPr>
          <w:p w14:paraId="06EFB1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147</w:t>
            </w:r>
          </w:p>
        </w:tc>
        <w:tc>
          <w:tcPr>
            <w:tcW w:w="188" w:type="pct"/>
            <w:tcBorders>
              <w:top w:val="nil"/>
              <w:left w:val="nil"/>
              <w:bottom w:val="nil"/>
              <w:right w:val="nil"/>
            </w:tcBorders>
            <w:shd w:val="clear" w:color="auto" w:fill="auto"/>
            <w:noWrap/>
            <w:vAlign w:val="bottom"/>
            <w:hideMark/>
          </w:tcPr>
          <w:p w14:paraId="346825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22.3</w:t>
            </w:r>
          </w:p>
        </w:tc>
        <w:tc>
          <w:tcPr>
            <w:tcW w:w="187" w:type="pct"/>
            <w:tcBorders>
              <w:top w:val="nil"/>
              <w:left w:val="single" w:sz="4" w:space="0" w:color="auto"/>
              <w:bottom w:val="nil"/>
              <w:right w:val="nil"/>
            </w:tcBorders>
            <w:shd w:val="clear" w:color="auto" w:fill="auto"/>
            <w:noWrap/>
            <w:vAlign w:val="bottom"/>
            <w:hideMark/>
          </w:tcPr>
          <w:p w14:paraId="1A6FA68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8" w:type="pct"/>
            <w:tcBorders>
              <w:top w:val="nil"/>
              <w:left w:val="nil"/>
              <w:bottom w:val="nil"/>
              <w:right w:val="single" w:sz="4" w:space="0" w:color="auto"/>
            </w:tcBorders>
            <w:shd w:val="clear" w:color="auto" w:fill="auto"/>
            <w:noWrap/>
            <w:vAlign w:val="bottom"/>
            <w:hideMark/>
          </w:tcPr>
          <w:p w14:paraId="485549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27.7</w:t>
            </w:r>
          </w:p>
        </w:tc>
        <w:tc>
          <w:tcPr>
            <w:tcW w:w="188" w:type="pct"/>
            <w:tcBorders>
              <w:top w:val="nil"/>
              <w:left w:val="nil"/>
              <w:bottom w:val="nil"/>
              <w:right w:val="nil"/>
            </w:tcBorders>
            <w:shd w:val="clear" w:color="auto" w:fill="auto"/>
            <w:noWrap/>
            <w:vAlign w:val="bottom"/>
            <w:hideMark/>
          </w:tcPr>
          <w:p w14:paraId="0AF7BB7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7" w:type="pct"/>
            <w:tcBorders>
              <w:top w:val="nil"/>
              <w:left w:val="nil"/>
              <w:bottom w:val="nil"/>
              <w:right w:val="nil"/>
            </w:tcBorders>
            <w:shd w:val="clear" w:color="auto" w:fill="auto"/>
            <w:noWrap/>
            <w:vAlign w:val="bottom"/>
            <w:hideMark/>
          </w:tcPr>
          <w:p w14:paraId="5CDF09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c>
          <w:tcPr>
            <w:tcW w:w="187" w:type="pct"/>
            <w:tcBorders>
              <w:top w:val="nil"/>
              <w:left w:val="single" w:sz="4" w:space="0" w:color="auto"/>
              <w:bottom w:val="nil"/>
              <w:right w:val="nil"/>
            </w:tcBorders>
            <w:shd w:val="clear" w:color="auto" w:fill="auto"/>
            <w:noWrap/>
            <w:vAlign w:val="bottom"/>
            <w:hideMark/>
          </w:tcPr>
          <w:p w14:paraId="737EAA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auto" w:fill="auto"/>
            <w:noWrap/>
            <w:vAlign w:val="bottom"/>
            <w:hideMark/>
          </w:tcPr>
          <w:p w14:paraId="5D611F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22.5</w:t>
            </w:r>
          </w:p>
        </w:tc>
        <w:tc>
          <w:tcPr>
            <w:tcW w:w="187" w:type="pct"/>
            <w:tcBorders>
              <w:top w:val="nil"/>
              <w:left w:val="nil"/>
              <w:bottom w:val="nil"/>
              <w:right w:val="nil"/>
            </w:tcBorders>
            <w:shd w:val="clear" w:color="auto" w:fill="auto"/>
            <w:noWrap/>
            <w:vAlign w:val="bottom"/>
            <w:hideMark/>
          </w:tcPr>
          <w:p w14:paraId="720A702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83</w:t>
            </w:r>
          </w:p>
        </w:tc>
        <w:tc>
          <w:tcPr>
            <w:tcW w:w="188" w:type="pct"/>
            <w:tcBorders>
              <w:top w:val="nil"/>
              <w:left w:val="nil"/>
              <w:bottom w:val="nil"/>
              <w:right w:val="nil"/>
            </w:tcBorders>
            <w:shd w:val="clear" w:color="auto" w:fill="auto"/>
            <w:noWrap/>
            <w:vAlign w:val="bottom"/>
            <w:hideMark/>
          </w:tcPr>
          <w:p w14:paraId="157D0BE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32.8</w:t>
            </w:r>
          </w:p>
        </w:tc>
        <w:tc>
          <w:tcPr>
            <w:tcW w:w="187" w:type="pct"/>
            <w:tcBorders>
              <w:top w:val="nil"/>
              <w:left w:val="single" w:sz="4" w:space="0" w:color="auto"/>
              <w:bottom w:val="nil"/>
              <w:right w:val="nil"/>
            </w:tcBorders>
            <w:shd w:val="clear" w:color="auto" w:fill="auto"/>
            <w:noWrap/>
            <w:vAlign w:val="bottom"/>
            <w:hideMark/>
          </w:tcPr>
          <w:p w14:paraId="793EED2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auto" w:fill="auto"/>
            <w:noWrap/>
            <w:vAlign w:val="bottom"/>
            <w:hideMark/>
          </w:tcPr>
          <w:p w14:paraId="7E1C75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nil"/>
              <w:bottom w:val="nil"/>
              <w:right w:val="nil"/>
            </w:tcBorders>
            <w:shd w:val="clear" w:color="auto" w:fill="auto"/>
            <w:noWrap/>
            <w:vAlign w:val="bottom"/>
            <w:hideMark/>
          </w:tcPr>
          <w:p w14:paraId="24E0909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auto" w:fill="auto"/>
            <w:noWrap/>
            <w:vAlign w:val="bottom"/>
            <w:hideMark/>
          </w:tcPr>
          <w:p w14:paraId="5617DD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single" w:sz="4" w:space="0" w:color="auto"/>
              <w:bottom w:val="nil"/>
              <w:right w:val="nil"/>
            </w:tcBorders>
            <w:shd w:val="clear" w:color="auto" w:fill="auto"/>
            <w:noWrap/>
            <w:vAlign w:val="bottom"/>
            <w:hideMark/>
          </w:tcPr>
          <w:p w14:paraId="6C9C3F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7" w:type="pct"/>
            <w:tcBorders>
              <w:top w:val="nil"/>
              <w:left w:val="nil"/>
              <w:bottom w:val="nil"/>
              <w:right w:val="single" w:sz="4" w:space="0" w:color="auto"/>
            </w:tcBorders>
            <w:shd w:val="clear" w:color="auto" w:fill="auto"/>
            <w:noWrap/>
            <w:vAlign w:val="bottom"/>
            <w:hideMark/>
          </w:tcPr>
          <w:p w14:paraId="4146591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19.2</w:t>
            </w:r>
          </w:p>
        </w:tc>
        <w:tc>
          <w:tcPr>
            <w:tcW w:w="187" w:type="pct"/>
            <w:tcBorders>
              <w:top w:val="nil"/>
              <w:left w:val="nil"/>
              <w:bottom w:val="nil"/>
              <w:right w:val="nil"/>
            </w:tcBorders>
            <w:shd w:val="clear" w:color="auto" w:fill="auto"/>
            <w:noWrap/>
            <w:vAlign w:val="bottom"/>
            <w:hideMark/>
          </w:tcPr>
          <w:p w14:paraId="42D4344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510</w:t>
            </w:r>
          </w:p>
        </w:tc>
        <w:tc>
          <w:tcPr>
            <w:tcW w:w="187" w:type="pct"/>
            <w:tcBorders>
              <w:top w:val="nil"/>
              <w:left w:val="nil"/>
              <w:bottom w:val="nil"/>
              <w:right w:val="nil"/>
            </w:tcBorders>
            <w:shd w:val="clear" w:color="auto" w:fill="auto"/>
            <w:noWrap/>
            <w:vAlign w:val="bottom"/>
            <w:hideMark/>
          </w:tcPr>
          <w:p w14:paraId="61E548E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23.6</w:t>
            </w:r>
          </w:p>
        </w:tc>
      </w:tr>
      <w:tr w:rsidR="00D10F1F" w:rsidRPr="006C0A97" w14:paraId="275184AB" w14:textId="77777777" w:rsidTr="001701CC">
        <w:trPr>
          <w:trHeight w:val="255"/>
        </w:trPr>
        <w:tc>
          <w:tcPr>
            <w:tcW w:w="875" w:type="pct"/>
            <w:vMerge/>
            <w:tcBorders>
              <w:top w:val="nil"/>
              <w:left w:val="nil"/>
              <w:bottom w:val="nil"/>
              <w:right w:val="nil"/>
            </w:tcBorders>
            <w:vAlign w:val="center"/>
            <w:hideMark/>
          </w:tcPr>
          <w:p w14:paraId="3B09EAC1"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067FCC0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auto" w:fill="auto"/>
            <w:noWrap/>
            <w:vAlign w:val="bottom"/>
            <w:hideMark/>
          </w:tcPr>
          <w:p w14:paraId="6FC1E6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w:t>
            </w:r>
          </w:p>
        </w:tc>
        <w:tc>
          <w:tcPr>
            <w:tcW w:w="188" w:type="pct"/>
            <w:tcBorders>
              <w:top w:val="nil"/>
              <w:left w:val="nil"/>
              <w:bottom w:val="nil"/>
              <w:right w:val="single" w:sz="4" w:space="0" w:color="auto"/>
            </w:tcBorders>
            <w:shd w:val="clear" w:color="auto" w:fill="auto"/>
            <w:noWrap/>
            <w:vAlign w:val="bottom"/>
            <w:hideMark/>
          </w:tcPr>
          <w:p w14:paraId="7CAE05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18.1</w:t>
            </w:r>
          </w:p>
        </w:tc>
        <w:tc>
          <w:tcPr>
            <w:tcW w:w="187" w:type="pct"/>
            <w:tcBorders>
              <w:top w:val="nil"/>
              <w:left w:val="nil"/>
              <w:bottom w:val="nil"/>
              <w:right w:val="nil"/>
            </w:tcBorders>
            <w:shd w:val="clear" w:color="auto" w:fill="auto"/>
            <w:noWrap/>
            <w:vAlign w:val="bottom"/>
            <w:hideMark/>
          </w:tcPr>
          <w:p w14:paraId="3B17AE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8" w:type="pct"/>
            <w:tcBorders>
              <w:top w:val="nil"/>
              <w:left w:val="nil"/>
              <w:bottom w:val="nil"/>
              <w:right w:val="nil"/>
            </w:tcBorders>
            <w:shd w:val="clear" w:color="auto" w:fill="auto"/>
            <w:noWrap/>
            <w:vAlign w:val="bottom"/>
            <w:hideMark/>
          </w:tcPr>
          <w:p w14:paraId="168A06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7" w:type="pct"/>
            <w:tcBorders>
              <w:top w:val="nil"/>
              <w:left w:val="single" w:sz="4" w:space="0" w:color="auto"/>
              <w:bottom w:val="nil"/>
              <w:right w:val="nil"/>
            </w:tcBorders>
            <w:shd w:val="clear" w:color="auto" w:fill="auto"/>
            <w:noWrap/>
            <w:vAlign w:val="bottom"/>
            <w:hideMark/>
          </w:tcPr>
          <w:p w14:paraId="4832A89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8" w:type="pct"/>
            <w:tcBorders>
              <w:top w:val="nil"/>
              <w:left w:val="nil"/>
              <w:bottom w:val="nil"/>
              <w:right w:val="single" w:sz="4" w:space="0" w:color="auto"/>
            </w:tcBorders>
            <w:shd w:val="clear" w:color="auto" w:fill="auto"/>
            <w:noWrap/>
            <w:vAlign w:val="bottom"/>
            <w:hideMark/>
          </w:tcPr>
          <w:p w14:paraId="5A7B118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23.5</w:t>
            </w:r>
          </w:p>
        </w:tc>
        <w:tc>
          <w:tcPr>
            <w:tcW w:w="188" w:type="pct"/>
            <w:tcBorders>
              <w:top w:val="nil"/>
              <w:left w:val="nil"/>
              <w:bottom w:val="nil"/>
              <w:right w:val="nil"/>
            </w:tcBorders>
            <w:shd w:val="clear" w:color="auto" w:fill="auto"/>
            <w:noWrap/>
            <w:vAlign w:val="bottom"/>
            <w:hideMark/>
          </w:tcPr>
          <w:p w14:paraId="3E5B81D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7" w:type="pct"/>
            <w:tcBorders>
              <w:top w:val="nil"/>
              <w:left w:val="nil"/>
              <w:bottom w:val="nil"/>
              <w:right w:val="nil"/>
            </w:tcBorders>
            <w:shd w:val="clear" w:color="auto" w:fill="auto"/>
            <w:noWrap/>
            <w:vAlign w:val="bottom"/>
            <w:hideMark/>
          </w:tcPr>
          <w:p w14:paraId="5790F8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17.2</w:t>
            </w:r>
          </w:p>
        </w:tc>
        <w:tc>
          <w:tcPr>
            <w:tcW w:w="187" w:type="pct"/>
            <w:tcBorders>
              <w:top w:val="nil"/>
              <w:left w:val="single" w:sz="4" w:space="0" w:color="auto"/>
              <w:bottom w:val="nil"/>
              <w:right w:val="nil"/>
            </w:tcBorders>
            <w:shd w:val="clear" w:color="auto" w:fill="auto"/>
            <w:noWrap/>
            <w:vAlign w:val="bottom"/>
            <w:hideMark/>
          </w:tcPr>
          <w:p w14:paraId="6F8FFB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01B21D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auto" w:fill="auto"/>
            <w:noWrap/>
            <w:vAlign w:val="bottom"/>
            <w:hideMark/>
          </w:tcPr>
          <w:p w14:paraId="291BCF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w:t>
            </w:r>
          </w:p>
        </w:tc>
        <w:tc>
          <w:tcPr>
            <w:tcW w:w="188" w:type="pct"/>
            <w:tcBorders>
              <w:top w:val="nil"/>
              <w:left w:val="nil"/>
              <w:bottom w:val="nil"/>
              <w:right w:val="nil"/>
            </w:tcBorders>
            <w:shd w:val="clear" w:color="auto" w:fill="auto"/>
            <w:noWrap/>
            <w:vAlign w:val="bottom"/>
            <w:hideMark/>
          </w:tcPr>
          <w:p w14:paraId="2AF5F1E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single" w:sz="4" w:space="0" w:color="auto"/>
              <w:bottom w:val="nil"/>
              <w:right w:val="nil"/>
            </w:tcBorders>
            <w:shd w:val="clear" w:color="auto" w:fill="auto"/>
            <w:noWrap/>
            <w:vAlign w:val="bottom"/>
            <w:hideMark/>
          </w:tcPr>
          <w:p w14:paraId="384DCC5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auto" w:fill="auto"/>
            <w:noWrap/>
            <w:vAlign w:val="bottom"/>
            <w:hideMark/>
          </w:tcPr>
          <w:p w14:paraId="1BA4D9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22.7</w:t>
            </w:r>
          </w:p>
        </w:tc>
        <w:tc>
          <w:tcPr>
            <w:tcW w:w="187" w:type="pct"/>
            <w:tcBorders>
              <w:top w:val="nil"/>
              <w:left w:val="nil"/>
              <w:bottom w:val="nil"/>
              <w:right w:val="nil"/>
            </w:tcBorders>
            <w:shd w:val="clear" w:color="auto" w:fill="auto"/>
            <w:noWrap/>
            <w:vAlign w:val="bottom"/>
            <w:hideMark/>
          </w:tcPr>
          <w:p w14:paraId="1E3A0B8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nil"/>
            </w:tcBorders>
            <w:shd w:val="clear" w:color="auto" w:fill="auto"/>
            <w:noWrap/>
            <w:vAlign w:val="bottom"/>
            <w:hideMark/>
          </w:tcPr>
          <w:p w14:paraId="33D8FAB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22.6</w:t>
            </w:r>
          </w:p>
        </w:tc>
        <w:tc>
          <w:tcPr>
            <w:tcW w:w="188" w:type="pct"/>
            <w:tcBorders>
              <w:top w:val="nil"/>
              <w:left w:val="single" w:sz="4" w:space="0" w:color="auto"/>
              <w:bottom w:val="nil"/>
              <w:right w:val="nil"/>
            </w:tcBorders>
            <w:shd w:val="clear" w:color="auto" w:fill="auto"/>
            <w:noWrap/>
            <w:vAlign w:val="bottom"/>
            <w:hideMark/>
          </w:tcPr>
          <w:p w14:paraId="2616C23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7" w:type="pct"/>
            <w:tcBorders>
              <w:top w:val="nil"/>
              <w:left w:val="nil"/>
              <w:bottom w:val="nil"/>
              <w:right w:val="single" w:sz="4" w:space="0" w:color="auto"/>
            </w:tcBorders>
            <w:shd w:val="clear" w:color="auto" w:fill="auto"/>
            <w:noWrap/>
            <w:vAlign w:val="bottom"/>
            <w:hideMark/>
          </w:tcPr>
          <w:p w14:paraId="522608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19.2</w:t>
            </w:r>
          </w:p>
        </w:tc>
        <w:tc>
          <w:tcPr>
            <w:tcW w:w="187" w:type="pct"/>
            <w:tcBorders>
              <w:top w:val="nil"/>
              <w:left w:val="nil"/>
              <w:bottom w:val="nil"/>
              <w:right w:val="nil"/>
            </w:tcBorders>
            <w:shd w:val="clear" w:color="auto" w:fill="auto"/>
            <w:noWrap/>
            <w:vAlign w:val="bottom"/>
            <w:hideMark/>
          </w:tcPr>
          <w:p w14:paraId="180FEAE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415</w:t>
            </w:r>
          </w:p>
        </w:tc>
        <w:tc>
          <w:tcPr>
            <w:tcW w:w="187" w:type="pct"/>
            <w:tcBorders>
              <w:top w:val="nil"/>
              <w:left w:val="nil"/>
              <w:bottom w:val="nil"/>
              <w:right w:val="nil"/>
            </w:tcBorders>
            <w:shd w:val="clear" w:color="auto" w:fill="auto"/>
            <w:noWrap/>
            <w:vAlign w:val="bottom"/>
            <w:hideMark/>
          </w:tcPr>
          <w:p w14:paraId="35B2CC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19.2</w:t>
            </w:r>
          </w:p>
        </w:tc>
      </w:tr>
      <w:tr w:rsidR="00D10F1F" w:rsidRPr="006C0A97" w14:paraId="577E7B51" w14:textId="77777777" w:rsidTr="001701CC">
        <w:trPr>
          <w:trHeight w:val="255"/>
        </w:trPr>
        <w:tc>
          <w:tcPr>
            <w:tcW w:w="875" w:type="pct"/>
            <w:vMerge/>
            <w:tcBorders>
              <w:top w:val="nil"/>
              <w:left w:val="nil"/>
              <w:bottom w:val="nil"/>
              <w:right w:val="nil"/>
            </w:tcBorders>
            <w:vAlign w:val="center"/>
            <w:hideMark/>
          </w:tcPr>
          <w:p w14:paraId="7D5B656A"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364E96C8"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auto" w:fill="auto"/>
            <w:noWrap/>
            <w:vAlign w:val="bottom"/>
            <w:hideMark/>
          </w:tcPr>
          <w:p w14:paraId="7FFB597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w:t>
            </w:r>
          </w:p>
        </w:tc>
        <w:tc>
          <w:tcPr>
            <w:tcW w:w="188" w:type="pct"/>
            <w:tcBorders>
              <w:top w:val="nil"/>
              <w:left w:val="nil"/>
              <w:bottom w:val="nil"/>
              <w:right w:val="single" w:sz="4" w:space="0" w:color="auto"/>
            </w:tcBorders>
            <w:shd w:val="clear" w:color="auto" w:fill="auto"/>
            <w:noWrap/>
            <w:vAlign w:val="bottom"/>
            <w:hideMark/>
          </w:tcPr>
          <w:p w14:paraId="68A4DA4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auto" w:fill="auto"/>
            <w:noWrap/>
            <w:vAlign w:val="bottom"/>
            <w:hideMark/>
          </w:tcPr>
          <w:p w14:paraId="175726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116</w:t>
            </w:r>
          </w:p>
        </w:tc>
        <w:tc>
          <w:tcPr>
            <w:tcW w:w="188" w:type="pct"/>
            <w:tcBorders>
              <w:top w:val="nil"/>
              <w:left w:val="nil"/>
              <w:bottom w:val="nil"/>
              <w:right w:val="nil"/>
            </w:tcBorders>
            <w:shd w:val="clear" w:color="auto" w:fill="auto"/>
            <w:noWrap/>
            <w:vAlign w:val="bottom"/>
            <w:hideMark/>
          </w:tcPr>
          <w:p w14:paraId="05715E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17.6</w:t>
            </w:r>
          </w:p>
        </w:tc>
        <w:tc>
          <w:tcPr>
            <w:tcW w:w="187" w:type="pct"/>
            <w:tcBorders>
              <w:top w:val="nil"/>
              <w:left w:val="single" w:sz="4" w:space="0" w:color="auto"/>
              <w:bottom w:val="nil"/>
              <w:right w:val="nil"/>
            </w:tcBorders>
            <w:shd w:val="clear" w:color="auto" w:fill="auto"/>
            <w:noWrap/>
            <w:vAlign w:val="bottom"/>
            <w:hideMark/>
          </w:tcPr>
          <w:p w14:paraId="6935E7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single" w:sz="4" w:space="0" w:color="auto"/>
            </w:tcBorders>
            <w:shd w:val="clear" w:color="auto" w:fill="auto"/>
            <w:noWrap/>
            <w:vAlign w:val="bottom"/>
            <w:hideMark/>
          </w:tcPr>
          <w:p w14:paraId="53FCBBC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8" w:type="pct"/>
            <w:tcBorders>
              <w:top w:val="nil"/>
              <w:left w:val="nil"/>
              <w:bottom w:val="nil"/>
              <w:right w:val="nil"/>
            </w:tcBorders>
            <w:shd w:val="clear" w:color="auto" w:fill="auto"/>
            <w:noWrap/>
            <w:vAlign w:val="bottom"/>
            <w:hideMark/>
          </w:tcPr>
          <w:p w14:paraId="21BBD5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7" w:type="pct"/>
            <w:tcBorders>
              <w:top w:val="nil"/>
              <w:left w:val="nil"/>
              <w:bottom w:val="nil"/>
              <w:right w:val="nil"/>
            </w:tcBorders>
            <w:shd w:val="clear" w:color="auto" w:fill="auto"/>
            <w:noWrap/>
            <w:vAlign w:val="bottom"/>
            <w:hideMark/>
          </w:tcPr>
          <w:p w14:paraId="3E0A8D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15.6</w:t>
            </w:r>
          </w:p>
        </w:tc>
        <w:tc>
          <w:tcPr>
            <w:tcW w:w="187" w:type="pct"/>
            <w:tcBorders>
              <w:top w:val="nil"/>
              <w:left w:val="single" w:sz="4" w:space="0" w:color="auto"/>
              <w:bottom w:val="nil"/>
              <w:right w:val="nil"/>
            </w:tcBorders>
            <w:shd w:val="clear" w:color="auto" w:fill="auto"/>
            <w:noWrap/>
            <w:vAlign w:val="bottom"/>
            <w:hideMark/>
          </w:tcPr>
          <w:p w14:paraId="35DFC45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auto" w:fill="auto"/>
            <w:noWrap/>
            <w:vAlign w:val="bottom"/>
            <w:hideMark/>
          </w:tcPr>
          <w:p w14:paraId="647C3D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12.5</w:t>
            </w:r>
          </w:p>
        </w:tc>
        <w:tc>
          <w:tcPr>
            <w:tcW w:w="187" w:type="pct"/>
            <w:tcBorders>
              <w:top w:val="nil"/>
              <w:left w:val="nil"/>
              <w:bottom w:val="nil"/>
              <w:right w:val="nil"/>
            </w:tcBorders>
            <w:shd w:val="clear" w:color="auto" w:fill="auto"/>
            <w:noWrap/>
            <w:vAlign w:val="bottom"/>
            <w:hideMark/>
          </w:tcPr>
          <w:p w14:paraId="0D5360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nil"/>
            </w:tcBorders>
            <w:shd w:val="clear" w:color="auto" w:fill="auto"/>
            <w:noWrap/>
            <w:vAlign w:val="bottom"/>
            <w:hideMark/>
          </w:tcPr>
          <w:p w14:paraId="52A0A9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16.2</w:t>
            </w:r>
          </w:p>
        </w:tc>
        <w:tc>
          <w:tcPr>
            <w:tcW w:w="187" w:type="pct"/>
            <w:tcBorders>
              <w:top w:val="nil"/>
              <w:left w:val="single" w:sz="4" w:space="0" w:color="auto"/>
              <w:bottom w:val="nil"/>
              <w:right w:val="nil"/>
            </w:tcBorders>
            <w:shd w:val="clear" w:color="auto" w:fill="auto"/>
            <w:noWrap/>
            <w:vAlign w:val="bottom"/>
            <w:hideMark/>
          </w:tcPr>
          <w:p w14:paraId="789C38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auto" w:fill="auto"/>
            <w:noWrap/>
            <w:vAlign w:val="bottom"/>
            <w:hideMark/>
          </w:tcPr>
          <w:p w14:paraId="1C1E87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nil"/>
              <w:bottom w:val="nil"/>
              <w:right w:val="nil"/>
            </w:tcBorders>
            <w:shd w:val="clear" w:color="auto" w:fill="auto"/>
            <w:noWrap/>
            <w:vAlign w:val="bottom"/>
            <w:hideMark/>
          </w:tcPr>
          <w:p w14:paraId="5A4468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auto" w:fill="auto"/>
            <w:noWrap/>
            <w:vAlign w:val="bottom"/>
            <w:hideMark/>
          </w:tcPr>
          <w:p w14:paraId="0D7A010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8" w:type="pct"/>
            <w:tcBorders>
              <w:top w:val="nil"/>
              <w:left w:val="single" w:sz="4" w:space="0" w:color="auto"/>
              <w:bottom w:val="nil"/>
              <w:right w:val="nil"/>
            </w:tcBorders>
            <w:shd w:val="clear" w:color="auto" w:fill="auto"/>
            <w:noWrap/>
            <w:vAlign w:val="bottom"/>
            <w:hideMark/>
          </w:tcPr>
          <w:p w14:paraId="1C8519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7" w:type="pct"/>
            <w:tcBorders>
              <w:top w:val="nil"/>
              <w:left w:val="nil"/>
              <w:bottom w:val="nil"/>
              <w:right w:val="single" w:sz="4" w:space="0" w:color="auto"/>
            </w:tcBorders>
            <w:shd w:val="clear" w:color="auto" w:fill="auto"/>
            <w:noWrap/>
            <w:vAlign w:val="bottom"/>
            <w:hideMark/>
          </w:tcPr>
          <w:p w14:paraId="39349A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12.1</w:t>
            </w:r>
          </w:p>
        </w:tc>
        <w:tc>
          <w:tcPr>
            <w:tcW w:w="187" w:type="pct"/>
            <w:tcBorders>
              <w:top w:val="nil"/>
              <w:left w:val="nil"/>
              <w:bottom w:val="nil"/>
              <w:right w:val="nil"/>
            </w:tcBorders>
            <w:shd w:val="clear" w:color="auto" w:fill="auto"/>
            <w:noWrap/>
            <w:vAlign w:val="bottom"/>
            <w:hideMark/>
          </w:tcPr>
          <w:p w14:paraId="320D055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359</w:t>
            </w:r>
          </w:p>
        </w:tc>
        <w:tc>
          <w:tcPr>
            <w:tcW w:w="187" w:type="pct"/>
            <w:tcBorders>
              <w:top w:val="nil"/>
              <w:left w:val="nil"/>
              <w:bottom w:val="nil"/>
              <w:right w:val="nil"/>
            </w:tcBorders>
            <w:shd w:val="clear" w:color="auto" w:fill="auto"/>
            <w:noWrap/>
            <w:vAlign w:val="bottom"/>
            <w:hideMark/>
          </w:tcPr>
          <w:p w14:paraId="389216B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16.6</w:t>
            </w:r>
          </w:p>
        </w:tc>
      </w:tr>
      <w:tr w:rsidR="00D10F1F" w:rsidRPr="006C0A97" w14:paraId="447A65B6" w14:textId="77777777" w:rsidTr="001701CC">
        <w:trPr>
          <w:trHeight w:val="255"/>
        </w:trPr>
        <w:tc>
          <w:tcPr>
            <w:tcW w:w="875" w:type="pct"/>
            <w:vMerge/>
            <w:tcBorders>
              <w:top w:val="nil"/>
              <w:left w:val="nil"/>
              <w:bottom w:val="nil"/>
              <w:right w:val="nil"/>
            </w:tcBorders>
            <w:vAlign w:val="center"/>
            <w:hideMark/>
          </w:tcPr>
          <w:p w14:paraId="2A4DB08A"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017A570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auto" w:fill="auto"/>
            <w:noWrap/>
            <w:vAlign w:val="bottom"/>
            <w:hideMark/>
          </w:tcPr>
          <w:p w14:paraId="4D6896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w:t>
            </w:r>
          </w:p>
        </w:tc>
        <w:tc>
          <w:tcPr>
            <w:tcW w:w="188" w:type="pct"/>
            <w:tcBorders>
              <w:top w:val="nil"/>
              <w:left w:val="nil"/>
              <w:bottom w:val="nil"/>
              <w:right w:val="single" w:sz="4" w:space="0" w:color="auto"/>
            </w:tcBorders>
            <w:shd w:val="clear" w:color="auto" w:fill="auto"/>
            <w:noWrap/>
            <w:vAlign w:val="bottom"/>
            <w:hideMark/>
          </w:tcPr>
          <w:p w14:paraId="405094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18.1</w:t>
            </w:r>
          </w:p>
        </w:tc>
        <w:tc>
          <w:tcPr>
            <w:tcW w:w="187" w:type="pct"/>
            <w:tcBorders>
              <w:top w:val="nil"/>
              <w:left w:val="nil"/>
              <w:bottom w:val="nil"/>
              <w:right w:val="nil"/>
            </w:tcBorders>
            <w:shd w:val="clear" w:color="auto" w:fill="auto"/>
            <w:noWrap/>
            <w:vAlign w:val="bottom"/>
            <w:hideMark/>
          </w:tcPr>
          <w:p w14:paraId="6E5D4DB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113</w:t>
            </w:r>
          </w:p>
        </w:tc>
        <w:tc>
          <w:tcPr>
            <w:tcW w:w="188" w:type="pct"/>
            <w:tcBorders>
              <w:top w:val="nil"/>
              <w:left w:val="nil"/>
              <w:bottom w:val="nil"/>
              <w:right w:val="nil"/>
            </w:tcBorders>
            <w:shd w:val="clear" w:color="auto" w:fill="auto"/>
            <w:noWrap/>
            <w:vAlign w:val="bottom"/>
            <w:hideMark/>
          </w:tcPr>
          <w:p w14:paraId="0C7B11D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17.2</w:t>
            </w:r>
          </w:p>
        </w:tc>
        <w:tc>
          <w:tcPr>
            <w:tcW w:w="187" w:type="pct"/>
            <w:tcBorders>
              <w:top w:val="nil"/>
              <w:left w:val="single" w:sz="4" w:space="0" w:color="auto"/>
              <w:bottom w:val="nil"/>
              <w:right w:val="nil"/>
            </w:tcBorders>
            <w:shd w:val="clear" w:color="auto" w:fill="auto"/>
            <w:noWrap/>
            <w:vAlign w:val="bottom"/>
            <w:hideMark/>
          </w:tcPr>
          <w:p w14:paraId="68682C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auto" w:fill="auto"/>
            <w:noWrap/>
            <w:vAlign w:val="bottom"/>
            <w:hideMark/>
          </w:tcPr>
          <w:p w14:paraId="7F91BA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8" w:type="pct"/>
            <w:tcBorders>
              <w:top w:val="nil"/>
              <w:left w:val="nil"/>
              <w:bottom w:val="nil"/>
              <w:right w:val="nil"/>
            </w:tcBorders>
            <w:shd w:val="clear" w:color="auto" w:fill="auto"/>
            <w:noWrap/>
            <w:vAlign w:val="bottom"/>
            <w:hideMark/>
          </w:tcPr>
          <w:p w14:paraId="14B15D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7" w:type="pct"/>
            <w:tcBorders>
              <w:top w:val="nil"/>
              <w:left w:val="nil"/>
              <w:bottom w:val="nil"/>
              <w:right w:val="nil"/>
            </w:tcBorders>
            <w:shd w:val="clear" w:color="auto" w:fill="auto"/>
            <w:noWrap/>
            <w:vAlign w:val="bottom"/>
            <w:hideMark/>
          </w:tcPr>
          <w:p w14:paraId="734E55B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23.1</w:t>
            </w:r>
          </w:p>
        </w:tc>
        <w:tc>
          <w:tcPr>
            <w:tcW w:w="187" w:type="pct"/>
            <w:tcBorders>
              <w:top w:val="nil"/>
              <w:left w:val="single" w:sz="4" w:space="0" w:color="auto"/>
              <w:bottom w:val="nil"/>
              <w:right w:val="nil"/>
            </w:tcBorders>
            <w:shd w:val="clear" w:color="auto" w:fill="auto"/>
            <w:noWrap/>
            <w:vAlign w:val="bottom"/>
            <w:hideMark/>
          </w:tcPr>
          <w:p w14:paraId="1F3C07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auto" w:fill="auto"/>
            <w:noWrap/>
            <w:vAlign w:val="bottom"/>
            <w:hideMark/>
          </w:tcPr>
          <w:p w14:paraId="5CFBA3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7" w:type="pct"/>
            <w:tcBorders>
              <w:top w:val="nil"/>
              <w:left w:val="nil"/>
              <w:bottom w:val="nil"/>
              <w:right w:val="nil"/>
            </w:tcBorders>
            <w:shd w:val="clear" w:color="auto" w:fill="auto"/>
            <w:noWrap/>
            <w:vAlign w:val="bottom"/>
            <w:hideMark/>
          </w:tcPr>
          <w:p w14:paraId="3CB7F9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nil"/>
            </w:tcBorders>
            <w:shd w:val="clear" w:color="auto" w:fill="auto"/>
            <w:noWrap/>
            <w:vAlign w:val="bottom"/>
            <w:hideMark/>
          </w:tcPr>
          <w:p w14:paraId="78D8BF1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16.2</w:t>
            </w:r>
          </w:p>
        </w:tc>
        <w:tc>
          <w:tcPr>
            <w:tcW w:w="187" w:type="pct"/>
            <w:tcBorders>
              <w:top w:val="nil"/>
              <w:left w:val="single" w:sz="4" w:space="0" w:color="auto"/>
              <w:bottom w:val="nil"/>
              <w:right w:val="nil"/>
            </w:tcBorders>
            <w:shd w:val="clear" w:color="auto" w:fill="auto"/>
            <w:noWrap/>
            <w:vAlign w:val="bottom"/>
            <w:hideMark/>
          </w:tcPr>
          <w:p w14:paraId="2E275E0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auto" w:fill="auto"/>
            <w:noWrap/>
            <w:vAlign w:val="bottom"/>
            <w:hideMark/>
          </w:tcPr>
          <w:p w14:paraId="374FCEE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21.7</w:t>
            </w:r>
          </w:p>
        </w:tc>
        <w:tc>
          <w:tcPr>
            <w:tcW w:w="187" w:type="pct"/>
            <w:tcBorders>
              <w:top w:val="nil"/>
              <w:left w:val="nil"/>
              <w:bottom w:val="nil"/>
              <w:right w:val="nil"/>
            </w:tcBorders>
            <w:shd w:val="clear" w:color="auto" w:fill="auto"/>
            <w:noWrap/>
            <w:vAlign w:val="bottom"/>
            <w:hideMark/>
          </w:tcPr>
          <w:p w14:paraId="0BC10D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auto" w:fill="auto"/>
            <w:noWrap/>
            <w:vAlign w:val="bottom"/>
            <w:hideMark/>
          </w:tcPr>
          <w:p w14:paraId="08316B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single" w:sz="4" w:space="0" w:color="auto"/>
              <w:bottom w:val="nil"/>
              <w:right w:val="nil"/>
            </w:tcBorders>
            <w:shd w:val="clear" w:color="auto" w:fill="auto"/>
            <w:noWrap/>
            <w:vAlign w:val="bottom"/>
            <w:hideMark/>
          </w:tcPr>
          <w:p w14:paraId="6B0857E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7" w:type="pct"/>
            <w:tcBorders>
              <w:top w:val="nil"/>
              <w:left w:val="nil"/>
              <w:bottom w:val="nil"/>
              <w:right w:val="single" w:sz="4" w:space="0" w:color="auto"/>
            </w:tcBorders>
            <w:shd w:val="clear" w:color="auto" w:fill="auto"/>
            <w:noWrap/>
            <w:vAlign w:val="bottom"/>
            <w:hideMark/>
          </w:tcPr>
          <w:p w14:paraId="3A20D2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12.1</w:t>
            </w:r>
          </w:p>
        </w:tc>
        <w:tc>
          <w:tcPr>
            <w:tcW w:w="187" w:type="pct"/>
            <w:tcBorders>
              <w:top w:val="nil"/>
              <w:left w:val="nil"/>
              <w:bottom w:val="nil"/>
              <w:right w:val="nil"/>
            </w:tcBorders>
            <w:shd w:val="clear" w:color="auto" w:fill="auto"/>
            <w:noWrap/>
            <w:vAlign w:val="bottom"/>
            <w:hideMark/>
          </w:tcPr>
          <w:p w14:paraId="183CDC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357</w:t>
            </w:r>
          </w:p>
        </w:tc>
        <w:tc>
          <w:tcPr>
            <w:tcW w:w="187" w:type="pct"/>
            <w:tcBorders>
              <w:top w:val="nil"/>
              <w:left w:val="nil"/>
              <w:bottom w:val="nil"/>
              <w:right w:val="nil"/>
            </w:tcBorders>
            <w:shd w:val="clear" w:color="auto" w:fill="auto"/>
            <w:noWrap/>
            <w:vAlign w:val="bottom"/>
            <w:hideMark/>
          </w:tcPr>
          <w:p w14:paraId="71F44E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16.5</w:t>
            </w:r>
          </w:p>
        </w:tc>
      </w:tr>
      <w:tr w:rsidR="00D10F1F" w:rsidRPr="006C0A97" w14:paraId="0D625667"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269CD980"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Problems resulting from lack of access to testing</w:t>
            </w:r>
          </w:p>
        </w:tc>
        <w:tc>
          <w:tcPr>
            <w:tcW w:w="376" w:type="pct"/>
            <w:tcBorders>
              <w:top w:val="nil"/>
              <w:left w:val="nil"/>
              <w:bottom w:val="nil"/>
              <w:right w:val="nil"/>
            </w:tcBorders>
            <w:shd w:val="clear" w:color="000000" w:fill="D9D9D9"/>
            <w:noWrap/>
            <w:vAlign w:val="bottom"/>
            <w:hideMark/>
          </w:tcPr>
          <w:p w14:paraId="6A50C9EE"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385FA5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nil"/>
              <w:bottom w:val="nil"/>
              <w:right w:val="single" w:sz="4" w:space="0" w:color="auto"/>
            </w:tcBorders>
            <w:shd w:val="clear" w:color="000000" w:fill="D9D9D9"/>
            <w:noWrap/>
            <w:vAlign w:val="bottom"/>
            <w:hideMark/>
          </w:tcPr>
          <w:p w14:paraId="48676F8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37.3</w:t>
            </w:r>
          </w:p>
        </w:tc>
        <w:tc>
          <w:tcPr>
            <w:tcW w:w="187" w:type="pct"/>
            <w:tcBorders>
              <w:top w:val="nil"/>
              <w:left w:val="nil"/>
              <w:bottom w:val="nil"/>
              <w:right w:val="nil"/>
            </w:tcBorders>
            <w:shd w:val="clear" w:color="000000" w:fill="D9D9D9"/>
            <w:noWrap/>
            <w:vAlign w:val="bottom"/>
            <w:hideMark/>
          </w:tcPr>
          <w:p w14:paraId="432D61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132</w:t>
            </w:r>
          </w:p>
        </w:tc>
        <w:tc>
          <w:tcPr>
            <w:tcW w:w="188" w:type="pct"/>
            <w:tcBorders>
              <w:top w:val="nil"/>
              <w:left w:val="nil"/>
              <w:bottom w:val="nil"/>
              <w:right w:val="nil"/>
            </w:tcBorders>
            <w:shd w:val="clear" w:color="000000" w:fill="D9D9D9"/>
            <w:noWrap/>
            <w:vAlign w:val="bottom"/>
            <w:hideMark/>
          </w:tcPr>
          <w:p w14:paraId="3F0D1F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20.1</w:t>
            </w:r>
          </w:p>
        </w:tc>
        <w:tc>
          <w:tcPr>
            <w:tcW w:w="187" w:type="pct"/>
            <w:tcBorders>
              <w:top w:val="nil"/>
              <w:left w:val="single" w:sz="4" w:space="0" w:color="auto"/>
              <w:bottom w:val="nil"/>
              <w:right w:val="nil"/>
            </w:tcBorders>
            <w:shd w:val="clear" w:color="000000" w:fill="D9D9D9"/>
            <w:noWrap/>
            <w:vAlign w:val="bottom"/>
            <w:hideMark/>
          </w:tcPr>
          <w:p w14:paraId="757111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w:t>
            </w:r>
          </w:p>
        </w:tc>
        <w:tc>
          <w:tcPr>
            <w:tcW w:w="188" w:type="pct"/>
            <w:tcBorders>
              <w:top w:val="nil"/>
              <w:left w:val="nil"/>
              <w:bottom w:val="nil"/>
              <w:right w:val="single" w:sz="4" w:space="0" w:color="auto"/>
            </w:tcBorders>
            <w:shd w:val="clear" w:color="000000" w:fill="D9D9D9"/>
            <w:noWrap/>
            <w:vAlign w:val="bottom"/>
            <w:hideMark/>
          </w:tcPr>
          <w:p w14:paraId="0DC3ED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18.2</w:t>
            </w:r>
          </w:p>
        </w:tc>
        <w:tc>
          <w:tcPr>
            <w:tcW w:w="188" w:type="pct"/>
            <w:tcBorders>
              <w:top w:val="nil"/>
              <w:left w:val="nil"/>
              <w:bottom w:val="nil"/>
              <w:right w:val="nil"/>
            </w:tcBorders>
            <w:shd w:val="clear" w:color="000000" w:fill="D9D9D9"/>
            <w:noWrap/>
            <w:vAlign w:val="bottom"/>
            <w:hideMark/>
          </w:tcPr>
          <w:p w14:paraId="30843B9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99</w:t>
            </w:r>
          </w:p>
        </w:tc>
        <w:tc>
          <w:tcPr>
            <w:tcW w:w="187" w:type="pct"/>
            <w:tcBorders>
              <w:top w:val="nil"/>
              <w:left w:val="nil"/>
              <w:bottom w:val="nil"/>
              <w:right w:val="nil"/>
            </w:tcBorders>
            <w:shd w:val="clear" w:color="000000" w:fill="D9D9D9"/>
            <w:noWrap/>
            <w:vAlign w:val="bottom"/>
            <w:hideMark/>
          </w:tcPr>
          <w:p w14:paraId="5BEFA2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52.9</w:t>
            </w:r>
          </w:p>
        </w:tc>
        <w:tc>
          <w:tcPr>
            <w:tcW w:w="187" w:type="pct"/>
            <w:tcBorders>
              <w:top w:val="nil"/>
              <w:left w:val="single" w:sz="4" w:space="0" w:color="auto"/>
              <w:bottom w:val="nil"/>
              <w:right w:val="nil"/>
            </w:tcBorders>
            <w:shd w:val="clear" w:color="000000" w:fill="D9D9D9"/>
            <w:noWrap/>
            <w:vAlign w:val="bottom"/>
            <w:hideMark/>
          </w:tcPr>
          <w:p w14:paraId="133004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000000" w:fill="D9D9D9"/>
            <w:noWrap/>
            <w:vAlign w:val="bottom"/>
            <w:hideMark/>
          </w:tcPr>
          <w:p w14:paraId="34353C5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27.9</w:t>
            </w:r>
          </w:p>
        </w:tc>
        <w:tc>
          <w:tcPr>
            <w:tcW w:w="187" w:type="pct"/>
            <w:tcBorders>
              <w:top w:val="nil"/>
              <w:left w:val="nil"/>
              <w:bottom w:val="nil"/>
              <w:right w:val="nil"/>
            </w:tcBorders>
            <w:shd w:val="clear" w:color="000000" w:fill="D9D9D9"/>
            <w:noWrap/>
            <w:vAlign w:val="bottom"/>
            <w:hideMark/>
          </w:tcPr>
          <w:p w14:paraId="79587F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8" w:type="pct"/>
            <w:tcBorders>
              <w:top w:val="nil"/>
              <w:left w:val="nil"/>
              <w:bottom w:val="nil"/>
              <w:right w:val="nil"/>
            </w:tcBorders>
            <w:shd w:val="clear" w:color="000000" w:fill="D9D9D9"/>
            <w:noWrap/>
            <w:vAlign w:val="bottom"/>
            <w:hideMark/>
          </w:tcPr>
          <w:p w14:paraId="531FCCD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single" w:sz="4" w:space="0" w:color="auto"/>
              <w:bottom w:val="nil"/>
              <w:right w:val="nil"/>
            </w:tcBorders>
            <w:shd w:val="clear" w:color="000000" w:fill="D9D9D9"/>
            <w:noWrap/>
            <w:vAlign w:val="bottom"/>
            <w:hideMark/>
          </w:tcPr>
          <w:p w14:paraId="0602BD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D9D9D9"/>
            <w:noWrap/>
            <w:vAlign w:val="bottom"/>
            <w:hideMark/>
          </w:tcPr>
          <w:p w14:paraId="322CF6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nil"/>
              <w:bottom w:val="nil"/>
              <w:right w:val="nil"/>
            </w:tcBorders>
            <w:shd w:val="clear" w:color="000000" w:fill="D9D9D9"/>
            <w:noWrap/>
            <w:vAlign w:val="bottom"/>
            <w:hideMark/>
          </w:tcPr>
          <w:p w14:paraId="0204D06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nil"/>
            </w:tcBorders>
            <w:shd w:val="clear" w:color="000000" w:fill="D9D9D9"/>
            <w:noWrap/>
            <w:vAlign w:val="bottom"/>
            <w:hideMark/>
          </w:tcPr>
          <w:p w14:paraId="0DBB75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33.9</w:t>
            </w:r>
          </w:p>
        </w:tc>
        <w:tc>
          <w:tcPr>
            <w:tcW w:w="188" w:type="pct"/>
            <w:tcBorders>
              <w:top w:val="nil"/>
              <w:left w:val="single" w:sz="4" w:space="0" w:color="auto"/>
              <w:bottom w:val="nil"/>
              <w:right w:val="nil"/>
            </w:tcBorders>
            <w:shd w:val="clear" w:color="000000" w:fill="D9D9D9"/>
            <w:noWrap/>
            <w:vAlign w:val="bottom"/>
            <w:hideMark/>
          </w:tcPr>
          <w:p w14:paraId="6BA416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114</w:t>
            </w:r>
          </w:p>
        </w:tc>
        <w:tc>
          <w:tcPr>
            <w:tcW w:w="187" w:type="pct"/>
            <w:tcBorders>
              <w:top w:val="nil"/>
              <w:left w:val="nil"/>
              <w:bottom w:val="nil"/>
              <w:right w:val="single" w:sz="4" w:space="0" w:color="auto"/>
            </w:tcBorders>
            <w:shd w:val="clear" w:color="000000" w:fill="D9D9D9"/>
            <w:noWrap/>
            <w:vAlign w:val="bottom"/>
            <w:hideMark/>
          </w:tcPr>
          <w:p w14:paraId="10F70D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37.3</w:t>
            </w:r>
          </w:p>
        </w:tc>
        <w:tc>
          <w:tcPr>
            <w:tcW w:w="187" w:type="pct"/>
            <w:tcBorders>
              <w:top w:val="nil"/>
              <w:left w:val="nil"/>
              <w:bottom w:val="nil"/>
              <w:right w:val="nil"/>
            </w:tcBorders>
            <w:shd w:val="clear" w:color="000000" w:fill="D9D9D9"/>
            <w:noWrap/>
            <w:vAlign w:val="bottom"/>
            <w:hideMark/>
          </w:tcPr>
          <w:p w14:paraId="70D8C53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614</w:t>
            </w:r>
          </w:p>
        </w:tc>
        <w:tc>
          <w:tcPr>
            <w:tcW w:w="187" w:type="pct"/>
            <w:tcBorders>
              <w:top w:val="nil"/>
              <w:left w:val="nil"/>
              <w:bottom w:val="nil"/>
              <w:right w:val="nil"/>
            </w:tcBorders>
            <w:shd w:val="clear" w:color="000000" w:fill="D9D9D9"/>
            <w:noWrap/>
            <w:vAlign w:val="bottom"/>
            <w:hideMark/>
          </w:tcPr>
          <w:p w14:paraId="4711B53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28.4</w:t>
            </w:r>
          </w:p>
        </w:tc>
      </w:tr>
      <w:tr w:rsidR="00D10F1F" w:rsidRPr="006C0A97" w14:paraId="4C28B573" w14:textId="77777777" w:rsidTr="001701CC">
        <w:trPr>
          <w:trHeight w:val="255"/>
        </w:trPr>
        <w:tc>
          <w:tcPr>
            <w:tcW w:w="875" w:type="pct"/>
            <w:vMerge/>
            <w:tcBorders>
              <w:top w:val="nil"/>
              <w:left w:val="nil"/>
              <w:bottom w:val="nil"/>
              <w:right w:val="nil"/>
            </w:tcBorders>
            <w:vAlign w:val="center"/>
            <w:hideMark/>
          </w:tcPr>
          <w:p w14:paraId="10996937"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6866148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2F2D9B8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w:t>
            </w:r>
          </w:p>
        </w:tc>
        <w:tc>
          <w:tcPr>
            <w:tcW w:w="188" w:type="pct"/>
            <w:tcBorders>
              <w:top w:val="nil"/>
              <w:left w:val="nil"/>
              <w:bottom w:val="nil"/>
              <w:right w:val="single" w:sz="4" w:space="0" w:color="auto"/>
            </w:tcBorders>
            <w:shd w:val="clear" w:color="000000" w:fill="D9D9D9"/>
            <w:noWrap/>
            <w:vAlign w:val="bottom"/>
            <w:hideMark/>
          </w:tcPr>
          <w:p w14:paraId="03B4CE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19.9</w:t>
            </w:r>
          </w:p>
        </w:tc>
        <w:tc>
          <w:tcPr>
            <w:tcW w:w="187" w:type="pct"/>
            <w:tcBorders>
              <w:top w:val="nil"/>
              <w:left w:val="nil"/>
              <w:bottom w:val="nil"/>
              <w:right w:val="nil"/>
            </w:tcBorders>
            <w:shd w:val="clear" w:color="000000" w:fill="D9D9D9"/>
            <w:noWrap/>
            <w:vAlign w:val="bottom"/>
            <w:hideMark/>
          </w:tcPr>
          <w:p w14:paraId="4A65EE9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142</w:t>
            </w:r>
          </w:p>
        </w:tc>
        <w:tc>
          <w:tcPr>
            <w:tcW w:w="188" w:type="pct"/>
            <w:tcBorders>
              <w:top w:val="nil"/>
              <w:left w:val="nil"/>
              <w:bottom w:val="nil"/>
              <w:right w:val="nil"/>
            </w:tcBorders>
            <w:shd w:val="clear" w:color="000000" w:fill="D9D9D9"/>
            <w:noWrap/>
            <w:vAlign w:val="bottom"/>
            <w:hideMark/>
          </w:tcPr>
          <w:p w14:paraId="437FD7A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21.6</w:t>
            </w:r>
          </w:p>
        </w:tc>
        <w:tc>
          <w:tcPr>
            <w:tcW w:w="187" w:type="pct"/>
            <w:tcBorders>
              <w:top w:val="nil"/>
              <w:left w:val="single" w:sz="4" w:space="0" w:color="auto"/>
              <w:bottom w:val="nil"/>
              <w:right w:val="nil"/>
            </w:tcBorders>
            <w:shd w:val="clear" w:color="000000" w:fill="D9D9D9"/>
            <w:noWrap/>
            <w:vAlign w:val="bottom"/>
            <w:hideMark/>
          </w:tcPr>
          <w:p w14:paraId="1A7FDFC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8" w:type="pct"/>
            <w:tcBorders>
              <w:top w:val="nil"/>
              <w:left w:val="nil"/>
              <w:bottom w:val="nil"/>
              <w:right w:val="single" w:sz="4" w:space="0" w:color="auto"/>
            </w:tcBorders>
            <w:shd w:val="clear" w:color="000000" w:fill="D9D9D9"/>
            <w:noWrap/>
            <w:vAlign w:val="bottom"/>
            <w:hideMark/>
          </w:tcPr>
          <w:p w14:paraId="36B7C5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8" w:type="pct"/>
            <w:tcBorders>
              <w:top w:val="nil"/>
              <w:left w:val="nil"/>
              <w:bottom w:val="nil"/>
              <w:right w:val="nil"/>
            </w:tcBorders>
            <w:shd w:val="clear" w:color="000000" w:fill="D9D9D9"/>
            <w:noWrap/>
            <w:vAlign w:val="bottom"/>
            <w:hideMark/>
          </w:tcPr>
          <w:p w14:paraId="4326900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7" w:type="pct"/>
            <w:tcBorders>
              <w:top w:val="nil"/>
              <w:left w:val="nil"/>
              <w:bottom w:val="nil"/>
              <w:right w:val="nil"/>
            </w:tcBorders>
            <w:shd w:val="clear" w:color="000000" w:fill="D9D9D9"/>
            <w:noWrap/>
            <w:vAlign w:val="bottom"/>
            <w:hideMark/>
          </w:tcPr>
          <w:p w14:paraId="396F45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single" w:sz="4" w:space="0" w:color="auto"/>
              <w:bottom w:val="nil"/>
              <w:right w:val="nil"/>
            </w:tcBorders>
            <w:shd w:val="clear" w:color="000000" w:fill="D9D9D9"/>
            <w:noWrap/>
            <w:vAlign w:val="bottom"/>
            <w:hideMark/>
          </w:tcPr>
          <w:p w14:paraId="7CC0FF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D9D9D9"/>
            <w:noWrap/>
            <w:vAlign w:val="bottom"/>
            <w:hideMark/>
          </w:tcPr>
          <w:p w14:paraId="131485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7" w:type="pct"/>
            <w:tcBorders>
              <w:top w:val="nil"/>
              <w:left w:val="nil"/>
              <w:bottom w:val="nil"/>
              <w:right w:val="nil"/>
            </w:tcBorders>
            <w:shd w:val="clear" w:color="000000" w:fill="D9D9D9"/>
            <w:noWrap/>
            <w:vAlign w:val="bottom"/>
            <w:hideMark/>
          </w:tcPr>
          <w:p w14:paraId="1558AF1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8" w:type="pct"/>
            <w:tcBorders>
              <w:top w:val="nil"/>
              <w:left w:val="nil"/>
              <w:bottom w:val="nil"/>
              <w:right w:val="nil"/>
            </w:tcBorders>
            <w:shd w:val="clear" w:color="000000" w:fill="D9D9D9"/>
            <w:noWrap/>
            <w:vAlign w:val="bottom"/>
            <w:hideMark/>
          </w:tcPr>
          <w:p w14:paraId="0641C12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c>
          <w:tcPr>
            <w:tcW w:w="187" w:type="pct"/>
            <w:tcBorders>
              <w:top w:val="nil"/>
              <w:left w:val="single" w:sz="4" w:space="0" w:color="auto"/>
              <w:bottom w:val="nil"/>
              <w:right w:val="nil"/>
            </w:tcBorders>
            <w:shd w:val="clear" w:color="000000" w:fill="D9D9D9"/>
            <w:noWrap/>
            <w:vAlign w:val="bottom"/>
            <w:hideMark/>
          </w:tcPr>
          <w:p w14:paraId="239BA6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000000" w:fill="D9D9D9"/>
            <w:noWrap/>
            <w:vAlign w:val="bottom"/>
            <w:hideMark/>
          </w:tcPr>
          <w:p w14:paraId="2556D6F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21.7</w:t>
            </w:r>
          </w:p>
        </w:tc>
        <w:tc>
          <w:tcPr>
            <w:tcW w:w="187" w:type="pct"/>
            <w:tcBorders>
              <w:top w:val="nil"/>
              <w:left w:val="nil"/>
              <w:bottom w:val="nil"/>
              <w:right w:val="nil"/>
            </w:tcBorders>
            <w:shd w:val="clear" w:color="000000" w:fill="D9D9D9"/>
            <w:noWrap/>
            <w:vAlign w:val="bottom"/>
            <w:hideMark/>
          </w:tcPr>
          <w:p w14:paraId="0F82064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nil"/>
            </w:tcBorders>
            <w:shd w:val="clear" w:color="000000" w:fill="D9D9D9"/>
            <w:noWrap/>
            <w:vAlign w:val="bottom"/>
            <w:hideMark/>
          </w:tcPr>
          <w:p w14:paraId="0A37498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16.1</w:t>
            </w:r>
          </w:p>
        </w:tc>
        <w:tc>
          <w:tcPr>
            <w:tcW w:w="188" w:type="pct"/>
            <w:tcBorders>
              <w:top w:val="nil"/>
              <w:left w:val="single" w:sz="4" w:space="0" w:color="auto"/>
              <w:bottom w:val="nil"/>
              <w:right w:val="nil"/>
            </w:tcBorders>
            <w:shd w:val="clear" w:color="000000" w:fill="D9D9D9"/>
            <w:noWrap/>
            <w:vAlign w:val="bottom"/>
            <w:hideMark/>
          </w:tcPr>
          <w:p w14:paraId="060D80D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7" w:type="pct"/>
            <w:tcBorders>
              <w:top w:val="nil"/>
              <w:left w:val="nil"/>
              <w:bottom w:val="nil"/>
              <w:right w:val="single" w:sz="4" w:space="0" w:color="auto"/>
            </w:tcBorders>
            <w:shd w:val="clear" w:color="000000" w:fill="D9D9D9"/>
            <w:noWrap/>
            <w:vAlign w:val="bottom"/>
            <w:hideMark/>
          </w:tcPr>
          <w:p w14:paraId="4F13763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000000" w:fill="D9D9D9"/>
            <w:noWrap/>
            <w:vAlign w:val="bottom"/>
            <w:hideMark/>
          </w:tcPr>
          <w:p w14:paraId="38AA0C5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427</w:t>
            </w:r>
          </w:p>
        </w:tc>
        <w:tc>
          <w:tcPr>
            <w:tcW w:w="187" w:type="pct"/>
            <w:tcBorders>
              <w:top w:val="nil"/>
              <w:left w:val="nil"/>
              <w:bottom w:val="nil"/>
              <w:right w:val="nil"/>
            </w:tcBorders>
            <w:shd w:val="clear" w:color="000000" w:fill="D9D9D9"/>
            <w:noWrap/>
            <w:vAlign w:val="bottom"/>
            <w:hideMark/>
          </w:tcPr>
          <w:p w14:paraId="6EA85DF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19.7</w:t>
            </w:r>
          </w:p>
        </w:tc>
      </w:tr>
      <w:tr w:rsidR="00D10F1F" w:rsidRPr="006C0A97" w14:paraId="0AA097D7" w14:textId="77777777" w:rsidTr="001701CC">
        <w:trPr>
          <w:trHeight w:val="255"/>
        </w:trPr>
        <w:tc>
          <w:tcPr>
            <w:tcW w:w="875" w:type="pct"/>
            <w:vMerge/>
            <w:tcBorders>
              <w:top w:val="nil"/>
              <w:left w:val="nil"/>
              <w:bottom w:val="nil"/>
              <w:right w:val="nil"/>
            </w:tcBorders>
            <w:vAlign w:val="center"/>
            <w:hideMark/>
          </w:tcPr>
          <w:p w14:paraId="50C5E0F5"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5253EB3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7873C9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w:t>
            </w:r>
          </w:p>
        </w:tc>
        <w:tc>
          <w:tcPr>
            <w:tcW w:w="188" w:type="pct"/>
            <w:tcBorders>
              <w:top w:val="nil"/>
              <w:left w:val="nil"/>
              <w:bottom w:val="nil"/>
              <w:right w:val="single" w:sz="4" w:space="0" w:color="auto"/>
            </w:tcBorders>
            <w:shd w:val="clear" w:color="000000" w:fill="D9D9D9"/>
            <w:noWrap/>
            <w:vAlign w:val="bottom"/>
            <w:hideMark/>
          </w:tcPr>
          <w:p w14:paraId="0D1318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20.8</w:t>
            </w:r>
          </w:p>
        </w:tc>
        <w:tc>
          <w:tcPr>
            <w:tcW w:w="187" w:type="pct"/>
            <w:tcBorders>
              <w:top w:val="nil"/>
              <w:left w:val="nil"/>
              <w:bottom w:val="nil"/>
              <w:right w:val="nil"/>
            </w:tcBorders>
            <w:shd w:val="clear" w:color="000000" w:fill="D9D9D9"/>
            <w:noWrap/>
            <w:vAlign w:val="bottom"/>
            <w:hideMark/>
          </w:tcPr>
          <w:p w14:paraId="30A630C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128</w:t>
            </w:r>
          </w:p>
        </w:tc>
        <w:tc>
          <w:tcPr>
            <w:tcW w:w="188" w:type="pct"/>
            <w:tcBorders>
              <w:top w:val="nil"/>
              <w:left w:val="nil"/>
              <w:bottom w:val="nil"/>
              <w:right w:val="nil"/>
            </w:tcBorders>
            <w:shd w:val="clear" w:color="000000" w:fill="D9D9D9"/>
            <w:noWrap/>
            <w:vAlign w:val="bottom"/>
            <w:hideMark/>
          </w:tcPr>
          <w:p w14:paraId="72A97E1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19.5</w:t>
            </w:r>
          </w:p>
        </w:tc>
        <w:tc>
          <w:tcPr>
            <w:tcW w:w="187" w:type="pct"/>
            <w:tcBorders>
              <w:top w:val="nil"/>
              <w:left w:val="single" w:sz="4" w:space="0" w:color="auto"/>
              <w:bottom w:val="nil"/>
              <w:right w:val="nil"/>
            </w:tcBorders>
            <w:shd w:val="clear" w:color="000000" w:fill="D9D9D9"/>
            <w:noWrap/>
            <w:vAlign w:val="bottom"/>
            <w:hideMark/>
          </w:tcPr>
          <w:p w14:paraId="6B57C6C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w:t>
            </w:r>
          </w:p>
        </w:tc>
        <w:tc>
          <w:tcPr>
            <w:tcW w:w="188" w:type="pct"/>
            <w:tcBorders>
              <w:top w:val="nil"/>
              <w:left w:val="nil"/>
              <w:bottom w:val="nil"/>
              <w:right w:val="single" w:sz="4" w:space="0" w:color="auto"/>
            </w:tcBorders>
            <w:shd w:val="clear" w:color="000000" w:fill="D9D9D9"/>
            <w:noWrap/>
            <w:vAlign w:val="bottom"/>
            <w:hideMark/>
          </w:tcPr>
          <w:p w14:paraId="217162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31.8</w:t>
            </w:r>
          </w:p>
        </w:tc>
        <w:tc>
          <w:tcPr>
            <w:tcW w:w="188" w:type="pct"/>
            <w:tcBorders>
              <w:top w:val="nil"/>
              <w:left w:val="nil"/>
              <w:bottom w:val="nil"/>
              <w:right w:val="nil"/>
            </w:tcBorders>
            <w:shd w:val="clear" w:color="000000" w:fill="D9D9D9"/>
            <w:noWrap/>
            <w:vAlign w:val="bottom"/>
            <w:hideMark/>
          </w:tcPr>
          <w:p w14:paraId="15D27C9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7" w:type="pct"/>
            <w:tcBorders>
              <w:top w:val="nil"/>
              <w:left w:val="nil"/>
              <w:bottom w:val="nil"/>
              <w:right w:val="nil"/>
            </w:tcBorders>
            <w:shd w:val="clear" w:color="000000" w:fill="D9D9D9"/>
            <w:noWrap/>
            <w:vAlign w:val="bottom"/>
            <w:hideMark/>
          </w:tcPr>
          <w:p w14:paraId="4701F90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11.8</w:t>
            </w:r>
          </w:p>
        </w:tc>
        <w:tc>
          <w:tcPr>
            <w:tcW w:w="187" w:type="pct"/>
            <w:tcBorders>
              <w:top w:val="nil"/>
              <w:left w:val="single" w:sz="4" w:space="0" w:color="auto"/>
              <w:bottom w:val="nil"/>
              <w:right w:val="nil"/>
            </w:tcBorders>
            <w:shd w:val="clear" w:color="000000" w:fill="D9D9D9"/>
            <w:noWrap/>
            <w:vAlign w:val="bottom"/>
            <w:hideMark/>
          </w:tcPr>
          <w:p w14:paraId="31BA80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single" w:sz="4" w:space="0" w:color="auto"/>
            </w:tcBorders>
            <w:shd w:val="clear" w:color="000000" w:fill="D9D9D9"/>
            <w:noWrap/>
            <w:vAlign w:val="bottom"/>
            <w:hideMark/>
          </w:tcPr>
          <w:p w14:paraId="5AEF89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11.4</w:t>
            </w:r>
          </w:p>
        </w:tc>
        <w:tc>
          <w:tcPr>
            <w:tcW w:w="187" w:type="pct"/>
            <w:tcBorders>
              <w:top w:val="nil"/>
              <w:left w:val="nil"/>
              <w:bottom w:val="nil"/>
              <w:right w:val="nil"/>
            </w:tcBorders>
            <w:shd w:val="clear" w:color="000000" w:fill="D9D9D9"/>
            <w:noWrap/>
            <w:vAlign w:val="bottom"/>
            <w:hideMark/>
          </w:tcPr>
          <w:p w14:paraId="32767DA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nil"/>
            </w:tcBorders>
            <w:shd w:val="clear" w:color="000000" w:fill="D9D9D9"/>
            <w:noWrap/>
            <w:vAlign w:val="bottom"/>
            <w:hideMark/>
          </w:tcPr>
          <w:p w14:paraId="06BF054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22.5</w:t>
            </w:r>
          </w:p>
        </w:tc>
        <w:tc>
          <w:tcPr>
            <w:tcW w:w="187" w:type="pct"/>
            <w:tcBorders>
              <w:top w:val="nil"/>
              <w:left w:val="single" w:sz="4" w:space="0" w:color="auto"/>
              <w:bottom w:val="nil"/>
              <w:right w:val="nil"/>
            </w:tcBorders>
            <w:shd w:val="clear" w:color="000000" w:fill="D9D9D9"/>
            <w:noWrap/>
            <w:vAlign w:val="bottom"/>
            <w:hideMark/>
          </w:tcPr>
          <w:p w14:paraId="693927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000000" w:fill="D9D9D9"/>
            <w:noWrap/>
            <w:vAlign w:val="bottom"/>
            <w:hideMark/>
          </w:tcPr>
          <w:p w14:paraId="50B56B8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24.7</w:t>
            </w:r>
          </w:p>
        </w:tc>
        <w:tc>
          <w:tcPr>
            <w:tcW w:w="187" w:type="pct"/>
            <w:tcBorders>
              <w:top w:val="nil"/>
              <w:left w:val="nil"/>
              <w:bottom w:val="nil"/>
              <w:right w:val="nil"/>
            </w:tcBorders>
            <w:shd w:val="clear" w:color="000000" w:fill="D9D9D9"/>
            <w:noWrap/>
            <w:vAlign w:val="bottom"/>
            <w:hideMark/>
          </w:tcPr>
          <w:p w14:paraId="5AEBD26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nil"/>
            </w:tcBorders>
            <w:shd w:val="clear" w:color="000000" w:fill="D9D9D9"/>
            <w:noWrap/>
            <w:vAlign w:val="bottom"/>
            <w:hideMark/>
          </w:tcPr>
          <w:p w14:paraId="23F436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21.0</w:t>
            </w:r>
          </w:p>
        </w:tc>
        <w:tc>
          <w:tcPr>
            <w:tcW w:w="188" w:type="pct"/>
            <w:tcBorders>
              <w:top w:val="nil"/>
              <w:left w:val="single" w:sz="4" w:space="0" w:color="auto"/>
              <w:bottom w:val="nil"/>
              <w:right w:val="nil"/>
            </w:tcBorders>
            <w:shd w:val="clear" w:color="000000" w:fill="D9D9D9"/>
            <w:noWrap/>
            <w:vAlign w:val="bottom"/>
            <w:hideMark/>
          </w:tcPr>
          <w:p w14:paraId="6AE2629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7" w:type="pct"/>
            <w:tcBorders>
              <w:top w:val="nil"/>
              <w:left w:val="nil"/>
              <w:bottom w:val="nil"/>
              <w:right w:val="single" w:sz="4" w:space="0" w:color="auto"/>
            </w:tcBorders>
            <w:shd w:val="clear" w:color="000000" w:fill="D9D9D9"/>
            <w:noWrap/>
            <w:vAlign w:val="bottom"/>
            <w:hideMark/>
          </w:tcPr>
          <w:p w14:paraId="09ED09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12.1</w:t>
            </w:r>
          </w:p>
        </w:tc>
        <w:tc>
          <w:tcPr>
            <w:tcW w:w="187" w:type="pct"/>
            <w:tcBorders>
              <w:top w:val="nil"/>
              <w:left w:val="nil"/>
              <w:bottom w:val="nil"/>
              <w:right w:val="nil"/>
            </w:tcBorders>
            <w:shd w:val="clear" w:color="000000" w:fill="D9D9D9"/>
            <w:noWrap/>
            <w:vAlign w:val="bottom"/>
            <w:hideMark/>
          </w:tcPr>
          <w:p w14:paraId="6587F64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416</w:t>
            </w:r>
          </w:p>
        </w:tc>
        <w:tc>
          <w:tcPr>
            <w:tcW w:w="187" w:type="pct"/>
            <w:tcBorders>
              <w:top w:val="nil"/>
              <w:left w:val="nil"/>
              <w:bottom w:val="nil"/>
              <w:right w:val="nil"/>
            </w:tcBorders>
            <w:shd w:val="clear" w:color="000000" w:fill="D9D9D9"/>
            <w:noWrap/>
            <w:vAlign w:val="bottom"/>
            <w:hideMark/>
          </w:tcPr>
          <w:p w14:paraId="2BFFAD1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19.2</w:t>
            </w:r>
          </w:p>
        </w:tc>
      </w:tr>
      <w:tr w:rsidR="00D10F1F" w:rsidRPr="006C0A97" w14:paraId="65F00EA3" w14:textId="77777777" w:rsidTr="001701CC">
        <w:trPr>
          <w:trHeight w:val="255"/>
        </w:trPr>
        <w:tc>
          <w:tcPr>
            <w:tcW w:w="875" w:type="pct"/>
            <w:vMerge/>
            <w:tcBorders>
              <w:top w:val="nil"/>
              <w:left w:val="nil"/>
              <w:bottom w:val="nil"/>
              <w:right w:val="nil"/>
            </w:tcBorders>
            <w:vAlign w:val="center"/>
            <w:hideMark/>
          </w:tcPr>
          <w:p w14:paraId="4DEDBAF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342A87D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5EAA5B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8" w:type="pct"/>
            <w:tcBorders>
              <w:top w:val="nil"/>
              <w:left w:val="nil"/>
              <w:bottom w:val="nil"/>
              <w:right w:val="single" w:sz="4" w:space="0" w:color="auto"/>
            </w:tcBorders>
            <w:shd w:val="clear" w:color="000000" w:fill="D9D9D9"/>
            <w:noWrap/>
            <w:vAlign w:val="bottom"/>
            <w:hideMark/>
          </w:tcPr>
          <w:p w14:paraId="4890F5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9.8</w:t>
            </w:r>
          </w:p>
        </w:tc>
        <w:tc>
          <w:tcPr>
            <w:tcW w:w="187" w:type="pct"/>
            <w:tcBorders>
              <w:top w:val="nil"/>
              <w:left w:val="nil"/>
              <w:bottom w:val="nil"/>
              <w:right w:val="nil"/>
            </w:tcBorders>
            <w:shd w:val="clear" w:color="000000" w:fill="D9D9D9"/>
            <w:noWrap/>
            <w:vAlign w:val="bottom"/>
            <w:hideMark/>
          </w:tcPr>
          <w:p w14:paraId="7C16FB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109</w:t>
            </w:r>
          </w:p>
        </w:tc>
        <w:tc>
          <w:tcPr>
            <w:tcW w:w="188" w:type="pct"/>
            <w:tcBorders>
              <w:top w:val="nil"/>
              <w:left w:val="nil"/>
              <w:bottom w:val="nil"/>
              <w:right w:val="nil"/>
            </w:tcBorders>
            <w:shd w:val="clear" w:color="000000" w:fill="D9D9D9"/>
            <w:noWrap/>
            <w:vAlign w:val="bottom"/>
            <w:hideMark/>
          </w:tcPr>
          <w:p w14:paraId="18ADB67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16.6</w:t>
            </w:r>
          </w:p>
        </w:tc>
        <w:tc>
          <w:tcPr>
            <w:tcW w:w="187" w:type="pct"/>
            <w:tcBorders>
              <w:top w:val="nil"/>
              <w:left w:val="single" w:sz="4" w:space="0" w:color="auto"/>
              <w:bottom w:val="nil"/>
              <w:right w:val="nil"/>
            </w:tcBorders>
            <w:shd w:val="clear" w:color="000000" w:fill="D9D9D9"/>
            <w:noWrap/>
            <w:vAlign w:val="bottom"/>
            <w:hideMark/>
          </w:tcPr>
          <w:p w14:paraId="5B3D24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8" w:type="pct"/>
            <w:tcBorders>
              <w:top w:val="nil"/>
              <w:left w:val="nil"/>
              <w:bottom w:val="nil"/>
              <w:right w:val="single" w:sz="4" w:space="0" w:color="auto"/>
            </w:tcBorders>
            <w:shd w:val="clear" w:color="000000" w:fill="D9D9D9"/>
            <w:noWrap/>
            <w:vAlign w:val="bottom"/>
            <w:hideMark/>
          </w:tcPr>
          <w:p w14:paraId="53BE9F6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17.1</w:t>
            </w:r>
          </w:p>
        </w:tc>
        <w:tc>
          <w:tcPr>
            <w:tcW w:w="188" w:type="pct"/>
            <w:tcBorders>
              <w:top w:val="nil"/>
              <w:left w:val="nil"/>
              <w:bottom w:val="nil"/>
              <w:right w:val="nil"/>
            </w:tcBorders>
            <w:shd w:val="clear" w:color="000000" w:fill="D9D9D9"/>
            <w:noWrap/>
            <w:vAlign w:val="bottom"/>
            <w:hideMark/>
          </w:tcPr>
          <w:p w14:paraId="52F6A7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7" w:type="pct"/>
            <w:tcBorders>
              <w:top w:val="nil"/>
              <w:left w:val="nil"/>
              <w:bottom w:val="nil"/>
              <w:right w:val="nil"/>
            </w:tcBorders>
            <w:shd w:val="clear" w:color="000000" w:fill="D9D9D9"/>
            <w:noWrap/>
            <w:vAlign w:val="bottom"/>
            <w:hideMark/>
          </w:tcPr>
          <w:p w14:paraId="5B7F45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10.2</w:t>
            </w:r>
          </w:p>
        </w:tc>
        <w:tc>
          <w:tcPr>
            <w:tcW w:w="187" w:type="pct"/>
            <w:tcBorders>
              <w:top w:val="nil"/>
              <w:left w:val="single" w:sz="4" w:space="0" w:color="auto"/>
              <w:bottom w:val="nil"/>
              <w:right w:val="nil"/>
            </w:tcBorders>
            <w:shd w:val="clear" w:color="000000" w:fill="D9D9D9"/>
            <w:noWrap/>
            <w:vAlign w:val="bottom"/>
            <w:hideMark/>
          </w:tcPr>
          <w:p w14:paraId="3CAB20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000000" w:fill="D9D9D9"/>
            <w:noWrap/>
            <w:vAlign w:val="bottom"/>
            <w:hideMark/>
          </w:tcPr>
          <w:p w14:paraId="0C058C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25.3</w:t>
            </w:r>
          </w:p>
        </w:tc>
        <w:tc>
          <w:tcPr>
            <w:tcW w:w="187" w:type="pct"/>
            <w:tcBorders>
              <w:top w:val="nil"/>
              <w:left w:val="nil"/>
              <w:bottom w:val="nil"/>
              <w:right w:val="nil"/>
            </w:tcBorders>
            <w:shd w:val="clear" w:color="000000" w:fill="D9D9D9"/>
            <w:noWrap/>
            <w:vAlign w:val="bottom"/>
            <w:hideMark/>
          </w:tcPr>
          <w:p w14:paraId="4BF054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w:t>
            </w:r>
          </w:p>
        </w:tc>
        <w:tc>
          <w:tcPr>
            <w:tcW w:w="188" w:type="pct"/>
            <w:tcBorders>
              <w:top w:val="nil"/>
              <w:left w:val="nil"/>
              <w:bottom w:val="nil"/>
              <w:right w:val="nil"/>
            </w:tcBorders>
            <w:shd w:val="clear" w:color="000000" w:fill="D9D9D9"/>
            <w:noWrap/>
            <w:vAlign w:val="bottom"/>
            <w:hideMark/>
          </w:tcPr>
          <w:p w14:paraId="5DE2C67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17.8</w:t>
            </w:r>
          </w:p>
        </w:tc>
        <w:tc>
          <w:tcPr>
            <w:tcW w:w="187" w:type="pct"/>
            <w:tcBorders>
              <w:top w:val="nil"/>
              <w:left w:val="single" w:sz="4" w:space="0" w:color="auto"/>
              <w:bottom w:val="nil"/>
              <w:right w:val="nil"/>
            </w:tcBorders>
            <w:shd w:val="clear" w:color="000000" w:fill="D9D9D9"/>
            <w:noWrap/>
            <w:vAlign w:val="bottom"/>
            <w:hideMark/>
          </w:tcPr>
          <w:p w14:paraId="5FE39A6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D9D9D9"/>
            <w:noWrap/>
            <w:vAlign w:val="bottom"/>
            <w:hideMark/>
          </w:tcPr>
          <w:p w14:paraId="39A7CB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19.6</w:t>
            </w:r>
          </w:p>
        </w:tc>
        <w:tc>
          <w:tcPr>
            <w:tcW w:w="187" w:type="pct"/>
            <w:tcBorders>
              <w:top w:val="nil"/>
              <w:left w:val="nil"/>
              <w:bottom w:val="nil"/>
              <w:right w:val="nil"/>
            </w:tcBorders>
            <w:shd w:val="clear" w:color="000000" w:fill="D9D9D9"/>
            <w:noWrap/>
            <w:vAlign w:val="bottom"/>
            <w:hideMark/>
          </w:tcPr>
          <w:p w14:paraId="753C4B6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nil"/>
            </w:tcBorders>
            <w:shd w:val="clear" w:color="000000" w:fill="D9D9D9"/>
            <w:noWrap/>
            <w:vAlign w:val="bottom"/>
            <w:hideMark/>
          </w:tcPr>
          <w:p w14:paraId="2526E10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single" w:sz="4" w:space="0" w:color="auto"/>
              <w:bottom w:val="nil"/>
              <w:right w:val="nil"/>
            </w:tcBorders>
            <w:shd w:val="clear" w:color="000000" w:fill="D9D9D9"/>
            <w:noWrap/>
            <w:vAlign w:val="bottom"/>
            <w:hideMark/>
          </w:tcPr>
          <w:p w14:paraId="5F92AA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7" w:type="pct"/>
            <w:tcBorders>
              <w:top w:val="nil"/>
              <w:left w:val="nil"/>
              <w:bottom w:val="nil"/>
              <w:right w:val="single" w:sz="4" w:space="0" w:color="auto"/>
            </w:tcBorders>
            <w:shd w:val="clear" w:color="000000" w:fill="D9D9D9"/>
            <w:noWrap/>
            <w:vAlign w:val="bottom"/>
            <w:hideMark/>
          </w:tcPr>
          <w:p w14:paraId="18A865A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14.1</w:t>
            </w:r>
          </w:p>
        </w:tc>
        <w:tc>
          <w:tcPr>
            <w:tcW w:w="187" w:type="pct"/>
            <w:tcBorders>
              <w:top w:val="nil"/>
              <w:left w:val="nil"/>
              <w:bottom w:val="nil"/>
              <w:right w:val="nil"/>
            </w:tcBorders>
            <w:shd w:val="clear" w:color="000000" w:fill="D9D9D9"/>
            <w:noWrap/>
            <w:vAlign w:val="bottom"/>
            <w:hideMark/>
          </w:tcPr>
          <w:p w14:paraId="0F4FE9D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327</w:t>
            </w:r>
          </w:p>
        </w:tc>
        <w:tc>
          <w:tcPr>
            <w:tcW w:w="187" w:type="pct"/>
            <w:tcBorders>
              <w:top w:val="nil"/>
              <w:left w:val="nil"/>
              <w:bottom w:val="nil"/>
              <w:right w:val="nil"/>
            </w:tcBorders>
            <w:shd w:val="clear" w:color="000000" w:fill="D9D9D9"/>
            <w:noWrap/>
            <w:vAlign w:val="bottom"/>
            <w:hideMark/>
          </w:tcPr>
          <w:p w14:paraId="07C9DB5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15.1</w:t>
            </w:r>
          </w:p>
        </w:tc>
      </w:tr>
      <w:tr w:rsidR="00D10F1F" w:rsidRPr="006C0A97" w14:paraId="3D22BAFB" w14:textId="77777777" w:rsidTr="001701CC">
        <w:trPr>
          <w:trHeight w:val="255"/>
        </w:trPr>
        <w:tc>
          <w:tcPr>
            <w:tcW w:w="875" w:type="pct"/>
            <w:vMerge/>
            <w:tcBorders>
              <w:top w:val="nil"/>
              <w:left w:val="nil"/>
              <w:bottom w:val="nil"/>
              <w:right w:val="nil"/>
            </w:tcBorders>
            <w:vAlign w:val="center"/>
            <w:hideMark/>
          </w:tcPr>
          <w:p w14:paraId="456E7D5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3ACB9C05"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302D39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8" w:type="pct"/>
            <w:tcBorders>
              <w:top w:val="nil"/>
              <w:left w:val="nil"/>
              <w:bottom w:val="nil"/>
              <w:right w:val="single" w:sz="4" w:space="0" w:color="auto"/>
            </w:tcBorders>
            <w:shd w:val="clear" w:color="000000" w:fill="D9D9D9"/>
            <w:noWrap/>
            <w:vAlign w:val="bottom"/>
            <w:hideMark/>
          </w:tcPr>
          <w:p w14:paraId="520D04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12.1</w:t>
            </w:r>
          </w:p>
        </w:tc>
        <w:tc>
          <w:tcPr>
            <w:tcW w:w="187" w:type="pct"/>
            <w:tcBorders>
              <w:top w:val="nil"/>
              <w:left w:val="nil"/>
              <w:bottom w:val="nil"/>
              <w:right w:val="nil"/>
            </w:tcBorders>
            <w:shd w:val="clear" w:color="000000" w:fill="D9D9D9"/>
            <w:noWrap/>
            <w:vAlign w:val="bottom"/>
            <w:hideMark/>
          </w:tcPr>
          <w:p w14:paraId="5869812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147</w:t>
            </w:r>
          </w:p>
        </w:tc>
        <w:tc>
          <w:tcPr>
            <w:tcW w:w="188" w:type="pct"/>
            <w:tcBorders>
              <w:top w:val="nil"/>
              <w:left w:val="nil"/>
              <w:bottom w:val="nil"/>
              <w:right w:val="nil"/>
            </w:tcBorders>
            <w:shd w:val="clear" w:color="000000" w:fill="D9D9D9"/>
            <w:noWrap/>
            <w:vAlign w:val="bottom"/>
            <w:hideMark/>
          </w:tcPr>
          <w:p w14:paraId="628D07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22.3</w:t>
            </w:r>
          </w:p>
        </w:tc>
        <w:tc>
          <w:tcPr>
            <w:tcW w:w="187" w:type="pct"/>
            <w:tcBorders>
              <w:top w:val="nil"/>
              <w:left w:val="single" w:sz="4" w:space="0" w:color="auto"/>
              <w:bottom w:val="nil"/>
              <w:right w:val="nil"/>
            </w:tcBorders>
            <w:shd w:val="clear" w:color="000000" w:fill="D9D9D9"/>
            <w:noWrap/>
            <w:vAlign w:val="bottom"/>
            <w:hideMark/>
          </w:tcPr>
          <w:p w14:paraId="576B012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000000" w:fill="D9D9D9"/>
            <w:noWrap/>
            <w:vAlign w:val="bottom"/>
            <w:hideMark/>
          </w:tcPr>
          <w:p w14:paraId="3F19436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14.1</w:t>
            </w:r>
          </w:p>
        </w:tc>
        <w:tc>
          <w:tcPr>
            <w:tcW w:w="188" w:type="pct"/>
            <w:tcBorders>
              <w:top w:val="nil"/>
              <w:left w:val="nil"/>
              <w:bottom w:val="nil"/>
              <w:right w:val="nil"/>
            </w:tcBorders>
            <w:shd w:val="clear" w:color="000000" w:fill="D9D9D9"/>
            <w:noWrap/>
            <w:vAlign w:val="bottom"/>
            <w:hideMark/>
          </w:tcPr>
          <w:p w14:paraId="473BFD1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7" w:type="pct"/>
            <w:tcBorders>
              <w:top w:val="nil"/>
              <w:left w:val="nil"/>
              <w:bottom w:val="nil"/>
              <w:right w:val="nil"/>
            </w:tcBorders>
            <w:shd w:val="clear" w:color="000000" w:fill="D9D9D9"/>
            <w:noWrap/>
            <w:vAlign w:val="bottom"/>
            <w:hideMark/>
          </w:tcPr>
          <w:p w14:paraId="636955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10.7</w:t>
            </w:r>
          </w:p>
        </w:tc>
        <w:tc>
          <w:tcPr>
            <w:tcW w:w="187" w:type="pct"/>
            <w:tcBorders>
              <w:top w:val="nil"/>
              <w:left w:val="single" w:sz="4" w:space="0" w:color="auto"/>
              <w:bottom w:val="nil"/>
              <w:right w:val="nil"/>
            </w:tcBorders>
            <w:shd w:val="clear" w:color="000000" w:fill="D9D9D9"/>
            <w:noWrap/>
            <w:vAlign w:val="bottom"/>
            <w:hideMark/>
          </w:tcPr>
          <w:p w14:paraId="5AFE99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D9D9D9"/>
            <w:noWrap/>
            <w:vAlign w:val="bottom"/>
            <w:hideMark/>
          </w:tcPr>
          <w:p w14:paraId="7449181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7" w:type="pct"/>
            <w:tcBorders>
              <w:top w:val="nil"/>
              <w:left w:val="nil"/>
              <w:bottom w:val="nil"/>
              <w:right w:val="nil"/>
            </w:tcBorders>
            <w:shd w:val="clear" w:color="000000" w:fill="D9D9D9"/>
            <w:noWrap/>
            <w:vAlign w:val="bottom"/>
            <w:hideMark/>
          </w:tcPr>
          <w:p w14:paraId="332F0C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8" w:type="pct"/>
            <w:tcBorders>
              <w:top w:val="nil"/>
              <w:left w:val="nil"/>
              <w:bottom w:val="nil"/>
              <w:right w:val="nil"/>
            </w:tcBorders>
            <w:shd w:val="clear" w:color="000000" w:fill="D9D9D9"/>
            <w:noWrap/>
            <w:vAlign w:val="bottom"/>
            <w:hideMark/>
          </w:tcPr>
          <w:p w14:paraId="2F099B5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c>
          <w:tcPr>
            <w:tcW w:w="187" w:type="pct"/>
            <w:tcBorders>
              <w:top w:val="nil"/>
              <w:left w:val="single" w:sz="4" w:space="0" w:color="auto"/>
              <w:bottom w:val="nil"/>
              <w:right w:val="nil"/>
            </w:tcBorders>
            <w:shd w:val="clear" w:color="000000" w:fill="D9D9D9"/>
            <w:noWrap/>
            <w:vAlign w:val="bottom"/>
            <w:hideMark/>
          </w:tcPr>
          <w:p w14:paraId="1E990D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D9D9D9"/>
            <w:noWrap/>
            <w:vAlign w:val="bottom"/>
            <w:hideMark/>
          </w:tcPr>
          <w:p w14:paraId="70B3705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19.6</w:t>
            </w:r>
          </w:p>
        </w:tc>
        <w:tc>
          <w:tcPr>
            <w:tcW w:w="187" w:type="pct"/>
            <w:tcBorders>
              <w:top w:val="nil"/>
              <w:left w:val="nil"/>
              <w:bottom w:val="nil"/>
              <w:right w:val="nil"/>
            </w:tcBorders>
            <w:shd w:val="clear" w:color="000000" w:fill="D9D9D9"/>
            <w:noWrap/>
            <w:vAlign w:val="bottom"/>
            <w:hideMark/>
          </w:tcPr>
          <w:p w14:paraId="2EE90DD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nil"/>
            </w:tcBorders>
            <w:shd w:val="clear" w:color="000000" w:fill="D9D9D9"/>
            <w:noWrap/>
            <w:vAlign w:val="bottom"/>
            <w:hideMark/>
          </w:tcPr>
          <w:p w14:paraId="3DC514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16.1</w:t>
            </w:r>
          </w:p>
        </w:tc>
        <w:tc>
          <w:tcPr>
            <w:tcW w:w="188" w:type="pct"/>
            <w:tcBorders>
              <w:top w:val="nil"/>
              <w:left w:val="single" w:sz="4" w:space="0" w:color="auto"/>
              <w:bottom w:val="nil"/>
              <w:right w:val="nil"/>
            </w:tcBorders>
            <w:shd w:val="clear" w:color="000000" w:fill="D9D9D9"/>
            <w:noWrap/>
            <w:vAlign w:val="bottom"/>
            <w:hideMark/>
          </w:tcPr>
          <w:p w14:paraId="4CB6F8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w:t>
            </w:r>
          </w:p>
        </w:tc>
        <w:tc>
          <w:tcPr>
            <w:tcW w:w="187" w:type="pct"/>
            <w:tcBorders>
              <w:top w:val="nil"/>
              <w:left w:val="nil"/>
              <w:bottom w:val="nil"/>
              <w:right w:val="single" w:sz="4" w:space="0" w:color="auto"/>
            </w:tcBorders>
            <w:shd w:val="clear" w:color="000000" w:fill="D9D9D9"/>
            <w:noWrap/>
            <w:vAlign w:val="bottom"/>
            <w:hideMark/>
          </w:tcPr>
          <w:p w14:paraId="226193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7" w:type="pct"/>
            <w:tcBorders>
              <w:top w:val="nil"/>
              <w:left w:val="nil"/>
              <w:bottom w:val="nil"/>
              <w:right w:val="nil"/>
            </w:tcBorders>
            <w:shd w:val="clear" w:color="000000" w:fill="D9D9D9"/>
            <w:noWrap/>
            <w:vAlign w:val="bottom"/>
            <w:hideMark/>
          </w:tcPr>
          <w:p w14:paraId="145C89D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382</w:t>
            </w:r>
          </w:p>
        </w:tc>
        <w:tc>
          <w:tcPr>
            <w:tcW w:w="187" w:type="pct"/>
            <w:tcBorders>
              <w:top w:val="nil"/>
              <w:left w:val="nil"/>
              <w:bottom w:val="nil"/>
              <w:right w:val="nil"/>
            </w:tcBorders>
            <w:shd w:val="clear" w:color="000000" w:fill="D9D9D9"/>
            <w:noWrap/>
            <w:vAlign w:val="bottom"/>
            <w:hideMark/>
          </w:tcPr>
          <w:p w14:paraId="3D212F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17.6</w:t>
            </w:r>
          </w:p>
        </w:tc>
      </w:tr>
      <w:tr w:rsidR="00D10F1F" w:rsidRPr="006C0A97" w14:paraId="14842DCE" w14:textId="77777777" w:rsidTr="001701CC">
        <w:trPr>
          <w:trHeight w:val="255"/>
        </w:trPr>
        <w:tc>
          <w:tcPr>
            <w:tcW w:w="875" w:type="pct"/>
            <w:vMerge w:val="restart"/>
            <w:tcBorders>
              <w:top w:val="nil"/>
              <w:left w:val="nil"/>
              <w:bottom w:val="nil"/>
              <w:right w:val="nil"/>
            </w:tcBorders>
            <w:shd w:val="clear" w:color="auto" w:fill="auto"/>
            <w:vAlign w:val="center"/>
            <w:hideMark/>
          </w:tcPr>
          <w:p w14:paraId="786C11DC"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Concern that physical health care received by service users I work with may not be adequate</w:t>
            </w:r>
          </w:p>
        </w:tc>
        <w:tc>
          <w:tcPr>
            <w:tcW w:w="376" w:type="pct"/>
            <w:tcBorders>
              <w:top w:val="nil"/>
              <w:left w:val="nil"/>
              <w:bottom w:val="nil"/>
              <w:right w:val="nil"/>
            </w:tcBorders>
            <w:shd w:val="clear" w:color="auto" w:fill="auto"/>
            <w:noWrap/>
            <w:vAlign w:val="bottom"/>
            <w:hideMark/>
          </w:tcPr>
          <w:p w14:paraId="64F62D97"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auto" w:fill="auto"/>
            <w:noWrap/>
            <w:vAlign w:val="bottom"/>
            <w:hideMark/>
          </w:tcPr>
          <w:p w14:paraId="533FDFA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108</w:t>
            </w:r>
          </w:p>
        </w:tc>
        <w:tc>
          <w:tcPr>
            <w:tcW w:w="188" w:type="pct"/>
            <w:tcBorders>
              <w:top w:val="nil"/>
              <w:left w:val="nil"/>
              <w:bottom w:val="nil"/>
              <w:right w:val="single" w:sz="4" w:space="0" w:color="auto"/>
            </w:tcBorders>
            <w:shd w:val="clear" w:color="auto" w:fill="auto"/>
            <w:noWrap/>
            <w:vAlign w:val="bottom"/>
            <w:hideMark/>
          </w:tcPr>
          <w:p w14:paraId="547510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31.4</w:t>
            </w:r>
          </w:p>
        </w:tc>
        <w:tc>
          <w:tcPr>
            <w:tcW w:w="187" w:type="pct"/>
            <w:tcBorders>
              <w:top w:val="nil"/>
              <w:left w:val="nil"/>
              <w:bottom w:val="nil"/>
              <w:right w:val="nil"/>
            </w:tcBorders>
            <w:shd w:val="clear" w:color="auto" w:fill="auto"/>
            <w:noWrap/>
            <w:vAlign w:val="bottom"/>
            <w:hideMark/>
          </w:tcPr>
          <w:p w14:paraId="2A0C5C2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109</w:t>
            </w:r>
          </w:p>
        </w:tc>
        <w:tc>
          <w:tcPr>
            <w:tcW w:w="188" w:type="pct"/>
            <w:tcBorders>
              <w:top w:val="nil"/>
              <w:left w:val="nil"/>
              <w:bottom w:val="nil"/>
              <w:right w:val="nil"/>
            </w:tcBorders>
            <w:shd w:val="clear" w:color="auto" w:fill="auto"/>
            <w:noWrap/>
            <w:vAlign w:val="bottom"/>
            <w:hideMark/>
          </w:tcPr>
          <w:p w14:paraId="37378E8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16.5</w:t>
            </w:r>
          </w:p>
        </w:tc>
        <w:tc>
          <w:tcPr>
            <w:tcW w:w="187" w:type="pct"/>
            <w:tcBorders>
              <w:top w:val="nil"/>
              <w:left w:val="single" w:sz="4" w:space="0" w:color="auto"/>
              <w:bottom w:val="nil"/>
              <w:right w:val="nil"/>
            </w:tcBorders>
            <w:shd w:val="clear" w:color="auto" w:fill="auto"/>
            <w:noWrap/>
            <w:vAlign w:val="bottom"/>
            <w:hideMark/>
          </w:tcPr>
          <w:p w14:paraId="69635C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auto" w:fill="auto"/>
            <w:noWrap/>
            <w:vAlign w:val="bottom"/>
            <w:hideMark/>
          </w:tcPr>
          <w:p w14:paraId="23CF79D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8" w:type="pct"/>
            <w:tcBorders>
              <w:top w:val="nil"/>
              <w:left w:val="nil"/>
              <w:bottom w:val="nil"/>
              <w:right w:val="nil"/>
            </w:tcBorders>
            <w:shd w:val="clear" w:color="auto" w:fill="auto"/>
            <w:noWrap/>
            <w:vAlign w:val="bottom"/>
            <w:hideMark/>
          </w:tcPr>
          <w:p w14:paraId="69816D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73</w:t>
            </w:r>
          </w:p>
        </w:tc>
        <w:tc>
          <w:tcPr>
            <w:tcW w:w="187" w:type="pct"/>
            <w:tcBorders>
              <w:top w:val="nil"/>
              <w:left w:val="nil"/>
              <w:bottom w:val="nil"/>
              <w:right w:val="nil"/>
            </w:tcBorders>
            <w:shd w:val="clear" w:color="auto" w:fill="auto"/>
            <w:noWrap/>
            <w:vAlign w:val="bottom"/>
            <w:hideMark/>
          </w:tcPr>
          <w:p w14:paraId="254C8CB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39.0</w:t>
            </w:r>
          </w:p>
        </w:tc>
        <w:tc>
          <w:tcPr>
            <w:tcW w:w="187" w:type="pct"/>
            <w:tcBorders>
              <w:top w:val="nil"/>
              <w:left w:val="single" w:sz="4" w:space="0" w:color="auto"/>
              <w:bottom w:val="nil"/>
              <w:right w:val="nil"/>
            </w:tcBorders>
            <w:shd w:val="clear" w:color="auto" w:fill="auto"/>
            <w:noWrap/>
            <w:vAlign w:val="bottom"/>
            <w:hideMark/>
          </w:tcPr>
          <w:p w14:paraId="04BEB70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auto" w:fill="auto"/>
            <w:noWrap/>
            <w:vAlign w:val="bottom"/>
            <w:hideMark/>
          </w:tcPr>
          <w:p w14:paraId="23802E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27.5</w:t>
            </w:r>
          </w:p>
        </w:tc>
        <w:tc>
          <w:tcPr>
            <w:tcW w:w="187" w:type="pct"/>
            <w:tcBorders>
              <w:top w:val="nil"/>
              <w:left w:val="nil"/>
              <w:bottom w:val="nil"/>
              <w:right w:val="nil"/>
            </w:tcBorders>
            <w:shd w:val="clear" w:color="auto" w:fill="auto"/>
            <w:noWrap/>
            <w:vAlign w:val="bottom"/>
            <w:hideMark/>
          </w:tcPr>
          <w:p w14:paraId="078AB5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nil"/>
            </w:tcBorders>
            <w:shd w:val="clear" w:color="auto" w:fill="auto"/>
            <w:noWrap/>
            <w:vAlign w:val="bottom"/>
            <w:hideMark/>
          </w:tcPr>
          <w:p w14:paraId="6F6E54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7" w:type="pct"/>
            <w:tcBorders>
              <w:top w:val="nil"/>
              <w:left w:val="single" w:sz="4" w:space="0" w:color="auto"/>
              <w:bottom w:val="nil"/>
              <w:right w:val="nil"/>
            </w:tcBorders>
            <w:shd w:val="clear" w:color="auto" w:fill="auto"/>
            <w:noWrap/>
            <w:vAlign w:val="bottom"/>
            <w:hideMark/>
          </w:tcPr>
          <w:p w14:paraId="76B999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single" w:sz="4" w:space="0" w:color="auto"/>
            </w:tcBorders>
            <w:shd w:val="clear" w:color="auto" w:fill="auto"/>
            <w:noWrap/>
            <w:vAlign w:val="bottom"/>
            <w:hideMark/>
          </w:tcPr>
          <w:p w14:paraId="4938B0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9.4</w:t>
            </w:r>
          </w:p>
        </w:tc>
        <w:tc>
          <w:tcPr>
            <w:tcW w:w="187" w:type="pct"/>
            <w:tcBorders>
              <w:top w:val="nil"/>
              <w:left w:val="nil"/>
              <w:bottom w:val="nil"/>
              <w:right w:val="nil"/>
            </w:tcBorders>
            <w:shd w:val="clear" w:color="auto" w:fill="auto"/>
            <w:noWrap/>
            <w:vAlign w:val="bottom"/>
            <w:hideMark/>
          </w:tcPr>
          <w:p w14:paraId="1EEA050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8" w:type="pct"/>
            <w:tcBorders>
              <w:top w:val="nil"/>
              <w:left w:val="nil"/>
              <w:bottom w:val="nil"/>
              <w:right w:val="nil"/>
            </w:tcBorders>
            <w:shd w:val="clear" w:color="auto" w:fill="auto"/>
            <w:noWrap/>
            <w:vAlign w:val="bottom"/>
            <w:hideMark/>
          </w:tcPr>
          <w:p w14:paraId="12CF4C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41.9</w:t>
            </w:r>
          </w:p>
        </w:tc>
        <w:tc>
          <w:tcPr>
            <w:tcW w:w="188" w:type="pct"/>
            <w:tcBorders>
              <w:top w:val="nil"/>
              <w:left w:val="single" w:sz="4" w:space="0" w:color="auto"/>
              <w:bottom w:val="nil"/>
              <w:right w:val="nil"/>
            </w:tcBorders>
            <w:shd w:val="clear" w:color="auto" w:fill="auto"/>
            <w:noWrap/>
            <w:vAlign w:val="bottom"/>
            <w:hideMark/>
          </w:tcPr>
          <w:p w14:paraId="35A3D5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107</w:t>
            </w:r>
          </w:p>
        </w:tc>
        <w:tc>
          <w:tcPr>
            <w:tcW w:w="187" w:type="pct"/>
            <w:tcBorders>
              <w:top w:val="nil"/>
              <w:left w:val="nil"/>
              <w:bottom w:val="nil"/>
              <w:right w:val="single" w:sz="4" w:space="0" w:color="auto"/>
            </w:tcBorders>
            <w:shd w:val="clear" w:color="auto" w:fill="auto"/>
            <w:noWrap/>
            <w:vAlign w:val="bottom"/>
            <w:hideMark/>
          </w:tcPr>
          <w:p w14:paraId="694625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35.2</w:t>
            </w:r>
          </w:p>
        </w:tc>
        <w:tc>
          <w:tcPr>
            <w:tcW w:w="187" w:type="pct"/>
            <w:tcBorders>
              <w:top w:val="nil"/>
              <w:left w:val="nil"/>
              <w:bottom w:val="nil"/>
              <w:right w:val="nil"/>
            </w:tcBorders>
            <w:shd w:val="clear" w:color="auto" w:fill="auto"/>
            <w:noWrap/>
            <w:vAlign w:val="bottom"/>
            <w:hideMark/>
          </w:tcPr>
          <w:p w14:paraId="43196D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505</w:t>
            </w:r>
          </w:p>
        </w:tc>
        <w:tc>
          <w:tcPr>
            <w:tcW w:w="187" w:type="pct"/>
            <w:tcBorders>
              <w:top w:val="nil"/>
              <w:left w:val="nil"/>
              <w:bottom w:val="nil"/>
              <w:right w:val="nil"/>
            </w:tcBorders>
            <w:shd w:val="clear" w:color="auto" w:fill="auto"/>
            <w:noWrap/>
            <w:vAlign w:val="bottom"/>
            <w:hideMark/>
          </w:tcPr>
          <w:p w14:paraId="419BE3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23.4</w:t>
            </w:r>
          </w:p>
        </w:tc>
      </w:tr>
      <w:tr w:rsidR="00D10F1F" w:rsidRPr="006C0A97" w14:paraId="6B3CBF23" w14:textId="77777777" w:rsidTr="001701CC">
        <w:trPr>
          <w:trHeight w:val="255"/>
        </w:trPr>
        <w:tc>
          <w:tcPr>
            <w:tcW w:w="875" w:type="pct"/>
            <w:vMerge/>
            <w:tcBorders>
              <w:top w:val="nil"/>
              <w:left w:val="nil"/>
              <w:bottom w:val="nil"/>
              <w:right w:val="nil"/>
            </w:tcBorders>
            <w:vAlign w:val="center"/>
            <w:hideMark/>
          </w:tcPr>
          <w:p w14:paraId="2DDDF37B"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36D27FA4"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auto" w:fill="auto"/>
            <w:noWrap/>
            <w:vAlign w:val="bottom"/>
            <w:hideMark/>
          </w:tcPr>
          <w:p w14:paraId="447774C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83</w:t>
            </w:r>
          </w:p>
        </w:tc>
        <w:tc>
          <w:tcPr>
            <w:tcW w:w="188" w:type="pct"/>
            <w:tcBorders>
              <w:top w:val="nil"/>
              <w:left w:val="nil"/>
              <w:bottom w:val="nil"/>
              <w:right w:val="single" w:sz="4" w:space="0" w:color="auto"/>
            </w:tcBorders>
            <w:shd w:val="clear" w:color="auto" w:fill="auto"/>
            <w:noWrap/>
            <w:vAlign w:val="bottom"/>
            <w:hideMark/>
          </w:tcPr>
          <w:p w14:paraId="35C77A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24.1</w:t>
            </w:r>
          </w:p>
        </w:tc>
        <w:tc>
          <w:tcPr>
            <w:tcW w:w="187" w:type="pct"/>
            <w:tcBorders>
              <w:top w:val="nil"/>
              <w:left w:val="nil"/>
              <w:bottom w:val="nil"/>
              <w:right w:val="nil"/>
            </w:tcBorders>
            <w:shd w:val="clear" w:color="auto" w:fill="auto"/>
            <w:noWrap/>
            <w:vAlign w:val="bottom"/>
            <w:hideMark/>
          </w:tcPr>
          <w:p w14:paraId="40AA4E3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140</w:t>
            </w:r>
          </w:p>
        </w:tc>
        <w:tc>
          <w:tcPr>
            <w:tcW w:w="188" w:type="pct"/>
            <w:tcBorders>
              <w:top w:val="nil"/>
              <w:left w:val="nil"/>
              <w:bottom w:val="nil"/>
              <w:right w:val="nil"/>
            </w:tcBorders>
            <w:shd w:val="clear" w:color="auto" w:fill="auto"/>
            <w:noWrap/>
            <w:vAlign w:val="bottom"/>
            <w:hideMark/>
          </w:tcPr>
          <w:p w14:paraId="60880AD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21.2</w:t>
            </w:r>
          </w:p>
        </w:tc>
        <w:tc>
          <w:tcPr>
            <w:tcW w:w="187" w:type="pct"/>
            <w:tcBorders>
              <w:top w:val="nil"/>
              <w:left w:val="single" w:sz="4" w:space="0" w:color="auto"/>
              <w:bottom w:val="nil"/>
              <w:right w:val="nil"/>
            </w:tcBorders>
            <w:shd w:val="clear" w:color="auto" w:fill="auto"/>
            <w:noWrap/>
            <w:vAlign w:val="bottom"/>
            <w:hideMark/>
          </w:tcPr>
          <w:p w14:paraId="5E15D3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8" w:type="pct"/>
            <w:tcBorders>
              <w:top w:val="nil"/>
              <w:left w:val="nil"/>
              <w:bottom w:val="nil"/>
              <w:right w:val="single" w:sz="4" w:space="0" w:color="auto"/>
            </w:tcBorders>
            <w:shd w:val="clear" w:color="auto" w:fill="auto"/>
            <w:noWrap/>
            <w:vAlign w:val="bottom"/>
            <w:hideMark/>
          </w:tcPr>
          <w:p w14:paraId="066ECB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34.7</w:t>
            </w:r>
          </w:p>
        </w:tc>
        <w:tc>
          <w:tcPr>
            <w:tcW w:w="188" w:type="pct"/>
            <w:tcBorders>
              <w:top w:val="nil"/>
              <w:left w:val="nil"/>
              <w:bottom w:val="nil"/>
              <w:right w:val="nil"/>
            </w:tcBorders>
            <w:shd w:val="clear" w:color="auto" w:fill="auto"/>
            <w:noWrap/>
            <w:vAlign w:val="bottom"/>
            <w:hideMark/>
          </w:tcPr>
          <w:p w14:paraId="638519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7" w:type="pct"/>
            <w:tcBorders>
              <w:top w:val="nil"/>
              <w:left w:val="nil"/>
              <w:bottom w:val="nil"/>
              <w:right w:val="nil"/>
            </w:tcBorders>
            <w:shd w:val="clear" w:color="auto" w:fill="auto"/>
            <w:noWrap/>
            <w:vAlign w:val="bottom"/>
            <w:hideMark/>
          </w:tcPr>
          <w:p w14:paraId="0437CA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19.3</w:t>
            </w:r>
          </w:p>
        </w:tc>
        <w:tc>
          <w:tcPr>
            <w:tcW w:w="187" w:type="pct"/>
            <w:tcBorders>
              <w:top w:val="nil"/>
              <w:left w:val="single" w:sz="4" w:space="0" w:color="auto"/>
              <w:bottom w:val="nil"/>
              <w:right w:val="nil"/>
            </w:tcBorders>
            <w:shd w:val="clear" w:color="auto" w:fill="auto"/>
            <w:noWrap/>
            <w:vAlign w:val="bottom"/>
            <w:hideMark/>
          </w:tcPr>
          <w:p w14:paraId="6B62A4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4246A5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auto" w:fill="auto"/>
            <w:noWrap/>
            <w:vAlign w:val="bottom"/>
            <w:hideMark/>
          </w:tcPr>
          <w:p w14:paraId="2B47CC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8" w:type="pct"/>
            <w:tcBorders>
              <w:top w:val="nil"/>
              <w:left w:val="nil"/>
              <w:bottom w:val="nil"/>
              <w:right w:val="nil"/>
            </w:tcBorders>
            <w:shd w:val="clear" w:color="auto" w:fill="auto"/>
            <w:noWrap/>
            <w:vAlign w:val="bottom"/>
            <w:hideMark/>
          </w:tcPr>
          <w:p w14:paraId="7C7E5D9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18.7</w:t>
            </w:r>
          </w:p>
        </w:tc>
        <w:tc>
          <w:tcPr>
            <w:tcW w:w="187" w:type="pct"/>
            <w:tcBorders>
              <w:top w:val="nil"/>
              <w:left w:val="single" w:sz="4" w:space="0" w:color="auto"/>
              <w:bottom w:val="nil"/>
              <w:right w:val="nil"/>
            </w:tcBorders>
            <w:shd w:val="clear" w:color="auto" w:fill="auto"/>
            <w:noWrap/>
            <w:vAlign w:val="bottom"/>
            <w:hideMark/>
          </w:tcPr>
          <w:p w14:paraId="16DA32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auto" w:fill="auto"/>
            <w:noWrap/>
            <w:vAlign w:val="bottom"/>
            <w:hideMark/>
          </w:tcPr>
          <w:p w14:paraId="4BD2B91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19.8</w:t>
            </w:r>
          </w:p>
        </w:tc>
        <w:tc>
          <w:tcPr>
            <w:tcW w:w="187" w:type="pct"/>
            <w:tcBorders>
              <w:top w:val="nil"/>
              <w:left w:val="nil"/>
              <w:bottom w:val="nil"/>
              <w:right w:val="nil"/>
            </w:tcBorders>
            <w:shd w:val="clear" w:color="auto" w:fill="auto"/>
            <w:noWrap/>
            <w:vAlign w:val="bottom"/>
            <w:hideMark/>
          </w:tcPr>
          <w:p w14:paraId="6E14A8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nil"/>
            </w:tcBorders>
            <w:shd w:val="clear" w:color="auto" w:fill="auto"/>
            <w:noWrap/>
            <w:vAlign w:val="bottom"/>
            <w:hideMark/>
          </w:tcPr>
          <w:p w14:paraId="29A1CE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single" w:sz="4" w:space="0" w:color="auto"/>
              <w:bottom w:val="nil"/>
              <w:right w:val="nil"/>
            </w:tcBorders>
            <w:shd w:val="clear" w:color="auto" w:fill="auto"/>
            <w:noWrap/>
            <w:vAlign w:val="bottom"/>
            <w:hideMark/>
          </w:tcPr>
          <w:p w14:paraId="3F7785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c>
          <w:tcPr>
            <w:tcW w:w="187" w:type="pct"/>
            <w:tcBorders>
              <w:top w:val="nil"/>
              <w:left w:val="nil"/>
              <w:bottom w:val="nil"/>
              <w:right w:val="single" w:sz="4" w:space="0" w:color="auto"/>
            </w:tcBorders>
            <w:shd w:val="clear" w:color="auto" w:fill="auto"/>
            <w:noWrap/>
            <w:vAlign w:val="bottom"/>
            <w:hideMark/>
          </w:tcPr>
          <w:p w14:paraId="674F41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18.4</w:t>
            </w:r>
          </w:p>
        </w:tc>
        <w:tc>
          <w:tcPr>
            <w:tcW w:w="187" w:type="pct"/>
            <w:tcBorders>
              <w:top w:val="nil"/>
              <w:left w:val="nil"/>
              <w:bottom w:val="nil"/>
              <w:right w:val="nil"/>
            </w:tcBorders>
            <w:shd w:val="clear" w:color="auto" w:fill="auto"/>
            <w:noWrap/>
            <w:vAlign w:val="bottom"/>
            <w:hideMark/>
          </w:tcPr>
          <w:p w14:paraId="669ADD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461</w:t>
            </w:r>
          </w:p>
        </w:tc>
        <w:tc>
          <w:tcPr>
            <w:tcW w:w="187" w:type="pct"/>
            <w:tcBorders>
              <w:top w:val="nil"/>
              <w:left w:val="nil"/>
              <w:bottom w:val="nil"/>
              <w:right w:val="nil"/>
            </w:tcBorders>
            <w:shd w:val="clear" w:color="auto" w:fill="auto"/>
            <w:noWrap/>
            <w:vAlign w:val="bottom"/>
            <w:hideMark/>
          </w:tcPr>
          <w:p w14:paraId="5E3D28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r>
      <w:tr w:rsidR="00D10F1F" w:rsidRPr="006C0A97" w14:paraId="4FCB7706" w14:textId="77777777" w:rsidTr="001701CC">
        <w:trPr>
          <w:trHeight w:val="255"/>
        </w:trPr>
        <w:tc>
          <w:tcPr>
            <w:tcW w:w="875" w:type="pct"/>
            <w:vMerge/>
            <w:tcBorders>
              <w:top w:val="nil"/>
              <w:left w:val="nil"/>
              <w:bottom w:val="nil"/>
              <w:right w:val="nil"/>
            </w:tcBorders>
            <w:vAlign w:val="center"/>
            <w:hideMark/>
          </w:tcPr>
          <w:p w14:paraId="147D96E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3112F90E"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auto" w:fill="auto"/>
            <w:noWrap/>
            <w:vAlign w:val="bottom"/>
            <w:hideMark/>
          </w:tcPr>
          <w:p w14:paraId="3FE95F7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76</w:t>
            </w:r>
          </w:p>
        </w:tc>
        <w:tc>
          <w:tcPr>
            <w:tcW w:w="188" w:type="pct"/>
            <w:tcBorders>
              <w:top w:val="nil"/>
              <w:left w:val="nil"/>
              <w:bottom w:val="nil"/>
              <w:right w:val="single" w:sz="4" w:space="0" w:color="auto"/>
            </w:tcBorders>
            <w:shd w:val="clear" w:color="auto" w:fill="auto"/>
            <w:noWrap/>
            <w:vAlign w:val="bottom"/>
            <w:hideMark/>
          </w:tcPr>
          <w:p w14:paraId="76FFEF6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22.1</w:t>
            </w:r>
          </w:p>
        </w:tc>
        <w:tc>
          <w:tcPr>
            <w:tcW w:w="187" w:type="pct"/>
            <w:tcBorders>
              <w:top w:val="nil"/>
              <w:left w:val="nil"/>
              <w:bottom w:val="nil"/>
              <w:right w:val="nil"/>
            </w:tcBorders>
            <w:shd w:val="clear" w:color="auto" w:fill="auto"/>
            <w:noWrap/>
            <w:vAlign w:val="bottom"/>
            <w:hideMark/>
          </w:tcPr>
          <w:p w14:paraId="538F61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153</w:t>
            </w:r>
          </w:p>
        </w:tc>
        <w:tc>
          <w:tcPr>
            <w:tcW w:w="188" w:type="pct"/>
            <w:tcBorders>
              <w:top w:val="nil"/>
              <w:left w:val="nil"/>
              <w:bottom w:val="nil"/>
              <w:right w:val="nil"/>
            </w:tcBorders>
            <w:shd w:val="clear" w:color="auto" w:fill="auto"/>
            <w:noWrap/>
            <w:vAlign w:val="bottom"/>
            <w:hideMark/>
          </w:tcPr>
          <w:p w14:paraId="3E9504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23.2</w:t>
            </w:r>
          </w:p>
        </w:tc>
        <w:tc>
          <w:tcPr>
            <w:tcW w:w="187" w:type="pct"/>
            <w:tcBorders>
              <w:top w:val="nil"/>
              <w:left w:val="single" w:sz="4" w:space="0" w:color="auto"/>
              <w:bottom w:val="nil"/>
              <w:right w:val="nil"/>
            </w:tcBorders>
            <w:shd w:val="clear" w:color="auto" w:fill="auto"/>
            <w:noWrap/>
            <w:vAlign w:val="bottom"/>
            <w:hideMark/>
          </w:tcPr>
          <w:p w14:paraId="75D371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8" w:type="pct"/>
            <w:tcBorders>
              <w:top w:val="nil"/>
              <w:left w:val="nil"/>
              <w:bottom w:val="nil"/>
              <w:right w:val="single" w:sz="4" w:space="0" w:color="auto"/>
            </w:tcBorders>
            <w:shd w:val="clear" w:color="auto" w:fill="auto"/>
            <w:noWrap/>
            <w:vAlign w:val="bottom"/>
            <w:hideMark/>
          </w:tcPr>
          <w:p w14:paraId="4BB5AE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21.8</w:t>
            </w:r>
          </w:p>
        </w:tc>
        <w:tc>
          <w:tcPr>
            <w:tcW w:w="188" w:type="pct"/>
            <w:tcBorders>
              <w:top w:val="nil"/>
              <w:left w:val="nil"/>
              <w:bottom w:val="nil"/>
              <w:right w:val="nil"/>
            </w:tcBorders>
            <w:shd w:val="clear" w:color="auto" w:fill="auto"/>
            <w:noWrap/>
            <w:vAlign w:val="bottom"/>
            <w:hideMark/>
          </w:tcPr>
          <w:p w14:paraId="1406ED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7" w:type="pct"/>
            <w:tcBorders>
              <w:top w:val="nil"/>
              <w:left w:val="nil"/>
              <w:bottom w:val="nil"/>
              <w:right w:val="nil"/>
            </w:tcBorders>
            <w:shd w:val="clear" w:color="auto" w:fill="auto"/>
            <w:noWrap/>
            <w:vAlign w:val="bottom"/>
            <w:hideMark/>
          </w:tcPr>
          <w:p w14:paraId="68BF62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18.7</w:t>
            </w:r>
          </w:p>
        </w:tc>
        <w:tc>
          <w:tcPr>
            <w:tcW w:w="187" w:type="pct"/>
            <w:tcBorders>
              <w:top w:val="nil"/>
              <w:left w:val="single" w:sz="4" w:space="0" w:color="auto"/>
              <w:bottom w:val="nil"/>
              <w:right w:val="nil"/>
            </w:tcBorders>
            <w:shd w:val="clear" w:color="auto" w:fill="auto"/>
            <w:noWrap/>
            <w:vAlign w:val="bottom"/>
            <w:hideMark/>
          </w:tcPr>
          <w:p w14:paraId="112F13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auto" w:fill="auto"/>
            <w:noWrap/>
            <w:vAlign w:val="bottom"/>
            <w:hideMark/>
          </w:tcPr>
          <w:p w14:paraId="5600D9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27.5</w:t>
            </w:r>
          </w:p>
        </w:tc>
        <w:tc>
          <w:tcPr>
            <w:tcW w:w="187" w:type="pct"/>
            <w:tcBorders>
              <w:top w:val="nil"/>
              <w:left w:val="nil"/>
              <w:bottom w:val="nil"/>
              <w:right w:val="nil"/>
            </w:tcBorders>
            <w:shd w:val="clear" w:color="auto" w:fill="auto"/>
            <w:noWrap/>
            <w:vAlign w:val="bottom"/>
            <w:hideMark/>
          </w:tcPr>
          <w:p w14:paraId="79B36F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w:t>
            </w:r>
          </w:p>
        </w:tc>
        <w:tc>
          <w:tcPr>
            <w:tcW w:w="188" w:type="pct"/>
            <w:tcBorders>
              <w:top w:val="nil"/>
              <w:left w:val="nil"/>
              <w:bottom w:val="nil"/>
              <w:right w:val="nil"/>
            </w:tcBorders>
            <w:shd w:val="clear" w:color="auto" w:fill="auto"/>
            <w:noWrap/>
            <w:vAlign w:val="bottom"/>
            <w:hideMark/>
          </w:tcPr>
          <w:p w14:paraId="73D1BD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27.5</w:t>
            </w:r>
          </w:p>
        </w:tc>
        <w:tc>
          <w:tcPr>
            <w:tcW w:w="187" w:type="pct"/>
            <w:tcBorders>
              <w:top w:val="nil"/>
              <w:left w:val="single" w:sz="4" w:space="0" w:color="auto"/>
              <w:bottom w:val="nil"/>
              <w:right w:val="nil"/>
            </w:tcBorders>
            <w:shd w:val="clear" w:color="auto" w:fill="auto"/>
            <w:noWrap/>
            <w:vAlign w:val="bottom"/>
            <w:hideMark/>
          </w:tcPr>
          <w:p w14:paraId="5065D1B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auto" w:fill="auto"/>
            <w:noWrap/>
            <w:vAlign w:val="bottom"/>
            <w:hideMark/>
          </w:tcPr>
          <w:p w14:paraId="6D2C154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25.0</w:t>
            </w:r>
          </w:p>
        </w:tc>
        <w:tc>
          <w:tcPr>
            <w:tcW w:w="187" w:type="pct"/>
            <w:tcBorders>
              <w:top w:val="nil"/>
              <w:left w:val="nil"/>
              <w:bottom w:val="nil"/>
              <w:right w:val="nil"/>
            </w:tcBorders>
            <w:shd w:val="clear" w:color="auto" w:fill="auto"/>
            <w:noWrap/>
            <w:vAlign w:val="bottom"/>
            <w:hideMark/>
          </w:tcPr>
          <w:p w14:paraId="4F3A1C6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nil"/>
            </w:tcBorders>
            <w:shd w:val="clear" w:color="auto" w:fill="auto"/>
            <w:noWrap/>
            <w:vAlign w:val="bottom"/>
            <w:hideMark/>
          </w:tcPr>
          <w:p w14:paraId="0360E8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22.6</w:t>
            </w:r>
          </w:p>
        </w:tc>
        <w:tc>
          <w:tcPr>
            <w:tcW w:w="188" w:type="pct"/>
            <w:tcBorders>
              <w:top w:val="nil"/>
              <w:left w:val="single" w:sz="4" w:space="0" w:color="auto"/>
              <w:bottom w:val="nil"/>
              <w:right w:val="nil"/>
            </w:tcBorders>
            <w:shd w:val="clear" w:color="auto" w:fill="auto"/>
            <w:noWrap/>
            <w:vAlign w:val="bottom"/>
            <w:hideMark/>
          </w:tcPr>
          <w:p w14:paraId="37C9EF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60</w:t>
            </w:r>
          </w:p>
        </w:tc>
        <w:tc>
          <w:tcPr>
            <w:tcW w:w="187" w:type="pct"/>
            <w:tcBorders>
              <w:top w:val="nil"/>
              <w:left w:val="nil"/>
              <w:bottom w:val="nil"/>
              <w:right w:val="single" w:sz="4" w:space="0" w:color="auto"/>
            </w:tcBorders>
            <w:shd w:val="clear" w:color="auto" w:fill="auto"/>
            <w:noWrap/>
            <w:vAlign w:val="bottom"/>
            <w:hideMark/>
          </w:tcPr>
          <w:p w14:paraId="58F557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19.7</w:t>
            </w:r>
          </w:p>
        </w:tc>
        <w:tc>
          <w:tcPr>
            <w:tcW w:w="187" w:type="pct"/>
            <w:tcBorders>
              <w:top w:val="nil"/>
              <w:left w:val="nil"/>
              <w:bottom w:val="nil"/>
              <w:right w:val="nil"/>
            </w:tcBorders>
            <w:shd w:val="clear" w:color="auto" w:fill="auto"/>
            <w:noWrap/>
            <w:vAlign w:val="bottom"/>
            <w:hideMark/>
          </w:tcPr>
          <w:p w14:paraId="57238E2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492</w:t>
            </w:r>
          </w:p>
        </w:tc>
        <w:tc>
          <w:tcPr>
            <w:tcW w:w="187" w:type="pct"/>
            <w:tcBorders>
              <w:top w:val="nil"/>
              <w:left w:val="nil"/>
              <w:bottom w:val="nil"/>
              <w:right w:val="nil"/>
            </w:tcBorders>
            <w:shd w:val="clear" w:color="auto" w:fill="auto"/>
            <w:noWrap/>
            <w:vAlign w:val="bottom"/>
            <w:hideMark/>
          </w:tcPr>
          <w:p w14:paraId="0A112B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r>
      <w:tr w:rsidR="00D10F1F" w:rsidRPr="006C0A97" w14:paraId="357D3BF0" w14:textId="77777777" w:rsidTr="001701CC">
        <w:trPr>
          <w:trHeight w:val="255"/>
        </w:trPr>
        <w:tc>
          <w:tcPr>
            <w:tcW w:w="875" w:type="pct"/>
            <w:vMerge/>
            <w:tcBorders>
              <w:top w:val="nil"/>
              <w:left w:val="nil"/>
              <w:bottom w:val="nil"/>
              <w:right w:val="nil"/>
            </w:tcBorders>
            <w:vAlign w:val="center"/>
            <w:hideMark/>
          </w:tcPr>
          <w:p w14:paraId="4BA2098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22556767"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auto" w:fill="auto"/>
            <w:noWrap/>
            <w:vAlign w:val="bottom"/>
            <w:hideMark/>
          </w:tcPr>
          <w:p w14:paraId="416C93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8" w:type="pct"/>
            <w:tcBorders>
              <w:top w:val="nil"/>
              <w:left w:val="nil"/>
              <w:bottom w:val="nil"/>
              <w:right w:val="single" w:sz="4" w:space="0" w:color="auto"/>
            </w:tcBorders>
            <w:shd w:val="clear" w:color="auto" w:fill="auto"/>
            <w:noWrap/>
            <w:vAlign w:val="bottom"/>
            <w:hideMark/>
          </w:tcPr>
          <w:p w14:paraId="7D66D2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12.2</w:t>
            </w:r>
          </w:p>
        </w:tc>
        <w:tc>
          <w:tcPr>
            <w:tcW w:w="187" w:type="pct"/>
            <w:tcBorders>
              <w:top w:val="nil"/>
              <w:left w:val="nil"/>
              <w:bottom w:val="nil"/>
              <w:right w:val="nil"/>
            </w:tcBorders>
            <w:shd w:val="clear" w:color="auto" w:fill="auto"/>
            <w:noWrap/>
            <w:vAlign w:val="bottom"/>
            <w:hideMark/>
          </w:tcPr>
          <w:p w14:paraId="6C9476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147</w:t>
            </w:r>
          </w:p>
        </w:tc>
        <w:tc>
          <w:tcPr>
            <w:tcW w:w="188" w:type="pct"/>
            <w:tcBorders>
              <w:top w:val="nil"/>
              <w:left w:val="nil"/>
              <w:bottom w:val="nil"/>
              <w:right w:val="nil"/>
            </w:tcBorders>
            <w:shd w:val="clear" w:color="auto" w:fill="auto"/>
            <w:noWrap/>
            <w:vAlign w:val="bottom"/>
            <w:hideMark/>
          </w:tcPr>
          <w:p w14:paraId="168DB8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22.3</w:t>
            </w:r>
          </w:p>
        </w:tc>
        <w:tc>
          <w:tcPr>
            <w:tcW w:w="187" w:type="pct"/>
            <w:tcBorders>
              <w:top w:val="nil"/>
              <w:left w:val="single" w:sz="4" w:space="0" w:color="auto"/>
              <w:bottom w:val="nil"/>
              <w:right w:val="nil"/>
            </w:tcBorders>
            <w:shd w:val="clear" w:color="auto" w:fill="auto"/>
            <w:noWrap/>
            <w:vAlign w:val="bottom"/>
            <w:hideMark/>
          </w:tcPr>
          <w:p w14:paraId="55EE19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single" w:sz="4" w:space="0" w:color="auto"/>
            </w:tcBorders>
            <w:shd w:val="clear" w:color="auto" w:fill="auto"/>
            <w:noWrap/>
            <w:vAlign w:val="bottom"/>
            <w:hideMark/>
          </w:tcPr>
          <w:p w14:paraId="2A5AA4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22.9</w:t>
            </w:r>
          </w:p>
        </w:tc>
        <w:tc>
          <w:tcPr>
            <w:tcW w:w="188" w:type="pct"/>
            <w:tcBorders>
              <w:top w:val="nil"/>
              <w:left w:val="nil"/>
              <w:bottom w:val="nil"/>
              <w:right w:val="nil"/>
            </w:tcBorders>
            <w:shd w:val="clear" w:color="auto" w:fill="auto"/>
            <w:noWrap/>
            <w:vAlign w:val="bottom"/>
            <w:hideMark/>
          </w:tcPr>
          <w:p w14:paraId="726BB97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7" w:type="pct"/>
            <w:tcBorders>
              <w:top w:val="nil"/>
              <w:left w:val="nil"/>
              <w:bottom w:val="nil"/>
              <w:right w:val="nil"/>
            </w:tcBorders>
            <w:shd w:val="clear" w:color="auto" w:fill="auto"/>
            <w:noWrap/>
            <w:vAlign w:val="bottom"/>
            <w:hideMark/>
          </w:tcPr>
          <w:p w14:paraId="29B5F9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13.4</w:t>
            </w:r>
          </w:p>
        </w:tc>
        <w:tc>
          <w:tcPr>
            <w:tcW w:w="187" w:type="pct"/>
            <w:tcBorders>
              <w:top w:val="nil"/>
              <w:left w:val="single" w:sz="4" w:space="0" w:color="auto"/>
              <w:bottom w:val="nil"/>
              <w:right w:val="nil"/>
            </w:tcBorders>
            <w:shd w:val="clear" w:color="auto" w:fill="auto"/>
            <w:noWrap/>
            <w:vAlign w:val="bottom"/>
            <w:hideMark/>
          </w:tcPr>
          <w:p w14:paraId="45418C8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single" w:sz="4" w:space="0" w:color="auto"/>
            </w:tcBorders>
            <w:shd w:val="clear" w:color="auto" w:fill="auto"/>
            <w:noWrap/>
            <w:vAlign w:val="bottom"/>
            <w:hideMark/>
          </w:tcPr>
          <w:p w14:paraId="7EB80C6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11.3</w:t>
            </w:r>
          </w:p>
        </w:tc>
        <w:tc>
          <w:tcPr>
            <w:tcW w:w="187" w:type="pct"/>
            <w:tcBorders>
              <w:top w:val="nil"/>
              <w:left w:val="nil"/>
              <w:bottom w:val="nil"/>
              <w:right w:val="nil"/>
            </w:tcBorders>
            <w:shd w:val="clear" w:color="auto" w:fill="auto"/>
            <w:noWrap/>
            <w:vAlign w:val="bottom"/>
            <w:hideMark/>
          </w:tcPr>
          <w:p w14:paraId="75C18A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nil"/>
            </w:tcBorders>
            <w:shd w:val="clear" w:color="auto" w:fill="auto"/>
            <w:noWrap/>
            <w:vAlign w:val="bottom"/>
            <w:hideMark/>
          </w:tcPr>
          <w:p w14:paraId="1CDB5B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22.7</w:t>
            </w:r>
          </w:p>
        </w:tc>
        <w:tc>
          <w:tcPr>
            <w:tcW w:w="187" w:type="pct"/>
            <w:tcBorders>
              <w:top w:val="nil"/>
              <w:left w:val="single" w:sz="4" w:space="0" w:color="auto"/>
              <w:bottom w:val="nil"/>
              <w:right w:val="nil"/>
            </w:tcBorders>
            <w:shd w:val="clear" w:color="auto" w:fill="auto"/>
            <w:noWrap/>
            <w:vAlign w:val="bottom"/>
            <w:hideMark/>
          </w:tcPr>
          <w:p w14:paraId="265C25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w:t>
            </w:r>
          </w:p>
        </w:tc>
        <w:tc>
          <w:tcPr>
            <w:tcW w:w="188" w:type="pct"/>
            <w:tcBorders>
              <w:top w:val="nil"/>
              <w:left w:val="nil"/>
              <w:bottom w:val="nil"/>
              <w:right w:val="single" w:sz="4" w:space="0" w:color="auto"/>
            </w:tcBorders>
            <w:shd w:val="clear" w:color="auto" w:fill="auto"/>
            <w:noWrap/>
            <w:vAlign w:val="bottom"/>
            <w:hideMark/>
          </w:tcPr>
          <w:p w14:paraId="38201AE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32.3</w:t>
            </w:r>
          </w:p>
        </w:tc>
        <w:tc>
          <w:tcPr>
            <w:tcW w:w="187" w:type="pct"/>
            <w:tcBorders>
              <w:top w:val="nil"/>
              <w:left w:val="nil"/>
              <w:bottom w:val="nil"/>
              <w:right w:val="nil"/>
            </w:tcBorders>
            <w:shd w:val="clear" w:color="auto" w:fill="auto"/>
            <w:noWrap/>
            <w:vAlign w:val="bottom"/>
            <w:hideMark/>
          </w:tcPr>
          <w:p w14:paraId="42B4CA9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auto" w:fill="auto"/>
            <w:noWrap/>
            <w:vAlign w:val="bottom"/>
            <w:hideMark/>
          </w:tcPr>
          <w:p w14:paraId="2CCCBE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single" w:sz="4" w:space="0" w:color="auto"/>
              <w:bottom w:val="nil"/>
              <w:right w:val="nil"/>
            </w:tcBorders>
            <w:shd w:val="clear" w:color="auto" w:fill="auto"/>
            <w:noWrap/>
            <w:vAlign w:val="bottom"/>
            <w:hideMark/>
          </w:tcPr>
          <w:p w14:paraId="45C63D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7" w:type="pct"/>
            <w:tcBorders>
              <w:top w:val="nil"/>
              <w:left w:val="nil"/>
              <w:bottom w:val="nil"/>
              <w:right w:val="single" w:sz="4" w:space="0" w:color="auto"/>
            </w:tcBorders>
            <w:shd w:val="clear" w:color="auto" w:fill="auto"/>
            <w:noWrap/>
            <w:vAlign w:val="bottom"/>
            <w:hideMark/>
          </w:tcPr>
          <w:p w14:paraId="6139080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15.5</w:t>
            </w:r>
          </w:p>
        </w:tc>
        <w:tc>
          <w:tcPr>
            <w:tcW w:w="187" w:type="pct"/>
            <w:tcBorders>
              <w:top w:val="nil"/>
              <w:left w:val="nil"/>
              <w:bottom w:val="nil"/>
              <w:right w:val="nil"/>
            </w:tcBorders>
            <w:shd w:val="clear" w:color="auto" w:fill="auto"/>
            <w:noWrap/>
            <w:vAlign w:val="bottom"/>
            <w:hideMark/>
          </w:tcPr>
          <w:p w14:paraId="63F63A9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407</w:t>
            </w:r>
          </w:p>
        </w:tc>
        <w:tc>
          <w:tcPr>
            <w:tcW w:w="187" w:type="pct"/>
            <w:tcBorders>
              <w:top w:val="nil"/>
              <w:left w:val="nil"/>
              <w:bottom w:val="nil"/>
              <w:right w:val="nil"/>
            </w:tcBorders>
            <w:shd w:val="clear" w:color="auto" w:fill="auto"/>
            <w:noWrap/>
            <w:vAlign w:val="bottom"/>
            <w:hideMark/>
          </w:tcPr>
          <w:p w14:paraId="78321C8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r>
      <w:tr w:rsidR="00D10F1F" w:rsidRPr="006C0A97" w14:paraId="3D481B2B" w14:textId="77777777" w:rsidTr="001701CC">
        <w:trPr>
          <w:trHeight w:val="255"/>
        </w:trPr>
        <w:tc>
          <w:tcPr>
            <w:tcW w:w="875" w:type="pct"/>
            <w:vMerge/>
            <w:tcBorders>
              <w:top w:val="nil"/>
              <w:left w:val="nil"/>
              <w:bottom w:val="nil"/>
              <w:right w:val="nil"/>
            </w:tcBorders>
            <w:vAlign w:val="center"/>
            <w:hideMark/>
          </w:tcPr>
          <w:p w14:paraId="2071386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328CEB68"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auto" w:fill="auto"/>
            <w:noWrap/>
            <w:vAlign w:val="bottom"/>
            <w:hideMark/>
          </w:tcPr>
          <w:p w14:paraId="632FCC8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8" w:type="pct"/>
            <w:tcBorders>
              <w:top w:val="nil"/>
              <w:left w:val="nil"/>
              <w:bottom w:val="nil"/>
              <w:right w:val="single" w:sz="4" w:space="0" w:color="auto"/>
            </w:tcBorders>
            <w:shd w:val="clear" w:color="auto" w:fill="auto"/>
            <w:noWrap/>
            <w:vAlign w:val="bottom"/>
            <w:hideMark/>
          </w:tcPr>
          <w:p w14:paraId="3BC5FF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10.2</w:t>
            </w:r>
          </w:p>
        </w:tc>
        <w:tc>
          <w:tcPr>
            <w:tcW w:w="187" w:type="pct"/>
            <w:tcBorders>
              <w:top w:val="nil"/>
              <w:left w:val="nil"/>
              <w:bottom w:val="nil"/>
              <w:right w:val="nil"/>
            </w:tcBorders>
            <w:shd w:val="clear" w:color="auto" w:fill="auto"/>
            <w:noWrap/>
            <w:vAlign w:val="bottom"/>
            <w:hideMark/>
          </w:tcPr>
          <w:p w14:paraId="35D695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111</w:t>
            </w:r>
          </w:p>
        </w:tc>
        <w:tc>
          <w:tcPr>
            <w:tcW w:w="188" w:type="pct"/>
            <w:tcBorders>
              <w:top w:val="nil"/>
              <w:left w:val="nil"/>
              <w:bottom w:val="nil"/>
              <w:right w:val="nil"/>
            </w:tcBorders>
            <w:shd w:val="clear" w:color="auto" w:fill="auto"/>
            <w:noWrap/>
            <w:vAlign w:val="bottom"/>
            <w:hideMark/>
          </w:tcPr>
          <w:p w14:paraId="043CB7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16.8</w:t>
            </w:r>
          </w:p>
        </w:tc>
        <w:tc>
          <w:tcPr>
            <w:tcW w:w="187" w:type="pct"/>
            <w:tcBorders>
              <w:top w:val="nil"/>
              <w:left w:val="single" w:sz="4" w:space="0" w:color="auto"/>
              <w:bottom w:val="nil"/>
              <w:right w:val="nil"/>
            </w:tcBorders>
            <w:shd w:val="clear" w:color="auto" w:fill="auto"/>
            <w:noWrap/>
            <w:vAlign w:val="bottom"/>
            <w:hideMark/>
          </w:tcPr>
          <w:p w14:paraId="2846692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auto" w:fill="auto"/>
            <w:noWrap/>
            <w:vAlign w:val="bottom"/>
            <w:hideMark/>
          </w:tcPr>
          <w:p w14:paraId="303DB0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8.2</w:t>
            </w:r>
          </w:p>
        </w:tc>
        <w:tc>
          <w:tcPr>
            <w:tcW w:w="188" w:type="pct"/>
            <w:tcBorders>
              <w:top w:val="nil"/>
              <w:left w:val="nil"/>
              <w:bottom w:val="nil"/>
              <w:right w:val="nil"/>
            </w:tcBorders>
            <w:shd w:val="clear" w:color="auto" w:fill="auto"/>
            <w:noWrap/>
            <w:vAlign w:val="bottom"/>
            <w:hideMark/>
          </w:tcPr>
          <w:p w14:paraId="49B5617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7" w:type="pct"/>
            <w:tcBorders>
              <w:top w:val="nil"/>
              <w:left w:val="nil"/>
              <w:bottom w:val="nil"/>
              <w:right w:val="nil"/>
            </w:tcBorders>
            <w:shd w:val="clear" w:color="auto" w:fill="auto"/>
            <w:noWrap/>
            <w:vAlign w:val="bottom"/>
            <w:hideMark/>
          </w:tcPr>
          <w:p w14:paraId="4E68479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9.6</w:t>
            </w:r>
          </w:p>
        </w:tc>
        <w:tc>
          <w:tcPr>
            <w:tcW w:w="187" w:type="pct"/>
            <w:tcBorders>
              <w:top w:val="nil"/>
              <w:left w:val="single" w:sz="4" w:space="0" w:color="auto"/>
              <w:bottom w:val="nil"/>
              <w:right w:val="nil"/>
            </w:tcBorders>
            <w:shd w:val="clear" w:color="auto" w:fill="auto"/>
            <w:noWrap/>
            <w:vAlign w:val="bottom"/>
            <w:hideMark/>
          </w:tcPr>
          <w:p w14:paraId="118FBC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auto" w:fill="auto"/>
            <w:noWrap/>
            <w:vAlign w:val="bottom"/>
            <w:hideMark/>
          </w:tcPr>
          <w:p w14:paraId="522F430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nil"/>
              <w:bottom w:val="nil"/>
              <w:right w:val="nil"/>
            </w:tcBorders>
            <w:shd w:val="clear" w:color="auto" w:fill="auto"/>
            <w:noWrap/>
            <w:vAlign w:val="bottom"/>
            <w:hideMark/>
          </w:tcPr>
          <w:p w14:paraId="7A2A3AE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8" w:type="pct"/>
            <w:tcBorders>
              <w:top w:val="nil"/>
              <w:left w:val="nil"/>
              <w:bottom w:val="nil"/>
              <w:right w:val="nil"/>
            </w:tcBorders>
            <w:shd w:val="clear" w:color="auto" w:fill="auto"/>
            <w:noWrap/>
            <w:vAlign w:val="bottom"/>
            <w:hideMark/>
          </w:tcPr>
          <w:p w14:paraId="4121A87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21.1</w:t>
            </w:r>
          </w:p>
        </w:tc>
        <w:tc>
          <w:tcPr>
            <w:tcW w:w="187" w:type="pct"/>
            <w:tcBorders>
              <w:top w:val="nil"/>
              <w:left w:val="single" w:sz="4" w:space="0" w:color="auto"/>
              <w:bottom w:val="nil"/>
              <w:right w:val="nil"/>
            </w:tcBorders>
            <w:shd w:val="clear" w:color="auto" w:fill="auto"/>
            <w:noWrap/>
            <w:vAlign w:val="bottom"/>
            <w:hideMark/>
          </w:tcPr>
          <w:p w14:paraId="43480E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3E4F22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13.5</w:t>
            </w:r>
          </w:p>
        </w:tc>
        <w:tc>
          <w:tcPr>
            <w:tcW w:w="187" w:type="pct"/>
            <w:tcBorders>
              <w:top w:val="nil"/>
              <w:left w:val="nil"/>
              <w:bottom w:val="nil"/>
              <w:right w:val="nil"/>
            </w:tcBorders>
            <w:shd w:val="clear" w:color="auto" w:fill="auto"/>
            <w:noWrap/>
            <w:vAlign w:val="bottom"/>
            <w:hideMark/>
          </w:tcPr>
          <w:p w14:paraId="7CFD6A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nil"/>
              <w:right w:val="nil"/>
            </w:tcBorders>
            <w:shd w:val="clear" w:color="auto" w:fill="auto"/>
            <w:noWrap/>
            <w:vAlign w:val="bottom"/>
            <w:hideMark/>
          </w:tcPr>
          <w:p w14:paraId="20F215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8.1</w:t>
            </w:r>
          </w:p>
        </w:tc>
        <w:tc>
          <w:tcPr>
            <w:tcW w:w="188" w:type="pct"/>
            <w:tcBorders>
              <w:top w:val="nil"/>
              <w:left w:val="single" w:sz="4" w:space="0" w:color="auto"/>
              <w:bottom w:val="nil"/>
              <w:right w:val="nil"/>
            </w:tcBorders>
            <w:shd w:val="clear" w:color="auto" w:fill="auto"/>
            <w:noWrap/>
            <w:vAlign w:val="bottom"/>
            <w:hideMark/>
          </w:tcPr>
          <w:p w14:paraId="023011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7" w:type="pct"/>
            <w:tcBorders>
              <w:top w:val="nil"/>
              <w:left w:val="nil"/>
              <w:bottom w:val="nil"/>
              <w:right w:val="single" w:sz="4" w:space="0" w:color="auto"/>
            </w:tcBorders>
            <w:shd w:val="clear" w:color="auto" w:fill="auto"/>
            <w:noWrap/>
            <w:vAlign w:val="bottom"/>
            <w:hideMark/>
          </w:tcPr>
          <w:p w14:paraId="092D0BB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7" w:type="pct"/>
            <w:tcBorders>
              <w:top w:val="nil"/>
              <w:left w:val="nil"/>
              <w:bottom w:val="nil"/>
              <w:right w:val="nil"/>
            </w:tcBorders>
            <w:shd w:val="clear" w:color="auto" w:fill="auto"/>
            <w:noWrap/>
            <w:vAlign w:val="bottom"/>
            <w:hideMark/>
          </w:tcPr>
          <w:p w14:paraId="20282C8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297</w:t>
            </w:r>
          </w:p>
        </w:tc>
        <w:tc>
          <w:tcPr>
            <w:tcW w:w="187" w:type="pct"/>
            <w:tcBorders>
              <w:top w:val="nil"/>
              <w:left w:val="nil"/>
              <w:bottom w:val="nil"/>
              <w:right w:val="nil"/>
            </w:tcBorders>
            <w:shd w:val="clear" w:color="auto" w:fill="auto"/>
            <w:noWrap/>
            <w:vAlign w:val="bottom"/>
            <w:hideMark/>
          </w:tcPr>
          <w:p w14:paraId="4041F45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13.7</w:t>
            </w:r>
          </w:p>
        </w:tc>
      </w:tr>
      <w:tr w:rsidR="00D10F1F" w:rsidRPr="006C0A97" w14:paraId="085259EE"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1247032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Difficulty putting infection control measures into practice in the setting I work in</w:t>
            </w:r>
          </w:p>
        </w:tc>
        <w:tc>
          <w:tcPr>
            <w:tcW w:w="376" w:type="pct"/>
            <w:tcBorders>
              <w:top w:val="nil"/>
              <w:left w:val="nil"/>
              <w:bottom w:val="nil"/>
              <w:right w:val="nil"/>
            </w:tcBorders>
            <w:shd w:val="clear" w:color="000000" w:fill="D9D9D9"/>
            <w:noWrap/>
            <w:vAlign w:val="bottom"/>
            <w:hideMark/>
          </w:tcPr>
          <w:p w14:paraId="4950FAC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42B0CD8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128</w:t>
            </w:r>
          </w:p>
        </w:tc>
        <w:tc>
          <w:tcPr>
            <w:tcW w:w="188" w:type="pct"/>
            <w:tcBorders>
              <w:top w:val="nil"/>
              <w:left w:val="nil"/>
              <w:bottom w:val="nil"/>
              <w:right w:val="single" w:sz="4" w:space="0" w:color="auto"/>
            </w:tcBorders>
            <w:shd w:val="clear" w:color="000000" w:fill="D9D9D9"/>
            <w:noWrap/>
            <w:vAlign w:val="bottom"/>
            <w:hideMark/>
          </w:tcPr>
          <w:p w14:paraId="13C980D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37.0</w:t>
            </w:r>
          </w:p>
        </w:tc>
        <w:tc>
          <w:tcPr>
            <w:tcW w:w="187" w:type="pct"/>
            <w:tcBorders>
              <w:top w:val="nil"/>
              <w:left w:val="nil"/>
              <w:bottom w:val="nil"/>
              <w:right w:val="nil"/>
            </w:tcBorders>
            <w:shd w:val="clear" w:color="000000" w:fill="D9D9D9"/>
            <w:noWrap/>
            <w:vAlign w:val="bottom"/>
            <w:hideMark/>
          </w:tcPr>
          <w:p w14:paraId="3460BF4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140</w:t>
            </w:r>
          </w:p>
        </w:tc>
        <w:tc>
          <w:tcPr>
            <w:tcW w:w="188" w:type="pct"/>
            <w:tcBorders>
              <w:top w:val="nil"/>
              <w:left w:val="nil"/>
              <w:bottom w:val="nil"/>
              <w:right w:val="nil"/>
            </w:tcBorders>
            <w:shd w:val="clear" w:color="000000" w:fill="D9D9D9"/>
            <w:noWrap/>
            <w:vAlign w:val="bottom"/>
            <w:hideMark/>
          </w:tcPr>
          <w:p w14:paraId="7E96D4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21.2</w:t>
            </w:r>
          </w:p>
        </w:tc>
        <w:tc>
          <w:tcPr>
            <w:tcW w:w="187" w:type="pct"/>
            <w:tcBorders>
              <w:top w:val="nil"/>
              <w:left w:val="single" w:sz="4" w:space="0" w:color="auto"/>
              <w:bottom w:val="nil"/>
              <w:right w:val="nil"/>
            </w:tcBorders>
            <w:shd w:val="clear" w:color="000000" w:fill="D9D9D9"/>
            <w:noWrap/>
            <w:vAlign w:val="bottom"/>
            <w:hideMark/>
          </w:tcPr>
          <w:p w14:paraId="7B5D0D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8" w:type="pct"/>
            <w:tcBorders>
              <w:top w:val="nil"/>
              <w:left w:val="nil"/>
              <w:bottom w:val="nil"/>
              <w:right w:val="single" w:sz="4" w:space="0" w:color="auto"/>
            </w:tcBorders>
            <w:shd w:val="clear" w:color="000000" w:fill="D9D9D9"/>
            <w:noWrap/>
            <w:vAlign w:val="bottom"/>
            <w:hideMark/>
          </w:tcPr>
          <w:p w14:paraId="3BE4B02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15.3</w:t>
            </w:r>
          </w:p>
        </w:tc>
        <w:tc>
          <w:tcPr>
            <w:tcW w:w="188" w:type="pct"/>
            <w:tcBorders>
              <w:top w:val="nil"/>
              <w:left w:val="nil"/>
              <w:bottom w:val="nil"/>
              <w:right w:val="nil"/>
            </w:tcBorders>
            <w:shd w:val="clear" w:color="000000" w:fill="D9D9D9"/>
            <w:noWrap/>
            <w:vAlign w:val="bottom"/>
            <w:hideMark/>
          </w:tcPr>
          <w:p w14:paraId="4F468D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108</w:t>
            </w:r>
          </w:p>
        </w:tc>
        <w:tc>
          <w:tcPr>
            <w:tcW w:w="187" w:type="pct"/>
            <w:tcBorders>
              <w:top w:val="nil"/>
              <w:left w:val="nil"/>
              <w:bottom w:val="nil"/>
              <w:right w:val="nil"/>
            </w:tcBorders>
            <w:shd w:val="clear" w:color="000000" w:fill="D9D9D9"/>
            <w:noWrap/>
            <w:vAlign w:val="bottom"/>
            <w:hideMark/>
          </w:tcPr>
          <w:p w14:paraId="60A89C1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57.1</w:t>
            </w:r>
          </w:p>
        </w:tc>
        <w:tc>
          <w:tcPr>
            <w:tcW w:w="187" w:type="pct"/>
            <w:tcBorders>
              <w:top w:val="nil"/>
              <w:left w:val="single" w:sz="4" w:space="0" w:color="auto"/>
              <w:bottom w:val="nil"/>
              <w:right w:val="nil"/>
            </w:tcBorders>
            <w:shd w:val="clear" w:color="000000" w:fill="D9D9D9"/>
            <w:noWrap/>
            <w:vAlign w:val="bottom"/>
            <w:hideMark/>
          </w:tcPr>
          <w:p w14:paraId="3F7910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single" w:sz="4" w:space="0" w:color="auto"/>
            </w:tcBorders>
            <w:shd w:val="clear" w:color="000000" w:fill="D9D9D9"/>
            <w:noWrap/>
            <w:vAlign w:val="bottom"/>
            <w:hideMark/>
          </w:tcPr>
          <w:p w14:paraId="227F7D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33.8</w:t>
            </w:r>
          </w:p>
        </w:tc>
        <w:tc>
          <w:tcPr>
            <w:tcW w:w="187" w:type="pct"/>
            <w:tcBorders>
              <w:top w:val="nil"/>
              <w:left w:val="nil"/>
              <w:bottom w:val="nil"/>
              <w:right w:val="nil"/>
            </w:tcBorders>
            <w:shd w:val="clear" w:color="000000" w:fill="D9D9D9"/>
            <w:noWrap/>
            <w:vAlign w:val="bottom"/>
            <w:hideMark/>
          </w:tcPr>
          <w:p w14:paraId="10052E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8" w:type="pct"/>
            <w:tcBorders>
              <w:top w:val="nil"/>
              <w:left w:val="nil"/>
              <w:bottom w:val="nil"/>
              <w:right w:val="nil"/>
            </w:tcBorders>
            <w:shd w:val="clear" w:color="000000" w:fill="D9D9D9"/>
            <w:noWrap/>
            <w:vAlign w:val="bottom"/>
            <w:hideMark/>
          </w:tcPr>
          <w:p w14:paraId="31D546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single" w:sz="4" w:space="0" w:color="auto"/>
              <w:bottom w:val="nil"/>
              <w:right w:val="nil"/>
            </w:tcBorders>
            <w:shd w:val="clear" w:color="000000" w:fill="D9D9D9"/>
            <w:noWrap/>
            <w:vAlign w:val="bottom"/>
            <w:hideMark/>
          </w:tcPr>
          <w:p w14:paraId="5E054F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000000" w:fill="D9D9D9"/>
            <w:noWrap/>
            <w:vAlign w:val="bottom"/>
            <w:hideMark/>
          </w:tcPr>
          <w:p w14:paraId="0CD3A6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15.5</w:t>
            </w:r>
          </w:p>
        </w:tc>
        <w:tc>
          <w:tcPr>
            <w:tcW w:w="187" w:type="pct"/>
            <w:tcBorders>
              <w:top w:val="nil"/>
              <w:left w:val="nil"/>
              <w:bottom w:val="nil"/>
              <w:right w:val="nil"/>
            </w:tcBorders>
            <w:shd w:val="clear" w:color="000000" w:fill="D9D9D9"/>
            <w:noWrap/>
            <w:vAlign w:val="bottom"/>
            <w:hideMark/>
          </w:tcPr>
          <w:p w14:paraId="2EB2977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nil"/>
            </w:tcBorders>
            <w:shd w:val="clear" w:color="000000" w:fill="D9D9D9"/>
            <w:noWrap/>
            <w:vAlign w:val="bottom"/>
            <w:hideMark/>
          </w:tcPr>
          <w:p w14:paraId="146A2C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38.1</w:t>
            </w:r>
          </w:p>
        </w:tc>
        <w:tc>
          <w:tcPr>
            <w:tcW w:w="188" w:type="pct"/>
            <w:tcBorders>
              <w:top w:val="nil"/>
              <w:left w:val="single" w:sz="4" w:space="0" w:color="auto"/>
              <w:bottom w:val="nil"/>
              <w:right w:val="nil"/>
            </w:tcBorders>
            <w:shd w:val="clear" w:color="000000" w:fill="D9D9D9"/>
            <w:noWrap/>
            <w:vAlign w:val="bottom"/>
            <w:hideMark/>
          </w:tcPr>
          <w:p w14:paraId="4837AD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125</w:t>
            </w:r>
          </w:p>
        </w:tc>
        <w:tc>
          <w:tcPr>
            <w:tcW w:w="187" w:type="pct"/>
            <w:tcBorders>
              <w:top w:val="nil"/>
              <w:left w:val="nil"/>
              <w:bottom w:val="nil"/>
              <w:right w:val="single" w:sz="4" w:space="0" w:color="auto"/>
            </w:tcBorders>
            <w:shd w:val="clear" w:color="000000" w:fill="D9D9D9"/>
            <w:noWrap/>
            <w:vAlign w:val="bottom"/>
            <w:hideMark/>
          </w:tcPr>
          <w:p w14:paraId="1B19981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40.9</w:t>
            </w:r>
          </w:p>
        </w:tc>
        <w:tc>
          <w:tcPr>
            <w:tcW w:w="187" w:type="pct"/>
            <w:tcBorders>
              <w:top w:val="nil"/>
              <w:left w:val="nil"/>
              <w:bottom w:val="nil"/>
              <w:right w:val="nil"/>
            </w:tcBorders>
            <w:shd w:val="clear" w:color="000000" w:fill="D9D9D9"/>
            <w:noWrap/>
            <w:vAlign w:val="bottom"/>
            <w:hideMark/>
          </w:tcPr>
          <w:p w14:paraId="3FEBE5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642</w:t>
            </w:r>
          </w:p>
        </w:tc>
        <w:tc>
          <w:tcPr>
            <w:tcW w:w="187" w:type="pct"/>
            <w:tcBorders>
              <w:top w:val="nil"/>
              <w:left w:val="nil"/>
              <w:bottom w:val="nil"/>
              <w:right w:val="nil"/>
            </w:tcBorders>
            <w:shd w:val="clear" w:color="000000" w:fill="D9D9D9"/>
            <w:noWrap/>
            <w:vAlign w:val="bottom"/>
            <w:hideMark/>
          </w:tcPr>
          <w:p w14:paraId="57CA560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29.5</w:t>
            </w:r>
          </w:p>
        </w:tc>
      </w:tr>
      <w:tr w:rsidR="00D10F1F" w:rsidRPr="006C0A97" w14:paraId="1185C493" w14:textId="77777777" w:rsidTr="001701CC">
        <w:trPr>
          <w:trHeight w:val="255"/>
        </w:trPr>
        <w:tc>
          <w:tcPr>
            <w:tcW w:w="875" w:type="pct"/>
            <w:vMerge/>
            <w:tcBorders>
              <w:top w:val="nil"/>
              <w:left w:val="nil"/>
              <w:bottom w:val="nil"/>
              <w:right w:val="nil"/>
            </w:tcBorders>
            <w:vAlign w:val="center"/>
            <w:hideMark/>
          </w:tcPr>
          <w:p w14:paraId="5A50B2B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64E4D33F"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3988FD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78</w:t>
            </w:r>
          </w:p>
        </w:tc>
        <w:tc>
          <w:tcPr>
            <w:tcW w:w="188" w:type="pct"/>
            <w:tcBorders>
              <w:top w:val="nil"/>
              <w:left w:val="nil"/>
              <w:bottom w:val="nil"/>
              <w:right w:val="single" w:sz="4" w:space="0" w:color="auto"/>
            </w:tcBorders>
            <w:shd w:val="clear" w:color="000000" w:fill="D9D9D9"/>
            <w:noWrap/>
            <w:vAlign w:val="bottom"/>
            <w:hideMark/>
          </w:tcPr>
          <w:p w14:paraId="577749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22.5</w:t>
            </w:r>
          </w:p>
        </w:tc>
        <w:tc>
          <w:tcPr>
            <w:tcW w:w="187" w:type="pct"/>
            <w:tcBorders>
              <w:top w:val="nil"/>
              <w:left w:val="nil"/>
              <w:bottom w:val="nil"/>
              <w:right w:val="nil"/>
            </w:tcBorders>
            <w:shd w:val="clear" w:color="000000" w:fill="D9D9D9"/>
            <w:noWrap/>
            <w:vAlign w:val="bottom"/>
            <w:hideMark/>
          </w:tcPr>
          <w:p w14:paraId="16526E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142</w:t>
            </w:r>
          </w:p>
        </w:tc>
        <w:tc>
          <w:tcPr>
            <w:tcW w:w="188" w:type="pct"/>
            <w:tcBorders>
              <w:top w:val="nil"/>
              <w:left w:val="nil"/>
              <w:bottom w:val="nil"/>
              <w:right w:val="nil"/>
            </w:tcBorders>
            <w:shd w:val="clear" w:color="000000" w:fill="D9D9D9"/>
            <w:noWrap/>
            <w:vAlign w:val="bottom"/>
            <w:hideMark/>
          </w:tcPr>
          <w:p w14:paraId="736714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21.5</w:t>
            </w:r>
          </w:p>
        </w:tc>
        <w:tc>
          <w:tcPr>
            <w:tcW w:w="187" w:type="pct"/>
            <w:tcBorders>
              <w:top w:val="nil"/>
              <w:left w:val="single" w:sz="4" w:space="0" w:color="auto"/>
              <w:bottom w:val="nil"/>
              <w:right w:val="nil"/>
            </w:tcBorders>
            <w:shd w:val="clear" w:color="000000" w:fill="D9D9D9"/>
            <w:noWrap/>
            <w:vAlign w:val="bottom"/>
            <w:hideMark/>
          </w:tcPr>
          <w:p w14:paraId="5489413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8" w:type="pct"/>
            <w:tcBorders>
              <w:top w:val="nil"/>
              <w:left w:val="nil"/>
              <w:bottom w:val="nil"/>
              <w:right w:val="single" w:sz="4" w:space="0" w:color="auto"/>
            </w:tcBorders>
            <w:shd w:val="clear" w:color="000000" w:fill="D9D9D9"/>
            <w:noWrap/>
            <w:vAlign w:val="bottom"/>
            <w:hideMark/>
          </w:tcPr>
          <w:p w14:paraId="3097E47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27.7</w:t>
            </w:r>
          </w:p>
        </w:tc>
        <w:tc>
          <w:tcPr>
            <w:tcW w:w="188" w:type="pct"/>
            <w:tcBorders>
              <w:top w:val="nil"/>
              <w:left w:val="nil"/>
              <w:bottom w:val="nil"/>
              <w:right w:val="nil"/>
            </w:tcBorders>
            <w:shd w:val="clear" w:color="000000" w:fill="D9D9D9"/>
            <w:noWrap/>
            <w:vAlign w:val="bottom"/>
            <w:hideMark/>
          </w:tcPr>
          <w:p w14:paraId="4E24DB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7" w:type="pct"/>
            <w:tcBorders>
              <w:top w:val="nil"/>
              <w:left w:val="nil"/>
              <w:bottom w:val="nil"/>
              <w:right w:val="nil"/>
            </w:tcBorders>
            <w:shd w:val="clear" w:color="000000" w:fill="D9D9D9"/>
            <w:noWrap/>
            <w:vAlign w:val="bottom"/>
            <w:hideMark/>
          </w:tcPr>
          <w:p w14:paraId="770DA2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12.7</w:t>
            </w:r>
          </w:p>
        </w:tc>
        <w:tc>
          <w:tcPr>
            <w:tcW w:w="187" w:type="pct"/>
            <w:tcBorders>
              <w:top w:val="nil"/>
              <w:left w:val="single" w:sz="4" w:space="0" w:color="auto"/>
              <w:bottom w:val="nil"/>
              <w:right w:val="nil"/>
            </w:tcBorders>
            <w:shd w:val="clear" w:color="000000" w:fill="D9D9D9"/>
            <w:noWrap/>
            <w:vAlign w:val="bottom"/>
            <w:hideMark/>
          </w:tcPr>
          <w:p w14:paraId="611514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000000" w:fill="D9D9D9"/>
            <w:noWrap/>
            <w:vAlign w:val="bottom"/>
            <w:hideMark/>
          </w:tcPr>
          <w:p w14:paraId="00C67AD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000000" w:fill="D9D9D9"/>
            <w:noWrap/>
            <w:vAlign w:val="bottom"/>
            <w:hideMark/>
          </w:tcPr>
          <w:p w14:paraId="5962CBE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67</w:t>
            </w:r>
          </w:p>
        </w:tc>
        <w:tc>
          <w:tcPr>
            <w:tcW w:w="188" w:type="pct"/>
            <w:tcBorders>
              <w:top w:val="nil"/>
              <w:left w:val="nil"/>
              <w:bottom w:val="nil"/>
              <w:right w:val="nil"/>
            </w:tcBorders>
            <w:shd w:val="clear" w:color="000000" w:fill="D9D9D9"/>
            <w:noWrap/>
            <w:vAlign w:val="bottom"/>
            <w:hideMark/>
          </w:tcPr>
          <w:p w14:paraId="3E35B2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26.6</w:t>
            </w:r>
          </w:p>
        </w:tc>
        <w:tc>
          <w:tcPr>
            <w:tcW w:w="187" w:type="pct"/>
            <w:tcBorders>
              <w:top w:val="nil"/>
              <w:left w:val="single" w:sz="4" w:space="0" w:color="auto"/>
              <w:bottom w:val="nil"/>
              <w:right w:val="nil"/>
            </w:tcBorders>
            <w:shd w:val="clear" w:color="000000" w:fill="D9D9D9"/>
            <w:noWrap/>
            <w:vAlign w:val="bottom"/>
            <w:hideMark/>
          </w:tcPr>
          <w:p w14:paraId="2D20773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000000" w:fill="D9D9D9"/>
            <w:noWrap/>
            <w:vAlign w:val="bottom"/>
            <w:hideMark/>
          </w:tcPr>
          <w:p w14:paraId="518960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21.7</w:t>
            </w:r>
          </w:p>
        </w:tc>
        <w:tc>
          <w:tcPr>
            <w:tcW w:w="187" w:type="pct"/>
            <w:tcBorders>
              <w:top w:val="nil"/>
              <w:left w:val="nil"/>
              <w:bottom w:val="nil"/>
              <w:right w:val="nil"/>
            </w:tcBorders>
            <w:shd w:val="clear" w:color="000000" w:fill="D9D9D9"/>
            <w:noWrap/>
            <w:vAlign w:val="bottom"/>
            <w:hideMark/>
          </w:tcPr>
          <w:p w14:paraId="1E3996D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nil"/>
            </w:tcBorders>
            <w:shd w:val="clear" w:color="000000" w:fill="D9D9D9"/>
            <w:noWrap/>
            <w:vAlign w:val="bottom"/>
            <w:hideMark/>
          </w:tcPr>
          <w:p w14:paraId="225CD9E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22.2</w:t>
            </w:r>
          </w:p>
        </w:tc>
        <w:tc>
          <w:tcPr>
            <w:tcW w:w="188" w:type="pct"/>
            <w:tcBorders>
              <w:top w:val="nil"/>
              <w:left w:val="single" w:sz="4" w:space="0" w:color="auto"/>
              <w:bottom w:val="nil"/>
              <w:right w:val="nil"/>
            </w:tcBorders>
            <w:shd w:val="clear" w:color="000000" w:fill="D9D9D9"/>
            <w:noWrap/>
            <w:vAlign w:val="bottom"/>
            <w:hideMark/>
          </w:tcPr>
          <w:p w14:paraId="5F2028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c>
          <w:tcPr>
            <w:tcW w:w="187" w:type="pct"/>
            <w:tcBorders>
              <w:top w:val="nil"/>
              <w:left w:val="nil"/>
              <w:bottom w:val="nil"/>
              <w:right w:val="single" w:sz="4" w:space="0" w:color="auto"/>
            </w:tcBorders>
            <w:shd w:val="clear" w:color="000000" w:fill="D9D9D9"/>
            <w:noWrap/>
            <w:vAlign w:val="bottom"/>
            <w:hideMark/>
          </w:tcPr>
          <w:p w14:paraId="6FCF7D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18.3</w:t>
            </w:r>
          </w:p>
        </w:tc>
        <w:tc>
          <w:tcPr>
            <w:tcW w:w="187" w:type="pct"/>
            <w:tcBorders>
              <w:top w:val="nil"/>
              <w:left w:val="nil"/>
              <w:bottom w:val="nil"/>
              <w:right w:val="nil"/>
            </w:tcBorders>
            <w:shd w:val="clear" w:color="000000" w:fill="D9D9D9"/>
            <w:noWrap/>
            <w:vAlign w:val="bottom"/>
            <w:hideMark/>
          </w:tcPr>
          <w:p w14:paraId="062053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463</w:t>
            </w:r>
          </w:p>
        </w:tc>
        <w:tc>
          <w:tcPr>
            <w:tcW w:w="187" w:type="pct"/>
            <w:tcBorders>
              <w:top w:val="nil"/>
              <w:left w:val="nil"/>
              <w:bottom w:val="nil"/>
              <w:right w:val="nil"/>
            </w:tcBorders>
            <w:shd w:val="clear" w:color="000000" w:fill="D9D9D9"/>
            <w:noWrap/>
            <w:vAlign w:val="bottom"/>
            <w:hideMark/>
          </w:tcPr>
          <w:p w14:paraId="212E8A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r>
      <w:tr w:rsidR="00D10F1F" w:rsidRPr="006C0A97" w14:paraId="35C88E37" w14:textId="77777777" w:rsidTr="001701CC">
        <w:trPr>
          <w:trHeight w:val="255"/>
        </w:trPr>
        <w:tc>
          <w:tcPr>
            <w:tcW w:w="875" w:type="pct"/>
            <w:vMerge/>
            <w:tcBorders>
              <w:top w:val="nil"/>
              <w:left w:val="nil"/>
              <w:bottom w:val="nil"/>
              <w:right w:val="nil"/>
            </w:tcBorders>
            <w:vAlign w:val="center"/>
            <w:hideMark/>
          </w:tcPr>
          <w:p w14:paraId="53D2F93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5FAFAD90"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71A24D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single" w:sz="4" w:space="0" w:color="auto"/>
            </w:tcBorders>
            <w:shd w:val="clear" w:color="000000" w:fill="D9D9D9"/>
            <w:noWrap/>
            <w:vAlign w:val="bottom"/>
            <w:hideMark/>
          </w:tcPr>
          <w:p w14:paraId="7A81E9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16.5</w:t>
            </w:r>
          </w:p>
        </w:tc>
        <w:tc>
          <w:tcPr>
            <w:tcW w:w="187" w:type="pct"/>
            <w:tcBorders>
              <w:top w:val="nil"/>
              <w:left w:val="nil"/>
              <w:bottom w:val="nil"/>
              <w:right w:val="nil"/>
            </w:tcBorders>
            <w:shd w:val="clear" w:color="000000" w:fill="D9D9D9"/>
            <w:noWrap/>
            <w:vAlign w:val="bottom"/>
            <w:hideMark/>
          </w:tcPr>
          <w:p w14:paraId="64F9F47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136</w:t>
            </w:r>
          </w:p>
        </w:tc>
        <w:tc>
          <w:tcPr>
            <w:tcW w:w="188" w:type="pct"/>
            <w:tcBorders>
              <w:top w:val="nil"/>
              <w:left w:val="nil"/>
              <w:bottom w:val="nil"/>
              <w:right w:val="nil"/>
            </w:tcBorders>
            <w:shd w:val="clear" w:color="000000" w:fill="D9D9D9"/>
            <w:noWrap/>
            <w:vAlign w:val="bottom"/>
            <w:hideMark/>
          </w:tcPr>
          <w:p w14:paraId="6424283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20.5</w:t>
            </w:r>
          </w:p>
        </w:tc>
        <w:tc>
          <w:tcPr>
            <w:tcW w:w="187" w:type="pct"/>
            <w:tcBorders>
              <w:top w:val="nil"/>
              <w:left w:val="single" w:sz="4" w:space="0" w:color="auto"/>
              <w:bottom w:val="nil"/>
              <w:right w:val="nil"/>
            </w:tcBorders>
            <w:shd w:val="clear" w:color="000000" w:fill="D9D9D9"/>
            <w:noWrap/>
            <w:vAlign w:val="bottom"/>
            <w:hideMark/>
          </w:tcPr>
          <w:p w14:paraId="5A27752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8" w:type="pct"/>
            <w:tcBorders>
              <w:top w:val="nil"/>
              <w:left w:val="nil"/>
              <w:bottom w:val="nil"/>
              <w:right w:val="single" w:sz="4" w:space="0" w:color="auto"/>
            </w:tcBorders>
            <w:shd w:val="clear" w:color="000000" w:fill="D9D9D9"/>
            <w:noWrap/>
            <w:vAlign w:val="bottom"/>
            <w:hideMark/>
          </w:tcPr>
          <w:p w14:paraId="36C776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21.8</w:t>
            </w:r>
          </w:p>
        </w:tc>
        <w:tc>
          <w:tcPr>
            <w:tcW w:w="188" w:type="pct"/>
            <w:tcBorders>
              <w:top w:val="nil"/>
              <w:left w:val="nil"/>
              <w:bottom w:val="nil"/>
              <w:right w:val="nil"/>
            </w:tcBorders>
            <w:shd w:val="clear" w:color="000000" w:fill="D9D9D9"/>
            <w:noWrap/>
            <w:vAlign w:val="bottom"/>
            <w:hideMark/>
          </w:tcPr>
          <w:p w14:paraId="1D1BB6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7" w:type="pct"/>
            <w:tcBorders>
              <w:top w:val="nil"/>
              <w:left w:val="nil"/>
              <w:bottom w:val="nil"/>
              <w:right w:val="nil"/>
            </w:tcBorders>
            <w:shd w:val="clear" w:color="000000" w:fill="D9D9D9"/>
            <w:noWrap/>
            <w:vAlign w:val="bottom"/>
            <w:hideMark/>
          </w:tcPr>
          <w:p w14:paraId="4B4727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single" w:sz="4" w:space="0" w:color="auto"/>
              <w:bottom w:val="nil"/>
              <w:right w:val="nil"/>
            </w:tcBorders>
            <w:shd w:val="clear" w:color="000000" w:fill="D9D9D9"/>
            <w:noWrap/>
            <w:vAlign w:val="bottom"/>
            <w:hideMark/>
          </w:tcPr>
          <w:p w14:paraId="03BC963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000000" w:fill="D9D9D9"/>
            <w:noWrap/>
            <w:vAlign w:val="bottom"/>
            <w:hideMark/>
          </w:tcPr>
          <w:p w14:paraId="74DA6C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12.5</w:t>
            </w:r>
          </w:p>
        </w:tc>
        <w:tc>
          <w:tcPr>
            <w:tcW w:w="187" w:type="pct"/>
            <w:tcBorders>
              <w:top w:val="nil"/>
              <w:left w:val="nil"/>
              <w:bottom w:val="nil"/>
              <w:right w:val="nil"/>
            </w:tcBorders>
            <w:shd w:val="clear" w:color="000000" w:fill="D9D9D9"/>
            <w:noWrap/>
            <w:vAlign w:val="bottom"/>
            <w:hideMark/>
          </w:tcPr>
          <w:p w14:paraId="7A872BD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8" w:type="pct"/>
            <w:tcBorders>
              <w:top w:val="nil"/>
              <w:left w:val="nil"/>
              <w:bottom w:val="nil"/>
              <w:right w:val="nil"/>
            </w:tcBorders>
            <w:shd w:val="clear" w:color="000000" w:fill="D9D9D9"/>
            <w:noWrap/>
            <w:vAlign w:val="bottom"/>
            <w:hideMark/>
          </w:tcPr>
          <w:p w14:paraId="2EAABE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23.0</w:t>
            </w:r>
          </w:p>
        </w:tc>
        <w:tc>
          <w:tcPr>
            <w:tcW w:w="187" w:type="pct"/>
            <w:tcBorders>
              <w:top w:val="nil"/>
              <w:left w:val="single" w:sz="4" w:space="0" w:color="auto"/>
              <w:bottom w:val="nil"/>
              <w:right w:val="nil"/>
            </w:tcBorders>
            <w:shd w:val="clear" w:color="000000" w:fill="D9D9D9"/>
            <w:noWrap/>
            <w:vAlign w:val="bottom"/>
            <w:hideMark/>
          </w:tcPr>
          <w:p w14:paraId="6756B49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000000" w:fill="D9D9D9"/>
            <w:noWrap/>
            <w:vAlign w:val="bottom"/>
            <w:hideMark/>
          </w:tcPr>
          <w:p w14:paraId="045B73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24.7</w:t>
            </w:r>
          </w:p>
        </w:tc>
        <w:tc>
          <w:tcPr>
            <w:tcW w:w="187" w:type="pct"/>
            <w:tcBorders>
              <w:top w:val="nil"/>
              <w:left w:val="nil"/>
              <w:bottom w:val="nil"/>
              <w:right w:val="nil"/>
            </w:tcBorders>
            <w:shd w:val="clear" w:color="000000" w:fill="D9D9D9"/>
            <w:noWrap/>
            <w:vAlign w:val="bottom"/>
            <w:hideMark/>
          </w:tcPr>
          <w:p w14:paraId="436DC3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000000" w:fill="D9D9D9"/>
            <w:noWrap/>
            <w:vAlign w:val="bottom"/>
            <w:hideMark/>
          </w:tcPr>
          <w:p w14:paraId="64ECB56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8" w:type="pct"/>
            <w:tcBorders>
              <w:top w:val="nil"/>
              <w:left w:val="single" w:sz="4" w:space="0" w:color="auto"/>
              <w:bottom w:val="nil"/>
              <w:right w:val="nil"/>
            </w:tcBorders>
            <w:shd w:val="clear" w:color="000000" w:fill="D9D9D9"/>
            <w:noWrap/>
            <w:vAlign w:val="bottom"/>
            <w:hideMark/>
          </w:tcPr>
          <w:p w14:paraId="67F727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7" w:type="pct"/>
            <w:tcBorders>
              <w:top w:val="nil"/>
              <w:left w:val="nil"/>
              <w:bottom w:val="nil"/>
              <w:right w:val="single" w:sz="4" w:space="0" w:color="auto"/>
            </w:tcBorders>
            <w:shd w:val="clear" w:color="000000" w:fill="D9D9D9"/>
            <w:noWrap/>
            <w:vAlign w:val="bottom"/>
            <w:hideMark/>
          </w:tcPr>
          <w:p w14:paraId="0FC55E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14.1</w:t>
            </w:r>
          </w:p>
        </w:tc>
        <w:tc>
          <w:tcPr>
            <w:tcW w:w="187" w:type="pct"/>
            <w:tcBorders>
              <w:top w:val="nil"/>
              <w:left w:val="nil"/>
              <w:bottom w:val="nil"/>
              <w:right w:val="nil"/>
            </w:tcBorders>
            <w:shd w:val="clear" w:color="000000" w:fill="D9D9D9"/>
            <w:noWrap/>
            <w:vAlign w:val="bottom"/>
            <w:hideMark/>
          </w:tcPr>
          <w:p w14:paraId="21BC26E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404</w:t>
            </w:r>
          </w:p>
        </w:tc>
        <w:tc>
          <w:tcPr>
            <w:tcW w:w="187" w:type="pct"/>
            <w:tcBorders>
              <w:top w:val="nil"/>
              <w:left w:val="nil"/>
              <w:bottom w:val="nil"/>
              <w:right w:val="nil"/>
            </w:tcBorders>
            <w:shd w:val="clear" w:color="000000" w:fill="D9D9D9"/>
            <w:noWrap/>
            <w:vAlign w:val="bottom"/>
            <w:hideMark/>
          </w:tcPr>
          <w:p w14:paraId="4A2CDA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r>
      <w:tr w:rsidR="00D10F1F" w:rsidRPr="006C0A97" w14:paraId="6E1BE591" w14:textId="77777777" w:rsidTr="001701CC">
        <w:trPr>
          <w:trHeight w:val="255"/>
        </w:trPr>
        <w:tc>
          <w:tcPr>
            <w:tcW w:w="875" w:type="pct"/>
            <w:vMerge/>
            <w:tcBorders>
              <w:top w:val="nil"/>
              <w:left w:val="nil"/>
              <w:bottom w:val="nil"/>
              <w:right w:val="nil"/>
            </w:tcBorders>
            <w:vAlign w:val="center"/>
            <w:hideMark/>
          </w:tcPr>
          <w:p w14:paraId="6A04A2A7"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4EE0D63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22876F0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w:t>
            </w:r>
          </w:p>
        </w:tc>
        <w:tc>
          <w:tcPr>
            <w:tcW w:w="188" w:type="pct"/>
            <w:tcBorders>
              <w:top w:val="nil"/>
              <w:left w:val="nil"/>
              <w:bottom w:val="nil"/>
              <w:right w:val="single" w:sz="4" w:space="0" w:color="auto"/>
            </w:tcBorders>
            <w:shd w:val="clear" w:color="000000" w:fill="D9D9D9"/>
            <w:noWrap/>
            <w:vAlign w:val="bottom"/>
            <w:hideMark/>
          </w:tcPr>
          <w:p w14:paraId="40BC02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13.0</w:t>
            </w:r>
          </w:p>
        </w:tc>
        <w:tc>
          <w:tcPr>
            <w:tcW w:w="187" w:type="pct"/>
            <w:tcBorders>
              <w:top w:val="nil"/>
              <w:left w:val="nil"/>
              <w:bottom w:val="nil"/>
              <w:right w:val="nil"/>
            </w:tcBorders>
            <w:shd w:val="clear" w:color="000000" w:fill="D9D9D9"/>
            <w:noWrap/>
            <w:vAlign w:val="bottom"/>
            <w:hideMark/>
          </w:tcPr>
          <w:p w14:paraId="07B85B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118</w:t>
            </w:r>
          </w:p>
        </w:tc>
        <w:tc>
          <w:tcPr>
            <w:tcW w:w="188" w:type="pct"/>
            <w:tcBorders>
              <w:top w:val="nil"/>
              <w:left w:val="nil"/>
              <w:bottom w:val="nil"/>
              <w:right w:val="nil"/>
            </w:tcBorders>
            <w:shd w:val="clear" w:color="000000" w:fill="D9D9D9"/>
            <w:noWrap/>
            <w:vAlign w:val="bottom"/>
            <w:hideMark/>
          </w:tcPr>
          <w:p w14:paraId="468E27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17.8</w:t>
            </w:r>
          </w:p>
        </w:tc>
        <w:tc>
          <w:tcPr>
            <w:tcW w:w="187" w:type="pct"/>
            <w:tcBorders>
              <w:top w:val="nil"/>
              <w:left w:val="single" w:sz="4" w:space="0" w:color="auto"/>
              <w:bottom w:val="nil"/>
              <w:right w:val="nil"/>
            </w:tcBorders>
            <w:shd w:val="clear" w:color="000000" w:fill="D9D9D9"/>
            <w:noWrap/>
            <w:vAlign w:val="bottom"/>
            <w:hideMark/>
          </w:tcPr>
          <w:p w14:paraId="5688CAB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single" w:sz="4" w:space="0" w:color="auto"/>
            </w:tcBorders>
            <w:shd w:val="clear" w:color="000000" w:fill="D9D9D9"/>
            <w:noWrap/>
            <w:vAlign w:val="bottom"/>
            <w:hideMark/>
          </w:tcPr>
          <w:p w14:paraId="58D6981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8" w:type="pct"/>
            <w:tcBorders>
              <w:top w:val="nil"/>
              <w:left w:val="nil"/>
              <w:bottom w:val="nil"/>
              <w:right w:val="nil"/>
            </w:tcBorders>
            <w:shd w:val="clear" w:color="000000" w:fill="D9D9D9"/>
            <w:noWrap/>
            <w:vAlign w:val="bottom"/>
            <w:hideMark/>
          </w:tcPr>
          <w:p w14:paraId="3B9585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7" w:type="pct"/>
            <w:tcBorders>
              <w:top w:val="nil"/>
              <w:left w:val="nil"/>
              <w:bottom w:val="nil"/>
              <w:right w:val="nil"/>
            </w:tcBorders>
            <w:shd w:val="clear" w:color="000000" w:fill="D9D9D9"/>
            <w:noWrap/>
            <w:vAlign w:val="bottom"/>
            <w:hideMark/>
          </w:tcPr>
          <w:p w14:paraId="7233E16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w:t>
            </w:r>
          </w:p>
        </w:tc>
        <w:tc>
          <w:tcPr>
            <w:tcW w:w="187" w:type="pct"/>
            <w:tcBorders>
              <w:top w:val="nil"/>
              <w:left w:val="single" w:sz="4" w:space="0" w:color="auto"/>
              <w:bottom w:val="nil"/>
              <w:right w:val="nil"/>
            </w:tcBorders>
            <w:shd w:val="clear" w:color="000000" w:fill="D9D9D9"/>
            <w:noWrap/>
            <w:vAlign w:val="bottom"/>
            <w:hideMark/>
          </w:tcPr>
          <w:p w14:paraId="4B5A1E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single" w:sz="4" w:space="0" w:color="auto"/>
            </w:tcBorders>
            <w:shd w:val="clear" w:color="000000" w:fill="D9D9D9"/>
            <w:noWrap/>
            <w:vAlign w:val="bottom"/>
            <w:hideMark/>
          </w:tcPr>
          <w:p w14:paraId="5B3FD46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20.0</w:t>
            </w:r>
          </w:p>
        </w:tc>
        <w:tc>
          <w:tcPr>
            <w:tcW w:w="187" w:type="pct"/>
            <w:tcBorders>
              <w:top w:val="nil"/>
              <w:left w:val="nil"/>
              <w:bottom w:val="nil"/>
              <w:right w:val="nil"/>
            </w:tcBorders>
            <w:shd w:val="clear" w:color="000000" w:fill="D9D9D9"/>
            <w:noWrap/>
            <w:vAlign w:val="bottom"/>
            <w:hideMark/>
          </w:tcPr>
          <w:p w14:paraId="3AC555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nil"/>
            </w:tcBorders>
            <w:shd w:val="clear" w:color="000000" w:fill="D9D9D9"/>
            <w:noWrap/>
            <w:vAlign w:val="bottom"/>
            <w:hideMark/>
          </w:tcPr>
          <w:p w14:paraId="3F6F06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15.5</w:t>
            </w:r>
          </w:p>
        </w:tc>
        <w:tc>
          <w:tcPr>
            <w:tcW w:w="187" w:type="pct"/>
            <w:tcBorders>
              <w:top w:val="nil"/>
              <w:left w:val="single" w:sz="4" w:space="0" w:color="auto"/>
              <w:bottom w:val="nil"/>
              <w:right w:val="nil"/>
            </w:tcBorders>
            <w:shd w:val="clear" w:color="000000" w:fill="D9D9D9"/>
            <w:noWrap/>
            <w:vAlign w:val="bottom"/>
            <w:hideMark/>
          </w:tcPr>
          <w:p w14:paraId="2159D4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single" w:sz="4" w:space="0" w:color="auto"/>
            </w:tcBorders>
            <w:shd w:val="clear" w:color="000000" w:fill="D9D9D9"/>
            <w:noWrap/>
            <w:vAlign w:val="bottom"/>
            <w:hideMark/>
          </w:tcPr>
          <w:p w14:paraId="0E29490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23.7</w:t>
            </w:r>
          </w:p>
        </w:tc>
        <w:tc>
          <w:tcPr>
            <w:tcW w:w="187" w:type="pct"/>
            <w:tcBorders>
              <w:top w:val="nil"/>
              <w:left w:val="nil"/>
              <w:bottom w:val="nil"/>
              <w:right w:val="nil"/>
            </w:tcBorders>
            <w:shd w:val="clear" w:color="000000" w:fill="D9D9D9"/>
            <w:noWrap/>
            <w:vAlign w:val="bottom"/>
            <w:hideMark/>
          </w:tcPr>
          <w:p w14:paraId="60E4260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nil"/>
            </w:tcBorders>
            <w:shd w:val="clear" w:color="000000" w:fill="D9D9D9"/>
            <w:noWrap/>
            <w:vAlign w:val="bottom"/>
            <w:hideMark/>
          </w:tcPr>
          <w:p w14:paraId="2B93BE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8" w:type="pct"/>
            <w:tcBorders>
              <w:top w:val="nil"/>
              <w:left w:val="single" w:sz="4" w:space="0" w:color="auto"/>
              <w:bottom w:val="nil"/>
              <w:right w:val="nil"/>
            </w:tcBorders>
            <w:shd w:val="clear" w:color="000000" w:fill="D9D9D9"/>
            <w:noWrap/>
            <w:vAlign w:val="bottom"/>
            <w:hideMark/>
          </w:tcPr>
          <w:p w14:paraId="5DF194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7" w:type="pct"/>
            <w:tcBorders>
              <w:top w:val="nil"/>
              <w:left w:val="nil"/>
              <w:bottom w:val="nil"/>
              <w:right w:val="single" w:sz="4" w:space="0" w:color="auto"/>
            </w:tcBorders>
            <w:shd w:val="clear" w:color="000000" w:fill="D9D9D9"/>
            <w:noWrap/>
            <w:vAlign w:val="bottom"/>
            <w:hideMark/>
          </w:tcPr>
          <w:p w14:paraId="17D94D9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11.8</w:t>
            </w:r>
          </w:p>
        </w:tc>
        <w:tc>
          <w:tcPr>
            <w:tcW w:w="187" w:type="pct"/>
            <w:tcBorders>
              <w:top w:val="nil"/>
              <w:left w:val="nil"/>
              <w:bottom w:val="nil"/>
              <w:right w:val="nil"/>
            </w:tcBorders>
            <w:shd w:val="clear" w:color="000000" w:fill="D9D9D9"/>
            <w:noWrap/>
            <w:vAlign w:val="bottom"/>
            <w:hideMark/>
          </w:tcPr>
          <w:p w14:paraId="06830B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331</w:t>
            </w:r>
          </w:p>
        </w:tc>
        <w:tc>
          <w:tcPr>
            <w:tcW w:w="187" w:type="pct"/>
            <w:tcBorders>
              <w:top w:val="nil"/>
              <w:left w:val="nil"/>
              <w:bottom w:val="nil"/>
              <w:right w:val="nil"/>
            </w:tcBorders>
            <w:shd w:val="clear" w:color="000000" w:fill="D9D9D9"/>
            <w:noWrap/>
            <w:vAlign w:val="bottom"/>
            <w:hideMark/>
          </w:tcPr>
          <w:p w14:paraId="6C6B5E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r>
      <w:tr w:rsidR="00D10F1F" w:rsidRPr="006C0A97" w14:paraId="6CAF8E9D" w14:textId="77777777" w:rsidTr="001701CC">
        <w:trPr>
          <w:trHeight w:val="255"/>
        </w:trPr>
        <w:tc>
          <w:tcPr>
            <w:tcW w:w="875" w:type="pct"/>
            <w:vMerge/>
            <w:tcBorders>
              <w:top w:val="nil"/>
              <w:left w:val="nil"/>
              <w:bottom w:val="nil"/>
              <w:right w:val="nil"/>
            </w:tcBorders>
            <w:vAlign w:val="center"/>
            <w:hideMark/>
          </w:tcPr>
          <w:p w14:paraId="3F42D9E5"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02AE0787"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696377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8" w:type="pct"/>
            <w:tcBorders>
              <w:top w:val="nil"/>
              <w:left w:val="nil"/>
              <w:bottom w:val="nil"/>
              <w:right w:val="single" w:sz="4" w:space="0" w:color="auto"/>
            </w:tcBorders>
            <w:shd w:val="clear" w:color="000000" w:fill="D9D9D9"/>
            <w:noWrap/>
            <w:vAlign w:val="bottom"/>
            <w:hideMark/>
          </w:tcPr>
          <w:p w14:paraId="27F1D83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11.0</w:t>
            </w:r>
          </w:p>
        </w:tc>
        <w:tc>
          <w:tcPr>
            <w:tcW w:w="187" w:type="pct"/>
            <w:tcBorders>
              <w:top w:val="nil"/>
              <w:left w:val="nil"/>
              <w:bottom w:val="nil"/>
              <w:right w:val="nil"/>
            </w:tcBorders>
            <w:shd w:val="clear" w:color="000000" w:fill="D9D9D9"/>
            <w:noWrap/>
            <w:vAlign w:val="bottom"/>
            <w:hideMark/>
          </w:tcPr>
          <w:p w14:paraId="0400E7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126</w:t>
            </w:r>
          </w:p>
        </w:tc>
        <w:tc>
          <w:tcPr>
            <w:tcW w:w="188" w:type="pct"/>
            <w:tcBorders>
              <w:top w:val="nil"/>
              <w:left w:val="nil"/>
              <w:bottom w:val="nil"/>
              <w:right w:val="nil"/>
            </w:tcBorders>
            <w:shd w:val="clear" w:color="000000" w:fill="D9D9D9"/>
            <w:noWrap/>
            <w:vAlign w:val="bottom"/>
            <w:hideMark/>
          </w:tcPr>
          <w:p w14:paraId="31AC266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single" w:sz="4" w:space="0" w:color="auto"/>
              <w:bottom w:val="nil"/>
              <w:right w:val="nil"/>
            </w:tcBorders>
            <w:shd w:val="clear" w:color="000000" w:fill="D9D9D9"/>
            <w:noWrap/>
            <w:vAlign w:val="bottom"/>
            <w:hideMark/>
          </w:tcPr>
          <w:p w14:paraId="344AFB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single" w:sz="4" w:space="0" w:color="auto"/>
            </w:tcBorders>
            <w:shd w:val="clear" w:color="000000" w:fill="D9D9D9"/>
            <w:noWrap/>
            <w:vAlign w:val="bottom"/>
            <w:hideMark/>
          </w:tcPr>
          <w:p w14:paraId="3B9EC6B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8" w:type="pct"/>
            <w:tcBorders>
              <w:top w:val="nil"/>
              <w:left w:val="nil"/>
              <w:bottom w:val="nil"/>
              <w:right w:val="nil"/>
            </w:tcBorders>
            <w:shd w:val="clear" w:color="000000" w:fill="D9D9D9"/>
            <w:noWrap/>
            <w:vAlign w:val="bottom"/>
            <w:hideMark/>
          </w:tcPr>
          <w:p w14:paraId="553A78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7" w:type="pct"/>
            <w:tcBorders>
              <w:top w:val="nil"/>
              <w:left w:val="nil"/>
              <w:bottom w:val="nil"/>
              <w:right w:val="nil"/>
            </w:tcBorders>
            <w:shd w:val="clear" w:color="000000" w:fill="D9D9D9"/>
            <w:noWrap/>
            <w:vAlign w:val="bottom"/>
            <w:hideMark/>
          </w:tcPr>
          <w:p w14:paraId="3F3389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9.0</w:t>
            </w:r>
          </w:p>
        </w:tc>
        <w:tc>
          <w:tcPr>
            <w:tcW w:w="187" w:type="pct"/>
            <w:tcBorders>
              <w:top w:val="nil"/>
              <w:left w:val="single" w:sz="4" w:space="0" w:color="auto"/>
              <w:bottom w:val="nil"/>
              <w:right w:val="nil"/>
            </w:tcBorders>
            <w:shd w:val="clear" w:color="000000" w:fill="D9D9D9"/>
            <w:noWrap/>
            <w:vAlign w:val="bottom"/>
            <w:hideMark/>
          </w:tcPr>
          <w:p w14:paraId="372F67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D9D9D9"/>
            <w:noWrap/>
            <w:vAlign w:val="bottom"/>
            <w:hideMark/>
          </w:tcPr>
          <w:p w14:paraId="30A40A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nil"/>
              <w:bottom w:val="nil"/>
              <w:right w:val="nil"/>
            </w:tcBorders>
            <w:shd w:val="clear" w:color="000000" w:fill="D9D9D9"/>
            <w:noWrap/>
            <w:vAlign w:val="bottom"/>
            <w:hideMark/>
          </w:tcPr>
          <w:p w14:paraId="202544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8" w:type="pct"/>
            <w:tcBorders>
              <w:top w:val="nil"/>
              <w:left w:val="nil"/>
              <w:bottom w:val="nil"/>
              <w:right w:val="nil"/>
            </w:tcBorders>
            <w:shd w:val="clear" w:color="000000" w:fill="D9D9D9"/>
            <w:noWrap/>
            <w:vAlign w:val="bottom"/>
            <w:hideMark/>
          </w:tcPr>
          <w:p w14:paraId="50B4F79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single" w:sz="4" w:space="0" w:color="auto"/>
              <w:bottom w:val="nil"/>
              <w:right w:val="nil"/>
            </w:tcBorders>
            <w:shd w:val="clear" w:color="000000" w:fill="D9D9D9"/>
            <w:noWrap/>
            <w:vAlign w:val="bottom"/>
            <w:hideMark/>
          </w:tcPr>
          <w:p w14:paraId="498B511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D9D9D9"/>
            <w:noWrap/>
            <w:vAlign w:val="bottom"/>
            <w:hideMark/>
          </w:tcPr>
          <w:p w14:paraId="00B3D0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nil"/>
              <w:bottom w:val="nil"/>
              <w:right w:val="nil"/>
            </w:tcBorders>
            <w:shd w:val="clear" w:color="000000" w:fill="D9D9D9"/>
            <w:noWrap/>
            <w:vAlign w:val="bottom"/>
            <w:hideMark/>
          </w:tcPr>
          <w:p w14:paraId="0D3F83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nil"/>
            </w:tcBorders>
            <w:shd w:val="clear" w:color="000000" w:fill="D9D9D9"/>
            <w:noWrap/>
            <w:vAlign w:val="bottom"/>
            <w:hideMark/>
          </w:tcPr>
          <w:p w14:paraId="58A9024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8" w:type="pct"/>
            <w:tcBorders>
              <w:top w:val="nil"/>
              <w:left w:val="single" w:sz="4" w:space="0" w:color="auto"/>
              <w:bottom w:val="nil"/>
              <w:right w:val="nil"/>
            </w:tcBorders>
            <w:shd w:val="clear" w:color="000000" w:fill="D9D9D9"/>
            <w:noWrap/>
            <w:vAlign w:val="bottom"/>
            <w:hideMark/>
          </w:tcPr>
          <w:p w14:paraId="66C9B7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7" w:type="pct"/>
            <w:tcBorders>
              <w:top w:val="nil"/>
              <w:left w:val="nil"/>
              <w:bottom w:val="nil"/>
              <w:right w:val="single" w:sz="4" w:space="0" w:color="auto"/>
            </w:tcBorders>
            <w:shd w:val="clear" w:color="000000" w:fill="D9D9D9"/>
            <w:noWrap/>
            <w:vAlign w:val="bottom"/>
            <w:hideMark/>
          </w:tcPr>
          <w:p w14:paraId="639446B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7" w:type="pct"/>
            <w:tcBorders>
              <w:top w:val="nil"/>
              <w:left w:val="nil"/>
              <w:bottom w:val="nil"/>
              <w:right w:val="nil"/>
            </w:tcBorders>
            <w:shd w:val="clear" w:color="000000" w:fill="D9D9D9"/>
            <w:noWrap/>
            <w:vAlign w:val="bottom"/>
            <w:hideMark/>
          </w:tcPr>
          <w:p w14:paraId="4A6A8D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333</w:t>
            </w:r>
          </w:p>
        </w:tc>
        <w:tc>
          <w:tcPr>
            <w:tcW w:w="187" w:type="pct"/>
            <w:tcBorders>
              <w:top w:val="nil"/>
              <w:left w:val="nil"/>
              <w:bottom w:val="nil"/>
              <w:right w:val="nil"/>
            </w:tcBorders>
            <w:shd w:val="clear" w:color="000000" w:fill="D9D9D9"/>
            <w:noWrap/>
            <w:vAlign w:val="bottom"/>
            <w:hideMark/>
          </w:tcPr>
          <w:p w14:paraId="74BC08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15.3</w:t>
            </w:r>
          </w:p>
        </w:tc>
      </w:tr>
    </w:tbl>
    <w:p w14:paraId="530F1D77" w14:textId="05EA2D5C" w:rsidR="009B0947" w:rsidRDefault="009B0947"/>
    <w:p w14:paraId="03DACEB5" w14:textId="77777777" w:rsidR="009B0947" w:rsidRDefault="009B0947"/>
    <w:tbl>
      <w:tblPr>
        <w:tblW w:w="5000" w:type="pct"/>
        <w:tblLayout w:type="fixed"/>
        <w:tblLook w:val="04A0" w:firstRow="1" w:lastRow="0" w:firstColumn="1" w:lastColumn="0" w:noHBand="0" w:noVBand="1"/>
      </w:tblPr>
      <w:tblGrid>
        <w:gridCol w:w="2694"/>
        <w:gridCol w:w="1157"/>
        <w:gridCol w:w="576"/>
        <w:gridCol w:w="579"/>
        <w:gridCol w:w="576"/>
        <w:gridCol w:w="579"/>
        <w:gridCol w:w="576"/>
        <w:gridCol w:w="579"/>
        <w:gridCol w:w="579"/>
        <w:gridCol w:w="576"/>
        <w:gridCol w:w="576"/>
        <w:gridCol w:w="579"/>
        <w:gridCol w:w="576"/>
        <w:gridCol w:w="579"/>
        <w:gridCol w:w="576"/>
        <w:gridCol w:w="579"/>
        <w:gridCol w:w="576"/>
        <w:gridCol w:w="579"/>
        <w:gridCol w:w="579"/>
        <w:gridCol w:w="576"/>
        <w:gridCol w:w="576"/>
        <w:gridCol w:w="576"/>
      </w:tblGrid>
      <w:tr w:rsidR="009B0947" w:rsidRPr="006C0A97" w14:paraId="5CB430A8" w14:textId="77777777" w:rsidTr="00015291">
        <w:trPr>
          <w:trHeight w:val="255"/>
        </w:trPr>
        <w:tc>
          <w:tcPr>
            <w:tcW w:w="1250" w:type="pct"/>
            <w:gridSpan w:val="2"/>
            <w:vMerge w:val="restart"/>
            <w:tcBorders>
              <w:top w:val="nil"/>
              <w:left w:val="nil"/>
              <w:right w:val="nil"/>
            </w:tcBorders>
            <w:shd w:val="clear" w:color="auto" w:fill="D9D9D9" w:themeFill="background1" w:themeFillShade="D9"/>
          </w:tcPr>
          <w:p w14:paraId="15F64A96" w14:textId="31DC5A97" w:rsidR="009B0947" w:rsidRPr="006C0A97" w:rsidRDefault="0032054C" w:rsidP="00015291">
            <w:pPr>
              <w:spacing w:after="0" w:line="240" w:lineRule="auto"/>
              <w:rPr>
                <w:rFonts w:ascii="Calibri" w:eastAsia="Times New Roman" w:hAnsi="Calibri" w:cs="Calibri"/>
                <w:color w:val="000000"/>
                <w:sz w:val="20"/>
                <w:szCs w:val="20"/>
                <w:lang w:eastAsia="en-GB"/>
              </w:rPr>
            </w:pPr>
            <w:r w:rsidRPr="0032054C">
              <w:rPr>
                <w:rFonts w:ascii="Calibri" w:eastAsia="Times New Roman" w:hAnsi="Calibri" w:cs="Calibri"/>
                <w:b/>
                <w:bCs/>
                <w:color w:val="000000"/>
                <w:sz w:val="20"/>
                <w:szCs w:val="20"/>
                <w:lang w:eastAsia="en-GB"/>
              </w:rPr>
              <w:t xml:space="preserve">Current work challenges for all </w:t>
            </w:r>
            <w:r w:rsidR="00FA33FD">
              <w:rPr>
                <w:rFonts w:ascii="Calibri" w:eastAsia="Times New Roman" w:hAnsi="Calibri" w:cs="Calibri"/>
                <w:b/>
                <w:bCs/>
                <w:color w:val="000000"/>
                <w:sz w:val="20"/>
                <w:szCs w:val="20"/>
                <w:lang w:eastAsia="en-GB"/>
              </w:rPr>
              <w:t>participant</w:t>
            </w:r>
            <w:r w:rsidRPr="0032054C">
              <w:rPr>
                <w:rFonts w:ascii="Calibri" w:eastAsia="Times New Roman" w:hAnsi="Calibri" w:cs="Calibri"/>
                <w:b/>
                <w:bCs/>
                <w:color w:val="000000"/>
                <w:sz w:val="20"/>
                <w:szCs w:val="20"/>
                <w:lang w:eastAsia="en-GB"/>
              </w:rPr>
              <w:t>s by profession, in order of % rated ‘Very’ and ‘Extremely relevant’ combined for ‘All professions’ (n=2,180)</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728423A4"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p>
          <w:p w14:paraId="79E2C0AA" w14:textId="5258417D" w:rsidR="009B0947" w:rsidRPr="006C0A97" w:rsidRDefault="009B0947" w:rsidP="009B0947">
            <w:pPr>
              <w:spacing w:after="0" w:line="240" w:lineRule="auto"/>
              <w:rPr>
                <w:rFonts w:ascii="Calibri" w:eastAsia="Times New Roman" w:hAnsi="Calibri" w:cs="Calibri"/>
                <w:color w:val="000000"/>
                <w:sz w:val="20"/>
                <w:szCs w:val="20"/>
                <w:lang w:eastAsia="en-GB"/>
              </w:rPr>
            </w:pPr>
            <w:proofErr w:type="spellStart"/>
            <w:r w:rsidRPr="006C0A97">
              <w:rPr>
                <w:rFonts w:ascii="Calibri" w:eastAsia="Times New Roman" w:hAnsi="Calibri" w:cs="Calibri"/>
                <w:b/>
                <w:bCs/>
                <w:color w:val="000000"/>
                <w:sz w:val="20"/>
                <w:szCs w:val="20"/>
                <w:lang w:eastAsia="en-GB"/>
              </w:rPr>
              <w:t>ologist</w:t>
            </w:r>
            <w:proofErr w:type="spellEnd"/>
            <w:r w:rsidRPr="006C0A97">
              <w:rPr>
                <w:rFonts w:ascii="Calibri" w:eastAsia="Times New Roman" w:hAnsi="Calibri" w:cs="Calibri"/>
                <w:b/>
                <w:bCs/>
                <w:color w:val="000000"/>
                <w:sz w:val="20"/>
                <w:szCs w:val="20"/>
                <w:lang w:eastAsia="en-GB"/>
              </w:rPr>
              <w:t xml:space="preserve"> (n=347)</w:t>
            </w:r>
          </w:p>
        </w:tc>
        <w:tc>
          <w:tcPr>
            <w:tcW w:w="375" w:type="pct"/>
            <w:gridSpan w:val="2"/>
            <w:tcBorders>
              <w:top w:val="nil"/>
              <w:left w:val="nil"/>
              <w:bottom w:val="nil"/>
              <w:right w:val="nil"/>
            </w:tcBorders>
            <w:shd w:val="clear" w:color="auto" w:fill="D9D9D9" w:themeFill="background1" w:themeFillShade="D9"/>
            <w:noWrap/>
          </w:tcPr>
          <w:p w14:paraId="1ED53C71"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Nurse </w:t>
            </w:r>
          </w:p>
          <w:p w14:paraId="0A8571B3" w14:textId="757C8155"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(n=664)</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447A8241"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Occup</w:t>
            </w:r>
            <w:proofErr w:type="spellEnd"/>
            <w:r w:rsidRPr="006C0A97">
              <w:rPr>
                <w:rFonts w:ascii="Calibri" w:eastAsia="Times New Roman" w:hAnsi="Calibri" w:cs="Calibri"/>
                <w:b/>
                <w:bCs/>
                <w:color w:val="000000"/>
                <w:sz w:val="20"/>
                <w:szCs w:val="20"/>
                <w:lang w:eastAsia="en-GB"/>
              </w:rPr>
              <w:t>-</w:t>
            </w:r>
          </w:p>
          <w:p w14:paraId="2AE3D281"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ational</w:t>
            </w:r>
            <w:proofErr w:type="spellEnd"/>
          </w:p>
          <w:p w14:paraId="010F5F02"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therapist</w:t>
            </w:r>
          </w:p>
          <w:p w14:paraId="6C842E2E" w14:textId="45BC6F6C"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(n=171)</w:t>
            </w:r>
          </w:p>
        </w:tc>
        <w:tc>
          <w:tcPr>
            <w:tcW w:w="375" w:type="pct"/>
            <w:gridSpan w:val="2"/>
            <w:tcBorders>
              <w:top w:val="nil"/>
              <w:left w:val="nil"/>
              <w:bottom w:val="nil"/>
              <w:right w:val="nil"/>
            </w:tcBorders>
            <w:shd w:val="clear" w:color="auto" w:fill="D9D9D9" w:themeFill="background1" w:themeFillShade="D9"/>
            <w:noWrap/>
          </w:tcPr>
          <w:p w14:paraId="690B55B4"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Oth</w:t>
            </w:r>
            <w:r>
              <w:rPr>
                <w:rFonts w:ascii="Calibri" w:eastAsia="Times New Roman" w:hAnsi="Calibri" w:cs="Calibri"/>
                <w:b/>
                <w:bCs/>
                <w:color w:val="000000"/>
                <w:sz w:val="20"/>
                <w:szCs w:val="20"/>
                <w:lang w:eastAsia="en-GB"/>
              </w:rPr>
              <w:t>er</w:t>
            </w:r>
            <w:r w:rsidRPr="006C0A97">
              <w:rPr>
                <w:rFonts w:ascii="Calibri" w:eastAsia="Times New Roman" w:hAnsi="Calibri" w:cs="Calibri"/>
                <w:b/>
                <w:bCs/>
                <w:color w:val="000000"/>
                <w:sz w:val="20"/>
                <w:szCs w:val="20"/>
                <w:lang w:eastAsia="en-GB"/>
              </w:rPr>
              <w:t xml:space="preserve"> </w:t>
            </w:r>
          </w:p>
          <w:p w14:paraId="72E3CD07"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qualified </w:t>
            </w:r>
          </w:p>
          <w:p w14:paraId="283D824D"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therapist </w:t>
            </w:r>
          </w:p>
          <w:p w14:paraId="7E45541A" w14:textId="5ABC8815"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(n=189)</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0DBD6BBE"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Peer </w:t>
            </w:r>
          </w:p>
          <w:p w14:paraId="36DB10E5"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support </w:t>
            </w:r>
          </w:p>
          <w:p w14:paraId="0D23F5DD"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7240F10C" w14:textId="379BDC81"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(n=80)</w:t>
            </w:r>
          </w:p>
        </w:tc>
        <w:tc>
          <w:tcPr>
            <w:tcW w:w="375" w:type="pct"/>
            <w:gridSpan w:val="2"/>
            <w:tcBorders>
              <w:top w:val="nil"/>
              <w:left w:val="nil"/>
              <w:bottom w:val="nil"/>
              <w:right w:val="nil"/>
            </w:tcBorders>
            <w:shd w:val="clear" w:color="auto" w:fill="D9D9D9" w:themeFill="background1" w:themeFillShade="D9"/>
            <w:noWrap/>
          </w:tcPr>
          <w:p w14:paraId="716703B2"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r>
              <w:rPr>
                <w:rFonts w:ascii="Calibri" w:eastAsia="Times New Roman" w:hAnsi="Calibri" w:cs="Calibri"/>
                <w:b/>
                <w:bCs/>
                <w:color w:val="000000"/>
                <w:sz w:val="20"/>
                <w:szCs w:val="20"/>
                <w:lang w:eastAsia="en-GB"/>
              </w:rPr>
              <w:t>-</w:t>
            </w:r>
          </w:p>
          <w:p w14:paraId="1805C4C5"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iatrist</w:t>
            </w:r>
            <w:proofErr w:type="spellEnd"/>
            <w:r w:rsidRPr="006C0A97">
              <w:rPr>
                <w:rFonts w:ascii="Calibri" w:eastAsia="Times New Roman" w:hAnsi="Calibri" w:cs="Calibri"/>
                <w:b/>
                <w:bCs/>
                <w:color w:val="000000"/>
                <w:sz w:val="20"/>
                <w:szCs w:val="20"/>
                <w:lang w:eastAsia="en-GB"/>
              </w:rPr>
              <w:t xml:space="preserve"> </w:t>
            </w:r>
          </w:p>
          <w:p w14:paraId="13B2894E" w14:textId="305A6BD8"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(n=254)</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17E812BD"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Social </w:t>
            </w:r>
          </w:p>
          <w:p w14:paraId="3D23AB43"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131476CF" w14:textId="1C6DF193"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(n=97)</w:t>
            </w:r>
          </w:p>
        </w:tc>
        <w:tc>
          <w:tcPr>
            <w:tcW w:w="375" w:type="pct"/>
            <w:gridSpan w:val="2"/>
            <w:tcBorders>
              <w:top w:val="nil"/>
              <w:left w:val="nil"/>
              <w:bottom w:val="nil"/>
              <w:right w:val="nil"/>
            </w:tcBorders>
            <w:shd w:val="clear" w:color="auto" w:fill="D9D9D9" w:themeFill="background1" w:themeFillShade="D9"/>
            <w:noWrap/>
          </w:tcPr>
          <w:p w14:paraId="40D94BC6"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Manager, </w:t>
            </w:r>
          </w:p>
          <w:p w14:paraId="6B3CCDAF"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no prof. </w:t>
            </w:r>
          </w:p>
          <w:p w14:paraId="16AB9BDA"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 </w:t>
            </w:r>
          </w:p>
          <w:p w14:paraId="19F70075" w14:textId="5086B59D"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(n=63)</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5AF22372"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Other </w:t>
            </w:r>
          </w:p>
          <w:p w14:paraId="1646BD55"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33C450FB" w14:textId="32DA3574"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(n=307)</w:t>
            </w:r>
          </w:p>
        </w:tc>
        <w:tc>
          <w:tcPr>
            <w:tcW w:w="374" w:type="pct"/>
            <w:gridSpan w:val="2"/>
            <w:tcBorders>
              <w:top w:val="nil"/>
              <w:left w:val="nil"/>
              <w:bottom w:val="nil"/>
              <w:right w:val="nil"/>
            </w:tcBorders>
            <w:shd w:val="clear" w:color="auto" w:fill="D9D9D9" w:themeFill="background1" w:themeFillShade="D9"/>
            <w:noWrap/>
          </w:tcPr>
          <w:p w14:paraId="7841793B"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All prof</w:t>
            </w:r>
            <w:r>
              <w:rPr>
                <w:rFonts w:ascii="Calibri" w:eastAsia="Times New Roman" w:hAnsi="Calibri" w:cs="Calibri"/>
                <w:b/>
                <w:bCs/>
                <w:color w:val="000000"/>
                <w:sz w:val="20"/>
                <w:szCs w:val="20"/>
                <w:lang w:eastAsia="en-GB"/>
              </w:rPr>
              <w:t>-</w:t>
            </w:r>
          </w:p>
          <w:p w14:paraId="02D4C153"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essions</w:t>
            </w:r>
            <w:proofErr w:type="spellEnd"/>
            <w:r w:rsidRPr="006C0A97">
              <w:rPr>
                <w:rFonts w:ascii="Calibri" w:eastAsia="Times New Roman" w:hAnsi="Calibri" w:cs="Calibri"/>
                <w:b/>
                <w:bCs/>
                <w:color w:val="000000"/>
                <w:sz w:val="20"/>
                <w:szCs w:val="20"/>
                <w:lang w:eastAsia="en-GB"/>
              </w:rPr>
              <w:t xml:space="preserve"> </w:t>
            </w:r>
          </w:p>
          <w:p w14:paraId="3C9935DD" w14:textId="292F37A8"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(n=2</w:t>
            </w:r>
            <w:r w:rsidR="00BB1466">
              <w:rPr>
                <w:rFonts w:ascii="Calibri" w:eastAsia="Times New Roman" w:hAnsi="Calibri" w:cs="Calibri"/>
                <w:b/>
                <w:bCs/>
                <w:color w:val="000000"/>
                <w:sz w:val="20"/>
                <w:szCs w:val="20"/>
                <w:lang w:eastAsia="en-GB"/>
              </w:rPr>
              <w:t>,</w:t>
            </w:r>
            <w:r w:rsidRPr="006C0A97">
              <w:rPr>
                <w:rFonts w:ascii="Calibri" w:eastAsia="Times New Roman" w:hAnsi="Calibri" w:cs="Calibri"/>
                <w:b/>
                <w:bCs/>
                <w:color w:val="000000"/>
                <w:sz w:val="20"/>
                <w:szCs w:val="20"/>
                <w:lang w:eastAsia="en-GB"/>
              </w:rPr>
              <w:t>180)</w:t>
            </w:r>
          </w:p>
        </w:tc>
      </w:tr>
      <w:tr w:rsidR="00D10F1F" w:rsidRPr="006C0A97" w14:paraId="37175BB7" w14:textId="77777777" w:rsidTr="000123A5">
        <w:trPr>
          <w:trHeight w:val="255"/>
        </w:trPr>
        <w:tc>
          <w:tcPr>
            <w:tcW w:w="1250" w:type="pct"/>
            <w:gridSpan w:val="2"/>
            <w:vMerge/>
            <w:tcBorders>
              <w:left w:val="nil"/>
              <w:bottom w:val="single" w:sz="4" w:space="0" w:color="auto"/>
              <w:right w:val="nil"/>
            </w:tcBorders>
            <w:shd w:val="clear" w:color="auto" w:fill="D9D9D9" w:themeFill="background1" w:themeFillShade="D9"/>
            <w:vAlign w:val="center"/>
          </w:tcPr>
          <w:p w14:paraId="07834661" w14:textId="77777777" w:rsidR="00BB1466" w:rsidRPr="006C0A97" w:rsidRDefault="00BB1466" w:rsidP="00BB1466">
            <w:pPr>
              <w:spacing w:after="0" w:line="240" w:lineRule="auto"/>
              <w:rPr>
                <w:rFonts w:ascii="Calibri" w:eastAsia="Times New Roman" w:hAnsi="Calibri" w:cs="Calibri"/>
                <w:color w:val="000000"/>
                <w:sz w:val="20"/>
                <w:szCs w:val="20"/>
                <w:lang w:eastAsia="en-GB"/>
              </w:rPr>
            </w:pP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522F9CC7" w14:textId="1C5CAC21"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079E5836" w14:textId="5D6AF7C4"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r w:rsidR="00015291">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60AAC1E4" w14:textId="2F6C6C04"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11DD4377" w14:textId="451E3924"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7071D477" w14:textId="4105595B"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59F0C7D3" w14:textId="47860897"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nil"/>
              <w:bottom w:val="single" w:sz="4" w:space="0" w:color="auto"/>
              <w:right w:val="nil"/>
            </w:tcBorders>
            <w:shd w:val="clear" w:color="auto" w:fill="D9D9D9" w:themeFill="background1" w:themeFillShade="D9"/>
            <w:noWrap/>
            <w:vAlign w:val="bottom"/>
          </w:tcPr>
          <w:p w14:paraId="052EC764" w14:textId="50AF884C"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auto" w:fill="D9D9D9" w:themeFill="background1" w:themeFillShade="D9"/>
            <w:noWrap/>
            <w:vAlign w:val="bottom"/>
          </w:tcPr>
          <w:p w14:paraId="6EA403B8" w14:textId="7910D1F5"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252F931F" w14:textId="4508D46A"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2D2BC7AE" w14:textId="1D048695"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039839A1" w14:textId="51ABD4A0"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01E779AF" w14:textId="163DD14F"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2833D7C9" w14:textId="24913A02"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67EA101D" w14:textId="123B7455"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19790E11" w14:textId="7A644313"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541D5A5F" w14:textId="62D1293B"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single" w:sz="4" w:space="0" w:color="auto"/>
              <w:bottom w:val="single" w:sz="4" w:space="0" w:color="auto"/>
              <w:right w:val="nil"/>
            </w:tcBorders>
            <w:shd w:val="clear" w:color="auto" w:fill="D9D9D9" w:themeFill="background1" w:themeFillShade="D9"/>
            <w:noWrap/>
            <w:vAlign w:val="bottom"/>
          </w:tcPr>
          <w:p w14:paraId="0520D132" w14:textId="43A8827F"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single" w:sz="4" w:space="0" w:color="auto"/>
            </w:tcBorders>
            <w:shd w:val="clear" w:color="auto" w:fill="D9D9D9" w:themeFill="background1" w:themeFillShade="D9"/>
            <w:noWrap/>
            <w:vAlign w:val="bottom"/>
          </w:tcPr>
          <w:p w14:paraId="5706271B" w14:textId="377D8B98"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22171CA3" w14:textId="37B2EA23"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auto" w:fill="D9D9D9" w:themeFill="background1" w:themeFillShade="D9"/>
            <w:noWrap/>
            <w:vAlign w:val="bottom"/>
          </w:tcPr>
          <w:p w14:paraId="6BB26D48" w14:textId="29D4A281"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r>
      <w:tr w:rsidR="00D10F1F" w:rsidRPr="006C0A97" w14:paraId="75EE0656" w14:textId="77777777" w:rsidTr="009B0947">
        <w:trPr>
          <w:trHeight w:val="255"/>
        </w:trPr>
        <w:tc>
          <w:tcPr>
            <w:tcW w:w="875" w:type="pct"/>
            <w:vMerge w:val="restart"/>
            <w:tcBorders>
              <w:top w:val="single" w:sz="4" w:space="0" w:color="auto"/>
              <w:left w:val="nil"/>
              <w:bottom w:val="nil"/>
              <w:right w:val="nil"/>
            </w:tcBorders>
            <w:shd w:val="clear" w:color="auto" w:fill="auto"/>
            <w:vAlign w:val="center"/>
            <w:hideMark/>
          </w:tcPr>
          <w:p w14:paraId="25FF1C7D"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Greater workload than usual</w:t>
            </w:r>
          </w:p>
        </w:tc>
        <w:tc>
          <w:tcPr>
            <w:tcW w:w="376" w:type="pct"/>
            <w:tcBorders>
              <w:top w:val="single" w:sz="4" w:space="0" w:color="auto"/>
              <w:left w:val="nil"/>
              <w:bottom w:val="nil"/>
              <w:right w:val="nil"/>
            </w:tcBorders>
            <w:shd w:val="clear" w:color="auto" w:fill="auto"/>
            <w:noWrap/>
            <w:vAlign w:val="bottom"/>
            <w:hideMark/>
          </w:tcPr>
          <w:p w14:paraId="46F4C03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single" w:sz="4" w:space="0" w:color="auto"/>
              <w:left w:val="single" w:sz="4" w:space="0" w:color="auto"/>
              <w:bottom w:val="nil"/>
              <w:right w:val="nil"/>
            </w:tcBorders>
            <w:shd w:val="clear" w:color="auto" w:fill="auto"/>
            <w:noWrap/>
            <w:vAlign w:val="bottom"/>
            <w:hideMark/>
          </w:tcPr>
          <w:p w14:paraId="367E47B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93</w:t>
            </w:r>
          </w:p>
        </w:tc>
        <w:tc>
          <w:tcPr>
            <w:tcW w:w="188" w:type="pct"/>
            <w:tcBorders>
              <w:top w:val="single" w:sz="4" w:space="0" w:color="auto"/>
              <w:left w:val="nil"/>
              <w:bottom w:val="nil"/>
              <w:right w:val="single" w:sz="4" w:space="0" w:color="auto"/>
            </w:tcBorders>
            <w:shd w:val="clear" w:color="auto" w:fill="auto"/>
            <w:noWrap/>
            <w:vAlign w:val="bottom"/>
            <w:hideMark/>
          </w:tcPr>
          <w:p w14:paraId="2592BD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26.8</w:t>
            </w:r>
          </w:p>
        </w:tc>
        <w:tc>
          <w:tcPr>
            <w:tcW w:w="187" w:type="pct"/>
            <w:tcBorders>
              <w:top w:val="single" w:sz="4" w:space="0" w:color="auto"/>
              <w:left w:val="nil"/>
              <w:bottom w:val="nil"/>
              <w:right w:val="nil"/>
            </w:tcBorders>
            <w:shd w:val="clear" w:color="auto" w:fill="auto"/>
            <w:noWrap/>
            <w:vAlign w:val="bottom"/>
            <w:hideMark/>
          </w:tcPr>
          <w:p w14:paraId="09829F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8" w:type="pct"/>
            <w:tcBorders>
              <w:top w:val="single" w:sz="4" w:space="0" w:color="auto"/>
              <w:left w:val="nil"/>
              <w:bottom w:val="nil"/>
              <w:right w:val="nil"/>
            </w:tcBorders>
            <w:shd w:val="clear" w:color="auto" w:fill="auto"/>
            <w:noWrap/>
            <w:vAlign w:val="bottom"/>
            <w:hideMark/>
          </w:tcPr>
          <w:p w14:paraId="731B0C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21.7</w:t>
            </w:r>
          </w:p>
        </w:tc>
        <w:tc>
          <w:tcPr>
            <w:tcW w:w="187" w:type="pct"/>
            <w:tcBorders>
              <w:top w:val="single" w:sz="4" w:space="0" w:color="auto"/>
              <w:left w:val="single" w:sz="4" w:space="0" w:color="auto"/>
              <w:bottom w:val="nil"/>
              <w:right w:val="nil"/>
            </w:tcBorders>
            <w:shd w:val="clear" w:color="auto" w:fill="auto"/>
            <w:noWrap/>
            <w:vAlign w:val="bottom"/>
            <w:hideMark/>
          </w:tcPr>
          <w:p w14:paraId="6FC634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8" w:type="pct"/>
            <w:tcBorders>
              <w:top w:val="single" w:sz="4" w:space="0" w:color="auto"/>
              <w:left w:val="nil"/>
              <w:bottom w:val="nil"/>
              <w:right w:val="single" w:sz="4" w:space="0" w:color="auto"/>
            </w:tcBorders>
            <w:shd w:val="clear" w:color="auto" w:fill="auto"/>
            <w:noWrap/>
            <w:vAlign w:val="bottom"/>
            <w:hideMark/>
          </w:tcPr>
          <w:p w14:paraId="21DB655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33.9</w:t>
            </w:r>
          </w:p>
        </w:tc>
        <w:tc>
          <w:tcPr>
            <w:tcW w:w="188" w:type="pct"/>
            <w:tcBorders>
              <w:top w:val="single" w:sz="4" w:space="0" w:color="auto"/>
              <w:left w:val="nil"/>
              <w:bottom w:val="nil"/>
              <w:right w:val="nil"/>
            </w:tcBorders>
            <w:shd w:val="clear" w:color="auto" w:fill="auto"/>
            <w:noWrap/>
            <w:vAlign w:val="bottom"/>
            <w:hideMark/>
          </w:tcPr>
          <w:p w14:paraId="78CB52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7" w:type="pct"/>
            <w:tcBorders>
              <w:top w:val="single" w:sz="4" w:space="0" w:color="auto"/>
              <w:left w:val="nil"/>
              <w:bottom w:val="nil"/>
              <w:right w:val="nil"/>
            </w:tcBorders>
            <w:shd w:val="clear" w:color="auto" w:fill="auto"/>
            <w:noWrap/>
            <w:vAlign w:val="bottom"/>
            <w:hideMark/>
          </w:tcPr>
          <w:p w14:paraId="2B349C6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33.9</w:t>
            </w:r>
          </w:p>
        </w:tc>
        <w:tc>
          <w:tcPr>
            <w:tcW w:w="187" w:type="pct"/>
            <w:tcBorders>
              <w:top w:val="single" w:sz="4" w:space="0" w:color="auto"/>
              <w:left w:val="single" w:sz="4" w:space="0" w:color="auto"/>
              <w:bottom w:val="nil"/>
              <w:right w:val="nil"/>
            </w:tcBorders>
            <w:shd w:val="clear" w:color="auto" w:fill="auto"/>
            <w:noWrap/>
            <w:vAlign w:val="bottom"/>
            <w:hideMark/>
          </w:tcPr>
          <w:p w14:paraId="1C5FEC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single" w:sz="4" w:space="0" w:color="auto"/>
              <w:left w:val="nil"/>
              <w:bottom w:val="nil"/>
              <w:right w:val="single" w:sz="4" w:space="0" w:color="auto"/>
            </w:tcBorders>
            <w:shd w:val="clear" w:color="auto" w:fill="auto"/>
            <w:noWrap/>
            <w:vAlign w:val="bottom"/>
            <w:hideMark/>
          </w:tcPr>
          <w:p w14:paraId="26F97FF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7" w:type="pct"/>
            <w:tcBorders>
              <w:top w:val="single" w:sz="4" w:space="0" w:color="auto"/>
              <w:left w:val="nil"/>
              <w:bottom w:val="nil"/>
              <w:right w:val="nil"/>
            </w:tcBorders>
            <w:shd w:val="clear" w:color="auto" w:fill="auto"/>
            <w:noWrap/>
            <w:vAlign w:val="bottom"/>
            <w:hideMark/>
          </w:tcPr>
          <w:p w14:paraId="4CAE3A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w:t>
            </w:r>
          </w:p>
        </w:tc>
        <w:tc>
          <w:tcPr>
            <w:tcW w:w="188" w:type="pct"/>
            <w:tcBorders>
              <w:top w:val="single" w:sz="4" w:space="0" w:color="auto"/>
              <w:left w:val="nil"/>
              <w:bottom w:val="nil"/>
              <w:right w:val="nil"/>
            </w:tcBorders>
            <w:shd w:val="clear" w:color="auto" w:fill="auto"/>
            <w:noWrap/>
            <w:vAlign w:val="bottom"/>
            <w:hideMark/>
          </w:tcPr>
          <w:p w14:paraId="52FFC8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28.4</w:t>
            </w:r>
          </w:p>
        </w:tc>
        <w:tc>
          <w:tcPr>
            <w:tcW w:w="187" w:type="pct"/>
            <w:tcBorders>
              <w:top w:val="single" w:sz="4" w:space="0" w:color="auto"/>
              <w:left w:val="single" w:sz="4" w:space="0" w:color="auto"/>
              <w:bottom w:val="nil"/>
              <w:right w:val="nil"/>
            </w:tcBorders>
            <w:shd w:val="clear" w:color="auto" w:fill="auto"/>
            <w:noWrap/>
            <w:vAlign w:val="bottom"/>
            <w:hideMark/>
          </w:tcPr>
          <w:p w14:paraId="39CB4E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single" w:sz="4" w:space="0" w:color="auto"/>
              <w:left w:val="nil"/>
              <w:bottom w:val="nil"/>
              <w:right w:val="single" w:sz="4" w:space="0" w:color="auto"/>
            </w:tcBorders>
            <w:shd w:val="clear" w:color="auto" w:fill="auto"/>
            <w:noWrap/>
            <w:vAlign w:val="bottom"/>
            <w:hideMark/>
          </w:tcPr>
          <w:p w14:paraId="479B55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27.8</w:t>
            </w:r>
          </w:p>
        </w:tc>
        <w:tc>
          <w:tcPr>
            <w:tcW w:w="187" w:type="pct"/>
            <w:tcBorders>
              <w:top w:val="single" w:sz="4" w:space="0" w:color="auto"/>
              <w:left w:val="nil"/>
              <w:bottom w:val="nil"/>
              <w:right w:val="nil"/>
            </w:tcBorders>
            <w:shd w:val="clear" w:color="auto" w:fill="auto"/>
            <w:noWrap/>
            <w:vAlign w:val="bottom"/>
            <w:hideMark/>
          </w:tcPr>
          <w:p w14:paraId="2D3C79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single" w:sz="4" w:space="0" w:color="auto"/>
              <w:left w:val="nil"/>
              <w:bottom w:val="nil"/>
              <w:right w:val="nil"/>
            </w:tcBorders>
            <w:shd w:val="clear" w:color="auto" w:fill="auto"/>
            <w:noWrap/>
            <w:vAlign w:val="bottom"/>
            <w:hideMark/>
          </w:tcPr>
          <w:p w14:paraId="040F29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8" w:type="pct"/>
            <w:tcBorders>
              <w:top w:val="single" w:sz="4" w:space="0" w:color="auto"/>
              <w:left w:val="single" w:sz="4" w:space="0" w:color="auto"/>
              <w:bottom w:val="nil"/>
              <w:right w:val="nil"/>
            </w:tcBorders>
            <w:shd w:val="clear" w:color="auto" w:fill="auto"/>
            <w:noWrap/>
            <w:vAlign w:val="bottom"/>
            <w:hideMark/>
          </w:tcPr>
          <w:p w14:paraId="54C09D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97</w:t>
            </w:r>
          </w:p>
        </w:tc>
        <w:tc>
          <w:tcPr>
            <w:tcW w:w="187" w:type="pct"/>
            <w:tcBorders>
              <w:top w:val="single" w:sz="4" w:space="0" w:color="auto"/>
              <w:left w:val="nil"/>
              <w:bottom w:val="nil"/>
              <w:right w:val="single" w:sz="4" w:space="0" w:color="auto"/>
            </w:tcBorders>
            <w:shd w:val="clear" w:color="auto" w:fill="auto"/>
            <w:noWrap/>
            <w:vAlign w:val="bottom"/>
            <w:hideMark/>
          </w:tcPr>
          <w:p w14:paraId="7C72F4D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31.6</w:t>
            </w:r>
          </w:p>
        </w:tc>
        <w:tc>
          <w:tcPr>
            <w:tcW w:w="187" w:type="pct"/>
            <w:tcBorders>
              <w:top w:val="single" w:sz="4" w:space="0" w:color="auto"/>
              <w:left w:val="nil"/>
              <w:bottom w:val="nil"/>
              <w:right w:val="nil"/>
            </w:tcBorders>
            <w:shd w:val="clear" w:color="auto" w:fill="auto"/>
            <w:noWrap/>
            <w:vAlign w:val="bottom"/>
            <w:hideMark/>
          </w:tcPr>
          <w:p w14:paraId="6128233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587</w:t>
            </w:r>
          </w:p>
        </w:tc>
        <w:tc>
          <w:tcPr>
            <w:tcW w:w="187" w:type="pct"/>
            <w:tcBorders>
              <w:top w:val="single" w:sz="4" w:space="0" w:color="auto"/>
              <w:left w:val="nil"/>
              <w:bottom w:val="nil"/>
              <w:right w:val="nil"/>
            </w:tcBorders>
            <w:shd w:val="clear" w:color="auto" w:fill="auto"/>
            <w:noWrap/>
            <w:vAlign w:val="bottom"/>
            <w:hideMark/>
          </w:tcPr>
          <w:p w14:paraId="5BDADA1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26.9</w:t>
            </w:r>
          </w:p>
        </w:tc>
      </w:tr>
      <w:tr w:rsidR="00D10F1F" w:rsidRPr="006C0A97" w14:paraId="253A77EE" w14:textId="77777777" w:rsidTr="001701CC">
        <w:trPr>
          <w:trHeight w:val="255"/>
        </w:trPr>
        <w:tc>
          <w:tcPr>
            <w:tcW w:w="875" w:type="pct"/>
            <w:vMerge/>
            <w:tcBorders>
              <w:top w:val="nil"/>
              <w:left w:val="nil"/>
              <w:bottom w:val="nil"/>
              <w:right w:val="nil"/>
            </w:tcBorders>
            <w:vAlign w:val="center"/>
            <w:hideMark/>
          </w:tcPr>
          <w:p w14:paraId="47760ADA"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168B1F8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auto" w:fill="auto"/>
            <w:noWrap/>
            <w:vAlign w:val="bottom"/>
            <w:hideMark/>
          </w:tcPr>
          <w:p w14:paraId="7245E2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w:t>
            </w:r>
          </w:p>
        </w:tc>
        <w:tc>
          <w:tcPr>
            <w:tcW w:w="188" w:type="pct"/>
            <w:tcBorders>
              <w:top w:val="nil"/>
              <w:left w:val="nil"/>
              <w:bottom w:val="nil"/>
              <w:right w:val="single" w:sz="4" w:space="0" w:color="auto"/>
            </w:tcBorders>
            <w:shd w:val="clear" w:color="auto" w:fill="auto"/>
            <w:noWrap/>
            <w:vAlign w:val="bottom"/>
            <w:hideMark/>
          </w:tcPr>
          <w:p w14:paraId="7E1D7A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14.7</w:t>
            </w:r>
          </w:p>
        </w:tc>
        <w:tc>
          <w:tcPr>
            <w:tcW w:w="187" w:type="pct"/>
            <w:tcBorders>
              <w:top w:val="nil"/>
              <w:left w:val="nil"/>
              <w:bottom w:val="nil"/>
              <w:right w:val="nil"/>
            </w:tcBorders>
            <w:shd w:val="clear" w:color="auto" w:fill="auto"/>
            <w:noWrap/>
            <w:vAlign w:val="bottom"/>
            <w:hideMark/>
          </w:tcPr>
          <w:p w14:paraId="4BFFB2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120</w:t>
            </w:r>
          </w:p>
        </w:tc>
        <w:tc>
          <w:tcPr>
            <w:tcW w:w="188" w:type="pct"/>
            <w:tcBorders>
              <w:top w:val="nil"/>
              <w:left w:val="nil"/>
              <w:bottom w:val="nil"/>
              <w:right w:val="nil"/>
            </w:tcBorders>
            <w:shd w:val="clear" w:color="auto" w:fill="auto"/>
            <w:noWrap/>
            <w:vAlign w:val="bottom"/>
            <w:hideMark/>
          </w:tcPr>
          <w:p w14:paraId="2B728B1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18.1</w:t>
            </w:r>
          </w:p>
        </w:tc>
        <w:tc>
          <w:tcPr>
            <w:tcW w:w="187" w:type="pct"/>
            <w:tcBorders>
              <w:top w:val="nil"/>
              <w:left w:val="single" w:sz="4" w:space="0" w:color="auto"/>
              <w:bottom w:val="nil"/>
              <w:right w:val="nil"/>
            </w:tcBorders>
            <w:shd w:val="clear" w:color="auto" w:fill="auto"/>
            <w:noWrap/>
            <w:vAlign w:val="bottom"/>
            <w:hideMark/>
          </w:tcPr>
          <w:p w14:paraId="644EDB7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8" w:type="pct"/>
            <w:tcBorders>
              <w:top w:val="nil"/>
              <w:left w:val="nil"/>
              <w:bottom w:val="nil"/>
              <w:right w:val="single" w:sz="4" w:space="0" w:color="auto"/>
            </w:tcBorders>
            <w:shd w:val="clear" w:color="auto" w:fill="auto"/>
            <w:noWrap/>
            <w:vAlign w:val="bottom"/>
            <w:hideMark/>
          </w:tcPr>
          <w:p w14:paraId="4045D2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17.0</w:t>
            </w:r>
          </w:p>
        </w:tc>
        <w:tc>
          <w:tcPr>
            <w:tcW w:w="188" w:type="pct"/>
            <w:tcBorders>
              <w:top w:val="nil"/>
              <w:left w:val="nil"/>
              <w:bottom w:val="nil"/>
              <w:right w:val="nil"/>
            </w:tcBorders>
            <w:shd w:val="clear" w:color="auto" w:fill="auto"/>
            <w:noWrap/>
            <w:vAlign w:val="bottom"/>
            <w:hideMark/>
          </w:tcPr>
          <w:p w14:paraId="51B3C3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7" w:type="pct"/>
            <w:tcBorders>
              <w:top w:val="nil"/>
              <w:left w:val="nil"/>
              <w:bottom w:val="nil"/>
              <w:right w:val="nil"/>
            </w:tcBorders>
            <w:shd w:val="clear" w:color="auto" w:fill="auto"/>
            <w:noWrap/>
            <w:vAlign w:val="bottom"/>
            <w:hideMark/>
          </w:tcPr>
          <w:p w14:paraId="785C3F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21.2</w:t>
            </w:r>
          </w:p>
        </w:tc>
        <w:tc>
          <w:tcPr>
            <w:tcW w:w="187" w:type="pct"/>
            <w:tcBorders>
              <w:top w:val="nil"/>
              <w:left w:val="single" w:sz="4" w:space="0" w:color="auto"/>
              <w:bottom w:val="nil"/>
              <w:right w:val="nil"/>
            </w:tcBorders>
            <w:shd w:val="clear" w:color="auto" w:fill="auto"/>
            <w:noWrap/>
            <w:vAlign w:val="bottom"/>
            <w:hideMark/>
          </w:tcPr>
          <w:p w14:paraId="05FFDF9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auto" w:fill="auto"/>
            <w:noWrap/>
            <w:vAlign w:val="bottom"/>
            <w:hideMark/>
          </w:tcPr>
          <w:p w14:paraId="443180F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7" w:type="pct"/>
            <w:tcBorders>
              <w:top w:val="nil"/>
              <w:left w:val="nil"/>
              <w:bottom w:val="nil"/>
              <w:right w:val="nil"/>
            </w:tcBorders>
            <w:shd w:val="clear" w:color="auto" w:fill="auto"/>
            <w:noWrap/>
            <w:vAlign w:val="bottom"/>
            <w:hideMark/>
          </w:tcPr>
          <w:p w14:paraId="3A2E61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8" w:type="pct"/>
            <w:tcBorders>
              <w:top w:val="nil"/>
              <w:left w:val="nil"/>
              <w:bottom w:val="nil"/>
              <w:right w:val="nil"/>
            </w:tcBorders>
            <w:shd w:val="clear" w:color="auto" w:fill="auto"/>
            <w:noWrap/>
            <w:vAlign w:val="bottom"/>
            <w:hideMark/>
          </w:tcPr>
          <w:p w14:paraId="2064DA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20.5</w:t>
            </w:r>
          </w:p>
        </w:tc>
        <w:tc>
          <w:tcPr>
            <w:tcW w:w="187" w:type="pct"/>
            <w:tcBorders>
              <w:top w:val="nil"/>
              <w:left w:val="single" w:sz="4" w:space="0" w:color="auto"/>
              <w:bottom w:val="nil"/>
              <w:right w:val="nil"/>
            </w:tcBorders>
            <w:shd w:val="clear" w:color="auto" w:fill="auto"/>
            <w:noWrap/>
            <w:vAlign w:val="bottom"/>
            <w:hideMark/>
          </w:tcPr>
          <w:p w14:paraId="582B88F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auto" w:fill="auto"/>
            <w:noWrap/>
            <w:vAlign w:val="bottom"/>
            <w:hideMark/>
          </w:tcPr>
          <w:p w14:paraId="19338F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nil"/>
              <w:bottom w:val="nil"/>
              <w:right w:val="nil"/>
            </w:tcBorders>
            <w:shd w:val="clear" w:color="auto" w:fill="auto"/>
            <w:noWrap/>
            <w:vAlign w:val="bottom"/>
            <w:hideMark/>
          </w:tcPr>
          <w:p w14:paraId="6A0B8A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p>
        </w:tc>
        <w:tc>
          <w:tcPr>
            <w:tcW w:w="188" w:type="pct"/>
            <w:tcBorders>
              <w:top w:val="nil"/>
              <w:left w:val="nil"/>
              <w:bottom w:val="nil"/>
              <w:right w:val="nil"/>
            </w:tcBorders>
            <w:shd w:val="clear" w:color="auto" w:fill="auto"/>
            <w:noWrap/>
            <w:vAlign w:val="bottom"/>
            <w:hideMark/>
          </w:tcPr>
          <w:p w14:paraId="57D3F56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single" w:sz="4" w:space="0" w:color="auto"/>
              <w:bottom w:val="nil"/>
              <w:right w:val="nil"/>
            </w:tcBorders>
            <w:shd w:val="clear" w:color="auto" w:fill="auto"/>
            <w:noWrap/>
            <w:vAlign w:val="bottom"/>
            <w:hideMark/>
          </w:tcPr>
          <w:p w14:paraId="797B23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7" w:type="pct"/>
            <w:tcBorders>
              <w:top w:val="nil"/>
              <w:left w:val="nil"/>
              <w:bottom w:val="nil"/>
              <w:right w:val="single" w:sz="4" w:space="0" w:color="auto"/>
            </w:tcBorders>
            <w:shd w:val="clear" w:color="auto" w:fill="auto"/>
            <w:noWrap/>
            <w:vAlign w:val="bottom"/>
            <w:hideMark/>
          </w:tcPr>
          <w:p w14:paraId="0412807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nil"/>
              <w:bottom w:val="nil"/>
              <w:right w:val="nil"/>
            </w:tcBorders>
            <w:shd w:val="clear" w:color="auto" w:fill="auto"/>
            <w:noWrap/>
            <w:vAlign w:val="bottom"/>
            <w:hideMark/>
          </w:tcPr>
          <w:p w14:paraId="54D789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381</w:t>
            </w:r>
          </w:p>
        </w:tc>
        <w:tc>
          <w:tcPr>
            <w:tcW w:w="187" w:type="pct"/>
            <w:tcBorders>
              <w:top w:val="nil"/>
              <w:left w:val="nil"/>
              <w:bottom w:val="nil"/>
              <w:right w:val="nil"/>
            </w:tcBorders>
            <w:shd w:val="clear" w:color="auto" w:fill="auto"/>
            <w:noWrap/>
            <w:vAlign w:val="bottom"/>
            <w:hideMark/>
          </w:tcPr>
          <w:p w14:paraId="6BC5FA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r>
      <w:tr w:rsidR="00D10F1F" w:rsidRPr="006C0A97" w14:paraId="3E3F3EF6" w14:textId="77777777" w:rsidTr="001701CC">
        <w:trPr>
          <w:trHeight w:val="255"/>
        </w:trPr>
        <w:tc>
          <w:tcPr>
            <w:tcW w:w="875" w:type="pct"/>
            <w:vMerge/>
            <w:tcBorders>
              <w:top w:val="nil"/>
              <w:left w:val="nil"/>
              <w:bottom w:val="nil"/>
              <w:right w:val="nil"/>
            </w:tcBorders>
            <w:vAlign w:val="center"/>
            <w:hideMark/>
          </w:tcPr>
          <w:p w14:paraId="4F17ABF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5A2D200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auto" w:fill="auto"/>
            <w:noWrap/>
            <w:vAlign w:val="bottom"/>
            <w:hideMark/>
          </w:tcPr>
          <w:p w14:paraId="1031E1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97</w:t>
            </w:r>
          </w:p>
        </w:tc>
        <w:tc>
          <w:tcPr>
            <w:tcW w:w="188" w:type="pct"/>
            <w:tcBorders>
              <w:top w:val="nil"/>
              <w:left w:val="nil"/>
              <w:bottom w:val="nil"/>
              <w:right w:val="single" w:sz="4" w:space="0" w:color="auto"/>
            </w:tcBorders>
            <w:shd w:val="clear" w:color="auto" w:fill="auto"/>
            <w:noWrap/>
            <w:vAlign w:val="bottom"/>
            <w:hideMark/>
          </w:tcPr>
          <w:p w14:paraId="64A64B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28.0</w:t>
            </w:r>
          </w:p>
        </w:tc>
        <w:tc>
          <w:tcPr>
            <w:tcW w:w="187" w:type="pct"/>
            <w:tcBorders>
              <w:top w:val="nil"/>
              <w:left w:val="nil"/>
              <w:bottom w:val="nil"/>
              <w:right w:val="nil"/>
            </w:tcBorders>
            <w:shd w:val="clear" w:color="auto" w:fill="auto"/>
            <w:noWrap/>
            <w:vAlign w:val="bottom"/>
            <w:hideMark/>
          </w:tcPr>
          <w:p w14:paraId="5AB66A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8" w:type="pct"/>
            <w:tcBorders>
              <w:top w:val="nil"/>
              <w:left w:val="nil"/>
              <w:bottom w:val="nil"/>
              <w:right w:val="nil"/>
            </w:tcBorders>
            <w:shd w:val="clear" w:color="auto" w:fill="auto"/>
            <w:noWrap/>
            <w:vAlign w:val="bottom"/>
            <w:hideMark/>
          </w:tcPr>
          <w:p w14:paraId="231B2D6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26.4</w:t>
            </w:r>
          </w:p>
        </w:tc>
        <w:tc>
          <w:tcPr>
            <w:tcW w:w="187" w:type="pct"/>
            <w:tcBorders>
              <w:top w:val="nil"/>
              <w:left w:val="single" w:sz="4" w:space="0" w:color="auto"/>
              <w:bottom w:val="nil"/>
              <w:right w:val="nil"/>
            </w:tcBorders>
            <w:shd w:val="clear" w:color="auto" w:fill="auto"/>
            <w:noWrap/>
            <w:vAlign w:val="bottom"/>
            <w:hideMark/>
          </w:tcPr>
          <w:p w14:paraId="64AA9EE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8" w:type="pct"/>
            <w:tcBorders>
              <w:top w:val="nil"/>
              <w:left w:val="nil"/>
              <w:bottom w:val="nil"/>
              <w:right w:val="single" w:sz="4" w:space="0" w:color="auto"/>
            </w:tcBorders>
            <w:shd w:val="clear" w:color="auto" w:fill="auto"/>
            <w:noWrap/>
            <w:vAlign w:val="bottom"/>
            <w:hideMark/>
          </w:tcPr>
          <w:p w14:paraId="009F5B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28.7</w:t>
            </w:r>
          </w:p>
        </w:tc>
        <w:tc>
          <w:tcPr>
            <w:tcW w:w="188" w:type="pct"/>
            <w:tcBorders>
              <w:top w:val="nil"/>
              <w:left w:val="nil"/>
              <w:bottom w:val="nil"/>
              <w:right w:val="nil"/>
            </w:tcBorders>
            <w:shd w:val="clear" w:color="auto" w:fill="auto"/>
            <w:noWrap/>
            <w:vAlign w:val="bottom"/>
            <w:hideMark/>
          </w:tcPr>
          <w:p w14:paraId="7C8874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w:t>
            </w:r>
          </w:p>
        </w:tc>
        <w:tc>
          <w:tcPr>
            <w:tcW w:w="187" w:type="pct"/>
            <w:tcBorders>
              <w:top w:val="nil"/>
              <w:left w:val="nil"/>
              <w:bottom w:val="nil"/>
              <w:right w:val="nil"/>
            </w:tcBorders>
            <w:shd w:val="clear" w:color="auto" w:fill="auto"/>
            <w:noWrap/>
            <w:vAlign w:val="bottom"/>
            <w:hideMark/>
          </w:tcPr>
          <w:p w14:paraId="19D762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26.5</w:t>
            </w:r>
          </w:p>
        </w:tc>
        <w:tc>
          <w:tcPr>
            <w:tcW w:w="187" w:type="pct"/>
            <w:tcBorders>
              <w:top w:val="nil"/>
              <w:left w:val="single" w:sz="4" w:space="0" w:color="auto"/>
              <w:bottom w:val="nil"/>
              <w:right w:val="nil"/>
            </w:tcBorders>
            <w:shd w:val="clear" w:color="auto" w:fill="auto"/>
            <w:noWrap/>
            <w:vAlign w:val="bottom"/>
            <w:hideMark/>
          </w:tcPr>
          <w:p w14:paraId="76EF30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auto" w:fill="auto"/>
            <w:noWrap/>
            <w:vAlign w:val="bottom"/>
            <w:hideMark/>
          </w:tcPr>
          <w:p w14:paraId="511F98B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26.3</w:t>
            </w:r>
          </w:p>
        </w:tc>
        <w:tc>
          <w:tcPr>
            <w:tcW w:w="187" w:type="pct"/>
            <w:tcBorders>
              <w:top w:val="nil"/>
              <w:left w:val="nil"/>
              <w:bottom w:val="nil"/>
              <w:right w:val="nil"/>
            </w:tcBorders>
            <w:shd w:val="clear" w:color="auto" w:fill="auto"/>
            <w:noWrap/>
            <w:vAlign w:val="bottom"/>
            <w:hideMark/>
          </w:tcPr>
          <w:p w14:paraId="44323CA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w:t>
            </w:r>
          </w:p>
        </w:tc>
        <w:tc>
          <w:tcPr>
            <w:tcW w:w="188" w:type="pct"/>
            <w:tcBorders>
              <w:top w:val="nil"/>
              <w:left w:val="nil"/>
              <w:bottom w:val="nil"/>
              <w:right w:val="nil"/>
            </w:tcBorders>
            <w:shd w:val="clear" w:color="auto" w:fill="auto"/>
            <w:noWrap/>
            <w:vAlign w:val="bottom"/>
            <w:hideMark/>
          </w:tcPr>
          <w:p w14:paraId="564ED2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27.2</w:t>
            </w:r>
          </w:p>
        </w:tc>
        <w:tc>
          <w:tcPr>
            <w:tcW w:w="187" w:type="pct"/>
            <w:tcBorders>
              <w:top w:val="nil"/>
              <w:left w:val="single" w:sz="4" w:space="0" w:color="auto"/>
              <w:bottom w:val="nil"/>
              <w:right w:val="nil"/>
            </w:tcBorders>
            <w:shd w:val="clear" w:color="auto" w:fill="auto"/>
            <w:noWrap/>
            <w:vAlign w:val="bottom"/>
            <w:hideMark/>
          </w:tcPr>
          <w:p w14:paraId="28F7ED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single" w:sz="4" w:space="0" w:color="auto"/>
            </w:tcBorders>
            <w:shd w:val="clear" w:color="auto" w:fill="auto"/>
            <w:noWrap/>
            <w:vAlign w:val="bottom"/>
            <w:hideMark/>
          </w:tcPr>
          <w:p w14:paraId="4A4D519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25.8</w:t>
            </w:r>
          </w:p>
        </w:tc>
        <w:tc>
          <w:tcPr>
            <w:tcW w:w="187" w:type="pct"/>
            <w:tcBorders>
              <w:top w:val="nil"/>
              <w:left w:val="nil"/>
              <w:bottom w:val="nil"/>
              <w:right w:val="nil"/>
            </w:tcBorders>
            <w:shd w:val="clear" w:color="auto" w:fill="auto"/>
            <w:noWrap/>
            <w:vAlign w:val="bottom"/>
            <w:hideMark/>
          </w:tcPr>
          <w:p w14:paraId="133F76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nil"/>
            </w:tcBorders>
            <w:shd w:val="clear" w:color="auto" w:fill="auto"/>
            <w:noWrap/>
            <w:vAlign w:val="bottom"/>
            <w:hideMark/>
          </w:tcPr>
          <w:p w14:paraId="04AE2C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33.3</w:t>
            </w:r>
          </w:p>
        </w:tc>
        <w:tc>
          <w:tcPr>
            <w:tcW w:w="188" w:type="pct"/>
            <w:tcBorders>
              <w:top w:val="nil"/>
              <w:left w:val="single" w:sz="4" w:space="0" w:color="auto"/>
              <w:bottom w:val="nil"/>
              <w:right w:val="nil"/>
            </w:tcBorders>
            <w:shd w:val="clear" w:color="auto" w:fill="auto"/>
            <w:noWrap/>
            <w:vAlign w:val="bottom"/>
            <w:hideMark/>
          </w:tcPr>
          <w:p w14:paraId="28FC76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82</w:t>
            </w:r>
          </w:p>
        </w:tc>
        <w:tc>
          <w:tcPr>
            <w:tcW w:w="187" w:type="pct"/>
            <w:tcBorders>
              <w:top w:val="nil"/>
              <w:left w:val="nil"/>
              <w:bottom w:val="nil"/>
              <w:right w:val="single" w:sz="4" w:space="0" w:color="auto"/>
            </w:tcBorders>
            <w:shd w:val="clear" w:color="auto" w:fill="auto"/>
            <w:noWrap/>
            <w:vAlign w:val="bottom"/>
            <w:hideMark/>
          </w:tcPr>
          <w:p w14:paraId="786C1F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26.7</w:t>
            </w:r>
          </w:p>
        </w:tc>
        <w:tc>
          <w:tcPr>
            <w:tcW w:w="187" w:type="pct"/>
            <w:tcBorders>
              <w:top w:val="nil"/>
              <w:left w:val="nil"/>
              <w:bottom w:val="nil"/>
              <w:right w:val="nil"/>
            </w:tcBorders>
            <w:shd w:val="clear" w:color="auto" w:fill="auto"/>
            <w:noWrap/>
            <w:vAlign w:val="bottom"/>
            <w:hideMark/>
          </w:tcPr>
          <w:p w14:paraId="67010F1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590</w:t>
            </w:r>
          </w:p>
        </w:tc>
        <w:tc>
          <w:tcPr>
            <w:tcW w:w="187" w:type="pct"/>
            <w:tcBorders>
              <w:top w:val="nil"/>
              <w:left w:val="nil"/>
              <w:bottom w:val="nil"/>
              <w:right w:val="nil"/>
            </w:tcBorders>
            <w:shd w:val="clear" w:color="auto" w:fill="auto"/>
            <w:noWrap/>
            <w:vAlign w:val="bottom"/>
            <w:hideMark/>
          </w:tcPr>
          <w:p w14:paraId="2EAD025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27.1</w:t>
            </w:r>
          </w:p>
        </w:tc>
      </w:tr>
      <w:tr w:rsidR="00D10F1F" w:rsidRPr="006C0A97" w14:paraId="58C1631A" w14:textId="77777777" w:rsidTr="001701CC">
        <w:trPr>
          <w:trHeight w:val="255"/>
        </w:trPr>
        <w:tc>
          <w:tcPr>
            <w:tcW w:w="875" w:type="pct"/>
            <w:vMerge/>
            <w:tcBorders>
              <w:top w:val="nil"/>
              <w:left w:val="nil"/>
              <w:bottom w:val="nil"/>
              <w:right w:val="nil"/>
            </w:tcBorders>
            <w:vAlign w:val="center"/>
            <w:hideMark/>
          </w:tcPr>
          <w:p w14:paraId="1B5F332B"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2E3ABD4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auto" w:fill="auto"/>
            <w:noWrap/>
            <w:vAlign w:val="bottom"/>
            <w:hideMark/>
          </w:tcPr>
          <w:p w14:paraId="1E7B4F2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single" w:sz="4" w:space="0" w:color="auto"/>
            </w:tcBorders>
            <w:shd w:val="clear" w:color="auto" w:fill="auto"/>
            <w:noWrap/>
            <w:vAlign w:val="bottom"/>
            <w:hideMark/>
          </w:tcPr>
          <w:p w14:paraId="7B97DA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16.4</w:t>
            </w:r>
          </w:p>
        </w:tc>
        <w:tc>
          <w:tcPr>
            <w:tcW w:w="187" w:type="pct"/>
            <w:tcBorders>
              <w:top w:val="nil"/>
              <w:left w:val="nil"/>
              <w:bottom w:val="nil"/>
              <w:right w:val="nil"/>
            </w:tcBorders>
            <w:shd w:val="clear" w:color="auto" w:fill="auto"/>
            <w:noWrap/>
            <w:vAlign w:val="bottom"/>
            <w:hideMark/>
          </w:tcPr>
          <w:p w14:paraId="0BA4DE8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137</w:t>
            </w:r>
          </w:p>
        </w:tc>
        <w:tc>
          <w:tcPr>
            <w:tcW w:w="188" w:type="pct"/>
            <w:tcBorders>
              <w:top w:val="nil"/>
              <w:left w:val="nil"/>
              <w:bottom w:val="nil"/>
              <w:right w:val="nil"/>
            </w:tcBorders>
            <w:shd w:val="clear" w:color="auto" w:fill="auto"/>
            <w:noWrap/>
            <w:vAlign w:val="bottom"/>
            <w:hideMark/>
          </w:tcPr>
          <w:p w14:paraId="4EF985A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c>
          <w:tcPr>
            <w:tcW w:w="187" w:type="pct"/>
            <w:tcBorders>
              <w:top w:val="nil"/>
              <w:left w:val="single" w:sz="4" w:space="0" w:color="auto"/>
              <w:bottom w:val="nil"/>
              <w:right w:val="nil"/>
            </w:tcBorders>
            <w:shd w:val="clear" w:color="auto" w:fill="auto"/>
            <w:noWrap/>
            <w:vAlign w:val="bottom"/>
            <w:hideMark/>
          </w:tcPr>
          <w:p w14:paraId="558A5D9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auto" w:fill="auto"/>
            <w:noWrap/>
            <w:vAlign w:val="bottom"/>
            <w:hideMark/>
          </w:tcPr>
          <w:p w14:paraId="383573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nil"/>
              <w:bottom w:val="nil"/>
              <w:right w:val="nil"/>
            </w:tcBorders>
            <w:shd w:val="clear" w:color="auto" w:fill="auto"/>
            <w:noWrap/>
            <w:vAlign w:val="bottom"/>
            <w:hideMark/>
          </w:tcPr>
          <w:p w14:paraId="75AE020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7" w:type="pct"/>
            <w:tcBorders>
              <w:top w:val="nil"/>
              <w:left w:val="nil"/>
              <w:bottom w:val="nil"/>
              <w:right w:val="nil"/>
            </w:tcBorders>
            <w:shd w:val="clear" w:color="auto" w:fill="auto"/>
            <w:noWrap/>
            <w:vAlign w:val="bottom"/>
            <w:hideMark/>
          </w:tcPr>
          <w:p w14:paraId="2F917F3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10.6</w:t>
            </w:r>
          </w:p>
        </w:tc>
        <w:tc>
          <w:tcPr>
            <w:tcW w:w="187" w:type="pct"/>
            <w:tcBorders>
              <w:top w:val="nil"/>
              <w:left w:val="single" w:sz="4" w:space="0" w:color="auto"/>
              <w:bottom w:val="nil"/>
              <w:right w:val="nil"/>
            </w:tcBorders>
            <w:shd w:val="clear" w:color="auto" w:fill="auto"/>
            <w:noWrap/>
            <w:vAlign w:val="bottom"/>
            <w:hideMark/>
          </w:tcPr>
          <w:p w14:paraId="7BCA60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auto" w:fill="auto"/>
            <w:noWrap/>
            <w:vAlign w:val="bottom"/>
            <w:hideMark/>
          </w:tcPr>
          <w:p w14:paraId="1DEDDA8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7" w:type="pct"/>
            <w:tcBorders>
              <w:top w:val="nil"/>
              <w:left w:val="nil"/>
              <w:bottom w:val="nil"/>
              <w:right w:val="nil"/>
            </w:tcBorders>
            <w:shd w:val="clear" w:color="auto" w:fill="auto"/>
            <w:noWrap/>
            <w:vAlign w:val="bottom"/>
            <w:hideMark/>
          </w:tcPr>
          <w:p w14:paraId="48E5126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8" w:type="pct"/>
            <w:tcBorders>
              <w:top w:val="nil"/>
              <w:left w:val="nil"/>
              <w:bottom w:val="nil"/>
              <w:right w:val="nil"/>
            </w:tcBorders>
            <w:shd w:val="clear" w:color="auto" w:fill="auto"/>
            <w:noWrap/>
            <w:vAlign w:val="bottom"/>
            <w:hideMark/>
          </w:tcPr>
          <w:p w14:paraId="1700F84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13.4</w:t>
            </w:r>
          </w:p>
        </w:tc>
        <w:tc>
          <w:tcPr>
            <w:tcW w:w="187" w:type="pct"/>
            <w:tcBorders>
              <w:top w:val="nil"/>
              <w:left w:val="single" w:sz="4" w:space="0" w:color="auto"/>
              <w:bottom w:val="nil"/>
              <w:right w:val="nil"/>
            </w:tcBorders>
            <w:shd w:val="clear" w:color="auto" w:fill="auto"/>
            <w:noWrap/>
            <w:vAlign w:val="bottom"/>
            <w:hideMark/>
          </w:tcPr>
          <w:p w14:paraId="1B4282D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auto" w:fill="auto"/>
            <w:noWrap/>
            <w:vAlign w:val="bottom"/>
            <w:hideMark/>
          </w:tcPr>
          <w:p w14:paraId="61A2E0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21.7</w:t>
            </w:r>
          </w:p>
        </w:tc>
        <w:tc>
          <w:tcPr>
            <w:tcW w:w="187" w:type="pct"/>
            <w:tcBorders>
              <w:top w:val="nil"/>
              <w:left w:val="nil"/>
              <w:bottom w:val="nil"/>
              <w:right w:val="nil"/>
            </w:tcBorders>
            <w:shd w:val="clear" w:color="auto" w:fill="auto"/>
            <w:noWrap/>
            <w:vAlign w:val="bottom"/>
            <w:hideMark/>
          </w:tcPr>
          <w:p w14:paraId="407B34E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nil"/>
            </w:tcBorders>
            <w:shd w:val="clear" w:color="auto" w:fill="auto"/>
            <w:noWrap/>
            <w:vAlign w:val="bottom"/>
            <w:hideMark/>
          </w:tcPr>
          <w:p w14:paraId="51A999B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23.8</w:t>
            </w:r>
          </w:p>
        </w:tc>
        <w:tc>
          <w:tcPr>
            <w:tcW w:w="188" w:type="pct"/>
            <w:tcBorders>
              <w:top w:val="nil"/>
              <w:left w:val="single" w:sz="4" w:space="0" w:color="auto"/>
              <w:bottom w:val="nil"/>
              <w:right w:val="nil"/>
            </w:tcBorders>
            <w:shd w:val="clear" w:color="auto" w:fill="auto"/>
            <w:noWrap/>
            <w:vAlign w:val="bottom"/>
            <w:hideMark/>
          </w:tcPr>
          <w:p w14:paraId="727B283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w:t>
            </w:r>
          </w:p>
        </w:tc>
        <w:tc>
          <w:tcPr>
            <w:tcW w:w="187" w:type="pct"/>
            <w:tcBorders>
              <w:top w:val="nil"/>
              <w:left w:val="nil"/>
              <w:bottom w:val="nil"/>
              <w:right w:val="single" w:sz="4" w:space="0" w:color="auto"/>
            </w:tcBorders>
            <w:shd w:val="clear" w:color="auto" w:fill="auto"/>
            <w:noWrap/>
            <w:vAlign w:val="bottom"/>
            <w:hideMark/>
          </w:tcPr>
          <w:p w14:paraId="79C1E5C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16.6</w:t>
            </w:r>
          </w:p>
        </w:tc>
        <w:tc>
          <w:tcPr>
            <w:tcW w:w="187" w:type="pct"/>
            <w:tcBorders>
              <w:top w:val="nil"/>
              <w:left w:val="nil"/>
              <w:bottom w:val="nil"/>
              <w:right w:val="nil"/>
            </w:tcBorders>
            <w:shd w:val="clear" w:color="auto" w:fill="auto"/>
            <w:noWrap/>
            <w:vAlign w:val="bottom"/>
            <w:hideMark/>
          </w:tcPr>
          <w:p w14:paraId="1E98AE1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375</w:t>
            </w:r>
          </w:p>
        </w:tc>
        <w:tc>
          <w:tcPr>
            <w:tcW w:w="187" w:type="pct"/>
            <w:tcBorders>
              <w:top w:val="nil"/>
              <w:left w:val="nil"/>
              <w:bottom w:val="nil"/>
              <w:right w:val="nil"/>
            </w:tcBorders>
            <w:shd w:val="clear" w:color="auto" w:fill="auto"/>
            <w:noWrap/>
            <w:vAlign w:val="bottom"/>
            <w:hideMark/>
          </w:tcPr>
          <w:p w14:paraId="625B04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17.2</w:t>
            </w:r>
          </w:p>
        </w:tc>
      </w:tr>
      <w:tr w:rsidR="00D10F1F" w:rsidRPr="006C0A97" w14:paraId="456DF0FE" w14:textId="77777777" w:rsidTr="001701CC">
        <w:trPr>
          <w:trHeight w:val="255"/>
        </w:trPr>
        <w:tc>
          <w:tcPr>
            <w:tcW w:w="875" w:type="pct"/>
            <w:vMerge/>
            <w:tcBorders>
              <w:top w:val="nil"/>
              <w:left w:val="nil"/>
              <w:bottom w:val="nil"/>
              <w:right w:val="nil"/>
            </w:tcBorders>
            <w:vAlign w:val="center"/>
            <w:hideMark/>
          </w:tcPr>
          <w:p w14:paraId="0E03C7D2"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421581EE"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auto" w:fill="auto"/>
            <w:noWrap/>
            <w:vAlign w:val="bottom"/>
            <w:hideMark/>
          </w:tcPr>
          <w:p w14:paraId="4E265B9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8" w:type="pct"/>
            <w:tcBorders>
              <w:top w:val="nil"/>
              <w:left w:val="nil"/>
              <w:bottom w:val="nil"/>
              <w:right w:val="single" w:sz="4" w:space="0" w:color="auto"/>
            </w:tcBorders>
            <w:shd w:val="clear" w:color="auto" w:fill="auto"/>
            <w:noWrap/>
            <w:vAlign w:val="bottom"/>
            <w:hideMark/>
          </w:tcPr>
          <w:p w14:paraId="309522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14.1</w:t>
            </w:r>
          </w:p>
        </w:tc>
        <w:tc>
          <w:tcPr>
            <w:tcW w:w="187" w:type="pct"/>
            <w:tcBorders>
              <w:top w:val="nil"/>
              <w:left w:val="nil"/>
              <w:bottom w:val="nil"/>
              <w:right w:val="nil"/>
            </w:tcBorders>
            <w:shd w:val="clear" w:color="auto" w:fill="auto"/>
            <w:noWrap/>
            <w:vAlign w:val="bottom"/>
            <w:hideMark/>
          </w:tcPr>
          <w:p w14:paraId="64585BA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88</w:t>
            </w:r>
          </w:p>
        </w:tc>
        <w:tc>
          <w:tcPr>
            <w:tcW w:w="188" w:type="pct"/>
            <w:tcBorders>
              <w:top w:val="nil"/>
              <w:left w:val="nil"/>
              <w:bottom w:val="nil"/>
              <w:right w:val="nil"/>
            </w:tcBorders>
            <w:shd w:val="clear" w:color="auto" w:fill="auto"/>
            <w:noWrap/>
            <w:vAlign w:val="bottom"/>
            <w:hideMark/>
          </w:tcPr>
          <w:p w14:paraId="2CC07A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13.3</w:t>
            </w:r>
          </w:p>
        </w:tc>
        <w:tc>
          <w:tcPr>
            <w:tcW w:w="187" w:type="pct"/>
            <w:tcBorders>
              <w:top w:val="nil"/>
              <w:left w:val="single" w:sz="4" w:space="0" w:color="auto"/>
              <w:bottom w:val="nil"/>
              <w:right w:val="nil"/>
            </w:tcBorders>
            <w:shd w:val="clear" w:color="auto" w:fill="auto"/>
            <w:noWrap/>
            <w:vAlign w:val="bottom"/>
            <w:hideMark/>
          </w:tcPr>
          <w:p w14:paraId="6F2FC9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1752B8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7.6</w:t>
            </w:r>
          </w:p>
        </w:tc>
        <w:tc>
          <w:tcPr>
            <w:tcW w:w="188" w:type="pct"/>
            <w:tcBorders>
              <w:top w:val="nil"/>
              <w:left w:val="nil"/>
              <w:bottom w:val="nil"/>
              <w:right w:val="nil"/>
            </w:tcBorders>
            <w:shd w:val="clear" w:color="auto" w:fill="auto"/>
            <w:noWrap/>
            <w:vAlign w:val="bottom"/>
            <w:hideMark/>
          </w:tcPr>
          <w:p w14:paraId="5B790D2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7" w:type="pct"/>
            <w:tcBorders>
              <w:top w:val="nil"/>
              <w:left w:val="nil"/>
              <w:bottom w:val="nil"/>
              <w:right w:val="nil"/>
            </w:tcBorders>
            <w:shd w:val="clear" w:color="auto" w:fill="auto"/>
            <w:noWrap/>
            <w:vAlign w:val="bottom"/>
            <w:hideMark/>
          </w:tcPr>
          <w:p w14:paraId="4DFB55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7.9</w:t>
            </w:r>
          </w:p>
        </w:tc>
        <w:tc>
          <w:tcPr>
            <w:tcW w:w="187" w:type="pct"/>
            <w:tcBorders>
              <w:top w:val="nil"/>
              <w:left w:val="single" w:sz="4" w:space="0" w:color="auto"/>
              <w:bottom w:val="nil"/>
              <w:right w:val="nil"/>
            </w:tcBorders>
            <w:shd w:val="clear" w:color="auto" w:fill="auto"/>
            <w:noWrap/>
            <w:vAlign w:val="bottom"/>
            <w:hideMark/>
          </w:tcPr>
          <w:p w14:paraId="3E0488F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auto" w:fill="auto"/>
            <w:noWrap/>
            <w:vAlign w:val="bottom"/>
            <w:hideMark/>
          </w:tcPr>
          <w:p w14:paraId="4F087B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7" w:type="pct"/>
            <w:tcBorders>
              <w:top w:val="nil"/>
              <w:left w:val="nil"/>
              <w:bottom w:val="nil"/>
              <w:right w:val="nil"/>
            </w:tcBorders>
            <w:shd w:val="clear" w:color="auto" w:fill="auto"/>
            <w:noWrap/>
            <w:vAlign w:val="bottom"/>
            <w:hideMark/>
          </w:tcPr>
          <w:p w14:paraId="13788CB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nil"/>
            </w:tcBorders>
            <w:shd w:val="clear" w:color="auto" w:fill="auto"/>
            <w:noWrap/>
            <w:vAlign w:val="bottom"/>
            <w:hideMark/>
          </w:tcPr>
          <w:p w14:paraId="12BA2C2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10.6</w:t>
            </w:r>
          </w:p>
        </w:tc>
        <w:tc>
          <w:tcPr>
            <w:tcW w:w="187" w:type="pct"/>
            <w:tcBorders>
              <w:top w:val="nil"/>
              <w:left w:val="single" w:sz="4" w:space="0" w:color="auto"/>
              <w:bottom w:val="nil"/>
              <w:right w:val="nil"/>
            </w:tcBorders>
            <w:shd w:val="clear" w:color="auto" w:fill="auto"/>
            <w:noWrap/>
            <w:vAlign w:val="bottom"/>
            <w:hideMark/>
          </w:tcPr>
          <w:p w14:paraId="0B3DBE4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auto" w:fill="auto"/>
            <w:noWrap/>
            <w:vAlign w:val="bottom"/>
            <w:hideMark/>
          </w:tcPr>
          <w:p w14:paraId="5ABA3E6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10.3</w:t>
            </w:r>
          </w:p>
        </w:tc>
        <w:tc>
          <w:tcPr>
            <w:tcW w:w="187" w:type="pct"/>
            <w:tcBorders>
              <w:top w:val="nil"/>
              <w:left w:val="nil"/>
              <w:bottom w:val="nil"/>
              <w:right w:val="nil"/>
            </w:tcBorders>
            <w:shd w:val="clear" w:color="auto" w:fill="auto"/>
            <w:noWrap/>
            <w:vAlign w:val="bottom"/>
            <w:hideMark/>
          </w:tcPr>
          <w:p w14:paraId="35F9CD1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nil"/>
            </w:tcBorders>
            <w:shd w:val="clear" w:color="auto" w:fill="auto"/>
            <w:noWrap/>
            <w:vAlign w:val="bottom"/>
            <w:hideMark/>
          </w:tcPr>
          <w:p w14:paraId="4B3EB2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23.8</w:t>
            </w:r>
          </w:p>
        </w:tc>
        <w:tc>
          <w:tcPr>
            <w:tcW w:w="188" w:type="pct"/>
            <w:tcBorders>
              <w:top w:val="nil"/>
              <w:left w:val="single" w:sz="4" w:space="0" w:color="auto"/>
              <w:bottom w:val="nil"/>
              <w:right w:val="nil"/>
            </w:tcBorders>
            <w:shd w:val="clear" w:color="auto" w:fill="auto"/>
            <w:noWrap/>
            <w:vAlign w:val="bottom"/>
            <w:hideMark/>
          </w:tcPr>
          <w:p w14:paraId="3F5267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7" w:type="pct"/>
            <w:tcBorders>
              <w:top w:val="nil"/>
              <w:left w:val="nil"/>
              <w:bottom w:val="nil"/>
              <w:right w:val="single" w:sz="4" w:space="0" w:color="auto"/>
            </w:tcBorders>
            <w:shd w:val="clear" w:color="auto" w:fill="auto"/>
            <w:noWrap/>
            <w:vAlign w:val="bottom"/>
            <w:hideMark/>
          </w:tcPr>
          <w:p w14:paraId="575046D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w:t>
            </w:r>
          </w:p>
        </w:tc>
        <w:tc>
          <w:tcPr>
            <w:tcW w:w="187" w:type="pct"/>
            <w:tcBorders>
              <w:top w:val="nil"/>
              <w:left w:val="nil"/>
              <w:bottom w:val="nil"/>
              <w:right w:val="nil"/>
            </w:tcBorders>
            <w:shd w:val="clear" w:color="auto" w:fill="auto"/>
            <w:noWrap/>
            <w:vAlign w:val="bottom"/>
            <w:hideMark/>
          </w:tcPr>
          <w:p w14:paraId="3DBB57B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247</w:t>
            </w:r>
          </w:p>
        </w:tc>
        <w:tc>
          <w:tcPr>
            <w:tcW w:w="187" w:type="pct"/>
            <w:tcBorders>
              <w:top w:val="nil"/>
              <w:left w:val="nil"/>
              <w:bottom w:val="nil"/>
              <w:right w:val="nil"/>
            </w:tcBorders>
            <w:shd w:val="clear" w:color="auto" w:fill="auto"/>
            <w:noWrap/>
            <w:vAlign w:val="bottom"/>
            <w:hideMark/>
          </w:tcPr>
          <w:p w14:paraId="5721C4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11.3</w:t>
            </w:r>
          </w:p>
        </w:tc>
      </w:tr>
      <w:tr w:rsidR="00D10F1F" w:rsidRPr="006C0A97" w14:paraId="5C2ADB3B"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25C3134C"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Increased difficulty managing work-life balance, for example because of loss of childcare</w:t>
            </w:r>
          </w:p>
        </w:tc>
        <w:tc>
          <w:tcPr>
            <w:tcW w:w="376" w:type="pct"/>
            <w:tcBorders>
              <w:top w:val="nil"/>
              <w:left w:val="nil"/>
              <w:bottom w:val="nil"/>
              <w:right w:val="nil"/>
            </w:tcBorders>
            <w:shd w:val="clear" w:color="000000" w:fill="D9D9D9"/>
            <w:noWrap/>
            <w:vAlign w:val="bottom"/>
            <w:hideMark/>
          </w:tcPr>
          <w:p w14:paraId="47C807FA"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5FE6D2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108</w:t>
            </w:r>
          </w:p>
        </w:tc>
        <w:tc>
          <w:tcPr>
            <w:tcW w:w="188" w:type="pct"/>
            <w:tcBorders>
              <w:top w:val="nil"/>
              <w:left w:val="nil"/>
              <w:bottom w:val="nil"/>
              <w:right w:val="single" w:sz="4" w:space="0" w:color="auto"/>
            </w:tcBorders>
            <w:shd w:val="clear" w:color="000000" w:fill="D9D9D9"/>
            <w:noWrap/>
            <w:vAlign w:val="bottom"/>
            <w:hideMark/>
          </w:tcPr>
          <w:p w14:paraId="3529E3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31.2</w:t>
            </w:r>
          </w:p>
        </w:tc>
        <w:tc>
          <w:tcPr>
            <w:tcW w:w="187" w:type="pct"/>
            <w:tcBorders>
              <w:top w:val="nil"/>
              <w:left w:val="nil"/>
              <w:bottom w:val="nil"/>
              <w:right w:val="nil"/>
            </w:tcBorders>
            <w:shd w:val="clear" w:color="000000" w:fill="D9D9D9"/>
            <w:noWrap/>
            <w:vAlign w:val="bottom"/>
            <w:hideMark/>
          </w:tcPr>
          <w:p w14:paraId="2311BC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307</w:t>
            </w:r>
          </w:p>
        </w:tc>
        <w:tc>
          <w:tcPr>
            <w:tcW w:w="188" w:type="pct"/>
            <w:tcBorders>
              <w:top w:val="nil"/>
              <w:left w:val="nil"/>
              <w:bottom w:val="nil"/>
              <w:right w:val="nil"/>
            </w:tcBorders>
            <w:shd w:val="clear" w:color="000000" w:fill="D9D9D9"/>
            <w:noWrap/>
            <w:vAlign w:val="bottom"/>
            <w:hideMark/>
          </w:tcPr>
          <w:p w14:paraId="7A84A5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46.2</w:t>
            </w:r>
          </w:p>
        </w:tc>
        <w:tc>
          <w:tcPr>
            <w:tcW w:w="187" w:type="pct"/>
            <w:tcBorders>
              <w:top w:val="nil"/>
              <w:left w:val="single" w:sz="4" w:space="0" w:color="auto"/>
              <w:bottom w:val="nil"/>
              <w:right w:val="nil"/>
            </w:tcBorders>
            <w:shd w:val="clear" w:color="000000" w:fill="D9D9D9"/>
            <w:noWrap/>
            <w:vAlign w:val="bottom"/>
            <w:hideMark/>
          </w:tcPr>
          <w:p w14:paraId="4DC8D7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8" w:type="pct"/>
            <w:tcBorders>
              <w:top w:val="nil"/>
              <w:left w:val="nil"/>
              <w:bottom w:val="nil"/>
              <w:right w:val="single" w:sz="4" w:space="0" w:color="auto"/>
            </w:tcBorders>
            <w:shd w:val="clear" w:color="000000" w:fill="D9D9D9"/>
            <w:noWrap/>
            <w:vAlign w:val="bottom"/>
            <w:hideMark/>
          </w:tcPr>
          <w:p w14:paraId="2CEDCC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43.9</w:t>
            </w:r>
          </w:p>
        </w:tc>
        <w:tc>
          <w:tcPr>
            <w:tcW w:w="188" w:type="pct"/>
            <w:tcBorders>
              <w:top w:val="nil"/>
              <w:left w:val="nil"/>
              <w:bottom w:val="nil"/>
              <w:right w:val="nil"/>
            </w:tcBorders>
            <w:shd w:val="clear" w:color="000000" w:fill="D9D9D9"/>
            <w:noWrap/>
            <w:vAlign w:val="bottom"/>
            <w:hideMark/>
          </w:tcPr>
          <w:p w14:paraId="39DBB8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67</w:t>
            </w:r>
          </w:p>
        </w:tc>
        <w:tc>
          <w:tcPr>
            <w:tcW w:w="187" w:type="pct"/>
            <w:tcBorders>
              <w:top w:val="nil"/>
              <w:left w:val="nil"/>
              <w:bottom w:val="nil"/>
              <w:right w:val="nil"/>
            </w:tcBorders>
            <w:shd w:val="clear" w:color="000000" w:fill="D9D9D9"/>
            <w:noWrap/>
            <w:vAlign w:val="bottom"/>
            <w:hideMark/>
          </w:tcPr>
          <w:p w14:paraId="3D4D715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35.5</w:t>
            </w:r>
          </w:p>
        </w:tc>
        <w:tc>
          <w:tcPr>
            <w:tcW w:w="187" w:type="pct"/>
            <w:tcBorders>
              <w:top w:val="nil"/>
              <w:left w:val="single" w:sz="4" w:space="0" w:color="auto"/>
              <w:bottom w:val="nil"/>
              <w:right w:val="nil"/>
            </w:tcBorders>
            <w:shd w:val="clear" w:color="000000" w:fill="D9D9D9"/>
            <w:noWrap/>
            <w:vAlign w:val="bottom"/>
            <w:hideMark/>
          </w:tcPr>
          <w:p w14:paraId="5F0284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single" w:sz="4" w:space="0" w:color="auto"/>
            </w:tcBorders>
            <w:shd w:val="clear" w:color="000000" w:fill="D9D9D9"/>
            <w:noWrap/>
            <w:vAlign w:val="bottom"/>
            <w:hideMark/>
          </w:tcPr>
          <w:p w14:paraId="7EA4F7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49.4</w:t>
            </w:r>
          </w:p>
        </w:tc>
        <w:tc>
          <w:tcPr>
            <w:tcW w:w="187" w:type="pct"/>
            <w:tcBorders>
              <w:top w:val="nil"/>
              <w:left w:val="nil"/>
              <w:bottom w:val="nil"/>
              <w:right w:val="nil"/>
            </w:tcBorders>
            <w:shd w:val="clear" w:color="000000" w:fill="D9D9D9"/>
            <w:noWrap/>
            <w:vAlign w:val="bottom"/>
            <w:hideMark/>
          </w:tcPr>
          <w:p w14:paraId="19B4423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8" w:type="pct"/>
            <w:tcBorders>
              <w:top w:val="nil"/>
              <w:left w:val="nil"/>
              <w:bottom w:val="nil"/>
              <w:right w:val="nil"/>
            </w:tcBorders>
            <w:shd w:val="clear" w:color="000000" w:fill="D9D9D9"/>
            <w:noWrap/>
            <w:vAlign w:val="bottom"/>
            <w:hideMark/>
          </w:tcPr>
          <w:p w14:paraId="335D5ED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44.4</w:t>
            </w:r>
          </w:p>
        </w:tc>
        <w:tc>
          <w:tcPr>
            <w:tcW w:w="187" w:type="pct"/>
            <w:tcBorders>
              <w:top w:val="nil"/>
              <w:left w:val="single" w:sz="4" w:space="0" w:color="auto"/>
              <w:bottom w:val="nil"/>
              <w:right w:val="nil"/>
            </w:tcBorders>
            <w:shd w:val="clear" w:color="000000" w:fill="D9D9D9"/>
            <w:noWrap/>
            <w:vAlign w:val="bottom"/>
            <w:hideMark/>
          </w:tcPr>
          <w:p w14:paraId="200C72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8" w:type="pct"/>
            <w:tcBorders>
              <w:top w:val="nil"/>
              <w:left w:val="nil"/>
              <w:bottom w:val="nil"/>
              <w:right w:val="single" w:sz="4" w:space="0" w:color="auto"/>
            </w:tcBorders>
            <w:shd w:val="clear" w:color="000000" w:fill="D9D9D9"/>
            <w:noWrap/>
            <w:vAlign w:val="bottom"/>
            <w:hideMark/>
          </w:tcPr>
          <w:p w14:paraId="187ECC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43.8</w:t>
            </w:r>
          </w:p>
        </w:tc>
        <w:tc>
          <w:tcPr>
            <w:tcW w:w="187" w:type="pct"/>
            <w:tcBorders>
              <w:top w:val="nil"/>
              <w:left w:val="nil"/>
              <w:bottom w:val="nil"/>
              <w:right w:val="nil"/>
            </w:tcBorders>
            <w:shd w:val="clear" w:color="000000" w:fill="D9D9D9"/>
            <w:noWrap/>
            <w:vAlign w:val="bottom"/>
            <w:hideMark/>
          </w:tcPr>
          <w:p w14:paraId="5372B5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nil"/>
            </w:tcBorders>
            <w:shd w:val="clear" w:color="000000" w:fill="D9D9D9"/>
            <w:noWrap/>
            <w:vAlign w:val="bottom"/>
            <w:hideMark/>
          </w:tcPr>
          <w:p w14:paraId="729C30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47.6</w:t>
            </w:r>
          </w:p>
        </w:tc>
        <w:tc>
          <w:tcPr>
            <w:tcW w:w="188" w:type="pct"/>
            <w:tcBorders>
              <w:top w:val="nil"/>
              <w:left w:val="single" w:sz="4" w:space="0" w:color="auto"/>
              <w:bottom w:val="nil"/>
              <w:right w:val="nil"/>
            </w:tcBorders>
            <w:shd w:val="clear" w:color="000000" w:fill="D9D9D9"/>
            <w:noWrap/>
            <w:vAlign w:val="bottom"/>
            <w:hideMark/>
          </w:tcPr>
          <w:p w14:paraId="6CFC58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153</w:t>
            </w:r>
          </w:p>
        </w:tc>
        <w:tc>
          <w:tcPr>
            <w:tcW w:w="187" w:type="pct"/>
            <w:tcBorders>
              <w:top w:val="nil"/>
              <w:left w:val="nil"/>
              <w:bottom w:val="nil"/>
              <w:right w:val="single" w:sz="4" w:space="0" w:color="auto"/>
            </w:tcBorders>
            <w:shd w:val="clear" w:color="000000" w:fill="D9D9D9"/>
            <w:noWrap/>
            <w:vAlign w:val="bottom"/>
            <w:hideMark/>
          </w:tcPr>
          <w:p w14:paraId="27D204B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50.0</w:t>
            </w:r>
          </w:p>
        </w:tc>
        <w:tc>
          <w:tcPr>
            <w:tcW w:w="187" w:type="pct"/>
            <w:tcBorders>
              <w:top w:val="nil"/>
              <w:left w:val="nil"/>
              <w:bottom w:val="nil"/>
              <w:right w:val="nil"/>
            </w:tcBorders>
            <w:shd w:val="clear" w:color="000000" w:fill="D9D9D9"/>
            <w:noWrap/>
            <w:vAlign w:val="bottom"/>
            <w:hideMark/>
          </w:tcPr>
          <w:p w14:paraId="3F0A966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940</w:t>
            </w:r>
          </w:p>
        </w:tc>
        <w:tc>
          <w:tcPr>
            <w:tcW w:w="187" w:type="pct"/>
            <w:tcBorders>
              <w:top w:val="nil"/>
              <w:left w:val="nil"/>
              <w:bottom w:val="nil"/>
              <w:right w:val="nil"/>
            </w:tcBorders>
            <w:shd w:val="clear" w:color="000000" w:fill="D9D9D9"/>
            <w:noWrap/>
            <w:vAlign w:val="bottom"/>
            <w:hideMark/>
          </w:tcPr>
          <w:p w14:paraId="1438A5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43.2</w:t>
            </w:r>
          </w:p>
        </w:tc>
      </w:tr>
      <w:tr w:rsidR="00D10F1F" w:rsidRPr="006C0A97" w14:paraId="4C2DDC24" w14:textId="77777777" w:rsidTr="001701CC">
        <w:trPr>
          <w:trHeight w:val="255"/>
        </w:trPr>
        <w:tc>
          <w:tcPr>
            <w:tcW w:w="875" w:type="pct"/>
            <w:vMerge/>
            <w:tcBorders>
              <w:top w:val="nil"/>
              <w:left w:val="nil"/>
              <w:bottom w:val="nil"/>
              <w:right w:val="nil"/>
            </w:tcBorders>
            <w:vAlign w:val="center"/>
            <w:hideMark/>
          </w:tcPr>
          <w:p w14:paraId="7329593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1450C40A"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797D6F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71</w:t>
            </w:r>
          </w:p>
        </w:tc>
        <w:tc>
          <w:tcPr>
            <w:tcW w:w="188" w:type="pct"/>
            <w:tcBorders>
              <w:top w:val="nil"/>
              <w:left w:val="nil"/>
              <w:bottom w:val="nil"/>
              <w:right w:val="single" w:sz="4" w:space="0" w:color="auto"/>
            </w:tcBorders>
            <w:shd w:val="clear" w:color="000000" w:fill="D9D9D9"/>
            <w:noWrap/>
            <w:vAlign w:val="bottom"/>
            <w:hideMark/>
          </w:tcPr>
          <w:p w14:paraId="5C2B60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20.5</w:t>
            </w:r>
          </w:p>
        </w:tc>
        <w:tc>
          <w:tcPr>
            <w:tcW w:w="187" w:type="pct"/>
            <w:tcBorders>
              <w:top w:val="nil"/>
              <w:left w:val="nil"/>
              <w:bottom w:val="nil"/>
              <w:right w:val="nil"/>
            </w:tcBorders>
            <w:shd w:val="clear" w:color="000000" w:fill="D9D9D9"/>
            <w:noWrap/>
            <w:vAlign w:val="bottom"/>
            <w:hideMark/>
          </w:tcPr>
          <w:p w14:paraId="071C81C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108</w:t>
            </w:r>
          </w:p>
        </w:tc>
        <w:tc>
          <w:tcPr>
            <w:tcW w:w="188" w:type="pct"/>
            <w:tcBorders>
              <w:top w:val="nil"/>
              <w:left w:val="nil"/>
              <w:bottom w:val="nil"/>
              <w:right w:val="nil"/>
            </w:tcBorders>
            <w:shd w:val="clear" w:color="000000" w:fill="D9D9D9"/>
            <w:noWrap/>
            <w:vAlign w:val="bottom"/>
            <w:hideMark/>
          </w:tcPr>
          <w:p w14:paraId="6BAAF5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single" w:sz="4" w:space="0" w:color="auto"/>
              <w:bottom w:val="nil"/>
              <w:right w:val="nil"/>
            </w:tcBorders>
            <w:shd w:val="clear" w:color="000000" w:fill="D9D9D9"/>
            <w:noWrap/>
            <w:vAlign w:val="bottom"/>
            <w:hideMark/>
          </w:tcPr>
          <w:p w14:paraId="189CCD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w:t>
            </w:r>
          </w:p>
        </w:tc>
        <w:tc>
          <w:tcPr>
            <w:tcW w:w="188" w:type="pct"/>
            <w:tcBorders>
              <w:top w:val="nil"/>
              <w:left w:val="nil"/>
              <w:bottom w:val="nil"/>
              <w:right w:val="single" w:sz="4" w:space="0" w:color="auto"/>
            </w:tcBorders>
            <w:shd w:val="clear" w:color="000000" w:fill="D9D9D9"/>
            <w:noWrap/>
            <w:vAlign w:val="bottom"/>
            <w:hideMark/>
          </w:tcPr>
          <w:p w14:paraId="528ADFE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19.3</w:t>
            </w:r>
          </w:p>
        </w:tc>
        <w:tc>
          <w:tcPr>
            <w:tcW w:w="188" w:type="pct"/>
            <w:tcBorders>
              <w:top w:val="nil"/>
              <w:left w:val="nil"/>
              <w:bottom w:val="nil"/>
              <w:right w:val="nil"/>
            </w:tcBorders>
            <w:shd w:val="clear" w:color="000000" w:fill="D9D9D9"/>
            <w:noWrap/>
            <w:vAlign w:val="bottom"/>
            <w:hideMark/>
          </w:tcPr>
          <w:p w14:paraId="34BD79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7" w:type="pct"/>
            <w:tcBorders>
              <w:top w:val="nil"/>
              <w:left w:val="nil"/>
              <w:bottom w:val="nil"/>
              <w:right w:val="nil"/>
            </w:tcBorders>
            <w:shd w:val="clear" w:color="000000" w:fill="D9D9D9"/>
            <w:noWrap/>
            <w:vAlign w:val="bottom"/>
            <w:hideMark/>
          </w:tcPr>
          <w:p w14:paraId="63F9DDC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19.1</w:t>
            </w:r>
          </w:p>
        </w:tc>
        <w:tc>
          <w:tcPr>
            <w:tcW w:w="187" w:type="pct"/>
            <w:tcBorders>
              <w:top w:val="nil"/>
              <w:left w:val="single" w:sz="4" w:space="0" w:color="auto"/>
              <w:bottom w:val="nil"/>
              <w:right w:val="nil"/>
            </w:tcBorders>
            <w:shd w:val="clear" w:color="000000" w:fill="D9D9D9"/>
            <w:noWrap/>
            <w:vAlign w:val="bottom"/>
            <w:hideMark/>
          </w:tcPr>
          <w:p w14:paraId="03BE96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000000" w:fill="D9D9D9"/>
            <w:noWrap/>
            <w:vAlign w:val="bottom"/>
            <w:hideMark/>
          </w:tcPr>
          <w:p w14:paraId="41AFF3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16.5</w:t>
            </w:r>
          </w:p>
        </w:tc>
        <w:tc>
          <w:tcPr>
            <w:tcW w:w="187" w:type="pct"/>
            <w:tcBorders>
              <w:top w:val="nil"/>
              <w:left w:val="nil"/>
              <w:bottom w:val="nil"/>
              <w:right w:val="nil"/>
            </w:tcBorders>
            <w:shd w:val="clear" w:color="000000" w:fill="D9D9D9"/>
            <w:noWrap/>
            <w:vAlign w:val="bottom"/>
            <w:hideMark/>
          </w:tcPr>
          <w:p w14:paraId="162928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8" w:type="pct"/>
            <w:tcBorders>
              <w:top w:val="nil"/>
              <w:left w:val="nil"/>
              <w:bottom w:val="nil"/>
              <w:right w:val="nil"/>
            </w:tcBorders>
            <w:shd w:val="clear" w:color="000000" w:fill="D9D9D9"/>
            <w:noWrap/>
            <w:vAlign w:val="bottom"/>
            <w:hideMark/>
          </w:tcPr>
          <w:p w14:paraId="4403FB0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single" w:sz="4" w:space="0" w:color="auto"/>
              <w:bottom w:val="nil"/>
              <w:right w:val="nil"/>
            </w:tcBorders>
            <w:shd w:val="clear" w:color="000000" w:fill="D9D9D9"/>
            <w:noWrap/>
            <w:vAlign w:val="bottom"/>
            <w:hideMark/>
          </w:tcPr>
          <w:p w14:paraId="67C2731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single" w:sz="4" w:space="0" w:color="auto"/>
            </w:tcBorders>
            <w:shd w:val="clear" w:color="000000" w:fill="D9D9D9"/>
            <w:noWrap/>
            <w:vAlign w:val="bottom"/>
            <w:hideMark/>
          </w:tcPr>
          <w:p w14:paraId="29C720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16.7</w:t>
            </w:r>
          </w:p>
        </w:tc>
        <w:tc>
          <w:tcPr>
            <w:tcW w:w="187" w:type="pct"/>
            <w:tcBorders>
              <w:top w:val="nil"/>
              <w:left w:val="nil"/>
              <w:bottom w:val="nil"/>
              <w:right w:val="nil"/>
            </w:tcBorders>
            <w:shd w:val="clear" w:color="000000" w:fill="D9D9D9"/>
            <w:noWrap/>
            <w:vAlign w:val="bottom"/>
            <w:hideMark/>
          </w:tcPr>
          <w:p w14:paraId="573626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nil"/>
            </w:tcBorders>
            <w:shd w:val="clear" w:color="000000" w:fill="D9D9D9"/>
            <w:noWrap/>
            <w:vAlign w:val="bottom"/>
            <w:hideMark/>
          </w:tcPr>
          <w:p w14:paraId="535E242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12.7</w:t>
            </w:r>
          </w:p>
        </w:tc>
        <w:tc>
          <w:tcPr>
            <w:tcW w:w="188" w:type="pct"/>
            <w:tcBorders>
              <w:top w:val="nil"/>
              <w:left w:val="single" w:sz="4" w:space="0" w:color="auto"/>
              <w:bottom w:val="nil"/>
              <w:right w:val="nil"/>
            </w:tcBorders>
            <w:shd w:val="clear" w:color="000000" w:fill="D9D9D9"/>
            <w:noWrap/>
            <w:vAlign w:val="bottom"/>
            <w:hideMark/>
          </w:tcPr>
          <w:p w14:paraId="5D9EA4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7" w:type="pct"/>
            <w:tcBorders>
              <w:top w:val="nil"/>
              <w:left w:val="nil"/>
              <w:bottom w:val="nil"/>
              <w:right w:val="single" w:sz="4" w:space="0" w:color="auto"/>
            </w:tcBorders>
            <w:shd w:val="clear" w:color="000000" w:fill="D9D9D9"/>
            <w:noWrap/>
            <w:vAlign w:val="bottom"/>
            <w:hideMark/>
          </w:tcPr>
          <w:p w14:paraId="2A12ACB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17.0</w:t>
            </w:r>
          </w:p>
        </w:tc>
        <w:tc>
          <w:tcPr>
            <w:tcW w:w="187" w:type="pct"/>
            <w:tcBorders>
              <w:top w:val="nil"/>
              <w:left w:val="nil"/>
              <w:bottom w:val="nil"/>
              <w:right w:val="nil"/>
            </w:tcBorders>
            <w:shd w:val="clear" w:color="000000" w:fill="D9D9D9"/>
            <w:noWrap/>
            <w:vAlign w:val="bottom"/>
            <w:hideMark/>
          </w:tcPr>
          <w:p w14:paraId="2977C0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381</w:t>
            </w:r>
          </w:p>
        </w:tc>
        <w:tc>
          <w:tcPr>
            <w:tcW w:w="187" w:type="pct"/>
            <w:tcBorders>
              <w:top w:val="nil"/>
              <w:left w:val="nil"/>
              <w:bottom w:val="nil"/>
              <w:right w:val="nil"/>
            </w:tcBorders>
            <w:shd w:val="clear" w:color="000000" w:fill="D9D9D9"/>
            <w:noWrap/>
            <w:vAlign w:val="bottom"/>
            <w:hideMark/>
          </w:tcPr>
          <w:p w14:paraId="720F333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r>
      <w:tr w:rsidR="00D10F1F" w:rsidRPr="006C0A97" w14:paraId="035C1F3F" w14:textId="77777777" w:rsidTr="001701CC">
        <w:trPr>
          <w:trHeight w:val="255"/>
        </w:trPr>
        <w:tc>
          <w:tcPr>
            <w:tcW w:w="875" w:type="pct"/>
            <w:vMerge/>
            <w:tcBorders>
              <w:top w:val="nil"/>
              <w:left w:val="nil"/>
              <w:bottom w:val="nil"/>
              <w:right w:val="nil"/>
            </w:tcBorders>
            <w:vAlign w:val="center"/>
            <w:hideMark/>
          </w:tcPr>
          <w:p w14:paraId="16632C6B"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75ABC874"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5A36043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w:t>
            </w:r>
          </w:p>
        </w:tc>
        <w:tc>
          <w:tcPr>
            <w:tcW w:w="188" w:type="pct"/>
            <w:tcBorders>
              <w:top w:val="nil"/>
              <w:left w:val="nil"/>
              <w:bottom w:val="nil"/>
              <w:right w:val="single" w:sz="4" w:space="0" w:color="auto"/>
            </w:tcBorders>
            <w:shd w:val="clear" w:color="000000" w:fill="D9D9D9"/>
            <w:noWrap/>
            <w:vAlign w:val="bottom"/>
            <w:hideMark/>
          </w:tcPr>
          <w:p w14:paraId="654BEE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15.6</w:t>
            </w:r>
          </w:p>
        </w:tc>
        <w:tc>
          <w:tcPr>
            <w:tcW w:w="187" w:type="pct"/>
            <w:tcBorders>
              <w:top w:val="nil"/>
              <w:left w:val="nil"/>
              <w:bottom w:val="nil"/>
              <w:right w:val="nil"/>
            </w:tcBorders>
            <w:shd w:val="clear" w:color="000000" w:fill="D9D9D9"/>
            <w:noWrap/>
            <w:vAlign w:val="bottom"/>
            <w:hideMark/>
          </w:tcPr>
          <w:p w14:paraId="2D0298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87</w:t>
            </w:r>
          </w:p>
        </w:tc>
        <w:tc>
          <w:tcPr>
            <w:tcW w:w="188" w:type="pct"/>
            <w:tcBorders>
              <w:top w:val="nil"/>
              <w:left w:val="nil"/>
              <w:bottom w:val="nil"/>
              <w:right w:val="nil"/>
            </w:tcBorders>
            <w:shd w:val="clear" w:color="000000" w:fill="D9D9D9"/>
            <w:noWrap/>
            <w:vAlign w:val="bottom"/>
            <w:hideMark/>
          </w:tcPr>
          <w:p w14:paraId="57ACE8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13.1</w:t>
            </w:r>
          </w:p>
        </w:tc>
        <w:tc>
          <w:tcPr>
            <w:tcW w:w="187" w:type="pct"/>
            <w:tcBorders>
              <w:top w:val="nil"/>
              <w:left w:val="single" w:sz="4" w:space="0" w:color="auto"/>
              <w:bottom w:val="nil"/>
              <w:right w:val="nil"/>
            </w:tcBorders>
            <w:shd w:val="clear" w:color="000000" w:fill="D9D9D9"/>
            <w:noWrap/>
            <w:vAlign w:val="bottom"/>
            <w:hideMark/>
          </w:tcPr>
          <w:p w14:paraId="1F637C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D9D9D9"/>
            <w:noWrap/>
            <w:vAlign w:val="bottom"/>
            <w:hideMark/>
          </w:tcPr>
          <w:p w14:paraId="46AB91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11.1</w:t>
            </w:r>
          </w:p>
        </w:tc>
        <w:tc>
          <w:tcPr>
            <w:tcW w:w="188" w:type="pct"/>
            <w:tcBorders>
              <w:top w:val="nil"/>
              <w:left w:val="nil"/>
              <w:bottom w:val="nil"/>
              <w:right w:val="nil"/>
            </w:tcBorders>
            <w:shd w:val="clear" w:color="000000" w:fill="D9D9D9"/>
            <w:noWrap/>
            <w:vAlign w:val="bottom"/>
            <w:hideMark/>
          </w:tcPr>
          <w:p w14:paraId="3EFA41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w:t>
            </w:r>
          </w:p>
        </w:tc>
        <w:tc>
          <w:tcPr>
            <w:tcW w:w="187" w:type="pct"/>
            <w:tcBorders>
              <w:top w:val="nil"/>
              <w:left w:val="nil"/>
              <w:bottom w:val="nil"/>
              <w:right w:val="nil"/>
            </w:tcBorders>
            <w:shd w:val="clear" w:color="000000" w:fill="D9D9D9"/>
            <w:noWrap/>
            <w:vAlign w:val="bottom"/>
            <w:hideMark/>
          </w:tcPr>
          <w:p w14:paraId="219F8B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single" w:sz="4" w:space="0" w:color="auto"/>
              <w:bottom w:val="nil"/>
              <w:right w:val="nil"/>
            </w:tcBorders>
            <w:shd w:val="clear" w:color="000000" w:fill="D9D9D9"/>
            <w:noWrap/>
            <w:vAlign w:val="bottom"/>
            <w:hideMark/>
          </w:tcPr>
          <w:p w14:paraId="00A7974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000000" w:fill="D9D9D9"/>
            <w:noWrap/>
            <w:vAlign w:val="bottom"/>
            <w:hideMark/>
          </w:tcPr>
          <w:p w14:paraId="386308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8.9</w:t>
            </w:r>
          </w:p>
        </w:tc>
        <w:tc>
          <w:tcPr>
            <w:tcW w:w="187" w:type="pct"/>
            <w:tcBorders>
              <w:top w:val="nil"/>
              <w:left w:val="nil"/>
              <w:bottom w:val="nil"/>
              <w:right w:val="nil"/>
            </w:tcBorders>
            <w:shd w:val="clear" w:color="000000" w:fill="D9D9D9"/>
            <w:noWrap/>
            <w:vAlign w:val="bottom"/>
            <w:hideMark/>
          </w:tcPr>
          <w:p w14:paraId="4A485AE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nil"/>
            </w:tcBorders>
            <w:shd w:val="clear" w:color="000000" w:fill="D9D9D9"/>
            <w:noWrap/>
            <w:vAlign w:val="bottom"/>
            <w:hideMark/>
          </w:tcPr>
          <w:p w14:paraId="54D4328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single" w:sz="4" w:space="0" w:color="auto"/>
              <w:bottom w:val="nil"/>
              <w:right w:val="nil"/>
            </w:tcBorders>
            <w:shd w:val="clear" w:color="000000" w:fill="D9D9D9"/>
            <w:noWrap/>
            <w:vAlign w:val="bottom"/>
            <w:hideMark/>
          </w:tcPr>
          <w:p w14:paraId="6BA31A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D9D9D9"/>
            <w:noWrap/>
            <w:vAlign w:val="bottom"/>
            <w:hideMark/>
          </w:tcPr>
          <w:p w14:paraId="6B29F56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7" w:type="pct"/>
            <w:tcBorders>
              <w:top w:val="nil"/>
              <w:left w:val="nil"/>
              <w:bottom w:val="nil"/>
              <w:right w:val="nil"/>
            </w:tcBorders>
            <w:shd w:val="clear" w:color="000000" w:fill="D9D9D9"/>
            <w:noWrap/>
            <w:vAlign w:val="bottom"/>
            <w:hideMark/>
          </w:tcPr>
          <w:p w14:paraId="43B844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nil"/>
            </w:tcBorders>
            <w:shd w:val="clear" w:color="000000" w:fill="D9D9D9"/>
            <w:noWrap/>
            <w:vAlign w:val="bottom"/>
            <w:hideMark/>
          </w:tcPr>
          <w:p w14:paraId="0F1FA2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8" w:type="pct"/>
            <w:tcBorders>
              <w:top w:val="nil"/>
              <w:left w:val="single" w:sz="4" w:space="0" w:color="auto"/>
              <w:bottom w:val="nil"/>
              <w:right w:val="nil"/>
            </w:tcBorders>
            <w:shd w:val="clear" w:color="000000" w:fill="D9D9D9"/>
            <w:noWrap/>
            <w:vAlign w:val="bottom"/>
            <w:hideMark/>
          </w:tcPr>
          <w:p w14:paraId="4B995D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single" w:sz="4" w:space="0" w:color="auto"/>
            </w:tcBorders>
            <w:shd w:val="clear" w:color="000000" w:fill="D9D9D9"/>
            <w:noWrap/>
            <w:vAlign w:val="bottom"/>
            <w:hideMark/>
          </w:tcPr>
          <w:p w14:paraId="559D98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7" w:type="pct"/>
            <w:tcBorders>
              <w:top w:val="nil"/>
              <w:left w:val="nil"/>
              <w:bottom w:val="nil"/>
              <w:right w:val="nil"/>
            </w:tcBorders>
            <w:shd w:val="clear" w:color="000000" w:fill="D9D9D9"/>
            <w:noWrap/>
            <w:vAlign w:val="bottom"/>
            <w:hideMark/>
          </w:tcPr>
          <w:p w14:paraId="19F27F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301</w:t>
            </w:r>
          </w:p>
        </w:tc>
        <w:tc>
          <w:tcPr>
            <w:tcW w:w="187" w:type="pct"/>
            <w:tcBorders>
              <w:top w:val="nil"/>
              <w:left w:val="nil"/>
              <w:bottom w:val="nil"/>
              <w:right w:val="nil"/>
            </w:tcBorders>
            <w:shd w:val="clear" w:color="000000" w:fill="D9D9D9"/>
            <w:noWrap/>
            <w:vAlign w:val="bottom"/>
            <w:hideMark/>
          </w:tcPr>
          <w:p w14:paraId="07091A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13.9</w:t>
            </w:r>
          </w:p>
        </w:tc>
      </w:tr>
      <w:tr w:rsidR="00D10F1F" w:rsidRPr="006C0A97" w14:paraId="02FB2054" w14:textId="77777777" w:rsidTr="001701CC">
        <w:trPr>
          <w:trHeight w:val="255"/>
        </w:trPr>
        <w:tc>
          <w:tcPr>
            <w:tcW w:w="875" w:type="pct"/>
            <w:vMerge/>
            <w:tcBorders>
              <w:top w:val="nil"/>
              <w:left w:val="nil"/>
              <w:bottom w:val="nil"/>
              <w:right w:val="nil"/>
            </w:tcBorders>
            <w:vAlign w:val="center"/>
            <w:hideMark/>
          </w:tcPr>
          <w:p w14:paraId="00275921"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00930508"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2334C6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w:t>
            </w:r>
          </w:p>
        </w:tc>
        <w:tc>
          <w:tcPr>
            <w:tcW w:w="188" w:type="pct"/>
            <w:tcBorders>
              <w:top w:val="nil"/>
              <w:left w:val="nil"/>
              <w:bottom w:val="nil"/>
              <w:right w:val="single" w:sz="4" w:space="0" w:color="auto"/>
            </w:tcBorders>
            <w:shd w:val="clear" w:color="000000" w:fill="D9D9D9"/>
            <w:noWrap/>
            <w:vAlign w:val="bottom"/>
            <w:hideMark/>
          </w:tcPr>
          <w:p w14:paraId="3AB670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7" w:type="pct"/>
            <w:tcBorders>
              <w:top w:val="nil"/>
              <w:left w:val="nil"/>
              <w:bottom w:val="nil"/>
              <w:right w:val="nil"/>
            </w:tcBorders>
            <w:shd w:val="clear" w:color="000000" w:fill="D9D9D9"/>
            <w:noWrap/>
            <w:vAlign w:val="bottom"/>
            <w:hideMark/>
          </w:tcPr>
          <w:p w14:paraId="03FDAD3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8" w:type="pct"/>
            <w:tcBorders>
              <w:top w:val="nil"/>
              <w:left w:val="nil"/>
              <w:bottom w:val="nil"/>
              <w:right w:val="nil"/>
            </w:tcBorders>
            <w:shd w:val="clear" w:color="000000" w:fill="D9D9D9"/>
            <w:noWrap/>
            <w:vAlign w:val="bottom"/>
            <w:hideMark/>
          </w:tcPr>
          <w:p w14:paraId="35EA8F3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11.3</w:t>
            </w:r>
          </w:p>
        </w:tc>
        <w:tc>
          <w:tcPr>
            <w:tcW w:w="187" w:type="pct"/>
            <w:tcBorders>
              <w:top w:val="nil"/>
              <w:left w:val="single" w:sz="4" w:space="0" w:color="auto"/>
              <w:bottom w:val="nil"/>
              <w:right w:val="nil"/>
            </w:tcBorders>
            <w:shd w:val="clear" w:color="000000" w:fill="D9D9D9"/>
            <w:noWrap/>
            <w:vAlign w:val="bottom"/>
            <w:hideMark/>
          </w:tcPr>
          <w:p w14:paraId="0284027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8" w:type="pct"/>
            <w:tcBorders>
              <w:top w:val="nil"/>
              <w:left w:val="nil"/>
              <w:bottom w:val="nil"/>
              <w:right w:val="single" w:sz="4" w:space="0" w:color="auto"/>
            </w:tcBorders>
            <w:shd w:val="clear" w:color="000000" w:fill="D9D9D9"/>
            <w:noWrap/>
            <w:vAlign w:val="bottom"/>
            <w:hideMark/>
          </w:tcPr>
          <w:p w14:paraId="1D5FB43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15.8</w:t>
            </w:r>
          </w:p>
        </w:tc>
        <w:tc>
          <w:tcPr>
            <w:tcW w:w="188" w:type="pct"/>
            <w:tcBorders>
              <w:top w:val="nil"/>
              <w:left w:val="nil"/>
              <w:bottom w:val="nil"/>
              <w:right w:val="nil"/>
            </w:tcBorders>
            <w:shd w:val="clear" w:color="000000" w:fill="D9D9D9"/>
            <w:noWrap/>
            <w:vAlign w:val="bottom"/>
            <w:hideMark/>
          </w:tcPr>
          <w:p w14:paraId="7B91C7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7" w:type="pct"/>
            <w:tcBorders>
              <w:top w:val="nil"/>
              <w:left w:val="nil"/>
              <w:bottom w:val="nil"/>
              <w:right w:val="nil"/>
            </w:tcBorders>
            <w:shd w:val="clear" w:color="000000" w:fill="D9D9D9"/>
            <w:noWrap/>
            <w:vAlign w:val="bottom"/>
            <w:hideMark/>
          </w:tcPr>
          <w:p w14:paraId="229F4D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c>
          <w:tcPr>
            <w:tcW w:w="187" w:type="pct"/>
            <w:tcBorders>
              <w:top w:val="nil"/>
              <w:left w:val="single" w:sz="4" w:space="0" w:color="auto"/>
              <w:bottom w:val="nil"/>
              <w:right w:val="nil"/>
            </w:tcBorders>
            <w:shd w:val="clear" w:color="000000" w:fill="D9D9D9"/>
            <w:noWrap/>
            <w:vAlign w:val="bottom"/>
            <w:hideMark/>
          </w:tcPr>
          <w:p w14:paraId="54670C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000000" w:fill="D9D9D9"/>
            <w:noWrap/>
            <w:vAlign w:val="bottom"/>
            <w:hideMark/>
          </w:tcPr>
          <w:p w14:paraId="105EFF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10.1</w:t>
            </w:r>
          </w:p>
        </w:tc>
        <w:tc>
          <w:tcPr>
            <w:tcW w:w="187" w:type="pct"/>
            <w:tcBorders>
              <w:top w:val="nil"/>
              <w:left w:val="nil"/>
              <w:bottom w:val="nil"/>
              <w:right w:val="nil"/>
            </w:tcBorders>
            <w:shd w:val="clear" w:color="000000" w:fill="D9D9D9"/>
            <w:noWrap/>
            <w:vAlign w:val="bottom"/>
            <w:hideMark/>
          </w:tcPr>
          <w:p w14:paraId="27882D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nil"/>
            </w:tcBorders>
            <w:shd w:val="clear" w:color="000000" w:fill="D9D9D9"/>
            <w:noWrap/>
            <w:vAlign w:val="bottom"/>
            <w:hideMark/>
          </w:tcPr>
          <w:p w14:paraId="2E585C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9.1</w:t>
            </w:r>
          </w:p>
        </w:tc>
        <w:tc>
          <w:tcPr>
            <w:tcW w:w="187" w:type="pct"/>
            <w:tcBorders>
              <w:top w:val="nil"/>
              <w:left w:val="single" w:sz="4" w:space="0" w:color="auto"/>
              <w:bottom w:val="nil"/>
              <w:right w:val="nil"/>
            </w:tcBorders>
            <w:shd w:val="clear" w:color="000000" w:fill="D9D9D9"/>
            <w:noWrap/>
            <w:vAlign w:val="bottom"/>
            <w:hideMark/>
          </w:tcPr>
          <w:p w14:paraId="0EDDEF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000000" w:fill="D9D9D9"/>
            <w:noWrap/>
            <w:vAlign w:val="bottom"/>
            <w:hideMark/>
          </w:tcPr>
          <w:p w14:paraId="7336124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11.5</w:t>
            </w:r>
          </w:p>
        </w:tc>
        <w:tc>
          <w:tcPr>
            <w:tcW w:w="187" w:type="pct"/>
            <w:tcBorders>
              <w:top w:val="nil"/>
              <w:left w:val="nil"/>
              <w:bottom w:val="nil"/>
              <w:right w:val="nil"/>
            </w:tcBorders>
            <w:shd w:val="clear" w:color="000000" w:fill="D9D9D9"/>
            <w:noWrap/>
            <w:vAlign w:val="bottom"/>
            <w:hideMark/>
          </w:tcPr>
          <w:p w14:paraId="7C6892D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000000" w:fill="D9D9D9"/>
            <w:noWrap/>
            <w:vAlign w:val="bottom"/>
            <w:hideMark/>
          </w:tcPr>
          <w:p w14:paraId="52D673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c>
          <w:tcPr>
            <w:tcW w:w="188" w:type="pct"/>
            <w:tcBorders>
              <w:top w:val="nil"/>
              <w:left w:val="single" w:sz="4" w:space="0" w:color="auto"/>
              <w:bottom w:val="nil"/>
              <w:right w:val="nil"/>
            </w:tcBorders>
            <w:shd w:val="clear" w:color="000000" w:fill="D9D9D9"/>
            <w:noWrap/>
            <w:vAlign w:val="bottom"/>
            <w:hideMark/>
          </w:tcPr>
          <w:p w14:paraId="08128D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7" w:type="pct"/>
            <w:tcBorders>
              <w:top w:val="nil"/>
              <w:left w:val="nil"/>
              <w:bottom w:val="nil"/>
              <w:right w:val="single" w:sz="4" w:space="0" w:color="auto"/>
            </w:tcBorders>
            <w:shd w:val="clear" w:color="000000" w:fill="D9D9D9"/>
            <w:noWrap/>
            <w:vAlign w:val="bottom"/>
            <w:hideMark/>
          </w:tcPr>
          <w:p w14:paraId="4AD954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8.2</w:t>
            </w:r>
          </w:p>
        </w:tc>
        <w:tc>
          <w:tcPr>
            <w:tcW w:w="187" w:type="pct"/>
            <w:tcBorders>
              <w:top w:val="nil"/>
              <w:left w:val="nil"/>
              <w:bottom w:val="nil"/>
              <w:right w:val="nil"/>
            </w:tcBorders>
            <w:shd w:val="clear" w:color="000000" w:fill="D9D9D9"/>
            <w:noWrap/>
            <w:vAlign w:val="bottom"/>
            <w:hideMark/>
          </w:tcPr>
          <w:p w14:paraId="0E828D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261</w:t>
            </w:r>
          </w:p>
        </w:tc>
        <w:tc>
          <w:tcPr>
            <w:tcW w:w="187" w:type="pct"/>
            <w:tcBorders>
              <w:top w:val="nil"/>
              <w:left w:val="nil"/>
              <w:bottom w:val="nil"/>
              <w:right w:val="nil"/>
            </w:tcBorders>
            <w:shd w:val="clear" w:color="000000" w:fill="D9D9D9"/>
            <w:noWrap/>
            <w:vAlign w:val="bottom"/>
            <w:hideMark/>
          </w:tcPr>
          <w:p w14:paraId="4180BD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12.0</w:t>
            </w:r>
          </w:p>
        </w:tc>
      </w:tr>
      <w:tr w:rsidR="00D10F1F" w:rsidRPr="006C0A97" w14:paraId="3A85792C" w14:textId="77777777" w:rsidTr="001701CC">
        <w:trPr>
          <w:trHeight w:val="255"/>
        </w:trPr>
        <w:tc>
          <w:tcPr>
            <w:tcW w:w="875" w:type="pct"/>
            <w:vMerge/>
            <w:tcBorders>
              <w:top w:val="nil"/>
              <w:left w:val="nil"/>
              <w:bottom w:val="nil"/>
              <w:right w:val="nil"/>
            </w:tcBorders>
            <w:vAlign w:val="center"/>
            <w:hideMark/>
          </w:tcPr>
          <w:p w14:paraId="7713D9E1"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4F9A82C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7596F3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8" w:type="pct"/>
            <w:tcBorders>
              <w:top w:val="nil"/>
              <w:left w:val="nil"/>
              <w:bottom w:val="nil"/>
              <w:right w:val="single" w:sz="4" w:space="0" w:color="auto"/>
            </w:tcBorders>
            <w:shd w:val="clear" w:color="000000" w:fill="D9D9D9"/>
            <w:noWrap/>
            <w:vAlign w:val="bottom"/>
            <w:hideMark/>
          </w:tcPr>
          <w:p w14:paraId="3B145A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16.8</w:t>
            </w:r>
          </w:p>
        </w:tc>
        <w:tc>
          <w:tcPr>
            <w:tcW w:w="187" w:type="pct"/>
            <w:tcBorders>
              <w:top w:val="nil"/>
              <w:left w:val="nil"/>
              <w:bottom w:val="nil"/>
              <w:right w:val="nil"/>
            </w:tcBorders>
            <w:shd w:val="clear" w:color="000000" w:fill="D9D9D9"/>
            <w:noWrap/>
            <w:vAlign w:val="bottom"/>
            <w:hideMark/>
          </w:tcPr>
          <w:p w14:paraId="16D7A5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87</w:t>
            </w:r>
          </w:p>
        </w:tc>
        <w:tc>
          <w:tcPr>
            <w:tcW w:w="188" w:type="pct"/>
            <w:tcBorders>
              <w:top w:val="nil"/>
              <w:left w:val="nil"/>
              <w:bottom w:val="nil"/>
              <w:right w:val="nil"/>
            </w:tcBorders>
            <w:shd w:val="clear" w:color="000000" w:fill="D9D9D9"/>
            <w:noWrap/>
            <w:vAlign w:val="bottom"/>
            <w:hideMark/>
          </w:tcPr>
          <w:p w14:paraId="69E81A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13.1</w:t>
            </w:r>
          </w:p>
        </w:tc>
        <w:tc>
          <w:tcPr>
            <w:tcW w:w="187" w:type="pct"/>
            <w:tcBorders>
              <w:top w:val="nil"/>
              <w:left w:val="single" w:sz="4" w:space="0" w:color="auto"/>
              <w:bottom w:val="nil"/>
              <w:right w:val="nil"/>
            </w:tcBorders>
            <w:shd w:val="clear" w:color="000000" w:fill="D9D9D9"/>
            <w:noWrap/>
            <w:vAlign w:val="bottom"/>
            <w:hideMark/>
          </w:tcPr>
          <w:p w14:paraId="084E27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D9D9D9"/>
            <w:noWrap/>
            <w:vAlign w:val="bottom"/>
            <w:hideMark/>
          </w:tcPr>
          <w:p w14:paraId="393FC30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9.9</w:t>
            </w:r>
          </w:p>
        </w:tc>
        <w:tc>
          <w:tcPr>
            <w:tcW w:w="188" w:type="pct"/>
            <w:tcBorders>
              <w:top w:val="nil"/>
              <w:left w:val="nil"/>
              <w:bottom w:val="nil"/>
              <w:right w:val="nil"/>
            </w:tcBorders>
            <w:shd w:val="clear" w:color="000000" w:fill="D9D9D9"/>
            <w:noWrap/>
            <w:vAlign w:val="bottom"/>
            <w:hideMark/>
          </w:tcPr>
          <w:p w14:paraId="5E2AAE0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7" w:type="pct"/>
            <w:tcBorders>
              <w:top w:val="nil"/>
              <w:left w:val="nil"/>
              <w:bottom w:val="nil"/>
              <w:right w:val="nil"/>
            </w:tcBorders>
            <w:shd w:val="clear" w:color="000000" w:fill="D9D9D9"/>
            <w:noWrap/>
            <w:vAlign w:val="bottom"/>
            <w:hideMark/>
          </w:tcPr>
          <w:p w14:paraId="26640A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single" w:sz="4" w:space="0" w:color="auto"/>
              <w:bottom w:val="nil"/>
              <w:right w:val="nil"/>
            </w:tcBorders>
            <w:shd w:val="clear" w:color="000000" w:fill="D9D9D9"/>
            <w:noWrap/>
            <w:vAlign w:val="bottom"/>
            <w:hideMark/>
          </w:tcPr>
          <w:p w14:paraId="670231A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5A36C9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7" w:type="pct"/>
            <w:tcBorders>
              <w:top w:val="nil"/>
              <w:left w:val="nil"/>
              <w:bottom w:val="nil"/>
              <w:right w:val="nil"/>
            </w:tcBorders>
            <w:shd w:val="clear" w:color="000000" w:fill="D9D9D9"/>
            <w:noWrap/>
            <w:vAlign w:val="bottom"/>
            <w:hideMark/>
          </w:tcPr>
          <w:p w14:paraId="02E88E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8" w:type="pct"/>
            <w:tcBorders>
              <w:top w:val="nil"/>
              <w:left w:val="nil"/>
              <w:bottom w:val="nil"/>
              <w:right w:val="nil"/>
            </w:tcBorders>
            <w:shd w:val="clear" w:color="000000" w:fill="D9D9D9"/>
            <w:noWrap/>
            <w:vAlign w:val="bottom"/>
            <w:hideMark/>
          </w:tcPr>
          <w:p w14:paraId="2EBFB83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12.7</w:t>
            </w:r>
          </w:p>
        </w:tc>
        <w:tc>
          <w:tcPr>
            <w:tcW w:w="187" w:type="pct"/>
            <w:tcBorders>
              <w:top w:val="nil"/>
              <w:left w:val="single" w:sz="4" w:space="0" w:color="auto"/>
              <w:bottom w:val="nil"/>
              <w:right w:val="nil"/>
            </w:tcBorders>
            <w:shd w:val="clear" w:color="000000" w:fill="D9D9D9"/>
            <w:noWrap/>
            <w:vAlign w:val="bottom"/>
            <w:hideMark/>
          </w:tcPr>
          <w:p w14:paraId="0C0B16F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single" w:sz="4" w:space="0" w:color="auto"/>
            </w:tcBorders>
            <w:shd w:val="clear" w:color="000000" w:fill="D9D9D9"/>
            <w:noWrap/>
            <w:vAlign w:val="bottom"/>
            <w:hideMark/>
          </w:tcPr>
          <w:p w14:paraId="207BB07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9.4</w:t>
            </w:r>
          </w:p>
        </w:tc>
        <w:tc>
          <w:tcPr>
            <w:tcW w:w="187" w:type="pct"/>
            <w:tcBorders>
              <w:top w:val="nil"/>
              <w:left w:val="nil"/>
              <w:bottom w:val="nil"/>
              <w:right w:val="nil"/>
            </w:tcBorders>
            <w:shd w:val="clear" w:color="000000" w:fill="D9D9D9"/>
            <w:noWrap/>
            <w:vAlign w:val="bottom"/>
            <w:hideMark/>
          </w:tcPr>
          <w:p w14:paraId="442D45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nil"/>
            </w:tcBorders>
            <w:shd w:val="clear" w:color="000000" w:fill="D9D9D9"/>
            <w:noWrap/>
            <w:vAlign w:val="bottom"/>
            <w:hideMark/>
          </w:tcPr>
          <w:p w14:paraId="17E280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19.1</w:t>
            </w:r>
          </w:p>
        </w:tc>
        <w:tc>
          <w:tcPr>
            <w:tcW w:w="188" w:type="pct"/>
            <w:tcBorders>
              <w:top w:val="nil"/>
              <w:left w:val="single" w:sz="4" w:space="0" w:color="auto"/>
              <w:bottom w:val="nil"/>
              <w:right w:val="nil"/>
            </w:tcBorders>
            <w:shd w:val="clear" w:color="000000" w:fill="D9D9D9"/>
            <w:noWrap/>
            <w:vAlign w:val="bottom"/>
            <w:hideMark/>
          </w:tcPr>
          <w:p w14:paraId="677AEC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single" w:sz="4" w:space="0" w:color="auto"/>
            </w:tcBorders>
            <w:shd w:val="clear" w:color="000000" w:fill="D9D9D9"/>
            <w:noWrap/>
            <w:vAlign w:val="bottom"/>
            <w:hideMark/>
          </w:tcPr>
          <w:p w14:paraId="71BCE5D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7" w:type="pct"/>
            <w:tcBorders>
              <w:top w:val="nil"/>
              <w:left w:val="nil"/>
              <w:bottom w:val="nil"/>
              <w:right w:val="nil"/>
            </w:tcBorders>
            <w:shd w:val="clear" w:color="000000" w:fill="D9D9D9"/>
            <w:noWrap/>
            <w:vAlign w:val="bottom"/>
            <w:hideMark/>
          </w:tcPr>
          <w:p w14:paraId="76CB20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291</w:t>
            </w:r>
          </w:p>
        </w:tc>
        <w:tc>
          <w:tcPr>
            <w:tcW w:w="187" w:type="pct"/>
            <w:tcBorders>
              <w:top w:val="nil"/>
              <w:left w:val="nil"/>
              <w:bottom w:val="nil"/>
              <w:right w:val="nil"/>
            </w:tcBorders>
            <w:shd w:val="clear" w:color="000000" w:fill="D9D9D9"/>
            <w:noWrap/>
            <w:vAlign w:val="bottom"/>
            <w:hideMark/>
          </w:tcPr>
          <w:p w14:paraId="69B0B10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13.4</w:t>
            </w:r>
          </w:p>
        </w:tc>
      </w:tr>
      <w:tr w:rsidR="00D10F1F" w:rsidRPr="006C0A97" w14:paraId="0E055839" w14:textId="77777777" w:rsidTr="001701CC">
        <w:trPr>
          <w:trHeight w:val="255"/>
        </w:trPr>
        <w:tc>
          <w:tcPr>
            <w:tcW w:w="875" w:type="pct"/>
            <w:vMerge w:val="restart"/>
            <w:tcBorders>
              <w:top w:val="nil"/>
              <w:left w:val="nil"/>
              <w:bottom w:val="nil"/>
              <w:right w:val="nil"/>
            </w:tcBorders>
            <w:shd w:val="clear" w:color="auto" w:fill="auto"/>
            <w:vAlign w:val="center"/>
            <w:hideMark/>
          </w:tcPr>
          <w:p w14:paraId="2D8655F7"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Lack of protective clothing (PPE) and equipment needed for infection control</w:t>
            </w:r>
          </w:p>
        </w:tc>
        <w:tc>
          <w:tcPr>
            <w:tcW w:w="376" w:type="pct"/>
            <w:tcBorders>
              <w:top w:val="nil"/>
              <w:left w:val="nil"/>
              <w:bottom w:val="nil"/>
              <w:right w:val="nil"/>
            </w:tcBorders>
            <w:shd w:val="clear" w:color="auto" w:fill="auto"/>
            <w:noWrap/>
            <w:vAlign w:val="bottom"/>
            <w:hideMark/>
          </w:tcPr>
          <w:p w14:paraId="159CBB6D"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auto" w:fill="auto"/>
            <w:noWrap/>
            <w:vAlign w:val="bottom"/>
            <w:hideMark/>
          </w:tcPr>
          <w:p w14:paraId="38CEFE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158</w:t>
            </w:r>
          </w:p>
        </w:tc>
        <w:tc>
          <w:tcPr>
            <w:tcW w:w="188" w:type="pct"/>
            <w:tcBorders>
              <w:top w:val="nil"/>
              <w:left w:val="nil"/>
              <w:bottom w:val="nil"/>
              <w:right w:val="single" w:sz="4" w:space="0" w:color="auto"/>
            </w:tcBorders>
            <w:shd w:val="clear" w:color="auto" w:fill="auto"/>
            <w:noWrap/>
            <w:vAlign w:val="bottom"/>
            <w:hideMark/>
          </w:tcPr>
          <w:p w14:paraId="77F8981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45.7</w:t>
            </w:r>
          </w:p>
        </w:tc>
        <w:tc>
          <w:tcPr>
            <w:tcW w:w="187" w:type="pct"/>
            <w:tcBorders>
              <w:top w:val="nil"/>
              <w:left w:val="nil"/>
              <w:bottom w:val="nil"/>
              <w:right w:val="nil"/>
            </w:tcBorders>
            <w:shd w:val="clear" w:color="auto" w:fill="auto"/>
            <w:noWrap/>
            <w:vAlign w:val="bottom"/>
            <w:hideMark/>
          </w:tcPr>
          <w:p w14:paraId="16EFDBF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174</w:t>
            </w:r>
          </w:p>
        </w:tc>
        <w:tc>
          <w:tcPr>
            <w:tcW w:w="188" w:type="pct"/>
            <w:tcBorders>
              <w:top w:val="nil"/>
              <w:left w:val="nil"/>
              <w:bottom w:val="nil"/>
              <w:right w:val="nil"/>
            </w:tcBorders>
            <w:shd w:val="clear" w:color="auto" w:fill="auto"/>
            <w:noWrap/>
            <w:vAlign w:val="bottom"/>
            <w:hideMark/>
          </w:tcPr>
          <w:p w14:paraId="0AD54C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26.2</w:t>
            </w:r>
          </w:p>
        </w:tc>
        <w:tc>
          <w:tcPr>
            <w:tcW w:w="187" w:type="pct"/>
            <w:tcBorders>
              <w:top w:val="nil"/>
              <w:left w:val="single" w:sz="4" w:space="0" w:color="auto"/>
              <w:bottom w:val="nil"/>
              <w:right w:val="nil"/>
            </w:tcBorders>
            <w:shd w:val="clear" w:color="auto" w:fill="auto"/>
            <w:noWrap/>
            <w:vAlign w:val="bottom"/>
            <w:hideMark/>
          </w:tcPr>
          <w:p w14:paraId="33E65FD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8" w:type="pct"/>
            <w:tcBorders>
              <w:top w:val="nil"/>
              <w:left w:val="nil"/>
              <w:bottom w:val="nil"/>
              <w:right w:val="single" w:sz="4" w:space="0" w:color="auto"/>
            </w:tcBorders>
            <w:shd w:val="clear" w:color="auto" w:fill="auto"/>
            <w:noWrap/>
            <w:vAlign w:val="bottom"/>
            <w:hideMark/>
          </w:tcPr>
          <w:p w14:paraId="27F791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26.0</w:t>
            </w:r>
          </w:p>
        </w:tc>
        <w:tc>
          <w:tcPr>
            <w:tcW w:w="188" w:type="pct"/>
            <w:tcBorders>
              <w:top w:val="nil"/>
              <w:left w:val="nil"/>
              <w:bottom w:val="nil"/>
              <w:right w:val="nil"/>
            </w:tcBorders>
            <w:shd w:val="clear" w:color="auto" w:fill="auto"/>
            <w:noWrap/>
            <w:vAlign w:val="bottom"/>
            <w:hideMark/>
          </w:tcPr>
          <w:p w14:paraId="5FA11F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117</w:t>
            </w:r>
          </w:p>
        </w:tc>
        <w:tc>
          <w:tcPr>
            <w:tcW w:w="187" w:type="pct"/>
            <w:tcBorders>
              <w:top w:val="nil"/>
              <w:left w:val="nil"/>
              <w:bottom w:val="nil"/>
              <w:right w:val="nil"/>
            </w:tcBorders>
            <w:shd w:val="clear" w:color="auto" w:fill="auto"/>
            <w:noWrap/>
            <w:vAlign w:val="bottom"/>
            <w:hideMark/>
          </w:tcPr>
          <w:p w14:paraId="432FC9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62.2</w:t>
            </w:r>
          </w:p>
        </w:tc>
        <w:tc>
          <w:tcPr>
            <w:tcW w:w="187" w:type="pct"/>
            <w:tcBorders>
              <w:top w:val="nil"/>
              <w:left w:val="single" w:sz="4" w:space="0" w:color="auto"/>
              <w:bottom w:val="nil"/>
              <w:right w:val="nil"/>
            </w:tcBorders>
            <w:shd w:val="clear" w:color="auto" w:fill="auto"/>
            <w:noWrap/>
            <w:vAlign w:val="bottom"/>
            <w:hideMark/>
          </w:tcPr>
          <w:p w14:paraId="1B510B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auto" w:fill="auto"/>
            <w:noWrap/>
            <w:vAlign w:val="bottom"/>
            <w:hideMark/>
          </w:tcPr>
          <w:p w14:paraId="0F3EF0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30.0</w:t>
            </w:r>
          </w:p>
        </w:tc>
        <w:tc>
          <w:tcPr>
            <w:tcW w:w="187" w:type="pct"/>
            <w:tcBorders>
              <w:top w:val="nil"/>
              <w:left w:val="nil"/>
              <w:bottom w:val="nil"/>
              <w:right w:val="nil"/>
            </w:tcBorders>
            <w:shd w:val="clear" w:color="auto" w:fill="auto"/>
            <w:noWrap/>
            <w:vAlign w:val="bottom"/>
            <w:hideMark/>
          </w:tcPr>
          <w:p w14:paraId="7CA796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63</w:t>
            </w:r>
          </w:p>
        </w:tc>
        <w:tc>
          <w:tcPr>
            <w:tcW w:w="188" w:type="pct"/>
            <w:tcBorders>
              <w:top w:val="nil"/>
              <w:left w:val="nil"/>
              <w:bottom w:val="nil"/>
              <w:right w:val="nil"/>
            </w:tcBorders>
            <w:shd w:val="clear" w:color="auto" w:fill="auto"/>
            <w:noWrap/>
            <w:vAlign w:val="bottom"/>
            <w:hideMark/>
          </w:tcPr>
          <w:p w14:paraId="4457AD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24.8</w:t>
            </w:r>
          </w:p>
        </w:tc>
        <w:tc>
          <w:tcPr>
            <w:tcW w:w="187" w:type="pct"/>
            <w:tcBorders>
              <w:top w:val="nil"/>
              <w:left w:val="single" w:sz="4" w:space="0" w:color="auto"/>
              <w:bottom w:val="nil"/>
              <w:right w:val="nil"/>
            </w:tcBorders>
            <w:shd w:val="clear" w:color="auto" w:fill="auto"/>
            <w:noWrap/>
            <w:vAlign w:val="bottom"/>
            <w:hideMark/>
          </w:tcPr>
          <w:p w14:paraId="72A3B4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auto" w:fill="auto"/>
            <w:noWrap/>
            <w:vAlign w:val="bottom"/>
            <w:hideMark/>
          </w:tcPr>
          <w:p w14:paraId="0D52CC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14.6</w:t>
            </w:r>
          </w:p>
        </w:tc>
        <w:tc>
          <w:tcPr>
            <w:tcW w:w="187" w:type="pct"/>
            <w:tcBorders>
              <w:top w:val="nil"/>
              <w:left w:val="nil"/>
              <w:bottom w:val="nil"/>
              <w:right w:val="nil"/>
            </w:tcBorders>
            <w:shd w:val="clear" w:color="auto" w:fill="auto"/>
            <w:noWrap/>
            <w:vAlign w:val="bottom"/>
            <w:hideMark/>
          </w:tcPr>
          <w:p w14:paraId="3C8E9CE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nil"/>
            </w:tcBorders>
            <w:shd w:val="clear" w:color="auto" w:fill="auto"/>
            <w:noWrap/>
            <w:vAlign w:val="bottom"/>
            <w:hideMark/>
          </w:tcPr>
          <w:p w14:paraId="46268D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41.0</w:t>
            </w:r>
          </w:p>
        </w:tc>
        <w:tc>
          <w:tcPr>
            <w:tcW w:w="188" w:type="pct"/>
            <w:tcBorders>
              <w:top w:val="nil"/>
              <w:left w:val="single" w:sz="4" w:space="0" w:color="auto"/>
              <w:bottom w:val="nil"/>
              <w:right w:val="nil"/>
            </w:tcBorders>
            <w:shd w:val="clear" w:color="auto" w:fill="auto"/>
            <w:noWrap/>
            <w:vAlign w:val="bottom"/>
            <w:hideMark/>
          </w:tcPr>
          <w:p w14:paraId="501A042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133</w:t>
            </w:r>
          </w:p>
        </w:tc>
        <w:tc>
          <w:tcPr>
            <w:tcW w:w="187" w:type="pct"/>
            <w:tcBorders>
              <w:top w:val="nil"/>
              <w:left w:val="nil"/>
              <w:bottom w:val="nil"/>
              <w:right w:val="single" w:sz="4" w:space="0" w:color="auto"/>
            </w:tcBorders>
            <w:shd w:val="clear" w:color="auto" w:fill="auto"/>
            <w:noWrap/>
            <w:vAlign w:val="bottom"/>
            <w:hideMark/>
          </w:tcPr>
          <w:p w14:paraId="111E257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43.6</w:t>
            </w:r>
          </w:p>
        </w:tc>
        <w:tc>
          <w:tcPr>
            <w:tcW w:w="187" w:type="pct"/>
            <w:tcBorders>
              <w:top w:val="nil"/>
              <w:left w:val="nil"/>
              <w:bottom w:val="nil"/>
              <w:right w:val="nil"/>
            </w:tcBorders>
            <w:shd w:val="clear" w:color="auto" w:fill="auto"/>
            <w:noWrap/>
            <w:vAlign w:val="bottom"/>
            <w:hideMark/>
          </w:tcPr>
          <w:p w14:paraId="4C90CD4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758</w:t>
            </w:r>
          </w:p>
        </w:tc>
        <w:tc>
          <w:tcPr>
            <w:tcW w:w="187" w:type="pct"/>
            <w:tcBorders>
              <w:top w:val="nil"/>
              <w:left w:val="nil"/>
              <w:bottom w:val="nil"/>
              <w:right w:val="nil"/>
            </w:tcBorders>
            <w:shd w:val="clear" w:color="auto" w:fill="auto"/>
            <w:noWrap/>
            <w:vAlign w:val="bottom"/>
            <w:hideMark/>
          </w:tcPr>
          <w:p w14:paraId="6A20F93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34.9</w:t>
            </w:r>
          </w:p>
        </w:tc>
      </w:tr>
      <w:tr w:rsidR="00D10F1F" w:rsidRPr="006C0A97" w14:paraId="79C40BA6" w14:textId="77777777" w:rsidTr="001701CC">
        <w:trPr>
          <w:trHeight w:val="255"/>
        </w:trPr>
        <w:tc>
          <w:tcPr>
            <w:tcW w:w="875" w:type="pct"/>
            <w:vMerge/>
            <w:tcBorders>
              <w:top w:val="nil"/>
              <w:left w:val="nil"/>
              <w:bottom w:val="nil"/>
              <w:right w:val="nil"/>
            </w:tcBorders>
            <w:vAlign w:val="center"/>
            <w:hideMark/>
          </w:tcPr>
          <w:p w14:paraId="7E1640BF"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36BEC88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auto" w:fill="auto"/>
            <w:noWrap/>
            <w:vAlign w:val="bottom"/>
            <w:hideMark/>
          </w:tcPr>
          <w:p w14:paraId="501F1D6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w:t>
            </w:r>
          </w:p>
        </w:tc>
        <w:tc>
          <w:tcPr>
            <w:tcW w:w="188" w:type="pct"/>
            <w:tcBorders>
              <w:top w:val="nil"/>
              <w:left w:val="nil"/>
              <w:bottom w:val="nil"/>
              <w:right w:val="single" w:sz="4" w:space="0" w:color="auto"/>
            </w:tcBorders>
            <w:shd w:val="clear" w:color="auto" w:fill="auto"/>
            <w:noWrap/>
            <w:vAlign w:val="bottom"/>
            <w:hideMark/>
          </w:tcPr>
          <w:p w14:paraId="54B90EF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21.4</w:t>
            </w:r>
          </w:p>
        </w:tc>
        <w:tc>
          <w:tcPr>
            <w:tcW w:w="187" w:type="pct"/>
            <w:tcBorders>
              <w:top w:val="nil"/>
              <w:left w:val="nil"/>
              <w:bottom w:val="nil"/>
              <w:right w:val="nil"/>
            </w:tcBorders>
            <w:shd w:val="clear" w:color="auto" w:fill="auto"/>
            <w:noWrap/>
            <w:vAlign w:val="bottom"/>
            <w:hideMark/>
          </w:tcPr>
          <w:p w14:paraId="5A807C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173</w:t>
            </w:r>
          </w:p>
        </w:tc>
        <w:tc>
          <w:tcPr>
            <w:tcW w:w="188" w:type="pct"/>
            <w:tcBorders>
              <w:top w:val="nil"/>
              <w:left w:val="nil"/>
              <w:bottom w:val="nil"/>
              <w:right w:val="nil"/>
            </w:tcBorders>
            <w:shd w:val="clear" w:color="auto" w:fill="auto"/>
            <w:noWrap/>
            <w:vAlign w:val="bottom"/>
            <w:hideMark/>
          </w:tcPr>
          <w:p w14:paraId="0E47CC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26.1</w:t>
            </w:r>
          </w:p>
        </w:tc>
        <w:tc>
          <w:tcPr>
            <w:tcW w:w="187" w:type="pct"/>
            <w:tcBorders>
              <w:top w:val="nil"/>
              <w:left w:val="single" w:sz="4" w:space="0" w:color="auto"/>
              <w:bottom w:val="nil"/>
              <w:right w:val="nil"/>
            </w:tcBorders>
            <w:shd w:val="clear" w:color="auto" w:fill="auto"/>
            <w:noWrap/>
            <w:vAlign w:val="bottom"/>
            <w:hideMark/>
          </w:tcPr>
          <w:p w14:paraId="737E2F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8" w:type="pct"/>
            <w:tcBorders>
              <w:top w:val="nil"/>
              <w:left w:val="nil"/>
              <w:bottom w:val="nil"/>
              <w:right w:val="single" w:sz="4" w:space="0" w:color="auto"/>
            </w:tcBorders>
            <w:shd w:val="clear" w:color="auto" w:fill="auto"/>
            <w:noWrap/>
            <w:vAlign w:val="bottom"/>
            <w:hideMark/>
          </w:tcPr>
          <w:p w14:paraId="4B03A15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26.0</w:t>
            </w:r>
          </w:p>
        </w:tc>
        <w:tc>
          <w:tcPr>
            <w:tcW w:w="188" w:type="pct"/>
            <w:tcBorders>
              <w:top w:val="nil"/>
              <w:left w:val="nil"/>
              <w:bottom w:val="nil"/>
              <w:right w:val="nil"/>
            </w:tcBorders>
            <w:shd w:val="clear" w:color="auto" w:fill="auto"/>
            <w:noWrap/>
            <w:vAlign w:val="bottom"/>
            <w:hideMark/>
          </w:tcPr>
          <w:p w14:paraId="6550D1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7" w:type="pct"/>
            <w:tcBorders>
              <w:top w:val="nil"/>
              <w:left w:val="nil"/>
              <w:bottom w:val="nil"/>
              <w:right w:val="nil"/>
            </w:tcBorders>
            <w:shd w:val="clear" w:color="auto" w:fill="auto"/>
            <w:noWrap/>
            <w:vAlign w:val="bottom"/>
            <w:hideMark/>
          </w:tcPr>
          <w:p w14:paraId="688CBD5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14.9</w:t>
            </w:r>
          </w:p>
        </w:tc>
        <w:tc>
          <w:tcPr>
            <w:tcW w:w="187" w:type="pct"/>
            <w:tcBorders>
              <w:top w:val="nil"/>
              <w:left w:val="single" w:sz="4" w:space="0" w:color="auto"/>
              <w:bottom w:val="nil"/>
              <w:right w:val="nil"/>
            </w:tcBorders>
            <w:shd w:val="clear" w:color="auto" w:fill="auto"/>
            <w:noWrap/>
            <w:vAlign w:val="bottom"/>
            <w:hideMark/>
          </w:tcPr>
          <w:p w14:paraId="7A47E08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auto" w:fill="auto"/>
            <w:noWrap/>
            <w:vAlign w:val="bottom"/>
            <w:hideMark/>
          </w:tcPr>
          <w:p w14:paraId="327EABC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22.5</w:t>
            </w:r>
          </w:p>
        </w:tc>
        <w:tc>
          <w:tcPr>
            <w:tcW w:w="187" w:type="pct"/>
            <w:tcBorders>
              <w:top w:val="nil"/>
              <w:left w:val="nil"/>
              <w:bottom w:val="nil"/>
              <w:right w:val="nil"/>
            </w:tcBorders>
            <w:shd w:val="clear" w:color="auto" w:fill="auto"/>
            <w:noWrap/>
            <w:vAlign w:val="bottom"/>
            <w:hideMark/>
          </w:tcPr>
          <w:p w14:paraId="40901B3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63</w:t>
            </w:r>
          </w:p>
        </w:tc>
        <w:tc>
          <w:tcPr>
            <w:tcW w:w="188" w:type="pct"/>
            <w:tcBorders>
              <w:top w:val="nil"/>
              <w:left w:val="nil"/>
              <w:bottom w:val="nil"/>
              <w:right w:val="nil"/>
            </w:tcBorders>
            <w:shd w:val="clear" w:color="auto" w:fill="auto"/>
            <w:noWrap/>
            <w:vAlign w:val="bottom"/>
            <w:hideMark/>
          </w:tcPr>
          <w:p w14:paraId="737058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24.8</w:t>
            </w:r>
          </w:p>
        </w:tc>
        <w:tc>
          <w:tcPr>
            <w:tcW w:w="187" w:type="pct"/>
            <w:tcBorders>
              <w:top w:val="nil"/>
              <w:left w:val="single" w:sz="4" w:space="0" w:color="auto"/>
              <w:bottom w:val="nil"/>
              <w:right w:val="nil"/>
            </w:tcBorders>
            <w:shd w:val="clear" w:color="auto" w:fill="auto"/>
            <w:noWrap/>
            <w:vAlign w:val="bottom"/>
            <w:hideMark/>
          </w:tcPr>
          <w:p w14:paraId="3806ED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auto" w:fill="auto"/>
            <w:noWrap/>
            <w:vAlign w:val="bottom"/>
            <w:hideMark/>
          </w:tcPr>
          <w:p w14:paraId="7CCA27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19.8</w:t>
            </w:r>
          </w:p>
        </w:tc>
        <w:tc>
          <w:tcPr>
            <w:tcW w:w="187" w:type="pct"/>
            <w:tcBorders>
              <w:top w:val="nil"/>
              <w:left w:val="nil"/>
              <w:bottom w:val="nil"/>
              <w:right w:val="nil"/>
            </w:tcBorders>
            <w:shd w:val="clear" w:color="auto" w:fill="auto"/>
            <w:noWrap/>
            <w:vAlign w:val="bottom"/>
            <w:hideMark/>
          </w:tcPr>
          <w:p w14:paraId="72505C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nil"/>
            </w:tcBorders>
            <w:shd w:val="clear" w:color="auto" w:fill="auto"/>
            <w:noWrap/>
            <w:vAlign w:val="bottom"/>
            <w:hideMark/>
          </w:tcPr>
          <w:p w14:paraId="1009BD0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16.4</w:t>
            </w:r>
          </w:p>
        </w:tc>
        <w:tc>
          <w:tcPr>
            <w:tcW w:w="188" w:type="pct"/>
            <w:tcBorders>
              <w:top w:val="nil"/>
              <w:left w:val="single" w:sz="4" w:space="0" w:color="auto"/>
              <w:bottom w:val="nil"/>
              <w:right w:val="nil"/>
            </w:tcBorders>
            <w:shd w:val="clear" w:color="auto" w:fill="auto"/>
            <w:noWrap/>
            <w:vAlign w:val="bottom"/>
            <w:hideMark/>
          </w:tcPr>
          <w:p w14:paraId="60A6642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7" w:type="pct"/>
            <w:tcBorders>
              <w:top w:val="nil"/>
              <w:left w:val="nil"/>
              <w:bottom w:val="nil"/>
              <w:right w:val="single" w:sz="4" w:space="0" w:color="auto"/>
            </w:tcBorders>
            <w:shd w:val="clear" w:color="auto" w:fill="auto"/>
            <w:noWrap/>
            <w:vAlign w:val="bottom"/>
            <w:hideMark/>
          </w:tcPr>
          <w:p w14:paraId="6A5E04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15.4</w:t>
            </w:r>
          </w:p>
        </w:tc>
        <w:tc>
          <w:tcPr>
            <w:tcW w:w="187" w:type="pct"/>
            <w:tcBorders>
              <w:top w:val="nil"/>
              <w:left w:val="nil"/>
              <w:bottom w:val="nil"/>
              <w:right w:val="nil"/>
            </w:tcBorders>
            <w:shd w:val="clear" w:color="auto" w:fill="auto"/>
            <w:noWrap/>
            <w:vAlign w:val="bottom"/>
            <w:hideMark/>
          </w:tcPr>
          <w:p w14:paraId="33F2344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477</w:t>
            </w:r>
          </w:p>
        </w:tc>
        <w:tc>
          <w:tcPr>
            <w:tcW w:w="187" w:type="pct"/>
            <w:tcBorders>
              <w:top w:val="nil"/>
              <w:left w:val="nil"/>
              <w:bottom w:val="nil"/>
              <w:right w:val="nil"/>
            </w:tcBorders>
            <w:shd w:val="clear" w:color="auto" w:fill="auto"/>
            <w:noWrap/>
            <w:vAlign w:val="bottom"/>
            <w:hideMark/>
          </w:tcPr>
          <w:p w14:paraId="6DCD58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22.0</w:t>
            </w:r>
          </w:p>
        </w:tc>
      </w:tr>
      <w:tr w:rsidR="00D10F1F" w:rsidRPr="006C0A97" w14:paraId="4C4A5DA2" w14:textId="77777777" w:rsidTr="001701CC">
        <w:trPr>
          <w:trHeight w:val="255"/>
        </w:trPr>
        <w:tc>
          <w:tcPr>
            <w:tcW w:w="875" w:type="pct"/>
            <w:vMerge/>
            <w:tcBorders>
              <w:top w:val="nil"/>
              <w:left w:val="nil"/>
              <w:bottom w:val="nil"/>
              <w:right w:val="nil"/>
            </w:tcBorders>
            <w:vAlign w:val="center"/>
            <w:hideMark/>
          </w:tcPr>
          <w:p w14:paraId="70FFE918"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249E3F6C"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auto" w:fill="auto"/>
            <w:noWrap/>
            <w:vAlign w:val="bottom"/>
            <w:hideMark/>
          </w:tcPr>
          <w:p w14:paraId="65F3D5E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single" w:sz="4" w:space="0" w:color="auto"/>
            </w:tcBorders>
            <w:shd w:val="clear" w:color="auto" w:fill="auto"/>
            <w:noWrap/>
            <w:vAlign w:val="bottom"/>
            <w:hideMark/>
          </w:tcPr>
          <w:p w14:paraId="56618CD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11.9</w:t>
            </w:r>
          </w:p>
        </w:tc>
        <w:tc>
          <w:tcPr>
            <w:tcW w:w="187" w:type="pct"/>
            <w:tcBorders>
              <w:top w:val="nil"/>
              <w:left w:val="nil"/>
              <w:bottom w:val="nil"/>
              <w:right w:val="nil"/>
            </w:tcBorders>
            <w:shd w:val="clear" w:color="auto" w:fill="auto"/>
            <w:noWrap/>
            <w:vAlign w:val="bottom"/>
            <w:hideMark/>
          </w:tcPr>
          <w:p w14:paraId="77657F2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nil"/>
              <w:bottom w:val="nil"/>
              <w:right w:val="nil"/>
            </w:tcBorders>
            <w:shd w:val="clear" w:color="auto" w:fill="auto"/>
            <w:noWrap/>
            <w:vAlign w:val="bottom"/>
            <w:hideMark/>
          </w:tcPr>
          <w:p w14:paraId="0BCBF3F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21.9</w:t>
            </w:r>
          </w:p>
        </w:tc>
        <w:tc>
          <w:tcPr>
            <w:tcW w:w="187" w:type="pct"/>
            <w:tcBorders>
              <w:top w:val="nil"/>
              <w:left w:val="single" w:sz="4" w:space="0" w:color="auto"/>
              <w:bottom w:val="nil"/>
              <w:right w:val="nil"/>
            </w:tcBorders>
            <w:shd w:val="clear" w:color="auto" w:fill="auto"/>
            <w:noWrap/>
            <w:vAlign w:val="bottom"/>
            <w:hideMark/>
          </w:tcPr>
          <w:p w14:paraId="2A5AA9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single" w:sz="4" w:space="0" w:color="auto"/>
            </w:tcBorders>
            <w:shd w:val="clear" w:color="auto" w:fill="auto"/>
            <w:noWrap/>
            <w:vAlign w:val="bottom"/>
            <w:hideMark/>
          </w:tcPr>
          <w:p w14:paraId="73381A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24.3</w:t>
            </w:r>
          </w:p>
        </w:tc>
        <w:tc>
          <w:tcPr>
            <w:tcW w:w="188" w:type="pct"/>
            <w:tcBorders>
              <w:top w:val="nil"/>
              <w:left w:val="nil"/>
              <w:bottom w:val="nil"/>
              <w:right w:val="nil"/>
            </w:tcBorders>
            <w:shd w:val="clear" w:color="auto" w:fill="auto"/>
            <w:noWrap/>
            <w:vAlign w:val="bottom"/>
            <w:hideMark/>
          </w:tcPr>
          <w:p w14:paraId="4A55586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7" w:type="pct"/>
            <w:tcBorders>
              <w:top w:val="nil"/>
              <w:left w:val="nil"/>
              <w:bottom w:val="nil"/>
              <w:right w:val="nil"/>
            </w:tcBorders>
            <w:shd w:val="clear" w:color="auto" w:fill="auto"/>
            <w:noWrap/>
            <w:vAlign w:val="bottom"/>
            <w:hideMark/>
          </w:tcPr>
          <w:p w14:paraId="472C76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11.7</w:t>
            </w:r>
          </w:p>
        </w:tc>
        <w:tc>
          <w:tcPr>
            <w:tcW w:w="187" w:type="pct"/>
            <w:tcBorders>
              <w:top w:val="nil"/>
              <w:left w:val="single" w:sz="4" w:space="0" w:color="auto"/>
              <w:bottom w:val="nil"/>
              <w:right w:val="nil"/>
            </w:tcBorders>
            <w:shd w:val="clear" w:color="auto" w:fill="auto"/>
            <w:noWrap/>
            <w:vAlign w:val="bottom"/>
            <w:hideMark/>
          </w:tcPr>
          <w:p w14:paraId="0FD6701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auto" w:fill="auto"/>
            <w:noWrap/>
            <w:vAlign w:val="bottom"/>
            <w:hideMark/>
          </w:tcPr>
          <w:p w14:paraId="3096DF2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nil"/>
              <w:bottom w:val="nil"/>
              <w:right w:val="nil"/>
            </w:tcBorders>
            <w:shd w:val="clear" w:color="auto" w:fill="auto"/>
            <w:noWrap/>
            <w:vAlign w:val="bottom"/>
            <w:hideMark/>
          </w:tcPr>
          <w:p w14:paraId="26FA8E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w:t>
            </w:r>
          </w:p>
        </w:tc>
        <w:tc>
          <w:tcPr>
            <w:tcW w:w="188" w:type="pct"/>
            <w:tcBorders>
              <w:top w:val="nil"/>
              <w:left w:val="nil"/>
              <w:bottom w:val="nil"/>
              <w:right w:val="nil"/>
            </w:tcBorders>
            <w:shd w:val="clear" w:color="auto" w:fill="auto"/>
            <w:noWrap/>
            <w:vAlign w:val="bottom"/>
            <w:hideMark/>
          </w:tcPr>
          <w:p w14:paraId="7526FC8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7" w:type="pct"/>
            <w:tcBorders>
              <w:top w:val="nil"/>
              <w:left w:val="single" w:sz="4" w:space="0" w:color="auto"/>
              <w:bottom w:val="nil"/>
              <w:right w:val="nil"/>
            </w:tcBorders>
            <w:shd w:val="clear" w:color="auto" w:fill="auto"/>
            <w:noWrap/>
            <w:vAlign w:val="bottom"/>
            <w:hideMark/>
          </w:tcPr>
          <w:p w14:paraId="73B3A9E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nil"/>
              <w:left w:val="nil"/>
              <w:bottom w:val="nil"/>
              <w:right w:val="single" w:sz="4" w:space="0" w:color="auto"/>
            </w:tcBorders>
            <w:shd w:val="clear" w:color="auto" w:fill="auto"/>
            <w:noWrap/>
            <w:vAlign w:val="bottom"/>
            <w:hideMark/>
          </w:tcPr>
          <w:p w14:paraId="4E89E6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29.2</w:t>
            </w:r>
          </w:p>
        </w:tc>
        <w:tc>
          <w:tcPr>
            <w:tcW w:w="187" w:type="pct"/>
            <w:tcBorders>
              <w:top w:val="nil"/>
              <w:left w:val="nil"/>
              <w:bottom w:val="nil"/>
              <w:right w:val="nil"/>
            </w:tcBorders>
            <w:shd w:val="clear" w:color="auto" w:fill="auto"/>
            <w:noWrap/>
            <w:vAlign w:val="bottom"/>
            <w:hideMark/>
          </w:tcPr>
          <w:p w14:paraId="1B56BF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auto" w:fill="auto"/>
            <w:noWrap/>
            <w:vAlign w:val="bottom"/>
            <w:hideMark/>
          </w:tcPr>
          <w:p w14:paraId="6A03ED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18.0</w:t>
            </w:r>
          </w:p>
        </w:tc>
        <w:tc>
          <w:tcPr>
            <w:tcW w:w="188" w:type="pct"/>
            <w:tcBorders>
              <w:top w:val="nil"/>
              <w:left w:val="single" w:sz="4" w:space="0" w:color="auto"/>
              <w:bottom w:val="nil"/>
              <w:right w:val="nil"/>
            </w:tcBorders>
            <w:shd w:val="clear" w:color="auto" w:fill="auto"/>
            <w:noWrap/>
            <w:vAlign w:val="bottom"/>
            <w:hideMark/>
          </w:tcPr>
          <w:p w14:paraId="33AA9F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7" w:type="pct"/>
            <w:tcBorders>
              <w:top w:val="nil"/>
              <w:left w:val="nil"/>
              <w:bottom w:val="nil"/>
              <w:right w:val="single" w:sz="4" w:space="0" w:color="auto"/>
            </w:tcBorders>
            <w:shd w:val="clear" w:color="auto" w:fill="auto"/>
            <w:noWrap/>
            <w:vAlign w:val="bottom"/>
            <w:hideMark/>
          </w:tcPr>
          <w:p w14:paraId="33AB96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nil"/>
              <w:bottom w:val="nil"/>
              <w:right w:val="nil"/>
            </w:tcBorders>
            <w:shd w:val="clear" w:color="auto" w:fill="auto"/>
            <w:noWrap/>
            <w:vAlign w:val="bottom"/>
            <w:hideMark/>
          </w:tcPr>
          <w:p w14:paraId="58BA180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396</w:t>
            </w:r>
          </w:p>
        </w:tc>
        <w:tc>
          <w:tcPr>
            <w:tcW w:w="187" w:type="pct"/>
            <w:tcBorders>
              <w:top w:val="nil"/>
              <w:left w:val="nil"/>
              <w:bottom w:val="nil"/>
              <w:right w:val="nil"/>
            </w:tcBorders>
            <w:shd w:val="clear" w:color="auto" w:fill="auto"/>
            <w:noWrap/>
            <w:vAlign w:val="bottom"/>
            <w:hideMark/>
          </w:tcPr>
          <w:p w14:paraId="76378DD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18.3</w:t>
            </w:r>
          </w:p>
        </w:tc>
      </w:tr>
      <w:tr w:rsidR="00D10F1F" w:rsidRPr="006C0A97" w14:paraId="09659744" w14:textId="77777777" w:rsidTr="001701CC">
        <w:trPr>
          <w:trHeight w:val="255"/>
        </w:trPr>
        <w:tc>
          <w:tcPr>
            <w:tcW w:w="875" w:type="pct"/>
            <w:vMerge/>
            <w:tcBorders>
              <w:top w:val="nil"/>
              <w:left w:val="nil"/>
              <w:bottom w:val="nil"/>
              <w:right w:val="nil"/>
            </w:tcBorders>
            <w:vAlign w:val="center"/>
            <w:hideMark/>
          </w:tcPr>
          <w:p w14:paraId="5BF6DD8D"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289E51ED"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auto" w:fill="auto"/>
            <w:noWrap/>
            <w:vAlign w:val="bottom"/>
            <w:hideMark/>
          </w:tcPr>
          <w:p w14:paraId="5CB9B3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single" w:sz="4" w:space="0" w:color="auto"/>
            </w:tcBorders>
            <w:shd w:val="clear" w:color="auto" w:fill="auto"/>
            <w:noWrap/>
            <w:vAlign w:val="bottom"/>
            <w:hideMark/>
          </w:tcPr>
          <w:p w14:paraId="5B2A533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10.4</w:t>
            </w:r>
          </w:p>
        </w:tc>
        <w:tc>
          <w:tcPr>
            <w:tcW w:w="187" w:type="pct"/>
            <w:tcBorders>
              <w:top w:val="nil"/>
              <w:left w:val="nil"/>
              <w:bottom w:val="nil"/>
              <w:right w:val="nil"/>
            </w:tcBorders>
            <w:shd w:val="clear" w:color="auto" w:fill="auto"/>
            <w:noWrap/>
            <w:vAlign w:val="bottom"/>
            <w:hideMark/>
          </w:tcPr>
          <w:p w14:paraId="01C7056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76</w:t>
            </w:r>
          </w:p>
        </w:tc>
        <w:tc>
          <w:tcPr>
            <w:tcW w:w="188" w:type="pct"/>
            <w:tcBorders>
              <w:top w:val="nil"/>
              <w:left w:val="nil"/>
              <w:bottom w:val="nil"/>
              <w:right w:val="nil"/>
            </w:tcBorders>
            <w:shd w:val="clear" w:color="auto" w:fill="auto"/>
            <w:noWrap/>
            <w:vAlign w:val="bottom"/>
            <w:hideMark/>
          </w:tcPr>
          <w:p w14:paraId="4B27F3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11.5</w:t>
            </w:r>
          </w:p>
        </w:tc>
        <w:tc>
          <w:tcPr>
            <w:tcW w:w="187" w:type="pct"/>
            <w:tcBorders>
              <w:top w:val="nil"/>
              <w:left w:val="single" w:sz="4" w:space="0" w:color="auto"/>
              <w:bottom w:val="nil"/>
              <w:right w:val="nil"/>
            </w:tcBorders>
            <w:shd w:val="clear" w:color="auto" w:fill="auto"/>
            <w:noWrap/>
            <w:vAlign w:val="bottom"/>
            <w:hideMark/>
          </w:tcPr>
          <w:p w14:paraId="56A311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auto" w:fill="auto"/>
            <w:noWrap/>
            <w:vAlign w:val="bottom"/>
            <w:hideMark/>
          </w:tcPr>
          <w:p w14:paraId="48E3A1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14.2</w:t>
            </w:r>
          </w:p>
        </w:tc>
        <w:tc>
          <w:tcPr>
            <w:tcW w:w="188" w:type="pct"/>
            <w:tcBorders>
              <w:top w:val="nil"/>
              <w:left w:val="nil"/>
              <w:bottom w:val="nil"/>
              <w:right w:val="nil"/>
            </w:tcBorders>
            <w:shd w:val="clear" w:color="auto" w:fill="auto"/>
            <w:noWrap/>
            <w:vAlign w:val="bottom"/>
            <w:hideMark/>
          </w:tcPr>
          <w:p w14:paraId="5FB321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7" w:type="pct"/>
            <w:tcBorders>
              <w:top w:val="nil"/>
              <w:left w:val="nil"/>
              <w:bottom w:val="nil"/>
              <w:right w:val="nil"/>
            </w:tcBorders>
            <w:shd w:val="clear" w:color="auto" w:fill="auto"/>
            <w:noWrap/>
            <w:vAlign w:val="bottom"/>
            <w:hideMark/>
          </w:tcPr>
          <w:p w14:paraId="76241F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single" w:sz="4" w:space="0" w:color="auto"/>
              <w:bottom w:val="nil"/>
              <w:right w:val="nil"/>
            </w:tcBorders>
            <w:shd w:val="clear" w:color="auto" w:fill="auto"/>
            <w:noWrap/>
            <w:vAlign w:val="bottom"/>
            <w:hideMark/>
          </w:tcPr>
          <w:p w14:paraId="62DA02B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60A5FD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auto" w:fill="auto"/>
            <w:noWrap/>
            <w:vAlign w:val="bottom"/>
            <w:hideMark/>
          </w:tcPr>
          <w:p w14:paraId="5B0CD96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nil"/>
            </w:tcBorders>
            <w:shd w:val="clear" w:color="auto" w:fill="auto"/>
            <w:noWrap/>
            <w:vAlign w:val="bottom"/>
            <w:hideMark/>
          </w:tcPr>
          <w:p w14:paraId="16FC204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11.8</w:t>
            </w:r>
          </w:p>
        </w:tc>
        <w:tc>
          <w:tcPr>
            <w:tcW w:w="187" w:type="pct"/>
            <w:tcBorders>
              <w:top w:val="nil"/>
              <w:left w:val="single" w:sz="4" w:space="0" w:color="auto"/>
              <w:bottom w:val="nil"/>
              <w:right w:val="nil"/>
            </w:tcBorders>
            <w:shd w:val="clear" w:color="auto" w:fill="auto"/>
            <w:noWrap/>
            <w:vAlign w:val="bottom"/>
            <w:hideMark/>
          </w:tcPr>
          <w:p w14:paraId="616E12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auto" w:fill="auto"/>
            <w:noWrap/>
            <w:vAlign w:val="bottom"/>
            <w:hideMark/>
          </w:tcPr>
          <w:p w14:paraId="56B7CF5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21.9</w:t>
            </w:r>
          </w:p>
        </w:tc>
        <w:tc>
          <w:tcPr>
            <w:tcW w:w="187" w:type="pct"/>
            <w:tcBorders>
              <w:top w:val="nil"/>
              <w:left w:val="nil"/>
              <w:bottom w:val="nil"/>
              <w:right w:val="nil"/>
            </w:tcBorders>
            <w:shd w:val="clear" w:color="auto" w:fill="auto"/>
            <w:noWrap/>
            <w:vAlign w:val="bottom"/>
            <w:hideMark/>
          </w:tcPr>
          <w:p w14:paraId="649A538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auto" w:fill="auto"/>
            <w:noWrap/>
            <w:vAlign w:val="bottom"/>
            <w:hideMark/>
          </w:tcPr>
          <w:p w14:paraId="0F829BB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18.0</w:t>
            </w:r>
          </w:p>
        </w:tc>
        <w:tc>
          <w:tcPr>
            <w:tcW w:w="188" w:type="pct"/>
            <w:tcBorders>
              <w:top w:val="nil"/>
              <w:left w:val="single" w:sz="4" w:space="0" w:color="auto"/>
              <w:bottom w:val="nil"/>
              <w:right w:val="nil"/>
            </w:tcBorders>
            <w:shd w:val="clear" w:color="auto" w:fill="auto"/>
            <w:noWrap/>
            <w:vAlign w:val="bottom"/>
            <w:hideMark/>
          </w:tcPr>
          <w:p w14:paraId="209B734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7" w:type="pct"/>
            <w:tcBorders>
              <w:top w:val="nil"/>
              <w:left w:val="nil"/>
              <w:bottom w:val="nil"/>
              <w:right w:val="single" w:sz="4" w:space="0" w:color="auto"/>
            </w:tcBorders>
            <w:shd w:val="clear" w:color="auto" w:fill="auto"/>
            <w:noWrap/>
            <w:vAlign w:val="bottom"/>
            <w:hideMark/>
          </w:tcPr>
          <w:p w14:paraId="06A211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nil"/>
              <w:bottom w:val="nil"/>
              <w:right w:val="nil"/>
            </w:tcBorders>
            <w:shd w:val="clear" w:color="auto" w:fill="auto"/>
            <w:noWrap/>
            <w:vAlign w:val="bottom"/>
            <w:hideMark/>
          </w:tcPr>
          <w:p w14:paraId="1276258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265</w:t>
            </w:r>
          </w:p>
        </w:tc>
        <w:tc>
          <w:tcPr>
            <w:tcW w:w="187" w:type="pct"/>
            <w:tcBorders>
              <w:top w:val="nil"/>
              <w:left w:val="nil"/>
              <w:bottom w:val="nil"/>
              <w:right w:val="nil"/>
            </w:tcBorders>
            <w:shd w:val="clear" w:color="auto" w:fill="auto"/>
            <w:noWrap/>
            <w:vAlign w:val="bottom"/>
            <w:hideMark/>
          </w:tcPr>
          <w:p w14:paraId="598975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12.2</w:t>
            </w:r>
          </w:p>
        </w:tc>
      </w:tr>
      <w:tr w:rsidR="00D10F1F" w:rsidRPr="006C0A97" w14:paraId="6422B887" w14:textId="77777777" w:rsidTr="001701CC">
        <w:trPr>
          <w:trHeight w:val="255"/>
        </w:trPr>
        <w:tc>
          <w:tcPr>
            <w:tcW w:w="875" w:type="pct"/>
            <w:vMerge/>
            <w:tcBorders>
              <w:top w:val="nil"/>
              <w:left w:val="nil"/>
              <w:bottom w:val="nil"/>
              <w:right w:val="nil"/>
            </w:tcBorders>
            <w:vAlign w:val="center"/>
            <w:hideMark/>
          </w:tcPr>
          <w:p w14:paraId="1968B717"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6144A75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auto" w:fill="auto"/>
            <w:noWrap/>
            <w:vAlign w:val="bottom"/>
            <w:hideMark/>
          </w:tcPr>
          <w:p w14:paraId="21D4F1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8" w:type="pct"/>
            <w:tcBorders>
              <w:top w:val="nil"/>
              <w:left w:val="nil"/>
              <w:bottom w:val="nil"/>
              <w:right w:val="single" w:sz="4" w:space="0" w:color="auto"/>
            </w:tcBorders>
            <w:shd w:val="clear" w:color="auto" w:fill="auto"/>
            <w:noWrap/>
            <w:vAlign w:val="bottom"/>
            <w:hideMark/>
          </w:tcPr>
          <w:p w14:paraId="014D119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10.7</w:t>
            </w:r>
          </w:p>
        </w:tc>
        <w:tc>
          <w:tcPr>
            <w:tcW w:w="187" w:type="pct"/>
            <w:tcBorders>
              <w:top w:val="nil"/>
              <w:left w:val="nil"/>
              <w:bottom w:val="nil"/>
              <w:right w:val="nil"/>
            </w:tcBorders>
            <w:shd w:val="clear" w:color="auto" w:fill="auto"/>
            <w:noWrap/>
            <w:vAlign w:val="bottom"/>
            <w:hideMark/>
          </w:tcPr>
          <w:p w14:paraId="04A909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95</w:t>
            </w:r>
          </w:p>
        </w:tc>
        <w:tc>
          <w:tcPr>
            <w:tcW w:w="188" w:type="pct"/>
            <w:tcBorders>
              <w:top w:val="nil"/>
              <w:left w:val="nil"/>
              <w:bottom w:val="nil"/>
              <w:right w:val="nil"/>
            </w:tcBorders>
            <w:shd w:val="clear" w:color="auto" w:fill="auto"/>
            <w:noWrap/>
            <w:vAlign w:val="bottom"/>
            <w:hideMark/>
          </w:tcPr>
          <w:p w14:paraId="63DA80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c>
          <w:tcPr>
            <w:tcW w:w="187" w:type="pct"/>
            <w:tcBorders>
              <w:top w:val="nil"/>
              <w:left w:val="single" w:sz="4" w:space="0" w:color="auto"/>
              <w:bottom w:val="nil"/>
              <w:right w:val="nil"/>
            </w:tcBorders>
            <w:shd w:val="clear" w:color="auto" w:fill="auto"/>
            <w:noWrap/>
            <w:vAlign w:val="bottom"/>
            <w:hideMark/>
          </w:tcPr>
          <w:p w14:paraId="50880E8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single" w:sz="4" w:space="0" w:color="auto"/>
            </w:tcBorders>
            <w:shd w:val="clear" w:color="auto" w:fill="auto"/>
            <w:noWrap/>
            <w:vAlign w:val="bottom"/>
            <w:hideMark/>
          </w:tcPr>
          <w:p w14:paraId="0EA328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9.5</w:t>
            </w:r>
          </w:p>
        </w:tc>
        <w:tc>
          <w:tcPr>
            <w:tcW w:w="188" w:type="pct"/>
            <w:tcBorders>
              <w:top w:val="nil"/>
              <w:left w:val="nil"/>
              <w:bottom w:val="nil"/>
              <w:right w:val="nil"/>
            </w:tcBorders>
            <w:shd w:val="clear" w:color="auto" w:fill="auto"/>
            <w:noWrap/>
            <w:vAlign w:val="bottom"/>
            <w:hideMark/>
          </w:tcPr>
          <w:p w14:paraId="245BDB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7" w:type="pct"/>
            <w:tcBorders>
              <w:top w:val="nil"/>
              <w:left w:val="nil"/>
              <w:bottom w:val="nil"/>
              <w:right w:val="nil"/>
            </w:tcBorders>
            <w:shd w:val="clear" w:color="auto" w:fill="auto"/>
            <w:noWrap/>
            <w:vAlign w:val="bottom"/>
            <w:hideMark/>
          </w:tcPr>
          <w:p w14:paraId="730A0DF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7" w:type="pct"/>
            <w:tcBorders>
              <w:top w:val="nil"/>
              <w:left w:val="single" w:sz="4" w:space="0" w:color="auto"/>
              <w:bottom w:val="nil"/>
              <w:right w:val="nil"/>
            </w:tcBorders>
            <w:shd w:val="clear" w:color="auto" w:fill="auto"/>
            <w:noWrap/>
            <w:vAlign w:val="bottom"/>
            <w:hideMark/>
          </w:tcPr>
          <w:p w14:paraId="63C7C0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auto" w:fill="auto"/>
            <w:noWrap/>
            <w:vAlign w:val="bottom"/>
            <w:hideMark/>
          </w:tcPr>
          <w:p w14:paraId="013BAE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nil"/>
              <w:bottom w:val="nil"/>
              <w:right w:val="nil"/>
            </w:tcBorders>
            <w:shd w:val="clear" w:color="auto" w:fill="auto"/>
            <w:noWrap/>
            <w:vAlign w:val="bottom"/>
            <w:hideMark/>
          </w:tcPr>
          <w:p w14:paraId="6991B4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8" w:type="pct"/>
            <w:tcBorders>
              <w:top w:val="nil"/>
              <w:left w:val="nil"/>
              <w:bottom w:val="nil"/>
              <w:right w:val="nil"/>
            </w:tcBorders>
            <w:shd w:val="clear" w:color="auto" w:fill="auto"/>
            <w:noWrap/>
            <w:vAlign w:val="bottom"/>
            <w:hideMark/>
          </w:tcPr>
          <w:p w14:paraId="15BB8D5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17.3</w:t>
            </w:r>
          </w:p>
        </w:tc>
        <w:tc>
          <w:tcPr>
            <w:tcW w:w="187" w:type="pct"/>
            <w:tcBorders>
              <w:top w:val="nil"/>
              <w:left w:val="single" w:sz="4" w:space="0" w:color="auto"/>
              <w:bottom w:val="nil"/>
              <w:right w:val="nil"/>
            </w:tcBorders>
            <w:shd w:val="clear" w:color="auto" w:fill="auto"/>
            <w:noWrap/>
            <w:vAlign w:val="bottom"/>
            <w:hideMark/>
          </w:tcPr>
          <w:p w14:paraId="572AA62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auto" w:fill="auto"/>
            <w:noWrap/>
            <w:vAlign w:val="bottom"/>
            <w:hideMark/>
          </w:tcPr>
          <w:p w14:paraId="1A3565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14.6</w:t>
            </w:r>
          </w:p>
        </w:tc>
        <w:tc>
          <w:tcPr>
            <w:tcW w:w="187" w:type="pct"/>
            <w:tcBorders>
              <w:top w:val="nil"/>
              <w:left w:val="nil"/>
              <w:bottom w:val="nil"/>
              <w:right w:val="nil"/>
            </w:tcBorders>
            <w:shd w:val="clear" w:color="auto" w:fill="auto"/>
            <w:noWrap/>
            <w:vAlign w:val="bottom"/>
            <w:hideMark/>
          </w:tcPr>
          <w:p w14:paraId="0D7F4F6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nil"/>
            </w:tcBorders>
            <w:shd w:val="clear" w:color="auto" w:fill="auto"/>
            <w:noWrap/>
            <w:vAlign w:val="bottom"/>
            <w:hideMark/>
          </w:tcPr>
          <w:p w14:paraId="6816AE8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6.6</w:t>
            </w:r>
          </w:p>
        </w:tc>
        <w:tc>
          <w:tcPr>
            <w:tcW w:w="188" w:type="pct"/>
            <w:tcBorders>
              <w:top w:val="nil"/>
              <w:left w:val="single" w:sz="4" w:space="0" w:color="auto"/>
              <w:bottom w:val="nil"/>
              <w:right w:val="nil"/>
            </w:tcBorders>
            <w:shd w:val="clear" w:color="auto" w:fill="auto"/>
            <w:noWrap/>
            <w:vAlign w:val="bottom"/>
            <w:hideMark/>
          </w:tcPr>
          <w:p w14:paraId="4931AD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7" w:type="pct"/>
            <w:tcBorders>
              <w:top w:val="nil"/>
              <w:left w:val="nil"/>
              <w:bottom w:val="nil"/>
              <w:right w:val="single" w:sz="4" w:space="0" w:color="auto"/>
            </w:tcBorders>
            <w:shd w:val="clear" w:color="auto" w:fill="auto"/>
            <w:noWrap/>
            <w:vAlign w:val="bottom"/>
            <w:hideMark/>
          </w:tcPr>
          <w:p w14:paraId="11EC609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12.8</w:t>
            </w:r>
          </w:p>
        </w:tc>
        <w:tc>
          <w:tcPr>
            <w:tcW w:w="187" w:type="pct"/>
            <w:tcBorders>
              <w:top w:val="nil"/>
              <w:left w:val="nil"/>
              <w:bottom w:val="nil"/>
              <w:right w:val="nil"/>
            </w:tcBorders>
            <w:shd w:val="clear" w:color="auto" w:fill="auto"/>
            <w:noWrap/>
            <w:vAlign w:val="bottom"/>
            <w:hideMark/>
          </w:tcPr>
          <w:p w14:paraId="34420B4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274</w:t>
            </w:r>
          </w:p>
        </w:tc>
        <w:tc>
          <w:tcPr>
            <w:tcW w:w="187" w:type="pct"/>
            <w:tcBorders>
              <w:top w:val="nil"/>
              <w:left w:val="nil"/>
              <w:bottom w:val="nil"/>
              <w:right w:val="nil"/>
            </w:tcBorders>
            <w:shd w:val="clear" w:color="auto" w:fill="auto"/>
            <w:noWrap/>
            <w:vAlign w:val="bottom"/>
            <w:hideMark/>
          </w:tcPr>
          <w:p w14:paraId="64B7396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12.6</w:t>
            </w:r>
          </w:p>
        </w:tc>
      </w:tr>
      <w:tr w:rsidR="00D10F1F" w:rsidRPr="006C0A97" w14:paraId="1989186C"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230DFA25"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Safeguarding and other risk management processes cannot be adequately mobilised due to limited social care, legal or police response</w:t>
            </w:r>
          </w:p>
        </w:tc>
        <w:tc>
          <w:tcPr>
            <w:tcW w:w="376" w:type="pct"/>
            <w:tcBorders>
              <w:top w:val="nil"/>
              <w:left w:val="nil"/>
              <w:bottom w:val="nil"/>
              <w:right w:val="nil"/>
            </w:tcBorders>
            <w:shd w:val="clear" w:color="000000" w:fill="D9D9D9"/>
            <w:noWrap/>
            <w:vAlign w:val="bottom"/>
            <w:hideMark/>
          </w:tcPr>
          <w:p w14:paraId="6A4234E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08F39A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115</w:t>
            </w:r>
          </w:p>
        </w:tc>
        <w:tc>
          <w:tcPr>
            <w:tcW w:w="188" w:type="pct"/>
            <w:tcBorders>
              <w:top w:val="nil"/>
              <w:left w:val="nil"/>
              <w:bottom w:val="nil"/>
              <w:right w:val="single" w:sz="4" w:space="0" w:color="auto"/>
            </w:tcBorders>
            <w:shd w:val="clear" w:color="000000" w:fill="D9D9D9"/>
            <w:noWrap/>
            <w:vAlign w:val="bottom"/>
            <w:hideMark/>
          </w:tcPr>
          <w:p w14:paraId="048CDF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33.3</w:t>
            </w:r>
          </w:p>
        </w:tc>
        <w:tc>
          <w:tcPr>
            <w:tcW w:w="187" w:type="pct"/>
            <w:tcBorders>
              <w:top w:val="nil"/>
              <w:left w:val="nil"/>
              <w:bottom w:val="nil"/>
              <w:right w:val="nil"/>
            </w:tcBorders>
            <w:shd w:val="clear" w:color="000000" w:fill="D9D9D9"/>
            <w:noWrap/>
            <w:vAlign w:val="bottom"/>
            <w:hideMark/>
          </w:tcPr>
          <w:p w14:paraId="2B76898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8" w:type="pct"/>
            <w:tcBorders>
              <w:top w:val="nil"/>
              <w:left w:val="nil"/>
              <w:bottom w:val="nil"/>
              <w:right w:val="nil"/>
            </w:tcBorders>
            <w:shd w:val="clear" w:color="000000" w:fill="D9D9D9"/>
            <w:noWrap/>
            <w:vAlign w:val="bottom"/>
            <w:hideMark/>
          </w:tcPr>
          <w:p w14:paraId="7D867C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23.1</w:t>
            </w:r>
          </w:p>
        </w:tc>
        <w:tc>
          <w:tcPr>
            <w:tcW w:w="187" w:type="pct"/>
            <w:tcBorders>
              <w:top w:val="nil"/>
              <w:left w:val="single" w:sz="4" w:space="0" w:color="auto"/>
              <w:bottom w:val="nil"/>
              <w:right w:val="nil"/>
            </w:tcBorders>
            <w:shd w:val="clear" w:color="000000" w:fill="D9D9D9"/>
            <w:noWrap/>
            <w:vAlign w:val="bottom"/>
            <w:hideMark/>
          </w:tcPr>
          <w:p w14:paraId="2B69A5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8" w:type="pct"/>
            <w:tcBorders>
              <w:top w:val="nil"/>
              <w:left w:val="nil"/>
              <w:bottom w:val="nil"/>
              <w:right w:val="single" w:sz="4" w:space="0" w:color="auto"/>
            </w:tcBorders>
            <w:shd w:val="clear" w:color="000000" w:fill="D9D9D9"/>
            <w:noWrap/>
            <w:vAlign w:val="bottom"/>
            <w:hideMark/>
          </w:tcPr>
          <w:p w14:paraId="0F04E9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21.8</w:t>
            </w:r>
          </w:p>
        </w:tc>
        <w:tc>
          <w:tcPr>
            <w:tcW w:w="188" w:type="pct"/>
            <w:tcBorders>
              <w:top w:val="nil"/>
              <w:left w:val="nil"/>
              <w:bottom w:val="nil"/>
              <w:right w:val="nil"/>
            </w:tcBorders>
            <w:shd w:val="clear" w:color="000000" w:fill="D9D9D9"/>
            <w:noWrap/>
            <w:vAlign w:val="bottom"/>
            <w:hideMark/>
          </w:tcPr>
          <w:p w14:paraId="4A7E10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w:t>
            </w:r>
          </w:p>
        </w:tc>
        <w:tc>
          <w:tcPr>
            <w:tcW w:w="187" w:type="pct"/>
            <w:tcBorders>
              <w:top w:val="nil"/>
              <w:left w:val="nil"/>
              <w:bottom w:val="nil"/>
              <w:right w:val="nil"/>
            </w:tcBorders>
            <w:shd w:val="clear" w:color="000000" w:fill="D9D9D9"/>
            <w:noWrap/>
            <w:vAlign w:val="bottom"/>
            <w:hideMark/>
          </w:tcPr>
          <w:p w14:paraId="614C62F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32.8</w:t>
            </w:r>
          </w:p>
        </w:tc>
        <w:tc>
          <w:tcPr>
            <w:tcW w:w="187" w:type="pct"/>
            <w:tcBorders>
              <w:top w:val="nil"/>
              <w:left w:val="single" w:sz="4" w:space="0" w:color="auto"/>
              <w:bottom w:val="nil"/>
              <w:right w:val="nil"/>
            </w:tcBorders>
            <w:shd w:val="clear" w:color="000000" w:fill="D9D9D9"/>
            <w:noWrap/>
            <w:vAlign w:val="bottom"/>
            <w:hideMark/>
          </w:tcPr>
          <w:p w14:paraId="4A7D24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8" w:type="pct"/>
            <w:tcBorders>
              <w:top w:val="nil"/>
              <w:left w:val="nil"/>
              <w:bottom w:val="nil"/>
              <w:right w:val="single" w:sz="4" w:space="0" w:color="auto"/>
            </w:tcBorders>
            <w:shd w:val="clear" w:color="000000" w:fill="D9D9D9"/>
            <w:noWrap/>
            <w:vAlign w:val="bottom"/>
            <w:hideMark/>
          </w:tcPr>
          <w:p w14:paraId="3DDBDDE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36.3</w:t>
            </w:r>
          </w:p>
        </w:tc>
        <w:tc>
          <w:tcPr>
            <w:tcW w:w="187" w:type="pct"/>
            <w:tcBorders>
              <w:top w:val="nil"/>
              <w:left w:val="nil"/>
              <w:bottom w:val="nil"/>
              <w:right w:val="nil"/>
            </w:tcBorders>
            <w:shd w:val="clear" w:color="000000" w:fill="D9D9D9"/>
            <w:noWrap/>
            <w:vAlign w:val="bottom"/>
            <w:hideMark/>
          </w:tcPr>
          <w:p w14:paraId="36DD046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w:t>
            </w:r>
          </w:p>
        </w:tc>
        <w:tc>
          <w:tcPr>
            <w:tcW w:w="188" w:type="pct"/>
            <w:tcBorders>
              <w:top w:val="nil"/>
              <w:left w:val="nil"/>
              <w:bottom w:val="nil"/>
              <w:right w:val="nil"/>
            </w:tcBorders>
            <w:shd w:val="clear" w:color="000000" w:fill="D9D9D9"/>
            <w:noWrap/>
            <w:vAlign w:val="bottom"/>
            <w:hideMark/>
          </w:tcPr>
          <w:p w14:paraId="57FF4F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single" w:sz="4" w:space="0" w:color="auto"/>
              <w:bottom w:val="nil"/>
              <w:right w:val="nil"/>
            </w:tcBorders>
            <w:shd w:val="clear" w:color="000000" w:fill="D9D9D9"/>
            <w:noWrap/>
            <w:vAlign w:val="bottom"/>
            <w:hideMark/>
          </w:tcPr>
          <w:p w14:paraId="7894A2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single" w:sz="4" w:space="0" w:color="auto"/>
            </w:tcBorders>
            <w:shd w:val="clear" w:color="000000" w:fill="D9D9D9"/>
            <w:noWrap/>
            <w:vAlign w:val="bottom"/>
            <w:hideMark/>
          </w:tcPr>
          <w:p w14:paraId="7929767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9.4</w:t>
            </w:r>
          </w:p>
        </w:tc>
        <w:tc>
          <w:tcPr>
            <w:tcW w:w="187" w:type="pct"/>
            <w:tcBorders>
              <w:top w:val="nil"/>
              <w:left w:val="nil"/>
              <w:bottom w:val="nil"/>
              <w:right w:val="nil"/>
            </w:tcBorders>
            <w:shd w:val="clear" w:color="000000" w:fill="D9D9D9"/>
            <w:noWrap/>
            <w:vAlign w:val="bottom"/>
            <w:hideMark/>
          </w:tcPr>
          <w:p w14:paraId="46B369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8" w:type="pct"/>
            <w:tcBorders>
              <w:top w:val="nil"/>
              <w:left w:val="nil"/>
              <w:bottom w:val="nil"/>
              <w:right w:val="nil"/>
            </w:tcBorders>
            <w:shd w:val="clear" w:color="000000" w:fill="D9D9D9"/>
            <w:noWrap/>
            <w:vAlign w:val="bottom"/>
            <w:hideMark/>
          </w:tcPr>
          <w:p w14:paraId="6BDDC1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41.3</w:t>
            </w:r>
          </w:p>
        </w:tc>
        <w:tc>
          <w:tcPr>
            <w:tcW w:w="188" w:type="pct"/>
            <w:tcBorders>
              <w:top w:val="nil"/>
              <w:left w:val="single" w:sz="4" w:space="0" w:color="auto"/>
              <w:bottom w:val="nil"/>
              <w:right w:val="nil"/>
            </w:tcBorders>
            <w:shd w:val="clear" w:color="000000" w:fill="D9D9D9"/>
            <w:noWrap/>
            <w:vAlign w:val="bottom"/>
            <w:hideMark/>
          </w:tcPr>
          <w:p w14:paraId="3544906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125</w:t>
            </w:r>
          </w:p>
        </w:tc>
        <w:tc>
          <w:tcPr>
            <w:tcW w:w="187" w:type="pct"/>
            <w:tcBorders>
              <w:top w:val="nil"/>
              <w:left w:val="nil"/>
              <w:bottom w:val="nil"/>
              <w:right w:val="single" w:sz="4" w:space="0" w:color="auto"/>
            </w:tcBorders>
            <w:shd w:val="clear" w:color="000000" w:fill="D9D9D9"/>
            <w:noWrap/>
            <w:vAlign w:val="bottom"/>
            <w:hideMark/>
          </w:tcPr>
          <w:p w14:paraId="22658B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40.9</w:t>
            </w:r>
          </w:p>
        </w:tc>
        <w:tc>
          <w:tcPr>
            <w:tcW w:w="187" w:type="pct"/>
            <w:tcBorders>
              <w:top w:val="nil"/>
              <w:left w:val="nil"/>
              <w:bottom w:val="nil"/>
              <w:right w:val="nil"/>
            </w:tcBorders>
            <w:shd w:val="clear" w:color="000000" w:fill="D9D9D9"/>
            <w:noWrap/>
            <w:vAlign w:val="bottom"/>
            <w:hideMark/>
          </w:tcPr>
          <w:p w14:paraId="2C97293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609</w:t>
            </w:r>
          </w:p>
        </w:tc>
        <w:tc>
          <w:tcPr>
            <w:tcW w:w="187" w:type="pct"/>
            <w:tcBorders>
              <w:top w:val="nil"/>
              <w:left w:val="nil"/>
              <w:bottom w:val="nil"/>
              <w:right w:val="nil"/>
            </w:tcBorders>
            <w:shd w:val="clear" w:color="000000" w:fill="D9D9D9"/>
            <w:noWrap/>
            <w:vAlign w:val="bottom"/>
            <w:hideMark/>
          </w:tcPr>
          <w:p w14:paraId="3E13D2C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28.1</w:t>
            </w:r>
          </w:p>
        </w:tc>
      </w:tr>
      <w:tr w:rsidR="00D10F1F" w:rsidRPr="006C0A97" w14:paraId="7A9858C0" w14:textId="77777777" w:rsidTr="001701CC">
        <w:trPr>
          <w:trHeight w:val="255"/>
        </w:trPr>
        <w:tc>
          <w:tcPr>
            <w:tcW w:w="875" w:type="pct"/>
            <w:vMerge/>
            <w:tcBorders>
              <w:top w:val="nil"/>
              <w:left w:val="nil"/>
              <w:bottom w:val="nil"/>
              <w:right w:val="nil"/>
            </w:tcBorders>
            <w:vAlign w:val="center"/>
            <w:hideMark/>
          </w:tcPr>
          <w:p w14:paraId="3B7AA6B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6B59F518"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751C924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106</w:t>
            </w:r>
          </w:p>
        </w:tc>
        <w:tc>
          <w:tcPr>
            <w:tcW w:w="188" w:type="pct"/>
            <w:tcBorders>
              <w:top w:val="nil"/>
              <w:left w:val="nil"/>
              <w:bottom w:val="nil"/>
              <w:right w:val="single" w:sz="4" w:space="0" w:color="auto"/>
            </w:tcBorders>
            <w:shd w:val="clear" w:color="000000" w:fill="D9D9D9"/>
            <w:noWrap/>
            <w:vAlign w:val="bottom"/>
            <w:hideMark/>
          </w:tcPr>
          <w:p w14:paraId="642491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30.7</w:t>
            </w:r>
          </w:p>
        </w:tc>
        <w:tc>
          <w:tcPr>
            <w:tcW w:w="187" w:type="pct"/>
            <w:tcBorders>
              <w:top w:val="nil"/>
              <w:left w:val="nil"/>
              <w:bottom w:val="nil"/>
              <w:right w:val="nil"/>
            </w:tcBorders>
            <w:shd w:val="clear" w:color="000000" w:fill="D9D9D9"/>
            <w:noWrap/>
            <w:vAlign w:val="bottom"/>
            <w:hideMark/>
          </w:tcPr>
          <w:p w14:paraId="69F552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8" w:type="pct"/>
            <w:tcBorders>
              <w:top w:val="nil"/>
              <w:left w:val="nil"/>
              <w:bottom w:val="nil"/>
              <w:right w:val="nil"/>
            </w:tcBorders>
            <w:shd w:val="clear" w:color="000000" w:fill="D9D9D9"/>
            <w:noWrap/>
            <w:vAlign w:val="bottom"/>
            <w:hideMark/>
          </w:tcPr>
          <w:p w14:paraId="0361F2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23.1</w:t>
            </w:r>
          </w:p>
        </w:tc>
        <w:tc>
          <w:tcPr>
            <w:tcW w:w="187" w:type="pct"/>
            <w:tcBorders>
              <w:top w:val="nil"/>
              <w:left w:val="single" w:sz="4" w:space="0" w:color="auto"/>
              <w:bottom w:val="nil"/>
              <w:right w:val="nil"/>
            </w:tcBorders>
            <w:shd w:val="clear" w:color="000000" w:fill="D9D9D9"/>
            <w:noWrap/>
            <w:vAlign w:val="bottom"/>
            <w:hideMark/>
          </w:tcPr>
          <w:p w14:paraId="5F98D6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8" w:type="pct"/>
            <w:tcBorders>
              <w:top w:val="nil"/>
              <w:left w:val="nil"/>
              <w:bottom w:val="nil"/>
              <w:right w:val="single" w:sz="4" w:space="0" w:color="auto"/>
            </w:tcBorders>
            <w:shd w:val="clear" w:color="000000" w:fill="D9D9D9"/>
            <w:noWrap/>
            <w:vAlign w:val="bottom"/>
            <w:hideMark/>
          </w:tcPr>
          <w:p w14:paraId="0576439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28.8</w:t>
            </w:r>
          </w:p>
        </w:tc>
        <w:tc>
          <w:tcPr>
            <w:tcW w:w="188" w:type="pct"/>
            <w:tcBorders>
              <w:top w:val="nil"/>
              <w:left w:val="nil"/>
              <w:bottom w:val="nil"/>
              <w:right w:val="nil"/>
            </w:tcBorders>
            <w:shd w:val="clear" w:color="000000" w:fill="D9D9D9"/>
            <w:noWrap/>
            <w:vAlign w:val="bottom"/>
            <w:hideMark/>
          </w:tcPr>
          <w:p w14:paraId="250C5AD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7" w:type="pct"/>
            <w:tcBorders>
              <w:top w:val="nil"/>
              <w:left w:val="nil"/>
              <w:bottom w:val="nil"/>
              <w:right w:val="nil"/>
            </w:tcBorders>
            <w:shd w:val="clear" w:color="000000" w:fill="D9D9D9"/>
            <w:noWrap/>
            <w:vAlign w:val="bottom"/>
            <w:hideMark/>
          </w:tcPr>
          <w:p w14:paraId="6604BE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31.2</w:t>
            </w:r>
          </w:p>
        </w:tc>
        <w:tc>
          <w:tcPr>
            <w:tcW w:w="187" w:type="pct"/>
            <w:tcBorders>
              <w:top w:val="nil"/>
              <w:left w:val="single" w:sz="4" w:space="0" w:color="auto"/>
              <w:bottom w:val="nil"/>
              <w:right w:val="nil"/>
            </w:tcBorders>
            <w:shd w:val="clear" w:color="000000" w:fill="D9D9D9"/>
            <w:noWrap/>
            <w:vAlign w:val="bottom"/>
            <w:hideMark/>
          </w:tcPr>
          <w:p w14:paraId="5F138F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D9D9D9"/>
            <w:noWrap/>
            <w:vAlign w:val="bottom"/>
            <w:hideMark/>
          </w:tcPr>
          <w:p w14:paraId="0C76B7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7" w:type="pct"/>
            <w:tcBorders>
              <w:top w:val="nil"/>
              <w:left w:val="nil"/>
              <w:bottom w:val="nil"/>
              <w:right w:val="nil"/>
            </w:tcBorders>
            <w:shd w:val="clear" w:color="000000" w:fill="D9D9D9"/>
            <w:noWrap/>
            <w:vAlign w:val="bottom"/>
            <w:hideMark/>
          </w:tcPr>
          <w:p w14:paraId="415CAC4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c>
          <w:tcPr>
            <w:tcW w:w="188" w:type="pct"/>
            <w:tcBorders>
              <w:top w:val="nil"/>
              <w:left w:val="nil"/>
              <w:bottom w:val="nil"/>
              <w:right w:val="nil"/>
            </w:tcBorders>
            <w:shd w:val="clear" w:color="000000" w:fill="D9D9D9"/>
            <w:noWrap/>
            <w:vAlign w:val="bottom"/>
            <w:hideMark/>
          </w:tcPr>
          <w:p w14:paraId="1B4A15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22.1</w:t>
            </w:r>
          </w:p>
        </w:tc>
        <w:tc>
          <w:tcPr>
            <w:tcW w:w="187" w:type="pct"/>
            <w:tcBorders>
              <w:top w:val="nil"/>
              <w:left w:val="single" w:sz="4" w:space="0" w:color="auto"/>
              <w:bottom w:val="nil"/>
              <w:right w:val="nil"/>
            </w:tcBorders>
            <w:shd w:val="clear" w:color="000000" w:fill="D9D9D9"/>
            <w:noWrap/>
            <w:vAlign w:val="bottom"/>
            <w:hideMark/>
          </w:tcPr>
          <w:p w14:paraId="042ABD4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single" w:sz="4" w:space="0" w:color="auto"/>
            </w:tcBorders>
            <w:shd w:val="clear" w:color="000000" w:fill="D9D9D9"/>
            <w:noWrap/>
            <w:vAlign w:val="bottom"/>
            <w:hideMark/>
          </w:tcPr>
          <w:p w14:paraId="76AC70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24.0</w:t>
            </w:r>
          </w:p>
        </w:tc>
        <w:tc>
          <w:tcPr>
            <w:tcW w:w="187" w:type="pct"/>
            <w:tcBorders>
              <w:top w:val="nil"/>
              <w:left w:val="nil"/>
              <w:bottom w:val="nil"/>
              <w:right w:val="nil"/>
            </w:tcBorders>
            <w:shd w:val="clear" w:color="000000" w:fill="D9D9D9"/>
            <w:noWrap/>
            <w:vAlign w:val="bottom"/>
            <w:hideMark/>
          </w:tcPr>
          <w:p w14:paraId="505C876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nil"/>
            </w:tcBorders>
            <w:shd w:val="clear" w:color="000000" w:fill="D9D9D9"/>
            <w:noWrap/>
            <w:vAlign w:val="bottom"/>
            <w:hideMark/>
          </w:tcPr>
          <w:p w14:paraId="08C316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23.8</w:t>
            </w:r>
          </w:p>
        </w:tc>
        <w:tc>
          <w:tcPr>
            <w:tcW w:w="188" w:type="pct"/>
            <w:tcBorders>
              <w:top w:val="nil"/>
              <w:left w:val="single" w:sz="4" w:space="0" w:color="auto"/>
              <w:bottom w:val="nil"/>
              <w:right w:val="nil"/>
            </w:tcBorders>
            <w:shd w:val="clear" w:color="000000" w:fill="D9D9D9"/>
            <w:noWrap/>
            <w:vAlign w:val="bottom"/>
            <w:hideMark/>
          </w:tcPr>
          <w:p w14:paraId="3F4963F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w:t>
            </w:r>
          </w:p>
        </w:tc>
        <w:tc>
          <w:tcPr>
            <w:tcW w:w="187" w:type="pct"/>
            <w:tcBorders>
              <w:top w:val="nil"/>
              <w:left w:val="nil"/>
              <w:bottom w:val="nil"/>
              <w:right w:val="single" w:sz="4" w:space="0" w:color="auto"/>
            </w:tcBorders>
            <w:shd w:val="clear" w:color="000000" w:fill="D9D9D9"/>
            <w:noWrap/>
            <w:vAlign w:val="bottom"/>
            <w:hideMark/>
          </w:tcPr>
          <w:p w14:paraId="7D8C6C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23.5</w:t>
            </w:r>
          </w:p>
        </w:tc>
        <w:tc>
          <w:tcPr>
            <w:tcW w:w="187" w:type="pct"/>
            <w:tcBorders>
              <w:top w:val="nil"/>
              <w:left w:val="nil"/>
              <w:bottom w:val="nil"/>
              <w:right w:val="nil"/>
            </w:tcBorders>
            <w:shd w:val="clear" w:color="000000" w:fill="D9D9D9"/>
            <w:noWrap/>
            <w:vAlign w:val="bottom"/>
            <w:hideMark/>
          </w:tcPr>
          <w:p w14:paraId="0F2DEA3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550</w:t>
            </w:r>
          </w:p>
        </w:tc>
        <w:tc>
          <w:tcPr>
            <w:tcW w:w="187" w:type="pct"/>
            <w:tcBorders>
              <w:top w:val="nil"/>
              <w:left w:val="nil"/>
              <w:bottom w:val="nil"/>
              <w:right w:val="nil"/>
            </w:tcBorders>
            <w:shd w:val="clear" w:color="000000" w:fill="D9D9D9"/>
            <w:noWrap/>
            <w:vAlign w:val="bottom"/>
            <w:hideMark/>
          </w:tcPr>
          <w:p w14:paraId="6F7F1D6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25.4</w:t>
            </w:r>
          </w:p>
        </w:tc>
      </w:tr>
      <w:tr w:rsidR="00D10F1F" w:rsidRPr="006C0A97" w14:paraId="6C58535D" w14:textId="77777777" w:rsidTr="001701CC">
        <w:trPr>
          <w:trHeight w:val="255"/>
        </w:trPr>
        <w:tc>
          <w:tcPr>
            <w:tcW w:w="875" w:type="pct"/>
            <w:vMerge/>
            <w:tcBorders>
              <w:top w:val="nil"/>
              <w:left w:val="nil"/>
              <w:bottom w:val="nil"/>
              <w:right w:val="nil"/>
            </w:tcBorders>
            <w:vAlign w:val="center"/>
            <w:hideMark/>
          </w:tcPr>
          <w:p w14:paraId="4191B7A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0E3F964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3873F68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63</w:t>
            </w:r>
          </w:p>
        </w:tc>
        <w:tc>
          <w:tcPr>
            <w:tcW w:w="188" w:type="pct"/>
            <w:tcBorders>
              <w:top w:val="nil"/>
              <w:left w:val="nil"/>
              <w:bottom w:val="nil"/>
              <w:right w:val="single" w:sz="4" w:space="0" w:color="auto"/>
            </w:tcBorders>
            <w:shd w:val="clear" w:color="000000" w:fill="D9D9D9"/>
            <w:noWrap/>
            <w:vAlign w:val="bottom"/>
            <w:hideMark/>
          </w:tcPr>
          <w:p w14:paraId="53C4AA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18.3</w:t>
            </w:r>
          </w:p>
        </w:tc>
        <w:tc>
          <w:tcPr>
            <w:tcW w:w="187" w:type="pct"/>
            <w:tcBorders>
              <w:top w:val="nil"/>
              <w:left w:val="nil"/>
              <w:bottom w:val="nil"/>
              <w:right w:val="nil"/>
            </w:tcBorders>
            <w:shd w:val="clear" w:color="000000" w:fill="D9D9D9"/>
            <w:noWrap/>
            <w:vAlign w:val="bottom"/>
            <w:hideMark/>
          </w:tcPr>
          <w:p w14:paraId="3AC3341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158</w:t>
            </w:r>
          </w:p>
        </w:tc>
        <w:tc>
          <w:tcPr>
            <w:tcW w:w="188" w:type="pct"/>
            <w:tcBorders>
              <w:top w:val="nil"/>
              <w:left w:val="nil"/>
              <w:bottom w:val="nil"/>
              <w:right w:val="nil"/>
            </w:tcBorders>
            <w:shd w:val="clear" w:color="000000" w:fill="D9D9D9"/>
            <w:noWrap/>
            <w:vAlign w:val="bottom"/>
            <w:hideMark/>
          </w:tcPr>
          <w:p w14:paraId="6DB2E31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24.0</w:t>
            </w:r>
          </w:p>
        </w:tc>
        <w:tc>
          <w:tcPr>
            <w:tcW w:w="187" w:type="pct"/>
            <w:tcBorders>
              <w:top w:val="nil"/>
              <w:left w:val="single" w:sz="4" w:space="0" w:color="auto"/>
              <w:bottom w:val="nil"/>
              <w:right w:val="nil"/>
            </w:tcBorders>
            <w:shd w:val="clear" w:color="000000" w:fill="D9D9D9"/>
            <w:noWrap/>
            <w:vAlign w:val="bottom"/>
            <w:hideMark/>
          </w:tcPr>
          <w:p w14:paraId="02C00B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8" w:type="pct"/>
            <w:tcBorders>
              <w:top w:val="nil"/>
              <w:left w:val="nil"/>
              <w:bottom w:val="nil"/>
              <w:right w:val="single" w:sz="4" w:space="0" w:color="auto"/>
            </w:tcBorders>
            <w:shd w:val="clear" w:color="000000" w:fill="D9D9D9"/>
            <w:noWrap/>
            <w:vAlign w:val="bottom"/>
            <w:hideMark/>
          </w:tcPr>
          <w:p w14:paraId="1C73113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27.1</w:t>
            </w:r>
          </w:p>
        </w:tc>
        <w:tc>
          <w:tcPr>
            <w:tcW w:w="188" w:type="pct"/>
            <w:tcBorders>
              <w:top w:val="nil"/>
              <w:left w:val="nil"/>
              <w:bottom w:val="nil"/>
              <w:right w:val="nil"/>
            </w:tcBorders>
            <w:shd w:val="clear" w:color="000000" w:fill="D9D9D9"/>
            <w:noWrap/>
            <w:vAlign w:val="bottom"/>
            <w:hideMark/>
          </w:tcPr>
          <w:p w14:paraId="056720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7" w:type="pct"/>
            <w:tcBorders>
              <w:top w:val="nil"/>
              <w:left w:val="nil"/>
              <w:bottom w:val="nil"/>
              <w:right w:val="nil"/>
            </w:tcBorders>
            <w:shd w:val="clear" w:color="000000" w:fill="D9D9D9"/>
            <w:noWrap/>
            <w:vAlign w:val="bottom"/>
            <w:hideMark/>
          </w:tcPr>
          <w:p w14:paraId="6057AD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19.1</w:t>
            </w:r>
          </w:p>
        </w:tc>
        <w:tc>
          <w:tcPr>
            <w:tcW w:w="187" w:type="pct"/>
            <w:tcBorders>
              <w:top w:val="nil"/>
              <w:left w:val="single" w:sz="4" w:space="0" w:color="auto"/>
              <w:bottom w:val="nil"/>
              <w:right w:val="nil"/>
            </w:tcBorders>
            <w:shd w:val="clear" w:color="000000" w:fill="D9D9D9"/>
            <w:noWrap/>
            <w:vAlign w:val="bottom"/>
            <w:hideMark/>
          </w:tcPr>
          <w:p w14:paraId="1EA6809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000000" w:fill="D9D9D9"/>
            <w:noWrap/>
            <w:vAlign w:val="bottom"/>
            <w:hideMark/>
          </w:tcPr>
          <w:p w14:paraId="749F792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000000" w:fill="D9D9D9"/>
            <w:noWrap/>
            <w:vAlign w:val="bottom"/>
            <w:hideMark/>
          </w:tcPr>
          <w:p w14:paraId="24F74F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68</w:t>
            </w:r>
          </w:p>
        </w:tc>
        <w:tc>
          <w:tcPr>
            <w:tcW w:w="188" w:type="pct"/>
            <w:tcBorders>
              <w:top w:val="nil"/>
              <w:left w:val="nil"/>
              <w:bottom w:val="nil"/>
              <w:right w:val="nil"/>
            </w:tcBorders>
            <w:shd w:val="clear" w:color="000000" w:fill="D9D9D9"/>
            <w:noWrap/>
            <w:vAlign w:val="bottom"/>
            <w:hideMark/>
          </w:tcPr>
          <w:p w14:paraId="3EC29F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26.9</w:t>
            </w:r>
          </w:p>
        </w:tc>
        <w:tc>
          <w:tcPr>
            <w:tcW w:w="187" w:type="pct"/>
            <w:tcBorders>
              <w:top w:val="nil"/>
              <w:left w:val="single" w:sz="4" w:space="0" w:color="auto"/>
              <w:bottom w:val="nil"/>
              <w:right w:val="nil"/>
            </w:tcBorders>
            <w:shd w:val="clear" w:color="000000" w:fill="D9D9D9"/>
            <w:noWrap/>
            <w:vAlign w:val="bottom"/>
            <w:hideMark/>
          </w:tcPr>
          <w:p w14:paraId="4B7762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single" w:sz="4" w:space="0" w:color="auto"/>
            </w:tcBorders>
            <w:shd w:val="clear" w:color="000000" w:fill="D9D9D9"/>
            <w:noWrap/>
            <w:vAlign w:val="bottom"/>
            <w:hideMark/>
          </w:tcPr>
          <w:p w14:paraId="3E056CE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26.0</w:t>
            </w:r>
          </w:p>
        </w:tc>
        <w:tc>
          <w:tcPr>
            <w:tcW w:w="187" w:type="pct"/>
            <w:tcBorders>
              <w:top w:val="nil"/>
              <w:left w:val="nil"/>
              <w:bottom w:val="nil"/>
              <w:right w:val="nil"/>
            </w:tcBorders>
            <w:shd w:val="clear" w:color="000000" w:fill="D9D9D9"/>
            <w:noWrap/>
            <w:vAlign w:val="bottom"/>
            <w:hideMark/>
          </w:tcPr>
          <w:p w14:paraId="713032C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000000" w:fill="D9D9D9"/>
            <w:noWrap/>
            <w:vAlign w:val="bottom"/>
            <w:hideMark/>
          </w:tcPr>
          <w:p w14:paraId="61182FF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8" w:type="pct"/>
            <w:tcBorders>
              <w:top w:val="nil"/>
              <w:left w:val="single" w:sz="4" w:space="0" w:color="auto"/>
              <w:bottom w:val="nil"/>
              <w:right w:val="nil"/>
            </w:tcBorders>
            <w:shd w:val="clear" w:color="000000" w:fill="D9D9D9"/>
            <w:noWrap/>
            <w:vAlign w:val="bottom"/>
            <w:hideMark/>
          </w:tcPr>
          <w:p w14:paraId="77F406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w:t>
            </w:r>
          </w:p>
        </w:tc>
        <w:tc>
          <w:tcPr>
            <w:tcW w:w="187" w:type="pct"/>
            <w:tcBorders>
              <w:top w:val="nil"/>
              <w:left w:val="nil"/>
              <w:bottom w:val="nil"/>
              <w:right w:val="single" w:sz="4" w:space="0" w:color="auto"/>
            </w:tcBorders>
            <w:shd w:val="clear" w:color="000000" w:fill="D9D9D9"/>
            <w:noWrap/>
            <w:vAlign w:val="bottom"/>
            <w:hideMark/>
          </w:tcPr>
          <w:p w14:paraId="67BB35F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000000" w:fill="D9D9D9"/>
            <w:noWrap/>
            <w:vAlign w:val="bottom"/>
            <w:hideMark/>
          </w:tcPr>
          <w:p w14:paraId="1411826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471</w:t>
            </w:r>
          </w:p>
        </w:tc>
        <w:tc>
          <w:tcPr>
            <w:tcW w:w="187" w:type="pct"/>
            <w:tcBorders>
              <w:top w:val="nil"/>
              <w:left w:val="nil"/>
              <w:bottom w:val="nil"/>
              <w:right w:val="nil"/>
            </w:tcBorders>
            <w:shd w:val="clear" w:color="000000" w:fill="D9D9D9"/>
            <w:noWrap/>
            <w:vAlign w:val="bottom"/>
            <w:hideMark/>
          </w:tcPr>
          <w:p w14:paraId="7EC526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21.7</w:t>
            </w:r>
          </w:p>
        </w:tc>
      </w:tr>
      <w:tr w:rsidR="00D10F1F" w:rsidRPr="006C0A97" w14:paraId="2E5D099B" w14:textId="77777777" w:rsidTr="001701CC">
        <w:trPr>
          <w:trHeight w:val="255"/>
        </w:trPr>
        <w:tc>
          <w:tcPr>
            <w:tcW w:w="875" w:type="pct"/>
            <w:vMerge/>
            <w:tcBorders>
              <w:top w:val="nil"/>
              <w:left w:val="nil"/>
              <w:bottom w:val="nil"/>
              <w:right w:val="nil"/>
            </w:tcBorders>
            <w:vAlign w:val="center"/>
            <w:hideMark/>
          </w:tcPr>
          <w:p w14:paraId="1382FDF7"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2355A4D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27A21AE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8" w:type="pct"/>
            <w:tcBorders>
              <w:top w:val="nil"/>
              <w:left w:val="nil"/>
              <w:bottom w:val="nil"/>
              <w:right w:val="single" w:sz="4" w:space="0" w:color="auto"/>
            </w:tcBorders>
            <w:shd w:val="clear" w:color="000000" w:fill="D9D9D9"/>
            <w:noWrap/>
            <w:vAlign w:val="bottom"/>
            <w:hideMark/>
          </w:tcPr>
          <w:p w14:paraId="10EF1C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11.6</w:t>
            </w:r>
          </w:p>
        </w:tc>
        <w:tc>
          <w:tcPr>
            <w:tcW w:w="187" w:type="pct"/>
            <w:tcBorders>
              <w:top w:val="nil"/>
              <w:left w:val="nil"/>
              <w:bottom w:val="nil"/>
              <w:right w:val="nil"/>
            </w:tcBorders>
            <w:shd w:val="clear" w:color="000000" w:fill="D9D9D9"/>
            <w:noWrap/>
            <w:vAlign w:val="bottom"/>
            <w:hideMark/>
          </w:tcPr>
          <w:p w14:paraId="402D313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8" w:type="pct"/>
            <w:tcBorders>
              <w:top w:val="nil"/>
              <w:left w:val="nil"/>
              <w:bottom w:val="nil"/>
              <w:right w:val="nil"/>
            </w:tcBorders>
            <w:shd w:val="clear" w:color="000000" w:fill="D9D9D9"/>
            <w:noWrap/>
            <w:vAlign w:val="bottom"/>
            <w:hideMark/>
          </w:tcPr>
          <w:p w14:paraId="20C595D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17.0</w:t>
            </w:r>
          </w:p>
        </w:tc>
        <w:tc>
          <w:tcPr>
            <w:tcW w:w="187" w:type="pct"/>
            <w:tcBorders>
              <w:top w:val="nil"/>
              <w:left w:val="single" w:sz="4" w:space="0" w:color="auto"/>
              <w:bottom w:val="nil"/>
              <w:right w:val="nil"/>
            </w:tcBorders>
            <w:shd w:val="clear" w:color="000000" w:fill="D9D9D9"/>
            <w:noWrap/>
            <w:vAlign w:val="bottom"/>
            <w:hideMark/>
          </w:tcPr>
          <w:p w14:paraId="5712664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8" w:type="pct"/>
            <w:tcBorders>
              <w:top w:val="nil"/>
              <w:left w:val="nil"/>
              <w:bottom w:val="nil"/>
              <w:right w:val="single" w:sz="4" w:space="0" w:color="auto"/>
            </w:tcBorders>
            <w:shd w:val="clear" w:color="000000" w:fill="D9D9D9"/>
            <w:noWrap/>
            <w:vAlign w:val="bottom"/>
            <w:hideMark/>
          </w:tcPr>
          <w:p w14:paraId="77EA46F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15.3</w:t>
            </w:r>
          </w:p>
        </w:tc>
        <w:tc>
          <w:tcPr>
            <w:tcW w:w="188" w:type="pct"/>
            <w:tcBorders>
              <w:top w:val="nil"/>
              <w:left w:val="nil"/>
              <w:bottom w:val="nil"/>
              <w:right w:val="nil"/>
            </w:tcBorders>
            <w:shd w:val="clear" w:color="000000" w:fill="D9D9D9"/>
            <w:noWrap/>
            <w:vAlign w:val="bottom"/>
            <w:hideMark/>
          </w:tcPr>
          <w:p w14:paraId="71B28D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7" w:type="pct"/>
            <w:tcBorders>
              <w:top w:val="nil"/>
              <w:left w:val="nil"/>
              <w:bottom w:val="nil"/>
              <w:right w:val="nil"/>
            </w:tcBorders>
            <w:shd w:val="clear" w:color="000000" w:fill="D9D9D9"/>
            <w:noWrap/>
            <w:vAlign w:val="bottom"/>
            <w:hideMark/>
          </w:tcPr>
          <w:p w14:paraId="69FDE5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10.6</w:t>
            </w:r>
          </w:p>
        </w:tc>
        <w:tc>
          <w:tcPr>
            <w:tcW w:w="187" w:type="pct"/>
            <w:tcBorders>
              <w:top w:val="nil"/>
              <w:left w:val="single" w:sz="4" w:space="0" w:color="auto"/>
              <w:bottom w:val="nil"/>
              <w:right w:val="nil"/>
            </w:tcBorders>
            <w:shd w:val="clear" w:color="000000" w:fill="D9D9D9"/>
            <w:noWrap/>
            <w:vAlign w:val="bottom"/>
            <w:hideMark/>
          </w:tcPr>
          <w:p w14:paraId="4C554BD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D9D9D9"/>
            <w:noWrap/>
            <w:vAlign w:val="bottom"/>
            <w:hideMark/>
          </w:tcPr>
          <w:p w14:paraId="7F4B919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22.5</w:t>
            </w:r>
          </w:p>
        </w:tc>
        <w:tc>
          <w:tcPr>
            <w:tcW w:w="187" w:type="pct"/>
            <w:tcBorders>
              <w:top w:val="nil"/>
              <w:left w:val="nil"/>
              <w:bottom w:val="nil"/>
              <w:right w:val="nil"/>
            </w:tcBorders>
            <w:shd w:val="clear" w:color="000000" w:fill="D9D9D9"/>
            <w:noWrap/>
            <w:vAlign w:val="bottom"/>
            <w:hideMark/>
          </w:tcPr>
          <w:p w14:paraId="111DD5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w:t>
            </w:r>
          </w:p>
        </w:tc>
        <w:tc>
          <w:tcPr>
            <w:tcW w:w="188" w:type="pct"/>
            <w:tcBorders>
              <w:top w:val="nil"/>
              <w:left w:val="nil"/>
              <w:bottom w:val="nil"/>
              <w:right w:val="nil"/>
            </w:tcBorders>
            <w:shd w:val="clear" w:color="000000" w:fill="D9D9D9"/>
            <w:noWrap/>
            <w:vAlign w:val="bottom"/>
            <w:hideMark/>
          </w:tcPr>
          <w:p w14:paraId="40A6BC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20.2</w:t>
            </w:r>
          </w:p>
        </w:tc>
        <w:tc>
          <w:tcPr>
            <w:tcW w:w="187" w:type="pct"/>
            <w:tcBorders>
              <w:top w:val="nil"/>
              <w:left w:val="single" w:sz="4" w:space="0" w:color="auto"/>
              <w:bottom w:val="nil"/>
              <w:right w:val="nil"/>
            </w:tcBorders>
            <w:shd w:val="clear" w:color="000000" w:fill="D9D9D9"/>
            <w:noWrap/>
            <w:vAlign w:val="bottom"/>
            <w:hideMark/>
          </w:tcPr>
          <w:p w14:paraId="579E1F2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single" w:sz="4" w:space="0" w:color="auto"/>
            </w:tcBorders>
            <w:shd w:val="clear" w:color="000000" w:fill="D9D9D9"/>
            <w:noWrap/>
            <w:vAlign w:val="bottom"/>
            <w:hideMark/>
          </w:tcPr>
          <w:p w14:paraId="681F339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26.0</w:t>
            </w:r>
          </w:p>
        </w:tc>
        <w:tc>
          <w:tcPr>
            <w:tcW w:w="187" w:type="pct"/>
            <w:tcBorders>
              <w:top w:val="nil"/>
              <w:left w:val="nil"/>
              <w:bottom w:val="nil"/>
              <w:right w:val="nil"/>
            </w:tcBorders>
            <w:shd w:val="clear" w:color="000000" w:fill="D9D9D9"/>
            <w:noWrap/>
            <w:vAlign w:val="bottom"/>
            <w:hideMark/>
          </w:tcPr>
          <w:p w14:paraId="100B798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nil"/>
            </w:tcBorders>
            <w:shd w:val="clear" w:color="000000" w:fill="D9D9D9"/>
            <w:noWrap/>
            <w:vAlign w:val="bottom"/>
            <w:hideMark/>
          </w:tcPr>
          <w:p w14:paraId="23412C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8" w:type="pct"/>
            <w:tcBorders>
              <w:top w:val="nil"/>
              <w:left w:val="single" w:sz="4" w:space="0" w:color="auto"/>
              <w:bottom w:val="nil"/>
              <w:right w:val="nil"/>
            </w:tcBorders>
            <w:shd w:val="clear" w:color="000000" w:fill="D9D9D9"/>
            <w:noWrap/>
            <w:vAlign w:val="bottom"/>
            <w:hideMark/>
          </w:tcPr>
          <w:p w14:paraId="1656B2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7" w:type="pct"/>
            <w:tcBorders>
              <w:top w:val="nil"/>
              <w:left w:val="nil"/>
              <w:bottom w:val="nil"/>
              <w:right w:val="single" w:sz="4" w:space="0" w:color="auto"/>
            </w:tcBorders>
            <w:shd w:val="clear" w:color="000000" w:fill="D9D9D9"/>
            <w:noWrap/>
            <w:vAlign w:val="bottom"/>
            <w:hideMark/>
          </w:tcPr>
          <w:p w14:paraId="1716484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12.1</w:t>
            </w:r>
          </w:p>
        </w:tc>
        <w:tc>
          <w:tcPr>
            <w:tcW w:w="187" w:type="pct"/>
            <w:tcBorders>
              <w:top w:val="nil"/>
              <w:left w:val="nil"/>
              <w:bottom w:val="nil"/>
              <w:right w:val="nil"/>
            </w:tcBorders>
            <w:shd w:val="clear" w:color="000000" w:fill="D9D9D9"/>
            <w:noWrap/>
            <w:vAlign w:val="bottom"/>
            <w:hideMark/>
          </w:tcPr>
          <w:p w14:paraId="4CE086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333</w:t>
            </w:r>
          </w:p>
        </w:tc>
        <w:tc>
          <w:tcPr>
            <w:tcW w:w="187" w:type="pct"/>
            <w:tcBorders>
              <w:top w:val="nil"/>
              <w:left w:val="nil"/>
              <w:bottom w:val="nil"/>
              <w:right w:val="nil"/>
            </w:tcBorders>
            <w:shd w:val="clear" w:color="000000" w:fill="D9D9D9"/>
            <w:noWrap/>
            <w:vAlign w:val="bottom"/>
            <w:hideMark/>
          </w:tcPr>
          <w:p w14:paraId="5C83263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15.4</w:t>
            </w:r>
          </w:p>
        </w:tc>
      </w:tr>
      <w:tr w:rsidR="00D10F1F" w:rsidRPr="006C0A97" w14:paraId="606633BB" w14:textId="77777777" w:rsidTr="001701CC">
        <w:trPr>
          <w:trHeight w:val="255"/>
        </w:trPr>
        <w:tc>
          <w:tcPr>
            <w:tcW w:w="875" w:type="pct"/>
            <w:vMerge/>
            <w:tcBorders>
              <w:top w:val="nil"/>
              <w:left w:val="nil"/>
              <w:bottom w:val="nil"/>
              <w:right w:val="nil"/>
            </w:tcBorders>
            <w:vAlign w:val="center"/>
            <w:hideMark/>
          </w:tcPr>
          <w:p w14:paraId="4246570D"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1F865C1A"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008804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000000" w:fill="D9D9D9"/>
            <w:noWrap/>
            <w:vAlign w:val="bottom"/>
            <w:hideMark/>
          </w:tcPr>
          <w:p w14:paraId="7D2BE3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6.1</w:t>
            </w:r>
          </w:p>
        </w:tc>
        <w:tc>
          <w:tcPr>
            <w:tcW w:w="187" w:type="pct"/>
            <w:tcBorders>
              <w:top w:val="nil"/>
              <w:left w:val="nil"/>
              <w:bottom w:val="nil"/>
              <w:right w:val="nil"/>
            </w:tcBorders>
            <w:shd w:val="clear" w:color="000000" w:fill="D9D9D9"/>
            <w:noWrap/>
            <w:vAlign w:val="bottom"/>
            <w:hideMark/>
          </w:tcPr>
          <w:p w14:paraId="17C9D26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84</w:t>
            </w:r>
          </w:p>
        </w:tc>
        <w:tc>
          <w:tcPr>
            <w:tcW w:w="188" w:type="pct"/>
            <w:tcBorders>
              <w:top w:val="nil"/>
              <w:left w:val="nil"/>
              <w:bottom w:val="nil"/>
              <w:right w:val="nil"/>
            </w:tcBorders>
            <w:shd w:val="clear" w:color="000000" w:fill="D9D9D9"/>
            <w:noWrap/>
            <w:vAlign w:val="bottom"/>
            <w:hideMark/>
          </w:tcPr>
          <w:p w14:paraId="34991F6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12.8</w:t>
            </w:r>
          </w:p>
        </w:tc>
        <w:tc>
          <w:tcPr>
            <w:tcW w:w="187" w:type="pct"/>
            <w:tcBorders>
              <w:top w:val="nil"/>
              <w:left w:val="single" w:sz="4" w:space="0" w:color="auto"/>
              <w:bottom w:val="nil"/>
              <w:right w:val="nil"/>
            </w:tcBorders>
            <w:shd w:val="clear" w:color="000000" w:fill="D9D9D9"/>
            <w:noWrap/>
            <w:vAlign w:val="bottom"/>
            <w:hideMark/>
          </w:tcPr>
          <w:p w14:paraId="715724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37236A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7.1</w:t>
            </w:r>
          </w:p>
        </w:tc>
        <w:tc>
          <w:tcPr>
            <w:tcW w:w="188" w:type="pct"/>
            <w:tcBorders>
              <w:top w:val="nil"/>
              <w:left w:val="nil"/>
              <w:bottom w:val="nil"/>
              <w:right w:val="nil"/>
            </w:tcBorders>
            <w:shd w:val="clear" w:color="000000" w:fill="D9D9D9"/>
            <w:noWrap/>
            <w:vAlign w:val="bottom"/>
            <w:hideMark/>
          </w:tcPr>
          <w:p w14:paraId="64C2527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7" w:type="pct"/>
            <w:tcBorders>
              <w:top w:val="nil"/>
              <w:left w:val="nil"/>
              <w:bottom w:val="nil"/>
              <w:right w:val="nil"/>
            </w:tcBorders>
            <w:shd w:val="clear" w:color="000000" w:fill="D9D9D9"/>
            <w:noWrap/>
            <w:vAlign w:val="bottom"/>
            <w:hideMark/>
          </w:tcPr>
          <w:p w14:paraId="0DE354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7" w:type="pct"/>
            <w:tcBorders>
              <w:top w:val="nil"/>
              <w:left w:val="single" w:sz="4" w:space="0" w:color="auto"/>
              <w:bottom w:val="nil"/>
              <w:right w:val="nil"/>
            </w:tcBorders>
            <w:shd w:val="clear" w:color="000000" w:fill="D9D9D9"/>
            <w:noWrap/>
            <w:vAlign w:val="bottom"/>
            <w:hideMark/>
          </w:tcPr>
          <w:p w14:paraId="65401DA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w:t>
            </w:r>
          </w:p>
        </w:tc>
        <w:tc>
          <w:tcPr>
            <w:tcW w:w="188" w:type="pct"/>
            <w:tcBorders>
              <w:top w:val="nil"/>
              <w:left w:val="nil"/>
              <w:bottom w:val="nil"/>
              <w:right w:val="single" w:sz="4" w:space="0" w:color="auto"/>
            </w:tcBorders>
            <w:shd w:val="clear" w:color="000000" w:fill="D9D9D9"/>
            <w:noWrap/>
            <w:vAlign w:val="bottom"/>
            <w:hideMark/>
          </w:tcPr>
          <w:p w14:paraId="67BDEB1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nil"/>
            </w:tcBorders>
            <w:shd w:val="clear" w:color="000000" w:fill="D9D9D9"/>
            <w:noWrap/>
            <w:vAlign w:val="bottom"/>
            <w:hideMark/>
          </w:tcPr>
          <w:p w14:paraId="7BF12C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nil"/>
            </w:tcBorders>
            <w:shd w:val="clear" w:color="000000" w:fill="D9D9D9"/>
            <w:noWrap/>
            <w:vAlign w:val="bottom"/>
            <w:hideMark/>
          </w:tcPr>
          <w:p w14:paraId="6E34906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11.9</w:t>
            </w:r>
          </w:p>
        </w:tc>
        <w:tc>
          <w:tcPr>
            <w:tcW w:w="187" w:type="pct"/>
            <w:tcBorders>
              <w:top w:val="nil"/>
              <w:left w:val="single" w:sz="4" w:space="0" w:color="auto"/>
              <w:bottom w:val="nil"/>
              <w:right w:val="nil"/>
            </w:tcBorders>
            <w:shd w:val="clear" w:color="000000" w:fill="D9D9D9"/>
            <w:noWrap/>
            <w:vAlign w:val="bottom"/>
            <w:hideMark/>
          </w:tcPr>
          <w:p w14:paraId="7194553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D9D9D9"/>
            <w:noWrap/>
            <w:vAlign w:val="bottom"/>
            <w:hideMark/>
          </w:tcPr>
          <w:p w14:paraId="6296402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14.6</w:t>
            </w:r>
          </w:p>
        </w:tc>
        <w:tc>
          <w:tcPr>
            <w:tcW w:w="187" w:type="pct"/>
            <w:tcBorders>
              <w:top w:val="nil"/>
              <w:left w:val="nil"/>
              <w:bottom w:val="nil"/>
              <w:right w:val="nil"/>
            </w:tcBorders>
            <w:shd w:val="clear" w:color="000000" w:fill="D9D9D9"/>
            <w:noWrap/>
            <w:vAlign w:val="bottom"/>
            <w:hideMark/>
          </w:tcPr>
          <w:p w14:paraId="3927E6E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nil"/>
            </w:tcBorders>
            <w:shd w:val="clear" w:color="000000" w:fill="D9D9D9"/>
            <w:noWrap/>
            <w:vAlign w:val="bottom"/>
            <w:hideMark/>
          </w:tcPr>
          <w:p w14:paraId="4AD29B8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11.1</w:t>
            </w:r>
          </w:p>
        </w:tc>
        <w:tc>
          <w:tcPr>
            <w:tcW w:w="188" w:type="pct"/>
            <w:tcBorders>
              <w:top w:val="nil"/>
              <w:left w:val="single" w:sz="4" w:space="0" w:color="auto"/>
              <w:bottom w:val="nil"/>
              <w:right w:val="nil"/>
            </w:tcBorders>
            <w:shd w:val="clear" w:color="000000" w:fill="D9D9D9"/>
            <w:noWrap/>
            <w:vAlign w:val="bottom"/>
            <w:hideMark/>
          </w:tcPr>
          <w:p w14:paraId="0CA5D2A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7" w:type="pct"/>
            <w:tcBorders>
              <w:top w:val="nil"/>
              <w:left w:val="nil"/>
              <w:bottom w:val="nil"/>
              <w:right w:val="single" w:sz="4" w:space="0" w:color="auto"/>
            </w:tcBorders>
            <w:shd w:val="clear" w:color="000000" w:fill="D9D9D9"/>
            <w:noWrap/>
            <w:vAlign w:val="bottom"/>
            <w:hideMark/>
          </w:tcPr>
          <w:p w14:paraId="508E27A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w:t>
            </w:r>
          </w:p>
        </w:tc>
        <w:tc>
          <w:tcPr>
            <w:tcW w:w="187" w:type="pct"/>
            <w:tcBorders>
              <w:top w:val="nil"/>
              <w:left w:val="nil"/>
              <w:bottom w:val="nil"/>
              <w:right w:val="nil"/>
            </w:tcBorders>
            <w:shd w:val="clear" w:color="000000" w:fill="D9D9D9"/>
            <w:noWrap/>
            <w:vAlign w:val="bottom"/>
            <w:hideMark/>
          </w:tcPr>
          <w:p w14:paraId="78932D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205</w:t>
            </w:r>
          </w:p>
        </w:tc>
        <w:tc>
          <w:tcPr>
            <w:tcW w:w="187" w:type="pct"/>
            <w:tcBorders>
              <w:top w:val="nil"/>
              <w:left w:val="nil"/>
              <w:bottom w:val="nil"/>
              <w:right w:val="nil"/>
            </w:tcBorders>
            <w:shd w:val="clear" w:color="000000" w:fill="D9D9D9"/>
            <w:noWrap/>
            <w:vAlign w:val="bottom"/>
            <w:hideMark/>
          </w:tcPr>
          <w:p w14:paraId="414DCAB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9.5</w:t>
            </w:r>
          </w:p>
        </w:tc>
      </w:tr>
      <w:tr w:rsidR="00D10F1F" w:rsidRPr="006C0A97" w14:paraId="1E983E56" w14:textId="77777777" w:rsidTr="001701CC">
        <w:trPr>
          <w:trHeight w:val="255"/>
        </w:trPr>
        <w:tc>
          <w:tcPr>
            <w:tcW w:w="875" w:type="pct"/>
            <w:vMerge w:val="restart"/>
            <w:tcBorders>
              <w:top w:val="nil"/>
              <w:left w:val="nil"/>
              <w:bottom w:val="nil"/>
              <w:right w:val="nil"/>
            </w:tcBorders>
            <w:shd w:val="clear" w:color="auto" w:fill="auto"/>
            <w:vAlign w:val="center"/>
            <w:hideMark/>
          </w:tcPr>
          <w:p w14:paraId="4BDB6CB1"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Staff shortages (more than is usual in this setting)</w:t>
            </w:r>
          </w:p>
        </w:tc>
        <w:tc>
          <w:tcPr>
            <w:tcW w:w="376" w:type="pct"/>
            <w:tcBorders>
              <w:top w:val="nil"/>
              <w:left w:val="nil"/>
              <w:bottom w:val="nil"/>
              <w:right w:val="nil"/>
            </w:tcBorders>
            <w:shd w:val="clear" w:color="auto" w:fill="auto"/>
            <w:noWrap/>
            <w:vAlign w:val="bottom"/>
            <w:hideMark/>
          </w:tcPr>
          <w:p w14:paraId="3BE5A16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auto" w:fill="auto"/>
            <w:noWrap/>
            <w:vAlign w:val="bottom"/>
            <w:hideMark/>
          </w:tcPr>
          <w:p w14:paraId="736D19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134</w:t>
            </w:r>
          </w:p>
        </w:tc>
        <w:tc>
          <w:tcPr>
            <w:tcW w:w="188" w:type="pct"/>
            <w:tcBorders>
              <w:top w:val="nil"/>
              <w:left w:val="nil"/>
              <w:bottom w:val="nil"/>
              <w:right w:val="single" w:sz="4" w:space="0" w:color="auto"/>
            </w:tcBorders>
            <w:shd w:val="clear" w:color="auto" w:fill="auto"/>
            <w:noWrap/>
            <w:vAlign w:val="bottom"/>
            <w:hideMark/>
          </w:tcPr>
          <w:p w14:paraId="3B7FAD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38.6</w:t>
            </w:r>
          </w:p>
        </w:tc>
        <w:tc>
          <w:tcPr>
            <w:tcW w:w="187" w:type="pct"/>
            <w:tcBorders>
              <w:top w:val="nil"/>
              <w:left w:val="nil"/>
              <w:bottom w:val="nil"/>
              <w:right w:val="nil"/>
            </w:tcBorders>
            <w:shd w:val="clear" w:color="auto" w:fill="auto"/>
            <w:noWrap/>
            <w:vAlign w:val="bottom"/>
            <w:hideMark/>
          </w:tcPr>
          <w:p w14:paraId="2C2F56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174</w:t>
            </w:r>
          </w:p>
        </w:tc>
        <w:tc>
          <w:tcPr>
            <w:tcW w:w="188" w:type="pct"/>
            <w:tcBorders>
              <w:top w:val="nil"/>
              <w:left w:val="nil"/>
              <w:bottom w:val="nil"/>
              <w:right w:val="nil"/>
            </w:tcBorders>
            <w:shd w:val="clear" w:color="auto" w:fill="auto"/>
            <w:noWrap/>
            <w:vAlign w:val="bottom"/>
            <w:hideMark/>
          </w:tcPr>
          <w:p w14:paraId="2F1907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26.4</w:t>
            </w:r>
          </w:p>
        </w:tc>
        <w:tc>
          <w:tcPr>
            <w:tcW w:w="187" w:type="pct"/>
            <w:tcBorders>
              <w:top w:val="nil"/>
              <w:left w:val="single" w:sz="4" w:space="0" w:color="auto"/>
              <w:bottom w:val="nil"/>
              <w:right w:val="nil"/>
            </w:tcBorders>
            <w:shd w:val="clear" w:color="auto" w:fill="auto"/>
            <w:noWrap/>
            <w:vAlign w:val="bottom"/>
            <w:hideMark/>
          </w:tcPr>
          <w:p w14:paraId="6E4CA7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8" w:type="pct"/>
            <w:tcBorders>
              <w:top w:val="nil"/>
              <w:left w:val="nil"/>
              <w:bottom w:val="nil"/>
              <w:right w:val="single" w:sz="4" w:space="0" w:color="auto"/>
            </w:tcBorders>
            <w:shd w:val="clear" w:color="auto" w:fill="auto"/>
            <w:noWrap/>
            <w:vAlign w:val="bottom"/>
            <w:hideMark/>
          </w:tcPr>
          <w:p w14:paraId="0DC962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24.6</w:t>
            </w:r>
          </w:p>
        </w:tc>
        <w:tc>
          <w:tcPr>
            <w:tcW w:w="188" w:type="pct"/>
            <w:tcBorders>
              <w:top w:val="nil"/>
              <w:left w:val="nil"/>
              <w:bottom w:val="nil"/>
              <w:right w:val="nil"/>
            </w:tcBorders>
            <w:shd w:val="clear" w:color="auto" w:fill="auto"/>
            <w:noWrap/>
            <w:vAlign w:val="bottom"/>
            <w:hideMark/>
          </w:tcPr>
          <w:p w14:paraId="01DF38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104</w:t>
            </w:r>
          </w:p>
        </w:tc>
        <w:tc>
          <w:tcPr>
            <w:tcW w:w="187" w:type="pct"/>
            <w:tcBorders>
              <w:top w:val="nil"/>
              <w:left w:val="nil"/>
              <w:bottom w:val="nil"/>
              <w:right w:val="nil"/>
            </w:tcBorders>
            <w:shd w:val="clear" w:color="auto" w:fill="auto"/>
            <w:noWrap/>
            <w:vAlign w:val="bottom"/>
            <w:hideMark/>
          </w:tcPr>
          <w:p w14:paraId="6B816FD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55.0</w:t>
            </w:r>
          </w:p>
        </w:tc>
        <w:tc>
          <w:tcPr>
            <w:tcW w:w="187" w:type="pct"/>
            <w:tcBorders>
              <w:top w:val="nil"/>
              <w:left w:val="single" w:sz="4" w:space="0" w:color="auto"/>
              <w:bottom w:val="nil"/>
              <w:right w:val="nil"/>
            </w:tcBorders>
            <w:shd w:val="clear" w:color="auto" w:fill="auto"/>
            <w:noWrap/>
            <w:vAlign w:val="bottom"/>
            <w:hideMark/>
          </w:tcPr>
          <w:p w14:paraId="5FAB9BB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8" w:type="pct"/>
            <w:tcBorders>
              <w:top w:val="nil"/>
              <w:left w:val="nil"/>
              <w:bottom w:val="nil"/>
              <w:right w:val="single" w:sz="4" w:space="0" w:color="auto"/>
            </w:tcBorders>
            <w:shd w:val="clear" w:color="auto" w:fill="auto"/>
            <w:noWrap/>
            <w:vAlign w:val="bottom"/>
            <w:hideMark/>
          </w:tcPr>
          <w:p w14:paraId="55809BF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36.7</w:t>
            </w:r>
          </w:p>
        </w:tc>
        <w:tc>
          <w:tcPr>
            <w:tcW w:w="187" w:type="pct"/>
            <w:tcBorders>
              <w:top w:val="nil"/>
              <w:left w:val="nil"/>
              <w:bottom w:val="nil"/>
              <w:right w:val="nil"/>
            </w:tcBorders>
            <w:shd w:val="clear" w:color="auto" w:fill="auto"/>
            <w:noWrap/>
            <w:vAlign w:val="bottom"/>
            <w:hideMark/>
          </w:tcPr>
          <w:p w14:paraId="41EBEAD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8" w:type="pct"/>
            <w:tcBorders>
              <w:top w:val="nil"/>
              <w:left w:val="nil"/>
              <w:bottom w:val="nil"/>
              <w:right w:val="nil"/>
            </w:tcBorders>
            <w:shd w:val="clear" w:color="auto" w:fill="auto"/>
            <w:noWrap/>
            <w:vAlign w:val="bottom"/>
            <w:hideMark/>
          </w:tcPr>
          <w:p w14:paraId="129DC02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16.7</w:t>
            </w:r>
          </w:p>
        </w:tc>
        <w:tc>
          <w:tcPr>
            <w:tcW w:w="187" w:type="pct"/>
            <w:tcBorders>
              <w:top w:val="nil"/>
              <w:left w:val="single" w:sz="4" w:space="0" w:color="auto"/>
              <w:bottom w:val="nil"/>
              <w:right w:val="nil"/>
            </w:tcBorders>
            <w:shd w:val="clear" w:color="auto" w:fill="auto"/>
            <w:noWrap/>
            <w:vAlign w:val="bottom"/>
            <w:hideMark/>
          </w:tcPr>
          <w:p w14:paraId="48E0936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auto" w:fill="auto"/>
            <w:noWrap/>
            <w:vAlign w:val="bottom"/>
            <w:hideMark/>
          </w:tcPr>
          <w:p w14:paraId="6A8368A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20.6</w:t>
            </w:r>
          </w:p>
        </w:tc>
        <w:tc>
          <w:tcPr>
            <w:tcW w:w="187" w:type="pct"/>
            <w:tcBorders>
              <w:top w:val="nil"/>
              <w:left w:val="nil"/>
              <w:bottom w:val="nil"/>
              <w:right w:val="nil"/>
            </w:tcBorders>
            <w:shd w:val="clear" w:color="auto" w:fill="auto"/>
            <w:noWrap/>
            <w:vAlign w:val="bottom"/>
            <w:hideMark/>
          </w:tcPr>
          <w:p w14:paraId="4E51A1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nil"/>
            </w:tcBorders>
            <w:shd w:val="clear" w:color="auto" w:fill="auto"/>
            <w:noWrap/>
            <w:vAlign w:val="bottom"/>
            <w:hideMark/>
          </w:tcPr>
          <w:p w14:paraId="2CA53B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27.9</w:t>
            </w:r>
          </w:p>
        </w:tc>
        <w:tc>
          <w:tcPr>
            <w:tcW w:w="188" w:type="pct"/>
            <w:tcBorders>
              <w:top w:val="nil"/>
              <w:left w:val="single" w:sz="4" w:space="0" w:color="auto"/>
              <w:bottom w:val="nil"/>
              <w:right w:val="nil"/>
            </w:tcBorders>
            <w:shd w:val="clear" w:color="auto" w:fill="auto"/>
            <w:noWrap/>
            <w:vAlign w:val="bottom"/>
            <w:hideMark/>
          </w:tcPr>
          <w:p w14:paraId="59DDBB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123</w:t>
            </w:r>
          </w:p>
        </w:tc>
        <w:tc>
          <w:tcPr>
            <w:tcW w:w="187" w:type="pct"/>
            <w:tcBorders>
              <w:top w:val="nil"/>
              <w:left w:val="nil"/>
              <w:bottom w:val="nil"/>
              <w:right w:val="single" w:sz="4" w:space="0" w:color="auto"/>
            </w:tcBorders>
            <w:shd w:val="clear" w:color="auto" w:fill="auto"/>
            <w:noWrap/>
            <w:vAlign w:val="bottom"/>
            <w:hideMark/>
          </w:tcPr>
          <w:p w14:paraId="2A5D7D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40.3</w:t>
            </w:r>
          </w:p>
        </w:tc>
        <w:tc>
          <w:tcPr>
            <w:tcW w:w="187" w:type="pct"/>
            <w:tcBorders>
              <w:top w:val="nil"/>
              <w:left w:val="nil"/>
              <w:bottom w:val="nil"/>
              <w:right w:val="nil"/>
            </w:tcBorders>
            <w:shd w:val="clear" w:color="auto" w:fill="auto"/>
            <w:noWrap/>
            <w:vAlign w:val="bottom"/>
            <w:hideMark/>
          </w:tcPr>
          <w:p w14:paraId="5FB0BF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690</w:t>
            </w:r>
          </w:p>
        </w:tc>
        <w:tc>
          <w:tcPr>
            <w:tcW w:w="187" w:type="pct"/>
            <w:tcBorders>
              <w:top w:val="nil"/>
              <w:left w:val="nil"/>
              <w:bottom w:val="nil"/>
              <w:right w:val="nil"/>
            </w:tcBorders>
            <w:shd w:val="clear" w:color="auto" w:fill="auto"/>
            <w:noWrap/>
            <w:vAlign w:val="bottom"/>
            <w:hideMark/>
          </w:tcPr>
          <w:p w14:paraId="1AB14B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31.8</w:t>
            </w:r>
          </w:p>
        </w:tc>
      </w:tr>
      <w:tr w:rsidR="00D10F1F" w:rsidRPr="006C0A97" w14:paraId="70400F2D" w14:textId="77777777" w:rsidTr="001701CC">
        <w:trPr>
          <w:trHeight w:val="255"/>
        </w:trPr>
        <w:tc>
          <w:tcPr>
            <w:tcW w:w="875" w:type="pct"/>
            <w:vMerge/>
            <w:tcBorders>
              <w:top w:val="nil"/>
              <w:left w:val="nil"/>
              <w:bottom w:val="nil"/>
              <w:right w:val="nil"/>
            </w:tcBorders>
            <w:vAlign w:val="center"/>
            <w:hideMark/>
          </w:tcPr>
          <w:p w14:paraId="519C2735"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6E98FE68"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auto" w:fill="auto"/>
            <w:noWrap/>
            <w:vAlign w:val="bottom"/>
            <w:hideMark/>
          </w:tcPr>
          <w:p w14:paraId="7E64DA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99</w:t>
            </w:r>
          </w:p>
        </w:tc>
        <w:tc>
          <w:tcPr>
            <w:tcW w:w="188" w:type="pct"/>
            <w:tcBorders>
              <w:top w:val="nil"/>
              <w:left w:val="nil"/>
              <w:bottom w:val="nil"/>
              <w:right w:val="single" w:sz="4" w:space="0" w:color="auto"/>
            </w:tcBorders>
            <w:shd w:val="clear" w:color="auto" w:fill="auto"/>
            <w:noWrap/>
            <w:vAlign w:val="bottom"/>
            <w:hideMark/>
          </w:tcPr>
          <w:p w14:paraId="7E0D67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28.5</w:t>
            </w:r>
          </w:p>
        </w:tc>
        <w:tc>
          <w:tcPr>
            <w:tcW w:w="187" w:type="pct"/>
            <w:tcBorders>
              <w:top w:val="nil"/>
              <w:left w:val="nil"/>
              <w:bottom w:val="nil"/>
              <w:right w:val="nil"/>
            </w:tcBorders>
            <w:shd w:val="clear" w:color="auto" w:fill="auto"/>
            <w:noWrap/>
            <w:vAlign w:val="bottom"/>
            <w:hideMark/>
          </w:tcPr>
          <w:p w14:paraId="634E708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171</w:t>
            </w:r>
          </w:p>
        </w:tc>
        <w:tc>
          <w:tcPr>
            <w:tcW w:w="188" w:type="pct"/>
            <w:tcBorders>
              <w:top w:val="nil"/>
              <w:left w:val="nil"/>
              <w:bottom w:val="nil"/>
              <w:right w:val="nil"/>
            </w:tcBorders>
            <w:shd w:val="clear" w:color="auto" w:fill="auto"/>
            <w:noWrap/>
            <w:vAlign w:val="bottom"/>
            <w:hideMark/>
          </w:tcPr>
          <w:p w14:paraId="533F8C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26.0</w:t>
            </w:r>
          </w:p>
        </w:tc>
        <w:tc>
          <w:tcPr>
            <w:tcW w:w="187" w:type="pct"/>
            <w:tcBorders>
              <w:top w:val="nil"/>
              <w:left w:val="single" w:sz="4" w:space="0" w:color="auto"/>
              <w:bottom w:val="nil"/>
              <w:right w:val="nil"/>
            </w:tcBorders>
            <w:shd w:val="clear" w:color="auto" w:fill="auto"/>
            <w:noWrap/>
            <w:vAlign w:val="bottom"/>
            <w:hideMark/>
          </w:tcPr>
          <w:p w14:paraId="47EE05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single" w:sz="4" w:space="0" w:color="auto"/>
            </w:tcBorders>
            <w:shd w:val="clear" w:color="auto" w:fill="auto"/>
            <w:noWrap/>
            <w:vAlign w:val="bottom"/>
            <w:hideMark/>
          </w:tcPr>
          <w:p w14:paraId="1161733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33.3</w:t>
            </w:r>
          </w:p>
        </w:tc>
        <w:tc>
          <w:tcPr>
            <w:tcW w:w="188" w:type="pct"/>
            <w:tcBorders>
              <w:top w:val="nil"/>
              <w:left w:val="nil"/>
              <w:bottom w:val="nil"/>
              <w:right w:val="nil"/>
            </w:tcBorders>
            <w:shd w:val="clear" w:color="auto" w:fill="auto"/>
            <w:noWrap/>
            <w:vAlign w:val="bottom"/>
            <w:hideMark/>
          </w:tcPr>
          <w:p w14:paraId="628D2A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7" w:type="pct"/>
            <w:tcBorders>
              <w:top w:val="nil"/>
              <w:left w:val="nil"/>
              <w:bottom w:val="nil"/>
              <w:right w:val="nil"/>
            </w:tcBorders>
            <w:shd w:val="clear" w:color="auto" w:fill="auto"/>
            <w:noWrap/>
            <w:vAlign w:val="bottom"/>
            <w:hideMark/>
          </w:tcPr>
          <w:p w14:paraId="5C9D478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23.3</w:t>
            </w:r>
          </w:p>
        </w:tc>
        <w:tc>
          <w:tcPr>
            <w:tcW w:w="187" w:type="pct"/>
            <w:tcBorders>
              <w:top w:val="nil"/>
              <w:left w:val="single" w:sz="4" w:space="0" w:color="auto"/>
              <w:bottom w:val="nil"/>
              <w:right w:val="nil"/>
            </w:tcBorders>
            <w:shd w:val="clear" w:color="auto" w:fill="auto"/>
            <w:noWrap/>
            <w:vAlign w:val="bottom"/>
            <w:hideMark/>
          </w:tcPr>
          <w:p w14:paraId="18CD172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auto" w:fill="auto"/>
            <w:noWrap/>
            <w:vAlign w:val="bottom"/>
            <w:hideMark/>
          </w:tcPr>
          <w:p w14:paraId="0EFDED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21.5</w:t>
            </w:r>
          </w:p>
        </w:tc>
        <w:tc>
          <w:tcPr>
            <w:tcW w:w="187" w:type="pct"/>
            <w:tcBorders>
              <w:top w:val="nil"/>
              <w:left w:val="nil"/>
              <w:bottom w:val="nil"/>
              <w:right w:val="nil"/>
            </w:tcBorders>
            <w:shd w:val="clear" w:color="auto" w:fill="auto"/>
            <w:noWrap/>
            <w:vAlign w:val="bottom"/>
            <w:hideMark/>
          </w:tcPr>
          <w:p w14:paraId="3E830E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8" w:type="pct"/>
            <w:tcBorders>
              <w:top w:val="nil"/>
              <w:left w:val="nil"/>
              <w:bottom w:val="nil"/>
              <w:right w:val="nil"/>
            </w:tcBorders>
            <w:shd w:val="clear" w:color="auto" w:fill="auto"/>
            <w:noWrap/>
            <w:vAlign w:val="bottom"/>
            <w:hideMark/>
          </w:tcPr>
          <w:p w14:paraId="44C5DB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29.8</w:t>
            </w:r>
          </w:p>
        </w:tc>
        <w:tc>
          <w:tcPr>
            <w:tcW w:w="187" w:type="pct"/>
            <w:tcBorders>
              <w:top w:val="nil"/>
              <w:left w:val="single" w:sz="4" w:space="0" w:color="auto"/>
              <w:bottom w:val="nil"/>
              <w:right w:val="nil"/>
            </w:tcBorders>
            <w:shd w:val="clear" w:color="auto" w:fill="auto"/>
            <w:noWrap/>
            <w:vAlign w:val="bottom"/>
            <w:hideMark/>
          </w:tcPr>
          <w:p w14:paraId="758E36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nil"/>
              <w:left w:val="nil"/>
              <w:bottom w:val="nil"/>
              <w:right w:val="single" w:sz="4" w:space="0" w:color="auto"/>
            </w:tcBorders>
            <w:shd w:val="clear" w:color="auto" w:fill="auto"/>
            <w:noWrap/>
            <w:vAlign w:val="bottom"/>
            <w:hideMark/>
          </w:tcPr>
          <w:p w14:paraId="6BD406E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28.9</w:t>
            </w:r>
          </w:p>
        </w:tc>
        <w:tc>
          <w:tcPr>
            <w:tcW w:w="187" w:type="pct"/>
            <w:tcBorders>
              <w:top w:val="nil"/>
              <w:left w:val="nil"/>
              <w:bottom w:val="nil"/>
              <w:right w:val="nil"/>
            </w:tcBorders>
            <w:shd w:val="clear" w:color="auto" w:fill="auto"/>
            <w:noWrap/>
            <w:vAlign w:val="bottom"/>
            <w:hideMark/>
          </w:tcPr>
          <w:p w14:paraId="4018A79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nil"/>
            </w:tcBorders>
            <w:shd w:val="clear" w:color="auto" w:fill="auto"/>
            <w:noWrap/>
            <w:vAlign w:val="bottom"/>
            <w:hideMark/>
          </w:tcPr>
          <w:p w14:paraId="0CE28BE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19.7</w:t>
            </w:r>
          </w:p>
        </w:tc>
        <w:tc>
          <w:tcPr>
            <w:tcW w:w="188" w:type="pct"/>
            <w:tcBorders>
              <w:top w:val="nil"/>
              <w:left w:val="single" w:sz="4" w:space="0" w:color="auto"/>
              <w:bottom w:val="nil"/>
              <w:right w:val="nil"/>
            </w:tcBorders>
            <w:shd w:val="clear" w:color="auto" w:fill="auto"/>
            <w:noWrap/>
            <w:vAlign w:val="bottom"/>
            <w:hideMark/>
          </w:tcPr>
          <w:p w14:paraId="6A1DBE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67</w:t>
            </w:r>
          </w:p>
        </w:tc>
        <w:tc>
          <w:tcPr>
            <w:tcW w:w="187" w:type="pct"/>
            <w:tcBorders>
              <w:top w:val="nil"/>
              <w:left w:val="nil"/>
              <w:bottom w:val="nil"/>
              <w:right w:val="single" w:sz="4" w:space="0" w:color="auto"/>
            </w:tcBorders>
            <w:shd w:val="clear" w:color="auto" w:fill="auto"/>
            <w:noWrap/>
            <w:vAlign w:val="bottom"/>
            <w:hideMark/>
          </w:tcPr>
          <w:p w14:paraId="1232C28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22.0</w:t>
            </w:r>
          </w:p>
        </w:tc>
        <w:tc>
          <w:tcPr>
            <w:tcW w:w="187" w:type="pct"/>
            <w:tcBorders>
              <w:top w:val="nil"/>
              <w:left w:val="nil"/>
              <w:bottom w:val="nil"/>
              <w:right w:val="nil"/>
            </w:tcBorders>
            <w:shd w:val="clear" w:color="auto" w:fill="auto"/>
            <w:noWrap/>
            <w:vAlign w:val="bottom"/>
            <w:hideMark/>
          </w:tcPr>
          <w:p w14:paraId="405C5C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572</w:t>
            </w:r>
          </w:p>
        </w:tc>
        <w:tc>
          <w:tcPr>
            <w:tcW w:w="187" w:type="pct"/>
            <w:tcBorders>
              <w:top w:val="nil"/>
              <w:left w:val="nil"/>
              <w:bottom w:val="nil"/>
              <w:right w:val="nil"/>
            </w:tcBorders>
            <w:shd w:val="clear" w:color="auto" w:fill="auto"/>
            <w:noWrap/>
            <w:vAlign w:val="bottom"/>
            <w:hideMark/>
          </w:tcPr>
          <w:p w14:paraId="325B36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26.4</w:t>
            </w:r>
          </w:p>
        </w:tc>
      </w:tr>
      <w:tr w:rsidR="00D10F1F" w:rsidRPr="006C0A97" w14:paraId="526D7BB1" w14:textId="77777777" w:rsidTr="001701CC">
        <w:trPr>
          <w:trHeight w:val="255"/>
        </w:trPr>
        <w:tc>
          <w:tcPr>
            <w:tcW w:w="875" w:type="pct"/>
            <w:vMerge/>
            <w:tcBorders>
              <w:top w:val="nil"/>
              <w:left w:val="nil"/>
              <w:bottom w:val="nil"/>
              <w:right w:val="nil"/>
            </w:tcBorders>
            <w:vAlign w:val="center"/>
            <w:hideMark/>
          </w:tcPr>
          <w:p w14:paraId="6493294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7CA48E3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auto" w:fill="auto"/>
            <w:noWrap/>
            <w:vAlign w:val="bottom"/>
            <w:hideMark/>
          </w:tcPr>
          <w:p w14:paraId="4FEFED7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8" w:type="pct"/>
            <w:tcBorders>
              <w:top w:val="nil"/>
              <w:left w:val="nil"/>
              <w:bottom w:val="nil"/>
              <w:right w:val="single" w:sz="4" w:space="0" w:color="auto"/>
            </w:tcBorders>
            <w:shd w:val="clear" w:color="auto" w:fill="auto"/>
            <w:noWrap/>
            <w:vAlign w:val="bottom"/>
            <w:hideMark/>
          </w:tcPr>
          <w:p w14:paraId="42764E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18.4</w:t>
            </w:r>
          </w:p>
        </w:tc>
        <w:tc>
          <w:tcPr>
            <w:tcW w:w="187" w:type="pct"/>
            <w:tcBorders>
              <w:top w:val="nil"/>
              <w:left w:val="nil"/>
              <w:bottom w:val="nil"/>
              <w:right w:val="nil"/>
            </w:tcBorders>
            <w:shd w:val="clear" w:color="auto" w:fill="auto"/>
            <w:noWrap/>
            <w:vAlign w:val="bottom"/>
            <w:hideMark/>
          </w:tcPr>
          <w:p w14:paraId="4FBF436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134</w:t>
            </w:r>
          </w:p>
        </w:tc>
        <w:tc>
          <w:tcPr>
            <w:tcW w:w="188" w:type="pct"/>
            <w:tcBorders>
              <w:top w:val="nil"/>
              <w:left w:val="nil"/>
              <w:bottom w:val="nil"/>
              <w:right w:val="nil"/>
            </w:tcBorders>
            <w:shd w:val="clear" w:color="auto" w:fill="auto"/>
            <w:noWrap/>
            <w:vAlign w:val="bottom"/>
            <w:hideMark/>
          </w:tcPr>
          <w:p w14:paraId="778A78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20.4</w:t>
            </w:r>
          </w:p>
        </w:tc>
        <w:tc>
          <w:tcPr>
            <w:tcW w:w="187" w:type="pct"/>
            <w:tcBorders>
              <w:top w:val="nil"/>
              <w:left w:val="single" w:sz="4" w:space="0" w:color="auto"/>
              <w:bottom w:val="nil"/>
              <w:right w:val="nil"/>
            </w:tcBorders>
            <w:shd w:val="clear" w:color="auto" w:fill="auto"/>
            <w:noWrap/>
            <w:vAlign w:val="bottom"/>
            <w:hideMark/>
          </w:tcPr>
          <w:p w14:paraId="163220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8" w:type="pct"/>
            <w:tcBorders>
              <w:top w:val="nil"/>
              <w:left w:val="nil"/>
              <w:bottom w:val="nil"/>
              <w:right w:val="single" w:sz="4" w:space="0" w:color="auto"/>
            </w:tcBorders>
            <w:shd w:val="clear" w:color="auto" w:fill="auto"/>
            <w:noWrap/>
            <w:vAlign w:val="bottom"/>
            <w:hideMark/>
          </w:tcPr>
          <w:p w14:paraId="1C26339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20.5</w:t>
            </w:r>
          </w:p>
        </w:tc>
        <w:tc>
          <w:tcPr>
            <w:tcW w:w="188" w:type="pct"/>
            <w:tcBorders>
              <w:top w:val="nil"/>
              <w:left w:val="nil"/>
              <w:bottom w:val="nil"/>
              <w:right w:val="nil"/>
            </w:tcBorders>
            <w:shd w:val="clear" w:color="auto" w:fill="auto"/>
            <w:noWrap/>
            <w:vAlign w:val="bottom"/>
            <w:hideMark/>
          </w:tcPr>
          <w:p w14:paraId="0095D5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7" w:type="pct"/>
            <w:tcBorders>
              <w:top w:val="nil"/>
              <w:left w:val="nil"/>
              <w:bottom w:val="nil"/>
              <w:right w:val="nil"/>
            </w:tcBorders>
            <w:shd w:val="clear" w:color="auto" w:fill="auto"/>
            <w:noWrap/>
            <w:vAlign w:val="bottom"/>
            <w:hideMark/>
          </w:tcPr>
          <w:p w14:paraId="0F2348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11.6</w:t>
            </w:r>
          </w:p>
        </w:tc>
        <w:tc>
          <w:tcPr>
            <w:tcW w:w="187" w:type="pct"/>
            <w:tcBorders>
              <w:top w:val="nil"/>
              <w:left w:val="single" w:sz="4" w:space="0" w:color="auto"/>
              <w:bottom w:val="nil"/>
              <w:right w:val="nil"/>
            </w:tcBorders>
            <w:shd w:val="clear" w:color="auto" w:fill="auto"/>
            <w:noWrap/>
            <w:vAlign w:val="bottom"/>
            <w:hideMark/>
          </w:tcPr>
          <w:p w14:paraId="578F02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auto" w:fill="auto"/>
            <w:noWrap/>
            <w:vAlign w:val="bottom"/>
            <w:hideMark/>
          </w:tcPr>
          <w:p w14:paraId="245E97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7" w:type="pct"/>
            <w:tcBorders>
              <w:top w:val="nil"/>
              <w:left w:val="nil"/>
              <w:bottom w:val="nil"/>
              <w:right w:val="nil"/>
            </w:tcBorders>
            <w:shd w:val="clear" w:color="auto" w:fill="auto"/>
            <w:noWrap/>
            <w:vAlign w:val="bottom"/>
            <w:hideMark/>
          </w:tcPr>
          <w:p w14:paraId="5BE0A9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68</w:t>
            </w:r>
          </w:p>
        </w:tc>
        <w:tc>
          <w:tcPr>
            <w:tcW w:w="188" w:type="pct"/>
            <w:tcBorders>
              <w:top w:val="nil"/>
              <w:left w:val="nil"/>
              <w:bottom w:val="nil"/>
              <w:right w:val="nil"/>
            </w:tcBorders>
            <w:shd w:val="clear" w:color="auto" w:fill="auto"/>
            <w:noWrap/>
            <w:vAlign w:val="bottom"/>
            <w:hideMark/>
          </w:tcPr>
          <w:p w14:paraId="54CF316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27.0</w:t>
            </w:r>
          </w:p>
        </w:tc>
        <w:tc>
          <w:tcPr>
            <w:tcW w:w="187" w:type="pct"/>
            <w:tcBorders>
              <w:top w:val="nil"/>
              <w:left w:val="single" w:sz="4" w:space="0" w:color="auto"/>
              <w:bottom w:val="nil"/>
              <w:right w:val="nil"/>
            </w:tcBorders>
            <w:shd w:val="clear" w:color="auto" w:fill="auto"/>
            <w:noWrap/>
            <w:vAlign w:val="bottom"/>
            <w:hideMark/>
          </w:tcPr>
          <w:p w14:paraId="2BA8031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nil"/>
              <w:left w:val="nil"/>
              <w:bottom w:val="nil"/>
              <w:right w:val="single" w:sz="4" w:space="0" w:color="auto"/>
            </w:tcBorders>
            <w:shd w:val="clear" w:color="auto" w:fill="auto"/>
            <w:noWrap/>
            <w:vAlign w:val="bottom"/>
            <w:hideMark/>
          </w:tcPr>
          <w:p w14:paraId="678BFAD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24.7</w:t>
            </w:r>
          </w:p>
        </w:tc>
        <w:tc>
          <w:tcPr>
            <w:tcW w:w="187" w:type="pct"/>
            <w:tcBorders>
              <w:top w:val="nil"/>
              <w:left w:val="nil"/>
              <w:bottom w:val="nil"/>
              <w:right w:val="nil"/>
            </w:tcBorders>
            <w:shd w:val="clear" w:color="auto" w:fill="auto"/>
            <w:noWrap/>
            <w:vAlign w:val="bottom"/>
            <w:hideMark/>
          </w:tcPr>
          <w:p w14:paraId="002341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auto" w:fill="auto"/>
            <w:noWrap/>
            <w:vAlign w:val="bottom"/>
            <w:hideMark/>
          </w:tcPr>
          <w:p w14:paraId="63848B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14.8</w:t>
            </w:r>
          </w:p>
        </w:tc>
        <w:tc>
          <w:tcPr>
            <w:tcW w:w="188" w:type="pct"/>
            <w:tcBorders>
              <w:top w:val="nil"/>
              <w:left w:val="single" w:sz="4" w:space="0" w:color="auto"/>
              <w:bottom w:val="nil"/>
              <w:right w:val="nil"/>
            </w:tcBorders>
            <w:shd w:val="clear" w:color="auto" w:fill="auto"/>
            <w:noWrap/>
            <w:vAlign w:val="bottom"/>
            <w:hideMark/>
          </w:tcPr>
          <w:p w14:paraId="6EF555F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w:t>
            </w:r>
          </w:p>
        </w:tc>
        <w:tc>
          <w:tcPr>
            <w:tcW w:w="187" w:type="pct"/>
            <w:tcBorders>
              <w:top w:val="nil"/>
              <w:left w:val="nil"/>
              <w:bottom w:val="nil"/>
              <w:right w:val="single" w:sz="4" w:space="0" w:color="auto"/>
            </w:tcBorders>
            <w:shd w:val="clear" w:color="auto" w:fill="auto"/>
            <w:noWrap/>
            <w:vAlign w:val="bottom"/>
            <w:hideMark/>
          </w:tcPr>
          <w:p w14:paraId="54F039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16.7</w:t>
            </w:r>
          </w:p>
        </w:tc>
        <w:tc>
          <w:tcPr>
            <w:tcW w:w="187" w:type="pct"/>
            <w:tcBorders>
              <w:top w:val="nil"/>
              <w:left w:val="nil"/>
              <w:bottom w:val="nil"/>
              <w:right w:val="nil"/>
            </w:tcBorders>
            <w:shd w:val="clear" w:color="auto" w:fill="auto"/>
            <w:noWrap/>
            <w:vAlign w:val="bottom"/>
            <w:hideMark/>
          </w:tcPr>
          <w:p w14:paraId="1EE4642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419</w:t>
            </w:r>
          </w:p>
        </w:tc>
        <w:tc>
          <w:tcPr>
            <w:tcW w:w="187" w:type="pct"/>
            <w:tcBorders>
              <w:top w:val="nil"/>
              <w:left w:val="nil"/>
              <w:bottom w:val="nil"/>
              <w:right w:val="nil"/>
            </w:tcBorders>
            <w:shd w:val="clear" w:color="auto" w:fill="auto"/>
            <w:noWrap/>
            <w:vAlign w:val="bottom"/>
            <w:hideMark/>
          </w:tcPr>
          <w:p w14:paraId="3AE3DBA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19.3</w:t>
            </w:r>
          </w:p>
        </w:tc>
      </w:tr>
      <w:tr w:rsidR="00D10F1F" w:rsidRPr="006C0A97" w14:paraId="494A4F2C" w14:textId="77777777" w:rsidTr="001701CC">
        <w:trPr>
          <w:trHeight w:val="255"/>
        </w:trPr>
        <w:tc>
          <w:tcPr>
            <w:tcW w:w="875" w:type="pct"/>
            <w:vMerge/>
            <w:tcBorders>
              <w:top w:val="nil"/>
              <w:left w:val="nil"/>
              <w:bottom w:val="nil"/>
              <w:right w:val="nil"/>
            </w:tcBorders>
            <w:vAlign w:val="center"/>
            <w:hideMark/>
          </w:tcPr>
          <w:p w14:paraId="4D2F04B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1FD51BB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auto" w:fill="auto"/>
            <w:noWrap/>
            <w:vAlign w:val="bottom"/>
            <w:hideMark/>
          </w:tcPr>
          <w:p w14:paraId="4D95855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w:t>
            </w:r>
          </w:p>
        </w:tc>
        <w:tc>
          <w:tcPr>
            <w:tcW w:w="188" w:type="pct"/>
            <w:tcBorders>
              <w:top w:val="nil"/>
              <w:left w:val="nil"/>
              <w:bottom w:val="nil"/>
              <w:right w:val="single" w:sz="4" w:space="0" w:color="auto"/>
            </w:tcBorders>
            <w:shd w:val="clear" w:color="auto" w:fill="auto"/>
            <w:noWrap/>
            <w:vAlign w:val="bottom"/>
            <w:hideMark/>
          </w:tcPr>
          <w:p w14:paraId="7C291B1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8.9</w:t>
            </w:r>
          </w:p>
        </w:tc>
        <w:tc>
          <w:tcPr>
            <w:tcW w:w="187" w:type="pct"/>
            <w:tcBorders>
              <w:top w:val="nil"/>
              <w:left w:val="nil"/>
              <w:bottom w:val="nil"/>
              <w:right w:val="nil"/>
            </w:tcBorders>
            <w:shd w:val="clear" w:color="auto" w:fill="auto"/>
            <w:noWrap/>
            <w:vAlign w:val="bottom"/>
            <w:hideMark/>
          </w:tcPr>
          <w:p w14:paraId="500236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91</w:t>
            </w:r>
          </w:p>
        </w:tc>
        <w:tc>
          <w:tcPr>
            <w:tcW w:w="188" w:type="pct"/>
            <w:tcBorders>
              <w:top w:val="nil"/>
              <w:left w:val="nil"/>
              <w:bottom w:val="nil"/>
              <w:right w:val="nil"/>
            </w:tcBorders>
            <w:shd w:val="clear" w:color="auto" w:fill="auto"/>
            <w:noWrap/>
            <w:vAlign w:val="bottom"/>
            <w:hideMark/>
          </w:tcPr>
          <w:p w14:paraId="7FFD155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single" w:sz="4" w:space="0" w:color="auto"/>
              <w:bottom w:val="nil"/>
              <w:right w:val="nil"/>
            </w:tcBorders>
            <w:shd w:val="clear" w:color="auto" w:fill="auto"/>
            <w:noWrap/>
            <w:vAlign w:val="bottom"/>
            <w:hideMark/>
          </w:tcPr>
          <w:p w14:paraId="2B286D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auto" w:fill="auto"/>
            <w:noWrap/>
            <w:vAlign w:val="bottom"/>
            <w:hideMark/>
          </w:tcPr>
          <w:p w14:paraId="48F5A3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11.1</w:t>
            </w:r>
          </w:p>
        </w:tc>
        <w:tc>
          <w:tcPr>
            <w:tcW w:w="188" w:type="pct"/>
            <w:tcBorders>
              <w:top w:val="nil"/>
              <w:left w:val="nil"/>
              <w:bottom w:val="nil"/>
              <w:right w:val="nil"/>
            </w:tcBorders>
            <w:shd w:val="clear" w:color="auto" w:fill="auto"/>
            <w:noWrap/>
            <w:vAlign w:val="bottom"/>
            <w:hideMark/>
          </w:tcPr>
          <w:p w14:paraId="1282A3E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7" w:type="pct"/>
            <w:tcBorders>
              <w:top w:val="nil"/>
              <w:left w:val="nil"/>
              <w:bottom w:val="nil"/>
              <w:right w:val="nil"/>
            </w:tcBorders>
            <w:shd w:val="clear" w:color="auto" w:fill="auto"/>
            <w:noWrap/>
            <w:vAlign w:val="bottom"/>
            <w:hideMark/>
          </w:tcPr>
          <w:p w14:paraId="38D6E6F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single" w:sz="4" w:space="0" w:color="auto"/>
              <w:bottom w:val="nil"/>
              <w:right w:val="nil"/>
            </w:tcBorders>
            <w:shd w:val="clear" w:color="auto" w:fill="auto"/>
            <w:noWrap/>
            <w:vAlign w:val="bottom"/>
            <w:hideMark/>
          </w:tcPr>
          <w:p w14:paraId="2766F9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auto" w:fill="auto"/>
            <w:noWrap/>
            <w:vAlign w:val="bottom"/>
            <w:hideMark/>
          </w:tcPr>
          <w:p w14:paraId="3471373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13.9</w:t>
            </w:r>
          </w:p>
        </w:tc>
        <w:tc>
          <w:tcPr>
            <w:tcW w:w="187" w:type="pct"/>
            <w:tcBorders>
              <w:top w:val="nil"/>
              <w:left w:val="nil"/>
              <w:bottom w:val="nil"/>
              <w:right w:val="nil"/>
            </w:tcBorders>
            <w:shd w:val="clear" w:color="auto" w:fill="auto"/>
            <w:noWrap/>
            <w:vAlign w:val="bottom"/>
            <w:hideMark/>
          </w:tcPr>
          <w:p w14:paraId="765F2D7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8" w:type="pct"/>
            <w:tcBorders>
              <w:top w:val="nil"/>
              <w:left w:val="nil"/>
              <w:bottom w:val="nil"/>
              <w:right w:val="nil"/>
            </w:tcBorders>
            <w:shd w:val="clear" w:color="auto" w:fill="auto"/>
            <w:noWrap/>
            <w:vAlign w:val="bottom"/>
            <w:hideMark/>
          </w:tcPr>
          <w:p w14:paraId="3C5FFFD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13.5</w:t>
            </w:r>
          </w:p>
        </w:tc>
        <w:tc>
          <w:tcPr>
            <w:tcW w:w="187" w:type="pct"/>
            <w:tcBorders>
              <w:top w:val="nil"/>
              <w:left w:val="single" w:sz="4" w:space="0" w:color="auto"/>
              <w:bottom w:val="nil"/>
              <w:right w:val="nil"/>
            </w:tcBorders>
            <w:shd w:val="clear" w:color="auto" w:fill="auto"/>
            <w:noWrap/>
            <w:vAlign w:val="bottom"/>
            <w:hideMark/>
          </w:tcPr>
          <w:p w14:paraId="49E63A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auto" w:fill="auto"/>
            <w:noWrap/>
            <w:vAlign w:val="bottom"/>
            <w:hideMark/>
          </w:tcPr>
          <w:p w14:paraId="205F8C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15.5</w:t>
            </w:r>
          </w:p>
        </w:tc>
        <w:tc>
          <w:tcPr>
            <w:tcW w:w="187" w:type="pct"/>
            <w:tcBorders>
              <w:top w:val="nil"/>
              <w:left w:val="nil"/>
              <w:bottom w:val="nil"/>
              <w:right w:val="nil"/>
            </w:tcBorders>
            <w:shd w:val="clear" w:color="auto" w:fill="auto"/>
            <w:noWrap/>
            <w:vAlign w:val="bottom"/>
            <w:hideMark/>
          </w:tcPr>
          <w:p w14:paraId="0CAD67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auto" w:fill="auto"/>
            <w:noWrap/>
            <w:vAlign w:val="bottom"/>
            <w:hideMark/>
          </w:tcPr>
          <w:p w14:paraId="7369E90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18.0</w:t>
            </w:r>
          </w:p>
        </w:tc>
        <w:tc>
          <w:tcPr>
            <w:tcW w:w="188" w:type="pct"/>
            <w:tcBorders>
              <w:top w:val="nil"/>
              <w:left w:val="single" w:sz="4" w:space="0" w:color="auto"/>
              <w:bottom w:val="nil"/>
              <w:right w:val="nil"/>
            </w:tcBorders>
            <w:shd w:val="clear" w:color="auto" w:fill="auto"/>
            <w:noWrap/>
            <w:vAlign w:val="bottom"/>
            <w:hideMark/>
          </w:tcPr>
          <w:p w14:paraId="411CBD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7" w:type="pct"/>
            <w:tcBorders>
              <w:top w:val="nil"/>
              <w:left w:val="nil"/>
              <w:bottom w:val="nil"/>
              <w:right w:val="single" w:sz="4" w:space="0" w:color="auto"/>
            </w:tcBorders>
            <w:shd w:val="clear" w:color="auto" w:fill="auto"/>
            <w:noWrap/>
            <w:vAlign w:val="bottom"/>
            <w:hideMark/>
          </w:tcPr>
          <w:p w14:paraId="0698240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11.5</w:t>
            </w:r>
          </w:p>
        </w:tc>
        <w:tc>
          <w:tcPr>
            <w:tcW w:w="187" w:type="pct"/>
            <w:tcBorders>
              <w:top w:val="nil"/>
              <w:left w:val="nil"/>
              <w:bottom w:val="nil"/>
              <w:right w:val="nil"/>
            </w:tcBorders>
            <w:shd w:val="clear" w:color="auto" w:fill="auto"/>
            <w:noWrap/>
            <w:vAlign w:val="bottom"/>
            <w:hideMark/>
          </w:tcPr>
          <w:p w14:paraId="15A9B7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258</w:t>
            </w:r>
          </w:p>
        </w:tc>
        <w:tc>
          <w:tcPr>
            <w:tcW w:w="187" w:type="pct"/>
            <w:tcBorders>
              <w:top w:val="nil"/>
              <w:left w:val="nil"/>
              <w:bottom w:val="nil"/>
              <w:right w:val="nil"/>
            </w:tcBorders>
            <w:shd w:val="clear" w:color="auto" w:fill="auto"/>
            <w:noWrap/>
            <w:vAlign w:val="bottom"/>
            <w:hideMark/>
          </w:tcPr>
          <w:p w14:paraId="2AEC60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11.9</w:t>
            </w:r>
          </w:p>
        </w:tc>
      </w:tr>
      <w:tr w:rsidR="00D10F1F" w:rsidRPr="006C0A97" w14:paraId="5B9DF5FD" w14:textId="77777777" w:rsidTr="001701CC">
        <w:trPr>
          <w:trHeight w:val="255"/>
        </w:trPr>
        <w:tc>
          <w:tcPr>
            <w:tcW w:w="875" w:type="pct"/>
            <w:vMerge/>
            <w:tcBorders>
              <w:top w:val="nil"/>
              <w:left w:val="nil"/>
              <w:bottom w:val="nil"/>
              <w:right w:val="nil"/>
            </w:tcBorders>
            <w:vAlign w:val="center"/>
            <w:hideMark/>
          </w:tcPr>
          <w:p w14:paraId="42CC156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2A5D5EF8"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auto" w:fill="auto"/>
            <w:noWrap/>
            <w:vAlign w:val="bottom"/>
            <w:hideMark/>
          </w:tcPr>
          <w:p w14:paraId="5B1108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auto" w:fill="auto"/>
            <w:noWrap/>
            <w:vAlign w:val="bottom"/>
            <w:hideMark/>
          </w:tcPr>
          <w:p w14:paraId="376F41F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w:t>
            </w:r>
          </w:p>
        </w:tc>
        <w:tc>
          <w:tcPr>
            <w:tcW w:w="187" w:type="pct"/>
            <w:tcBorders>
              <w:top w:val="nil"/>
              <w:left w:val="nil"/>
              <w:bottom w:val="nil"/>
              <w:right w:val="nil"/>
            </w:tcBorders>
            <w:shd w:val="clear" w:color="auto" w:fill="auto"/>
            <w:noWrap/>
            <w:vAlign w:val="bottom"/>
            <w:hideMark/>
          </w:tcPr>
          <w:p w14:paraId="4241F5F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88</w:t>
            </w:r>
          </w:p>
        </w:tc>
        <w:tc>
          <w:tcPr>
            <w:tcW w:w="188" w:type="pct"/>
            <w:tcBorders>
              <w:top w:val="nil"/>
              <w:left w:val="nil"/>
              <w:bottom w:val="nil"/>
              <w:right w:val="nil"/>
            </w:tcBorders>
            <w:shd w:val="clear" w:color="auto" w:fill="auto"/>
            <w:noWrap/>
            <w:vAlign w:val="bottom"/>
            <w:hideMark/>
          </w:tcPr>
          <w:p w14:paraId="7785299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13.4</w:t>
            </w:r>
          </w:p>
        </w:tc>
        <w:tc>
          <w:tcPr>
            <w:tcW w:w="187" w:type="pct"/>
            <w:tcBorders>
              <w:top w:val="nil"/>
              <w:left w:val="single" w:sz="4" w:space="0" w:color="auto"/>
              <w:bottom w:val="nil"/>
              <w:right w:val="nil"/>
            </w:tcBorders>
            <w:shd w:val="clear" w:color="auto" w:fill="auto"/>
            <w:noWrap/>
            <w:vAlign w:val="bottom"/>
            <w:hideMark/>
          </w:tcPr>
          <w:p w14:paraId="4A9A71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auto" w:fill="auto"/>
            <w:noWrap/>
            <w:vAlign w:val="bottom"/>
            <w:hideMark/>
          </w:tcPr>
          <w:p w14:paraId="21EF29A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10.5</w:t>
            </w:r>
          </w:p>
        </w:tc>
        <w:tc>
          <w:tcPr>
            <w:tcW w:w="188" w:type="pct"/>
            <w:tcBorders>
              <w:top w:val="nil"/>
              <w:left w:val="nil"/>
              <w:bottom w:val="nil"/>
              <w:right w:val="nil"/>
            </w:tcBorders>
            <w:shd w:val="clear" w:color="auto" w:fill="auto"/>
            <w:noWrap/>
            <w:vAlign w:val="bottom"/>
            <w:hideMark/>
          </w:tcPr>
          <w:p w14:paraId="6F1CEA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7" w:type="pct"/>
            <w:tcBorders>
              <w:top w:val="nil"/>
              <w:left w:val="nil"/>
              <w:bottom w:val="nil"/>
              <w:right w:val="nil"/>
            </w:tcBorders>
            <w:shd w:val="clear" w:color="auto" w:fill="auto"/>
            <w:noWrap/>
            <w:vAlign w:val="bottom"/>
            <w:hideMark/>
          </w:tcPr>
          <w:p w14:paraId="436277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w:t>
            </w:r>
          </w:p>
        </w:tc>
        <w:tc>
          <w:tcPr>
            <w:tcW w:w="187" w:type="pct"/>
            <w:tcBorders>
              <w:top w:val="nil"/>
              <w:left w:val="single" w:sz="4" w:space="0" w:color="auto"/>
              <w:bottom w:val="nil"/>
              <w:right w:val="nil"/>
            </w:tcBorders>
            <w:shd w:val="clear" w:color="auto" w:fill="auto"/>
            <w:noWrap/>
            <w:vAlign w:val="bottom"/>
            <w:hideMark/>
          </w:tcPr>
          <w:p w14:paraId="33955F6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auto" w:fill="auto"/>
            <w:noWrap/>
            <w:vAlign w:val="bottom"/>
            <w:hideMark/>
          </w:tcPr>
          <w:p w14:paraId="047966B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12.7</w:t>
            </w:r>
          </w:p>
        </w:tc>
        <w:tc>
          <w:tcPr>
            <w:tcW w:w="187" w:type="pct"/>
            <w:tcBorders>
              <w:top w:val="nil"/>
              <w:left w:val="nil"/>
              <w:bottom w:val="nil"/>
              <w:right w:val="nil"/>
            </w:tcBorders>
            <w:shd w:val="clear" w:color="auto" w:fill="auto"/>
            <w:noWrap/>
            <w:vAlign w:val="bottom"/>
            <w:hideMark/>
          </w:tcPr>
          <w:p w14:paraId="4066E0E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w:t>
            </w:r>
          </w:p>
        </w:tc>
        <w:tc>
          <w:tcPr>
            <w:tcW w:w="188" w:type="pct"/>
            <w:tcBorders>
              <w:top w:val="nil"/>
              <w:left w:val="nil"/>
              <w:bottom w:val="nil"/>
              <w:right w:val="nil"/>
            </w:tcBorders>
            <w:shd w:val="clear" w:color="auto" w:fill="auto"/>
            <w:noWrap/>
            <w:vAlign w:val="bottom"/>
            <w:hideMark/>
          </w:tcPr>
          <w:p w14:paraId="45CE2CD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13.1</w:t>
            </w:r>
          </w:p>
        </w:tc>
        <w:tc>
          <w:tcPr>
            <w:tcW w:w="187" w:type="pct"/>
            <w:tcBorders>
              <w:top w:val="nil"/>
              <w:left w:val="single" w:sz="4" w:space="0" w:color="auto"/>
              <w:bottom w:val="nil"/>
              <w:right w:val="nil"/>
            </w:tcBorders>
            <w:shd w:val="clear" w:color="auto" w:fill="auto"/>
            <w:noWrap/>
            <w:vAlign w:val="bottom"/>
            <w:hideMark/>
          </w:tcPr>
          <w:p w14:paraId="119B46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auto" w:fill="auto"/>
            <w:noWrap/>
            <w:vAlign w:val="bottom"/>
            <w:hideMark/>
          </w:tcPr>
          <w:p w14:paraId="0CDEAD9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10.3</w:t>
            </w:r>
          </w:p>
        </w:tc>
        <w:tc>
          <w:tcPr>
            <w:tcW w:w="187" w:type="pct"/>
            <w:tcBorders>
              <w:top w:val="nil"/>
              <w:left w:val="nil"/>
              <w:bottom w:val="nil"/>
              <w:right w:val="nil"/>
            </w:tcBorders>
            <w:shd w:val="clear" w:color="auto" w:fill="auto"/>
            <w:noWrap/>
            <w:vAlign w:val="bottom"/>
            <w:hideMark/>
          </w:tcPr>
          <w:p w14:paraId="55B663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nil"/>
            </w:tcBorders>
            <w:shd w:val="clear" w:color="auto" w:fill="auto"/>
            <w:noWrap/>
            <w:vAlign w:val="bottom"/>
            <w:hideMark/>
          </w:tcPr>
          <w:p w14:paraId="512289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19.7</w:t>
            </w:r>
          </w:p>
        </w:tc>
        <w:tc>
          <w:tcPr>
            <w:tcW w:w="188" w:type="pct"/>
            <w:tcBorders>
              <w:top w:val="nil"/>
              <w:left w:val="single" w:sz="4" w:space="0" w:color="auto"/>
              <w:bottom w:val="nil"/>
              <w:right w:val="nil"/>
            </w:tcBorders>
            <w:shd w:val="clear" w:color="auto" w:fill="auto"/>
            <w:noWrap/>
            <w:vAlign w:val="bottom"/>
            <w:hideMark/>
          </w:tcPr>
          <w:p w14:paraId="34FE06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7" w:type="pct"/>
            <w:tcBorders>
              <w:top w:val="nil"/>
              <w:left w:val="nil"/>
              <w:bottom w:val="nil"/>
              <w:right w:val="single" w:sz="4" w:space="0" w:color="auto"/>
            </w:tcBorders>
            <w:shd w:val="clear" w:color="auto" w:fill="auto"/>
            <w:noWrap/>
            <w:vAlign w:val="bottom"/>
            <w:hideMark/>
          </w:tcPr>
          <w:p w14:paraId="103999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9.5</w:t>
            </w:r>
          </w:p>
        </w:tc>
        <w:tc>
          <w:tcPr>
            <w:tcW w:w="187" w:type="pct"/>
            <w:tcBorders>
              <w:top w:val="nil"/>
              <w:left w:val="nil"/>
              <w:bottom w:val="nil"/>
              <w:right w:val="nil"/>
            </w:tcBorders>
            <w:shd w:val="clear" w:color="auto" w:fill="auto"/>
            <w:noWrap/>
            <w:vAlign w:val="bottom"/>
            <w:hideMark/>
          </w:tcPr>
          <w:p w14:paraId="0CD0F8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c>
          <w:tcPr>
            <w:tcW w:w="187" w:type="pct"/>
            <w:tcBorders>
              <w:top w:val="nil"/>
              <w:left w:val="nil"/>
              <w:bottom w:val="nil"/>
              <w:right w:val="nil"/>
            </w:tcBorders>
            <w:shd w:val="clear" w:color="auto" w:fill="auto"/>
            <w:noWrap/>
            <w:vAlign w:val="bottom"/>
            <w:hideMark/>
          </w:tcPr>
          <w:p w14:paraId="47E29C9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10.5</w:t>
            </w:r>
          </w:p>
        </w:tc>
      </w:tr>
      <w:tr w:rsidR="00D10F1F" w:rsidRPr="006C0A97" w14:paraId="62C34363"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55F2E06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Working longer hours than usual</w:t>
            </w:r>
          </w:p>
        </w:tc>
        <w:tc>
          <w:tcPr>
            <w:tcW w:w="376" w:type="pct"/>
            <w:tcBorders>
              <w:top w:val="nil"/>
              <w:left w:val="nil"/>
              <w:bottom w:val="nil"/>
              <w:right w:val="nil"/>
            </w:tcBorders>
            <w:shd w:val="clear" w:color="000000" w:fill="D9D9D9"/>
            <w:noWrap/>
            <w:vAlign w:val="bottom"/>
            <w:hideMark/>
          </w:tcPr>
          <w:p w14:paraId="61977BB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0B71694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8" w:type="pct"/>
            <w:tcBorders>
              <w:top w:val="nil"/>
              <w:left w:val="nil"/>
              <w:bottom w:val="nil"/>
              <w:right w:val="single" w:sz="4" w:space="0" w:color="auto"/>
            </w:tcBorders>
            <w:shd w:val="clear" w:color="000000" w:fill="D9D9D9"/>
            <w:noWrap/>
            <w:vAlign w:val="bottom"/>
            <w:hideMark/>
          </w:tcPr>
          <w:p w14:paraId="18E0AE2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35.7</w:t>
            </w:r>
          </w:p>
        </w:tc>
        <w:tc>
          <w:tcPr>
            <w:tcW w:w="187" w:type="pct"/>
            <w:tcBorders>
              <w:top w:val="nil"/>
              <w:left w:val="nil"/>
              <w:bottom w:val="nil"/>
              <w:right w:val="nil"/>
            </w:tcBorders>
            <w:shd w:val="clear" w:color="000000" w:fill="D9D9D9"/>
            <w:noWrap/>
            <w:vAlign w:val="bottom"/>
            <w:hideMark/>
          </w:tcPr>
          <w:p w14:paraId="7E869E9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8" w:type="pct"/>
            <w:tcBorders>
              <w:top w:val="nil"/>
              <w:left w:val="nil"/>
              <w:bottom w:val="nil"/>
              <w:right w:val="nil"/>
            </w:tcBorders>
            <w:shd w:val="clear" w:color="000000" w:fill="D9D9D9"/>
            <w:noWrap/>
            <w:vAlign w:val="bottom"/>
            <w:hideMark/>
          </w:tcPr>
          <w:p w14:paraId="0D7F8B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32.1</w:t>
            </w:r>
          </w:p>
        </w:tc>
        <w:tc>
          <w:tcPr>
            <w:tcW w:w="187" w:type="pct"/>
            <w:tcBorders>
              <w:top w:val="nil"/>
              <w:left w:val="single" w:sz="4" w:space="0" w:color="auto"/>
              <w:bottom w:val="nil"/>
              <w:right w:val="nil"/>
            </w:tcBorders>
            <w:shd w:val="clear" w:color="000000" w:fill="D9D9D9"/>
            <w:noWrap/>
            <w:vAlign w:val="bottom"/>
            <w:hideMark/>
          </w:tcPr>
          <w:p w14:paraId="710D38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84</w:t>
            </w:r>
          </w:p>
        </w:tc>
        <w:tc>
          <w:tcPr>
            <w:tcW w:w="188" w:type="pct"/>
            <w:tcBorders>
              <w:top w:val="nil"/>
              <w:left w:val="nil"/>
              <w:bottom w:val="nil"/>
              <w:right w:val="single" w:sz="4" w:space="0" w:color="auto"/>
            </w:tcBorders>
            <w:shd w:val="clear" w:color="000000" w:fill="D9D9D9"/>
            <w:noWrap/>
            <w:vAlign w:val="bottom"/>
            <w:hideMark/>
          </w:tcPr>
          <w:p w14:paraId="232CB1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49.1</w:t>
            </w:r>
          </w:p>
        </w:tc>
        <w:tc>
          <w:tcPr>
            <w:tcW w:w="188" w:type="pct"/>
            <w:tcBorders>
              <w:top w:val="nil"/>
              <w:left w:val="nil"/>
              <w:bottom w:val="nil"/>
              <w:right w:val="nil"/>
            </w:tcBorders>
            <w:shd w:val="clear" w:color="000000" w:fill="D9D9D9"/>
            <w:noWrap/>
            <w:vAlign w:val="bottom"/>
            <w:hideMark/>
          </w:tcPr>
          <w:p w14:paraId="04A826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90</w:t>
            </w:r>
          </w:p>
        </w:tc>
        <w:tc>
          <w:tcPr>
            <w:tcW w:w="187" w:type="pct"/>
            <w:tcBorders>
              <w:top w:val="nil"/>
              <w:left w:val="nil"/>
              <w:bottom w:val="nil"/>
              <w:right w:val="nil"/>
            </w:tcBorders>
            <w:shd w:val="clear" w:color="000000" w:fill="D9D9D9"/>
            <w:noWrap/>
            <w:vAlign w:val="bottom"/>
            <w:hideMark/>
          </w:tcPr>
          <w:p w14:paraId="41DE31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47.6</w:t>
            </w:r>
          </w:p>
        </w:tc>
        <w:tc>
          <w:tcPr>
            <w:tcW w:w="187" w:type="pct"/>
            <w:tcBorders>
              <w:top w:val="nil"/>
              <w:left w:val="single" w:sz="4" w:space="0" w:color="auto"/>
              <w:bottom w:val="nil"/>
              <w:right w:val="nil"/>
            </w:tcBorders>
            <w:shd w:val="clear" w:color="000000" w:fill="D9D9D9"/>
            <w:noWrap/>
            <w:vAlign w:val="bottom"/>
            <w:hideMark/>
          </w:tcPr>
          <w:p w14:paraId="042934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single" w:sz="4" w:space="0" w:color="auto"/>
            </w:tcBorders>
            <w:shd w:val="clear" w:color="000000" w:fill="D9D9D9"/>
            <w:noWrap/>
            <w:vAlign w:val="bottom"/>
            <w:hideMark/>
          </w:tcPr>
          <w:p w14:paraId="3BBCDC7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45.0</w:t>
            </w:r>
          </w:p>
        </w:tc>
        <w:tc>
          <w:tcPr>
            <w:tcW w:w="187" w:type="pct"/>
            <w:tcBorders>
              <w:top w:val="nil"/>
              <w:left w:val="nil"/>
              <w:bottom w:val="nil"/>
              <w:right w:val="nil"/>
            </w:tcBorders>
            <w:shd w:val="clear" w:color="000000" w:fill="D9D9D9"/>
            <w:noWrap/>
            <w:vAlign w:val="bottom"/>
            <w:hideMark/>
          </w:tcPr>
          <w:p w14:paraId="57635D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86</w:t>
            </w:r>
          </w:p>
        </w:tc>
        <w:tc>
          <w:tcPr>
            <w:tcW w:w="188" w:type="pct"/>
            <w:tcBorders>
              <w:top w:val="nil"/>
              <w:left w:val="nil"/>
              <w:bottom w:val="nil"/>
              <w:right w:val="nil"/>
            </w:tcBorders>
            <w:shd w:val="clear" w:color="000000" w:fill="D9D9D9"/>
            <w:noWrap/>
            <w:vAlign w:val="bottom"/>
            <w:hideMark/>
          </w:tcPr>
          <w:p w14:paraId="1A1582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33.9</w:t>
            </w:r>
          </w:p>
        </w:tc>
        <w:tc>
          <w:tcPr>
            <w:tcW w:w="187" w:type="pct"/>
            <w:tcBorders>
              <w:top w:val="nil"/>
              <w:left w:val="single" w:sz="4" w:space="0" w:color="auto"/>
              <w:bottom w:val="nil"/>
              <w:right w:val="nil"/>
            </w:tcBorders>
            <w:shd w:val="clear" w:color="000000" w:fill="D9D9D9"/>
            <w:noWrap/>
            <w:vAlign w:val="bottom"/>
            <w:hideMark/>
          </w:tcPr>
          <w:p w14:paraId="464E0B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single" w:sz="4" w:space="0" w:color="auto"/>
            </w:tcBorders>
            <w:shd w:val="clear" w:color="000000" w:fill="D9D9D9"/>
            <w:noWrap/>
            <w:vAlign w:val="bottom"/>
            <w:hideMark/>
          </w:tcPr>
          <w:p w14:paraId="3B24E22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37.1</w:t>
            </w:r>
          </w:p>
        </w:tc>
        <w:tc>
          <w:tcPr>
            <w:tcW w:w="187" w:type="pct"/>
            <w:tcBorders>
              <w:top w:val="nil"/>
              <w:left w:val="nil"/>
              <w:bottom w:val="nil"/>
              <w:right w:val="nil"/>
            </w:tcBorders>
            <w:shd w:val="clear" w:color="000000" w:fill="D9D9D9"/>
            <w:noWrap/>
            <w:vAlign w:val="bottom"/>
            <w:hideMark/>
          </w:tcPr>
          <w:p w14:paraId="11047DC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nil"/>
            </w:tcBorders>
            <w:shd w:val="clear" w:color="000000" w:fill="D9D9D9"/>
            <w:noWrap/>
            <w:vAlign w:val="bottom"/>
            <w:hideMark/>
          </w:tcPr>
          <w:p w14:paraId="745A41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8" w:type="pct"/>
            <w:tcBorders>
              <w:top w:val="nil"/>
              <w:left w:val="single" w:sz="4" w:space="0" w:color="auto"/>
              <w:bottom w:val="nil"/>
              <w:right w:val="nil"/>
            </w:tcBorders>
            <w:shd w:val="clear" w:color="000000" w:fill="D9D9D9"/>
            <w:noWrap/>
            <w:vAlign w:val="bottom"/>
            <w:hideMark/>
          </w:tcPr>
          <w:p w14:paraId="458C5E9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7" w:type="pct"/>
            <w:tcBorders>
              <w:top w:val="nil"/>
              <w:left w:val="nil"/>
              <w:bottom w:val="nil"/>
              <w:right w:val="single" w:sz="4" w:space="0" w:color="auto"/>
            </w:tcBorders>
            <w:shd w:val="clear" w:color="000000" w:fill="D9D9D9"/>
            <w:noWrap/>
            <w:vAlign w:val="bottom"/>
            <w:hideMark/>
          </w:tcPr>
          <w:p w14:paraId="3515B40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52.0</w:t>
            </w:r>
          </w:p>
        </w:tc>
        <w:tc>
          <w:tcPr>
            <w:tcW w:w="187" w:type="pct"/>
            <w:tcBorders>
              <w:top w:val="nil"/>
              <w:left w:val="nil"/>
              <w:bottom w:val="nil"/>
              <w:right w:val="nil"/>
            </w:tcBorders>
            <w:shd w:val="clear" w:color="000000" w:fill="D9D9D9"/>
            <w:noWrap/>
            <w:vAlign w:val="bottom"/>
            <w:hideMark/>
          </w:tcPr>
          <w:p w14:paraId="1CA83C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842</w:t>
            </w:r>
          </w:p>
        </w:tc>
        <w:tc>
          <w:tcPr>
            <w:tcW w:w="187" w:type="pct"/>
            <w:tcBorders>
              <w:top w:val="nil"/>
              <w:left w:val="nil"/>
              <w:bottom w:val="nil"/>
              <w:right w:val="nil"/>
            </w:tcBorders>
            <w:shd w:val="clear" w:color="000000" w:fill="D9D9D9"/>
            <w:noWrap/>
            <w:vAlign w:val="bottom"/>
            <w:hideMark/>
          </w:tcPr>
          <w:p w14:paraId="7D37DA6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38.7</w:t>
            </w:r>
          </w:p>
        </w:tc>
      </w:tr>
      <w:tr w:rsidR="00D10F1F" w:rsidRPr="006C0A97" w14:paraId="417F3F6D" w14:textId="77777777" w:rsidTr="001701CC">
        <w:trPr>
          <w:trHeight w:val="255"/>
        </w:trPr>
        <w:tc>
          <w:tcPr>
            <w:tcW w:w="875" w:type="pct"/>
            <w:vMerge/>
            <w:tcBorders>
              <w:top w:val="nil"/>
              <w:left w:val="nil"/>
              <w:bottom w:val="nil"/>
              <w:right w:val="nil"/>
            </w:tcBorders>
            <w:vAlign w:val="center"/>
            <w:hideMark/>
          </w:tcPr>
          <w:p w14:paraId="77FD2B5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46759F66"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2970D5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w:t>
            </w:r>
          </w:p>
        </w:tc>
        <w:tc>
          <w:tcPr>
            <w:tcW w:w="188" w:type="pct"/>
            <w:tcBorders>
              <w:top w:val="nil"/>
              <w:left w:val="nil"/>
              <w:bottom w:val="nil"/>
              <w:right w:val="single" w:sz="4" w:space="0" w:color="auto"/>
            </w:tcBorders>
            <w:shd w:val="clear" w:color="000000" w:fill="D9D9D9"/>
            <w:noWrap/>
            <w:vAlign w:val="bottom"/>
            <w:hideMark/>
          </w:tcPr>
          <w:p w14:paraId="68B7F0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17.9</w:t>
            </w:r>
          </w:p>
        </w:tc>
        <w:tc>
          <w:tcPr>
            <w:tcW w:w="187" w:type="pct"/>
            <w:tcBorders>
              <w:top w:val="nil"/>
              <w:left w:val="nil"/>
              <w:bottom w:val="nil"/>
              <w:right w:val="nil"/>
            </w:tcBorders>
            <w:shd w:val="clear" w:color="000000" w:fill="D9D9D9"/>
            <w:noWrap/>
            <w:vAlign w:val="bottom"/>
            <w:hideMark/>
          </w:tcPr>
          <w:p w14:paraId="738B1E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123</w:t>
            </w:r>
          </w:p>
        </w:tc>
        <w:tc>
          <w:tcPr>
            <w:tcW w:w="188" w:type="pct"/>
            <w:tcBorders>
              <w:top w:val="nil"/>
              <w:left w:val="nil"/>
              <w:bottom w:val="nil"/>
              <w:right w:val="nil"/>
            </w:tcBorders>
            <w:shd w:val="clear" w:color="000000" w:fill="D9D9D9"/>
            <w:noWrap/>
            <w:vAlign w:val="bottom"/>
            <w:hideMark/>
          </w:tcPr>
          <w:p w14:paraId="3B26B47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single" w:sz="4" w:space="0" w:color="auto"/>
              <w:bottom w:val="nil"/>
              <w:right w:val="nil"/>
            </w:tcBorders>
            <w:shd w:val="clear" w:color="000000" w:fill="D9D9D9"/>
            <w:noWrap/>
            <w:vAlign w:val="bottom"/>
            <w:hideMark/>
          </w:tcPr>
          <w:p w14:paraId="56E60C7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8" w:type="pct"/>
            <w:tcBorders>
              <w:top w:val="nil"/>
              <w:left w:val="nil"/>
              <w:bottom w:val="nil"/>
              <w:right w:val="single" w:sz="4" w:space="0" w:color="auto"/>
            </w:tcBorders>
            <w:shd w:val="clear" w:color="000000" w:fill="D9D9D9"/>
            <w:noWrap/>
            <w:vAlign w:val="bottom"/>
            <w:hideMark/>
          </w:tcPr>
          <w:p w14:paraId="527976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18.7</w:t>
            </w:r>
          </w:p>
        </w:tc>
        <w:tc>
          <w:tcPr>
            <w:tcW w:w="188" w:type="pct"/>
            <w:tcBorders>
              <w:top w:val="nil"/>
              <w:left w:val="nil"/>
              <w:bottom w:val="nil"/>
              <w:right w:val="nil"/>
            </w:tcBorders>
            <w:shd w:val="clear" w:color="000000" w:fill="D9D9D9"/>
            <w:noWrap/>
            <w:vAlign w:val="bottom"/>
            <w:hideMark/>
          </w:tcPr>
          <w:p w14:paraId="18C769A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7" w:type="pct"/>
            <w:tcBorders>
              <w:top w:val="nil"/>
              <w:left w:val="nil"/>
              <w:bottom w:val="nil"/>
              <w:right w:val="nil"/>
            </w:tcBorders>
            <w:shd w:val="clear" w:color="000000" w:fill="D9D9D9"/>
            <w:noWrap/>
            <w:vAlign w:val="bottom"/>
            <w:hideMark/>
          </w:tcPr>
          <w:p w14:paraId="352C191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7" w:type="pct"/>
            <w:tcBorders>
              <w:top w:val="nil"/>
              <w:left w:val="single" w:sz="4" w:space="0" w:color="auto"/>
              <w:bottom w:val="nil"/>
              <w:right w:val="nil"/>
            </w:tcBorders>
            <w:shd w:val="clear" w:color="000000" w:fill="D9D9D9"/>
            <w:noWrap/>
            <w:vAlign w:val="bottom"/>
            <w:hideMark/>
          </w:tcPr>
          <w:p w14:paraId="77CC15E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000000" w:fill="D9D9D9"/>
            <w:noWrap/>
            <w:vAlign w:val="bottom"/>
            <w:hideMark/>
          </w:tcPr>
          <w:p w14:paraId="6B71D4E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nil"/>
              <w:bottom w:val="nil"/>
              <w:right w:val="nil"/>
            </w:tcBorders>
            <w:shd w:val="clear" w:color="000000" w:fill="D9D9D9"/>
            <w:noWrap/>
            <w:vAlign w:val="bottom"/>
            <w:hideMark/>
          </w:tcPr>
          <w:p w14:paraId="090177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8" w:type="pct"/>
            <w:tcBorders>
              <w:top w:val="nil"/>
              <w:left w:val="nil"/>
              <w:bottom w:val="nil"/>
              <w:right w:val="nil"/>
            </w:tcBorders>
            <w:shd w:val="clear" w:color="000000" w:fill="D9D9D9"/>
            <w:noWrap/>
            <w:vAlign w:val="bottom"/>
            <w:hideMark/>
          </w:tcPr>
          <w:p w14:paraId="18549A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20.5</w:t>
            </w:r>
          </w:p>
        </w:tc>
        <w:tc>
          <w:tcPr>
            <w:tcW w:w="187" w:type="pct"/>
            <w:tcBorders>
              <w:top w:val="nil"/>
              <w:left w:val="single" w:sz="4" w:space="0" w:color="auto"/>
              <w:bottom w:val="nil"/>
              <w:right w:val="nil"/>
            </w:tcBorders>
            <w:shd w:val="clear" w:color="000000" w:fill="D9D9D9"/>
            <w:noWrap/>
            <w:vAlign w:val="bottom"/>
            <w:hideMark/>
          </w:tcPr>
          <w:p w14:paraId="00B6A83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000000" w:fill="D9D9D9"/>
            <w:noWrap/>
            <w:vAlign w:val="bottom"/>
            <w:hideMark/>
          </w:tcPr>
          <w:p w14:paraId="7A5F14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22.7</w:t>
            </w:r>
          </w:p>
        </w:tc>
        <w:tc>
          <w:tcPr>
            <w:tcW w:w="187" w:type="pct"/>
            <w:tcBorders>
              <w:top w:val="nil"/>
              <w:left w:val="nil"/>
              <w:bottom w:val="nil"/>
              <w:right w:val="nil"/>
            </w:tcBorders>
            <w:shd w:val="clear" w:color="000000" w:fill="D9D9D9"/>
            <w:noWrap/>
            <w:vAlign w:val="bottom"/>
            <w:hideMark/>
          </w:tcPr>
          <w:p w14:paraId="2CB299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nil"/>
            </w:tcBorders>
            <w:shd w:val="clear" w:color="000000" w:fill="D9D9D9"/>
            <w:noWrap/>
            <w:vAlign w:val="bottom"/>
            <w:hideMark/>
          </w:tcPr>
          <w:p w14:paraId="5ABC3FC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8" w:type="pct"/>
            <w:tcBorders>
              <w:top w:val="nil"/>
              <w:left w:val="single" w:sz="4" w:space="0" w:color="auto"/>
              <w:bottom w:val="nil"/>
              <w:right w:val="nil"/>
            </w:tcBorders>
            <w:shd w:val="clear" w:color="000000" w:fill="D9D9D9"/>
            <w:noWrap/>
            <w:vAlign w:val="bottom"/>
            <w:hideMark/>
          </w:tcPr>
          <w:p w14:paraId="02E6A4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nil"/>
              <w:bottom w:val="nil"/>
              <w:right w:val="single" w:sz="4" w:space="0" w:color="auto"/>
            </w:tcBorders>
            <w:shd w:val="clear" w:color="000000" w:fill="D9D9D9"/>
            <w:noWrap/>
            <w:vAlign w:val="bottom"/>
            <w:hideMark/>
          </w:tcPr>
          <w:p w14:paraId="6542D1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17.3</w:t>
            </w:r>
          </w:p>
        </w:tc>
        <w:tc>
          <w:tcPr>
            <w:tcW w:w="187" w:type="pct"/>
            <w:tcBorders>
              <w:top w:val="nil"/>
              <w:left w:val="nil"/>
              <w:bottom w:val="nil"/>
              <w:right w:val="nil"/>
            </w:tcBorders>
            <w:shd w:val="clear" w:color="000000" w:fill="D9D9D9"/>
            <w:noWrap/>
            <w:vAlign w:val="bottom"/>
            <w:hideMark/>
          </w:tcPr>
          <w:p w14:paraId="4F7CF0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390</w:t>
            </w:r>
          </w:p>
        </w:tc>
        <w:tc>
          <w:tcPr>
            <w:tcW w:w="187" w:type="pct"/>
            <w:tcBorders>
              <w:top w:val="nil"/>
              <w:left w:val="nil"/>
              <w:bottom w:val="nil"/>
              <w:right w:val="nil"/>
            </w:tcBorders>
            <w:shd w:val="clear" w:color="000000" w:fill="D9D9D9"/>
            <w:noWrap/>
            <w:vAlign w:val="bottom"/>
            <w:hideMark/>
          </w:tcPr>
          <w:p w14:paraId="0732C3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17.9</w:t>
            </w:r>
          </w:p>
        </w:tc>
      </w:tr>
      <w:tr w:rsidR="00D10F1F" w:rsidRPr="006C0A97" w14:paraId="22F3BB60" w14:textId="77777777" w:rsidTr="001701CC">
        <w:trPr>
          <w:trHeight w:val="255"/>
        </w:trPr>
        <w:tc>
          <w:tcPr>
            <w:tcW w:w="875" w:type="pct"/>
            <w:vMerge/>
            <w:tcBorders>
              <w:top w:val="nil"/>
              <w:left w:val="nil"/>
              <w:bottom w:val="nil"/>
              <w:right w:val="nil"/>
            </w:tcBorders>
            <w:vAlign w:val="center"/>
            <w:hideMark/>
          </w:tcPr>
          <w:p w14:paraId="49B11FD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2B1FAD36"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7944C1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85</w:t>
            </w:r>
          </w:p>
        </w:tc>
        <w:tc>
          <w:tcPr>
            <w:tcW w:w="188" w:type="pct"/>
            <w:tcBorders>
              <w:top w:val="nil"/>
              <w:left w:val="nil"/>
              <w:bottom w:val="nil"/>
              <w:right w:val="single" w:sz="4" w:space="0" w:color="auto"/>
            </w:tcBorders>
            <w:shd w:val="clear" w:color="000000" w:fill="D9D9D9"/>
            <w:noWrap/>
            <w:vAlign w:val="bottom"/>
            <w:hideMark/>
          </w:tcPr>
          <w:p w14:paraId="5DB62C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24.5</w:t>
            </w:r>
          </w:p>
        </w:tc>
        <w:tc>
          <w:tcPr>
            <w:tcW w:w="187" w:type="pct"/>
            <w:tcBorders>
              <w:top w:val="nil"/>
              <w:left w:val="nil"/>
              <w:bottom w:val="nil"/>
              <w:right w:val="nil"/>
            </w:tcBorders>
            <w:shd w:val="clear" w:color="000000" w:fill="D9D9D9"/>
            <w:noWrap/>
            <w:vAlign w:val="bottom"/>
            <w:hideMark/>
          </w:tcPr>
          <w:p w14:paraId="30C603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155</w:t>
            </w:r>
          </w:p>
        </w:tc>
        <w:tc>
          <w:tcPr>
            <w:tcW w:w="188" w:type="pct"/>
            <w:tcBorders>
              <w:top w:val="nil"/>
              <w:left w:val="nil"/>
              <w:bottom w:val="nil"/>
              <w:right w:val="nil"/>
            </w:tcBorders>
            <w:shd w:val="clear" w:color="000000" w:fill="D9D9D9"/>
            <w:noWrap/>
            <w:vAlign w:val="bottom"/>
            <w:hideMark/>
          </w:tcPr>
          <w:p w14:paraId="3777EED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23.4</w:t>
            </w:r>
          </w:p>
        </w:tc>
        <w:tc>
          <w:tcPr>
            <w:tcW w:w="187" w:type="pct"/>
            <w:tcBorders>
              <w:top w:val="nil"/>
              <w:left w:val="single" w:sz="4" w:space="0" w:color="auto"/>
              <w:bottom w:val="nil"/>
              <w:right w:val="nil"/>
            </w:tcBorders>
            <w:shd w:val="clear" w:color="000000" w:fill="D9D9D9"/>
            <w:noWrap/>
            <w:vAlign w:val="bottom"/>
            <w:hideMark/>
          </w:tcPr>
          <w:p w14:paraId="0F119A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nil"/>
              <w:left w:val="nil"/>
              <w:bottom w:val="nil"/>
              <w:right w:val="single" w:sz="4" w:space="0" w:color="auto"/>
            </w:tcBorders>
            <w:shd w:val="clear" w:color="000000" w:fill="D9D9D9"/>
            <w:noWrap/>
            <w:vAlign w:val="bottom"/>
            <w:hideMark/>
          </w:tcPr>
          <w:p w14:paraId="31697A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16.4</w:t>
            </w:r>
          </w:p>
        </w:tc>
        <w:tc>
          <w:tcPr>
            <w:tcW w:w="188" w:type="pct"/>
            <w:tcBorders>
              <w:top w:val="nil"/>
              <w:left w:val="nil"/>
              <w:bottom w:val="nil"/>
              <w:right w:val="nil"/>
            </w:tcBorders>
            <w:shd w:val="clear" w:color="000000" w:fill="D9D9D9"/>
            <w:noWrap/>
            <w:vAlign w:val="bottom"/>
            <w:hideMark/>
          </w:tcPr>
          <w:p w14:paraId="367B62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7" w:type="pct"/>
            <w:tcBorders>
              <w:top w:val="nil"/>
              <w:left w:val="nil"/>
              <w:bottom w:val="nil"/>
              <w:right w:val="nil"/>
            </w:tcBorders>
            <w:shd w:val="clear" w:color="000000" w:fill="D9D9D9"/>
            <w:noWrap/>
            <w:vAlign w:val="bottom"/>
            <w:hideMark/>
          </w:tcPr>
          <w:p w14:paraId="366D11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19.6</w:t>
            </w:r>
          </w:p>
        </w:tc>
        <w:tc>
          <w:tcPr>
            <w:tcW w:w="187" w:type="pct"/>
            <w:tcBorders>
              <w:top w:val="nil"/>
              <w:left w:val="single" w:sz="4" w:space="0" w:color="auto"/>
              <w:bottom w:val="nil"/>
              <w:right w:val="nil"/>
            </w:tcBorders>
            <w:shd w:val="clear" w:color="000000" w:fill="D9D9D9"/>
            <w:noWrap/>
            <w:vAlign w:val="bottom"/>
            <w:hideMark/>
          </w:tcPr>
          <w:p w14:paraId="114027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D9D9D9"/>
            <w:noWrap/>
            <w:vAlign w:val="bottom"/>
            <w:hideMark/>
          </w:tcPr>
          <w:p w14:paraId="6526164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21.3</w:t>
            </w:r>
          </w:p>
        </w:tc>
        <w:tc>
          <w:tcPr>
            <w:tcW w:w="187" w:type="pct"/>
            <w:tcBorders>
              <w:top w:val="nil"/>
              <w:left w:val="nil"/>
              <w:bottom w:val="nil"/>
              <w:right w:val="nil"/>
            </w:tcBorders>
            <w:shd w:val="clear" w:color="000000" w:fill="D9D9D9"/>
            <w:noWrap/>
            <w:vAlign w:val="bottom"/>
            <w:hideMark/>
          </w:tcPr>
          <w:p w14:paraId="013085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61</w:t>
            </w:r>
          </w:p>
        </w:tc>
        <w:tc>
          <w:tcPr>
            <w:tcW w:w="188" w:type="pct"/>
            <w:tcBorders>
              <w:top w:val="nil"/>
              <w:left w:val="nil"/>
              <w:bottom w:val="nil"/>
              <w:right w:val="nil"/>
            </w:tcBorders>
            <w:shd w:val="clear" w:color="000000" w:fill="D9D9D9"/>
            <w:noWrap/>
            <w:vAlign w:val="bottom"/>
            <w:hideMark/>
          </w:tcPr>
          <w:p w14:paraId="3D8C6F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24.0</w:t>
            </w:r>
          </w:p>
        </w:tc>
        <w:tc>
          <w:tcPr>
            <w:tcW w:w="187" w:type="pct"/>
            <w:tcBorders>
              <w:top w:val="nil"/>
              <w:left w:val="single" w:sz="4" w:space="0" w:color="auto"/>
              <w:bottom w:val="nil"/>
              <w:right w:val="nil"/>
            </w:tcBorders>
            <w:shd w:val="clear" w:color="000000" w:fill="D9D9D9"/>
            <w:noWrap/>
            <w:vAlign w:val="bottom"/>
            <w:hideMark/>
          </w:tcPr>
          <w:p w14:paraId="4FA67F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single" w:sz="4" w:space="0" w:color="auto"/>
            </w:tcBorders>
            <w:shd w:val="clear" w:color="000000" w:fill="D9D9D9"/>
            <w:noWrap/>
            <w:vAlign w:val="bottom"/>
            <w:hideMark/>
          </w:tcPr>
          <w:p w14:paraId="417DA8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23.7</w:t>
            </w:r>
          </w:p>
        </w:tc>
        <w:tc>
          <w:tcPr>
            <w:tcW w:w="187" w:type="pct"/>
            <w:tcBorders>
              <w:top w:val="nil"/>
              <w:left w:val="nil"/>
              <w:bottom w:val="nil"/>
              <w:right w:val="nil"/>
            </w:tcBorders>
            <w:shd w:val="clear" w:color="000000" w:fill="D9D9D9"/>
            <w:noWrap/>
            <w:vAlign w:val="bottom"/>
            <w:hideMark/>
          </w:tcPr>
          <w:p w14:paraId="0CA8CDD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nil"/>
              <w:left w:val="nil"/>
              <w:bottom w:val="nil"/>
              <w:right w:val="nil"/>
            </w:tcBorders>
            <w:shd w:val="clear" w:color="000000" w:fill="D9D9D9"/>
            <w:noWrap/>
            <w:vAlign w:val="bottom"/>
            <w:hideMark/>
          </w:tcPr>
          <w:p w14:paraId="42EE6E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44.4</w:t>
            </w:r>
          </w:p>
        </w:tc>
        <w:tc>
          <w:tcPr>
            <w:tcW w:w="188" w:type="pct"/>
            <w:tcBorders>
              <w:top w:val="nil"/>
              <w:left w:val="single" w:sz="4" w:space="0" w:color="auto"/>
              <w:bottom w:val="nil"/>
              <w:right w:val="nil"/>
            </w:tcBorders>
            <w:shd w:val="clear" w:color="000000" w:fill="D9D9D9"/>
            <w:noWrap/>
            <w:vAlign w:val="bottom"/>
            <w:hideMark/>
          </w:tcPr>
          <w:p w14:paraId="5003AF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7" w:type="pct"/>
            <w:tcBorders>
              <w:top w:val="nil"/>
              <w:left w:val="nil"/>
              <w:bottom w:val="nil"/>
              <w:right w:val="single" w:sz="4" w:space="0" w:color="auto"/>
            </w:tcBorders>
            <w:shd w:val="clear" w:color="000000" w:fill="D9D9D9"/>
            <w:noWrap/>
            <w:vAlign w:val="bottom"/>
            <w:hideMark/>
          </w:tcPr>
          <w:p w14:paraId="386F736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17.0</w:t>
            </w:r>
          </w:p>
        </w:tc>
        <w:tc>
          <w:tcPr>
            <w:tcW w:w="187" w:type="pct"/>
            <w:tcBorders>
              <w:top w:val="nil"/>
              <w:left w:val="nil"/>
              <w:bottom w:val="nil"/>
              <w:right w:val="nil"/>
            </w:tcBorders>
            <w:shd w:val="clear" w:color="000000" w:fill="D9D9D9"/>
            <w:noWrap/>
            <w:vAlign w:val="bottom"/>
            <w:hideMark/>
          </w:tcPr>
          <w:p w14:paraId="26A9E91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487</w:t>
            </w:r>
          </w:p>
        </w:tc>
        <w:tc>
          <w:tcPr>
            <w:tcW w:w="187" w:type="pct"/>
            <w:tcBorders>
              <w:top w:val="nil"/>
              <w:left w:val="nil"/>
              <w:bottom w:val="nil"/>
              <w:right w:val="nil"/>
            </w:tcBorders>
            <w:shd w:val="clear" w:color="000000" w:fill="D9D9D9"/>
            <w:noWrap/>
            <w:vAlign w:val="bottom"/>
            <w:hideMark/>
          </w:tcPr>
          <w:p w14:paraId="5F60E3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22.4</w:t>
            </w:r>
          </w:p>
        </w:tc>
      </w:tr>
      <w:tr w:rsidR="00D10F1F" w:rsidRPr="006C0A97" w14:paraId="756E0437" w14:textId="77777777" w:rsidTr="001701CC">
        <w:trPr>
          <w:trHeight w:val="255"/>
        </w:trPr>
        <w:tc>
          <w:tcPr>
            <w:tcW w:w="875" w:type="pct"/>
            <w:vMerge/>
            <w:tcBorders>
              <w:top w:val="nil"/>
              <w:left w:val="nil"/>
              <w:bottom w:val="nil"/>
              <w:right w:val="nil"/>
            </w:tcBorders>
            <w:vAlign w:val="center"/>
            <w:hideMark/>
          </w:tcPr>
          <w:p w14:paraId="7B680E30"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61F5501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1B0F01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single" w:sz="4" w:space="0" w:color="auto"/>
            </w:tcBorders>
            <w:shd w:val="clear" w:color="000000" w:fill="D9D9D9"/>
            <w:noWrap/>
            <w:vAlign w:val="bottom"/>
            <w:hideMark/>
          </w:tcPr>
          <w:p w14:paraId="29BE9E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7" w:type="pct"/>
            <w:tcBorders>
              <w:top w:val="nil"/>
              <w:left w:val="nil"/>
              <w:bottom w:val="nil"/>
              <w:right w:val="nil"/>
            </w:tcBorders>
            <w:shd w:val="clear" w:color="000000" w:fill="D9D9D9"/>
            <w:noWrap/>
            <w:vAlign w:val="bottom"/>
            <w:hideMark/>
          </w:tcPr>
          <w:p w14:paraId="10CB28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101</w:t>
            </w:r>
          </w:p>
        </w:tc>
        <w:tc>
          <w:tcPr>
            <w:tcW w:w="188" w:type="pct"/>
            <w:tcBorders>
              <w:top w:val="nil"/>
              <w:left w:val="nil"/>
              <w:bottom w:val="nil"/>
              <w:right w:val="nil"/>
            </w:tcBorders>
            <w:shd w:val="clear" w:color="000000" w:fill="D9D9D9"/>
            <w:noWrap/>
            <w:vAlign w:val="bottom"/>
            <w:hideMark/>
          </w:tcPr>
          <w:p w14:paraId="5CE5D8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7" w:type="pct"/>
            <w:tcBorders>
              <w:top w:val="nil"/>
              <w:left w:val="single" w:sz="4" w:space="0" w:color="auto"/>
              <w:bottom w:val="nil"/>
              <w:right w:val="nil"/>
            </w:tcBorders>
            <w:shd w:val="clear" w:color="000000" w:fill="D9D9D9"/>
            <w:noWrap/>
            <w:vAlign w:val="bottom"/>
            <w:hideMark/>
          </w:tcPr>
          <w:p w14:paraId="78A740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000000" w:fill="D9D9D9"/>
            <w:noWrap/>
            <w:vAlign w:val="bottom"/>
            <w:hideMark/>
          </w:tcPr>
          <w:p w14:paraId="435918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8.8</w:t>
            </w:r>
          </w:p>
        </w:tc>
        <w:tc>
          <w:tcPr>
            <w:tcW w:w="188" w:type="pct"/>
            <w:tcBorders>
              <w:top w:val="nil"/>
              <w:left w:val="nil"/>
              <w:bottom w:val="nil"/>
              <w:right w:val="nil"/>
            </w:tcBorders>
            <w:shd w:val="clear" w:color="000000" w:fill="D9D9D9"/>
            <w:noWrap/>
            <w:vAlign w:val="bottom"/>
            <w:hideMark/>
          </w:tcPr>
          <w:p w14:paraId="4C15FE5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7" w:type="pct"/>
            <w:tcBorders>
              <w:top w:val="nil"/>
              <w:left w:val="nil"/>
              <w:bottom w:val="nil"/>
              <w:right w:val="nil"/>
            </w:tcBorders>
            <w:shd w:val="clear" w:color="000000" w:fill="D9D9D9"/>
            <w:noWrap/>
            <w:vAlign w:val="bottom"/>
            <w:hideMark/>
          </w:tcPr>
          <w:p w14:paraId="02CA617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10.6</w:t>
            </w:r>
          </w:p>
        </w:tc>
        <w:tc>
          <w:tcPr>
            <w:tcW w:w="187" w:type="pct"/>
            <w:tcBorders>
              <w:top w:val="nil"/>
              <w:left w:val="single" w:sz="4" w:space="0" w:color="auto"/>
              <w:bottom w:val="nil"/>
              <w:right w:val="nil"/>
            </w:tcBorders>
            <w:shd w:val="clear" w:color="000000" w:fill="D9D9D9"/>
            <w:noWrap/>
            <w:vAlign w:val="bottom"/>
            <w:hideMark/>
          </w:tcPr>
          <w:p w14:paraId="2909C5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000000" w:fill="D9D9D9"/>
            <w:noWrap/>
            <w:vAlign w:val="bottom"/>
            <w:hideMark/>
          </w:tcPr>
          <w:p w14:paraId="76E1433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7" w:type="pct"/>
            <w:tcBorders>
              <w:top w:val="nil"/>
              <w:left w:val="nil"/>
              <w:bottom w:val="nil"/>
              <w:right w:val="nil"/>
            </w:tcBorders>
            <w:shd w:val="clear" w:color="000000" w:fill="D9D9D9"/>
            <w:noWrap/>
            <w:vAlign w:val="bottom"/>
            <w:hideMark/>
          </w:tcPr>
          <w:p w14:paraId="3ADC04A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nil"/>
            </w:tcBorders>
            <w:shd w:val="clear" w:color="000000" w:fill="D9D9D9"/>
            <w:noWrap/>
            <w:vAlign w:val="bottom"/>
            <w:hideMark/>
          </w:tcPr>
          <w:p w14:paraId="25AB17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11.8</w:t>
            </w:r>
          </w:p>
        </w:tc>
        <w:tc>
          <w:tcPr>
            <w:tcW w:w="187" w:type="pct"/>
            <w:tcBorders>
              <w:top w:val="nil"/>
              <w:left w:val="single" w:sz="4" w:space="0" w:color="auto"/>
              <w:bottom w:val="nil"/>
              <w:right w:val="nil"/>
            </w:tcBorders>
            <w:shd w:val="clear" w:color="000000" w:fill="D9D9D9"/>
            <w:noWrap/>
            <w:vAlign w:val="bottom"/>
            <w:hideMark/>
          </w:tcPr>
          <w:p w14:paraId="2FAC3A6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w:t>
            </w:r>
          </w:p>
        </w:tc>
        <w:tc>
          <w:tcPr>
            <w:tcW w:w="188" w:type="pct"/>
            <w:tcBorders>
              <w:top w:val="nil"/>
              <w:left w:val="nil"/>
              <w:bottom w:val="nil"/>
              <w:right w:val="single" w:sz="4" w:space="0" w:color="auto"/>
            </w:tcBorders>
            <w:shd w:val="clear" w:color="000000" w:fill="D9D9D9"/>
            <w:noWrap/>
            <w:vAlign w:val="bottom"/>
            <w:hideMark/>
          </w:tcPr>
          <w:p w14:paraId="7D4A5A2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w:t>
            </w:r>
          </w:p>
        </w:tc>
        <w:tc>
          <w:tcPr>
            <w:tcW w:w="187" w:type="pct"/>
            <w:tcBorders>
              <w:top w:val="nil"/>
              <w:left w:val="nil"/>
              <w:bottom w:val="nil"/>
              <w:right w:val="nil"/>
            </w:tcBorders>
            <w:shd w:val="clear" w:color="000000" w:fill="D9D9D9"/>
            <w:noWrap/>
            <w:vAlign w:val="bottom"/>
            <w:hideMark/>
          </w:tcPr>
          <w:p w14:paraId="2871CCA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w:t>
            </w:r>
          </w:p>
        </w:tc>
        <w:tc>
          <w:tcPr>
            <w:tcW w:w="188" w:type="pct"/>
            <w:tcBorders>
              <w:top w:val="nil"/>
              <w:left w:val="nil"/>
              <w:bottom w:val="nil"/>
              <w:right w:val="nil"/>
            </w:tcBorders>
            <w:shd w:val="clear" w:color="000000" w:fill="D9D9D9"/>
            <w:noWrap/>
            <w:vAlign w:val="bottom"/>
            <w:hideMark/>
          </w:tcPr>
          <w:p w14:paraId="30C61D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9.5</w:t>
            </w:r>
          </w:p>
        </w:tc>
        <w:tc>
          <w:tcPr>
            <w:tcW w:w="188" w:type="pct"/>
            <w:tcBorders>
              <w:top w:val="nil"/>
              <w:left w:val="single" w:sz="4" w:space="0" w:color="auto"/>
              <w:bottom w:val="nil"/>
              <w:right w:val="nil"/>
            </w:tcBorders>
            <w:shd w:val="clear" w:color="000000" w:fill="D9D9D9"/>
            <w:noWrap/>
            <w:vAlign w:val="bottom"/>
            <w:hideMark/>
          </w:tcPr>
          <w:p w14:paraId="3B6F65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7" w:type="pct"/>
            <w:tcBorders>
              <w:top w:val="nil"/>
              <w:left w:val="nil"/>
              <w:bottom w:val="nil"/>
              <w:right w:val="single" w:sz="4" w:space="0" w:color="auto"/>
            </w:tcBorders>
            <w:shd w:val="clear" w:color="000000" w:fill="D9D9D9"/>
            <w:noWrap/>
            <w:vAlign w:val="bottom"/>
            <w:hideMark/>
          </w:tcPr>
          <w:p w14:paraId="3B9D6A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9.8</w:t>
            </w:r>
          </w:p>
        </w:tc>
        <w:tc>
          <w:tcPr>
            <w:tcW w:w="187" w:type="pct"/>
            <w:tcBorders>
              <w:top w:val="nil"/>
              <w:left w:val="nil"/>
              <w:bottom w:val="nil"/>
              <w:right w:val="nil"/>
            </w:tcBorders>
            <w:shd w:val="clear" w:color="000000" w:fill="D9D9D9"/>
            <w:noWrap/>
            <w:vAlign w:val="bottom"/>
            <w:hideMark/>
          </w:tcPr>
          <w:p w14:paraId="211B08D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255</w:t>
            </w:r>
          </w:p>
        </w:tc>
        <w:tc>
          <w:tcPr>
            <w:tcW w:w="187" w:type="pct"/>
            <w:tcBorders>
              <w:top w:val="nil"/>
              <w:left w:val="nil"/>
              <w:bottom w:val="nil"/>
              <w:right w:val="nil"/>
            </w:tcBorders>
            <w:shd w:val="clear" w:color="000000" w:fill="D9D9D9"/>
            <w:noWrap/>
            <w:vAlign w:val="bottom"/>
            <w:hideMark/>
          </w:tcPr>
          <w:p w14:paraId="252E1F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11.7</w:t>
            </w:r>
          </w:p>
        </w:tc>
      </w:tr>
      <w:tr w:rsidR="00D10F1F" w:rsidRPr="006C0A97" w14:paraId="4913C864" w14:textId="77777777" w:rsidTr="001701CC">
        <w:trPr>
          <w:trHeight w:val="255"/>
        </w:trPr>
        <w:tc>
          <w:tcPr>
            <w:tcW w:w="875" w:type="pct"/>
            <w:vMerge/>
            <w:tcBorders>
              <w:top w:val="nil"/>
              <w:left w:val="nil"/>
              <w:bottom w:val="nil"/>
              <w:right w:val="nil"/>
            </w:tcBorders>
            <w:vAlign w:val="center"/>
            <w:hideMark/>
          </w:tcPr>
          <w:p w14:paraId="18A4A52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7F605D5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2EE90D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8" w:type="pct"/>
            <w:tcBorders>
              <w:top w:val="nil"/>
              <w:left w:val="nil"/>
              <w:bottom w:val="nil"/>
              <w:right w:val="single" w:sz="4" w:space="0" w:color="auto"/>
            </w:tcBorders>
            <w:shd w:val="clear" w:color="000000" w:fill="D9D9D9"/>
            <w:noWrap/>
            <w:vAlign w:val="bottom"/>
            <w:hideMark/>
          </w:tcPr>
          <w:p w14:paraId="3DBE55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10.7</w:t>
            </w:r>
          </w:p>
        </w:tc>
        <w:tc>
          <w:tcPr>
            <w:tcW w:w="187" w:type="pct"/>
            <w:tcBorders>
              <w:top w:val="nil"/>
              <w:left w:val="nil"/>
              <w:bottom w:val="nil"/>
              <w:right w:val="nil"/>
            </w:tcBorders>
            <w:shd w:val="clear" w:color="000000" w:fill="D9D9D9"/>
            <w:noWrap/>
            <w:vAlign w:val="bottom"/>
            <w:hideMark/>
          </w:tcPr>
          <w:p w14:paraId="49D49E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71</w:t>
            </w:r>
          </w:p>
        </w:tc>
        <w:tc>
          <w:tcPr>
            <w:tcW w:w="188" w:type="pct"/>
            <w:tcBorders>
              <w:top w:val="nil"/>
              <w:left w:val="nil"/>
              <w:bottom w:val="nil"/>
              <w:right w:val="nil"/>
            </w:tcBorders>
            <w:shd w:val="clear" w:color="000000" w:fill="D9D9D9"/>
            <w:noWrap/>
            <w:vAlign w:val="bottom"/>
            <w:hideMark/>
          </w:tcPr>
          <w:p w14:paraId="7CC0CC2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10.7</w:t>
            </w:r>
          </w:p>
        </w:tc>
        <w:tc>
          <w:tcPr>
            <w:tcW w:w="187" w:type="pct"/>
            <w:tcBorders>
              <w:top w:val="nil"/>
              <w:left w:val="single" w:sz="4" w:space="0" w:color="auto"/>
              <w:bottom w:val="nil"/>
              <w:right w:val="nil"/>
            </w:tcBorders>
            <w:shd w:val="clear" w:color="000000" w:fill="D9D9D9"/>
            <w:noWrap/>
            <w:vAlign w:val="bottom"/>
            <w:hideMark/>
          </w:tcPr>
          <w:p w14:paraId="0B6546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475C83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7.0</w:t>
            </w:r>
          </w:p>
        </w:tc>
        <w:tc>
          <w:tcPr>
            <w:tcW w:w="188" w:type="pct"/>
            <w:tcBorders>
              <w:top w:val="nil"/>
              <w:left w:val="nil"/>
              <w:bottom w:val="nil"/>
              <w:right w:val="nil"/>
            </w:tcBorders>
            <w:shd w:val="clear" w:color="000000" w:fill="D9D9D9"/>
            <w:noWrap/>
            <w:vAlign w:val="bottom"/>
            <w:hideMark/>
          </w:tcPr>
          <w:p w14:paraId="4338F8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7" w:type="pct"/>
            <w:tcBorders>
              <w:top w:val="nil"/>
              <w:left w:val="nil"/>
              <w:bottom w:val="nil"/>
              <w:right w:val="nil"/>
            </w:tcBorders>
            <w:shd w:val="clear" w:color="000000" w:fill="D9D9D9"/>
            <w:noWrap/>
            <w:vAlign w:val="bottom"/>
            <w:hideMark/>
          </w:tcPr>
          <w:p w14:paraId="7B9228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7" w:type="pct"/>
            <w:tcBorders>
              <w:top w:val="nil"/>
              <w:left w:val="single" w:sz="4" w:space="0" w:color="auto"/>
              <w:bottom w:val="nil"/>
              <w:right w:val="nil"/>
            </w:tcBorders>
            <w:shd w:val="clear" w:color="000000" w:fill="D9D9D9"/>
            <w:noWrap/>
            <w:vAlign w:val="bottom"/>
            <w:hideMark/>
          </w:tcPr>
          <w:p w14:paraId="31304A8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000000" w:fill="D9D9D9"/>
            <w:noWrap/>
            <w:vAlign w:val="bottom"/>
            <w:hideMark/>
          </w:tcPr>
          <w:p w14:paraId="24A7B4F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7" w:type="pct"/>
            <w:tcBorders>
              <w:top w:val="nil"/>
              <w:left w:val="nil"/>
              <w:bottom w:val="nil"/>
              <w:right w:val="nil"/>
            </w:tcBorders>
            <w:shd w:val="clear" w:color="000000" w:fill="D9D9D9"/>
            <w:noWrap/>
            <w:vAlign w:val="bottom"/>
            <w:hideMark/>
          </w:tcPr>
          <w:p w14:paraId="50D57F9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nil"/>
            </w:tcBorders>
            <w:shd w:val="clear" w:color="000000" w:fill="D9D9D9"/>
            <w:noWrap/>
            <w:vAlign w:val="bottom"/>
            <w:hideMark/>
          </w:tcPr>
          <w:p w14:paraId="298C3E8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9.8</w:t>
            </w:r>
          </w:p>
        </w:tc>
        <w:tc>
          <w:tcPr>
            <w:tcW w:w="187" w:type="pct"/>
            <w:tcBorders>
              <w:top w:val="nil"/>
              <w:left w:val="single" w:sz="4" w:space="0" w:color="auto"/>
              <w:bottom w:val="nil"/>
              <w:right w:val="nil"/>
            </w:tcBorders>
            <w:shd w:val="clear" w:color="000000" w:fill="D9D9D9"/>
            <w:noWrap/>
            <w:vAlign w:val="bottom"/>
            <w:hideMark/>
          </w:tcPr>
          <w:p w14:paraId="0447EB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000000" w:fill="D9D9D9"/>
            <w:noWrap/>
            <w:vAlign w:val="bottom"/>
            <w:hideMark/>
          </w:tcPr>
          <w:p w14:paraId="562576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10.3</w:t>
            </w:r>
          </w:p>
        </w:tc>
        <w:tc>
          <w:tcPr>
            <w:tcW w:w="187" w:type="pct"/>
            <w:tcBorders>
              <w:top w:val="nil"/>
              <w:left w:val="nil"/>
              <w:bottom w:val="nil"/>
              <w:right w:val="nil"/>
            </w:tcBorders>
            <w:shd w:val="clear" w:color="000000" w:fill="D9D9D9"/>
            <w:noWrap/>
            <w:vAlign w:val="bottom"/>
            <w:hideMark/>
          </w:tcPr>
          <w:p w14:paraId="763F7E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nil"/>
            </w:tcBorders>
            <w:shd w:val="clear" w:color="000000" w:fill="D9D9D9"/>
            <w:noWrap/>
            <w:vAlign w:val="bottom"/>
            <w:hideMark/>
          </w:tcPr>
          <w:p w14:paraId="7CE73C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23.8</w:t>
            </w:r>
          </w:p>
        </w:tc>
        <w:tc>
          <w:tcPr>
            <w:tcW w:w="188" w:type="pct"/>
            <w:tcBorders>
              <w:top w:val="nil"/>
              <w:left w:val="single" w:sz="4" w:space="0" w:color="auto"/>
              <w:bottom w:val="nil"/>
              <w:right w:val="nil"/>
            </w:tcBorders>
            <w:shd w:val="clear" w:color="000000" w:fill="D9D9D9"/>
            <w:noWrap/>
            <w:vAlign w:val="bottom"/>
            <w:hideMark/>
          </w:tcPr>
          <w:p w14:paraId="4E04BFB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7" w:type="pct"/>
            <w:tcBorders>
              <w:top w:val="nil"/>
              <w:left w:val="nil"/>
              <w:bottom w:val="nil"/>
              <w:right w:val="single" w:sz="4" w:space="0" w:color="auto"/>
            </w:tcBorders>
            <w:shd w:val="clear" w:color="000000" w:fill="D9D9D9"/>
            <w:noWrap/>
            <w:vAlign w:val="bottom"/>
            <w:hideMark/>
          </w:tcPr>
          <w:p w14:paraId="273AAA6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7" w:type="pct"/>
            <w:tcBorders>
              <w:top w:val="nil"/>
              <w:left w:val="nil"/>
              <w:bottom w:val="nil"/>
              <w:right w:val="nil"/>
            </w:tcBorders>
            <w:shd w:val="clear" w:color="000000" w:fill="D9D9D9"/>
            <w:noWrap/>
            <w:vAlign w:val="bottom"/>
            <w:hideMark/>
          </w:tcPr>
          <w:p w14:paraId="10A8786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204</w:t>
            </w:r>
          </w:p>
        </w:tc>
        <w:tc>
          <w:tcPr>
            <w:tcW w:w="187" w:type="pct"/>
            <w:tcBorders>
              <w:top w:val="nil"/>
              <w:left w:val="nil"/>
              <w:bottom w:val="nil"/>
              <w:right w:val="nil"/>
            </w:tcBorders>
            <w:shd w:val="clear" w:color="000000" w:fill="D9D9D9"/>
            <w:noWrap/>
            <w:vAlign w:val="bottom"/>
            <w:hideMark/>
          </w:tcPr>
          <w:p w14:paraId="2A20D8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9.4</w:t>
            </w:r>
          </w:p>
        </w:tc>
      </w:tr>
    </w:tbl>
    <w:p w14:paraId="7F9BAE02" w14:textId="5EDE2992" w:rsidR="009B0947" w:rsidRDefault="009B0947"/>
    <w:p w14:paraId="0BEDBDEE" w14:textId="77777777" w:rsidR="009B0947" w:rsidRDefault="009B0947"/>
    <w:tbl>
      <w:tblPr>
        <w:tblW w:w="5000" w:type="pct"/>
        <w:tblLayout w:type="fixed"/>
        <w:tblLook w:val="04A0" w:firstRow="1" w:lastRow="0" w:firstColumn="1" w:lastColumn="0" w:noHBand="0" w:noVBand="1"/>
      </w:tblPr>
      <w:tblGrid>
        <w:gridCol w:w="2694"/>
        <w:gridCol w:w="1157"/>
        <w:gridCol w:w="576"/>
        <w:gridCol w:w="579"/>
        <w:gridCol w:w="576"/>
        <w:gridCol w:w="579"/>
        <w:gridCol w:w="576"/>
        <w:gridCol w:w="579"/>
        <w:gridCol w:w="579"/>
        <w:gridCol w:w="576"/>
        <w:gridCol w:w="576"/>
        <w:gridCol w:w="579"/>
        <w:gridCol w:w="576"/>
        <w:gridCol w:w="579"/>
        <w:gridCol w:w="576"/>
        <w:gridCol w:w="579"/>
        <w:gridCol w:w="576"/>
        <w:gridCol w:w="579"/>
        <w:gridCol w:w="579"/>
        <w:gridCol w:w="576"/>
        <w:gridCol w:w="576"/>
        <w:gridCol w:w="576"/>
      </w:tblGrid>
      <w:tr w:rsidR="009B0947" w:rsidRPr="006C0A97" w14:paraId="026ABB8B" w14:textId="77777777" w:rsidTr="00015291">
        <w:trPr>
          <w:trHeight w:val="255"/>
        </w:trPr>
        <w:tc>
          <w:tcPr>
            <w:tcW w:w="1250" w:type="pct"/>
            <w:gridSpan w:val="2"/>
            <w:vMerge w:val="restart"/>
            <w:tcBorders>
              <w:top w:val="nil"/>
              <w:left w:val="nil"/>
              <w:right w:val="nil"/>
            </w:tcBorders>
            <w:shd w:val="clear" w:color="auto" w:fill="D9D9D9" w:themeFill="background1" w:themeFillShade="D9"/>
          </w:tcPr>
          <w:p w14:paraId="5A8A2FC7" w14:textId="3653720F" w:rsidR="009B0947" w:rsidRPr="006C0A97" w:rsidRDefault="0032054C" w:rsidP="00015291">
            <w:pPr>
              <w:spacing w:after="0" w:line="240" w:lineRule="auto"/>
              <w:rPr>
                <w:rFonts w:ascii="Calibri" w:eastAsia="Times New Roman" w:hAnsi="Calibri" w:cs="Calibri"/>
                <w:color w:val="000000"/>
                <w:sz w:val="20"/>
                <w:szCs w:val="20"/>
                <w:lang w:eastAsia="en-GB"/>
              </w:rPr>
            </w:pPr>
            <w:r w:rsidRPr="0032054C">
              <w:rPr>
                <w:rFonts w:ascii="Calibri" w:eastAsia="Times New Roman" w:hAnsi="Calibri" w:cs="Calibri"/>
                <w:b/>
                <w:bCs/>
                <w:color w:val="000000"/>
                <w:sz w:val="20"/>
                <w:szCs w:val="20"/>
                <w:lang w:eastAsia="en-GB"/>
              </w:rPr>
              <w:t xml:space="preserve">Current work challenges for all </w:t>
            </w:r>
            <w:r w:rsidR="00FA33FD">
              <w:rPr>
                <w:rFonts w:ascii="Calibri" w:eastAsia="Times New Roman" w:hAnsi="Calibri" w:cs="Calibri"/>
                <w:b/>
                <w:bCs/>
                <w:color w:val="000000"/>
                <w:sz w:val="20"/>
                <w:szCs w:val="20"/>
                <w:lang w:eastAsia="en-GB"/>
              </w:rPr>
              <w:t>participant</w:t>
            </w:r>
            <w:r w:rsidRPr="0032054C">
              <w:rPr>
                <w:rFonts w:ascii="Calibri" w:eastAsia="Times New Roman" w:hAnsi="Calibri" w:cs="Calibri"/>
                <w:b/>
                <w:bCs/>
                <w:color w:val="000000"/>
                <w:sz w:val="20"/>
                <w:szCs w:val="20"/>
                <w:lang w:eastAsia="en-GB"/>
              </w:rPr>
              <w:t>s by profession, in order of % rated ‘Very’ and ‘Extremely relevant’ combined for ‘All professions’ (n=2,180)</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1968EEED"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p>
          <w:p w14:paraId="7D6E7473" w14:textId="69A2C6F9" w:rsidR="009B0947" w:rsidRPr="006C0A97" w:rsidRDefault="009B0947" w:rsidP="009B0947">
            <w:pPr>
              <w:spacing w:after="0" w:line="240" w:lineRule="auto"/>
              <w:rPr>
                <w:rFonts w:ascii="Calibri" w:eastAsia="Times New Roman" w:hAnsi="Calibri" w:cs="Calibri"/>
                <w:color w:val="000000"/>
                <w:sz w:val="20"/>
                <w:szCs w:val="20"/>
                <w:lang w:eastAsia="en-GB"/>
              </w:rPr>
            </w:pPr>
            <w:proofErr w:type="spellStart"/>
            <w:r w:rsidRPr="006C0A97">
              <w:rPr>
                <w:rFonts w:ascii="Calibri" w:eastAsia="Times New Roman" w:hAnsi="Calibri" w:cs="Calibri"/>
                <w:b/>
                <w:bCs/>
                <w:color w:val="000000"/>
                <w:sz w:val="20"/>
                <w:szCs w:val="20"/>
                <w:lang w:eastAsia="en-GB"/>
              </w:rPr>
              <w:t>ologist</w:t>
            </w:r>
            <w:proofErr w:type="spellEnd"/>
            <w:r w:rsidRPr="006C0A97">
              <w:rPr>
                <w:rFonts w:ascii="Calibri" w:eastAsia="Times New Roman" w:hAnsi="Calibri" w:cs="Calibri"/>
                <w:b/>
                <w:bCs/>
                <w:color w:val="000000"/>
                <w:sz w:val="20"/>
                <w:szCs w:val="20"/>
                <w:lang w:eastAsia="en-GB"/>
              </w:rPr>
              <w:t xml:space="preserve"> (n=347)</w:t>
            </w:r>
          </w:p>
        </w:tc>
        <w:tc>
          <w:tcPr>
            <w:tcW w:w="375" w:type="pct"/>
            <w:gridSpan w:val="2"/>
            <w:tcBorders>
              <w:top w:val="nil"/>
              <w:left w:val="nil"/>
              <w:bottom w:val="nil"/>
              <w:right w:val="nil"/>
            </w:tcBorders>
            <w:shd w:val="clear" w:color="auto" w:fill="D9D9D9" w:themeFill="background1" w:themeFillShade="D9"/>
            <w:noWrap/>
          </w:tcPr>
          <w:p w14:paraId="24B8263C"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Nurse </w:t>
            </w:r>
          </w:p>
          <w:p w14:paraId="02E024CC" w14:textId="479F953A"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(n=664)</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502CAC35"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Occup</w:t>
            </w:r>
            <w:proofErr w:type="spellEnd"/>
            <w:r w:rsidRPr="006C0A97">
              <w:rPr>
                <w:rFonts w:ascii="Calibri" w:eastAsia="Times New Roman" w:hAnsi="Calibri" w:cs="Calibri"/>
                <w:b/>
                <w:bCs/>
                <w:color w:val="000000"/>
                <w:sz w:val="20"/>
                <w:szCs w:val="20"/>
                <w:lang w:eastAsia="en-GB"/>
              </w:rPr>
              <w:t>-</w:t>
            </w:r>
          </w:p>
          <w:p w14:paraId="5CD75ACC"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ational</w:t>
            </w:r>
            <w:proofErr w:type="spellEnd"/>
          </w:p>
          <w:p w14:paraId="4CC33361"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therapist</w:t>
            </w:r>
          </w:p>
          <w:p w14:paraId="7E678423" w14:textId="7796DFF5"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(n=171)</w:t>
            </w:r>
          </w:p>
        </w:tc>
        <w:tc>
          <w:tcPr>
            <w:tcW w:w="375" w:type="pct"/>
            <w:gridSpan w:val="2"/>
            <w:tcBorders>
              <w:top w:val="nil"/>
              <w:left w:val="nil"/>
              <w:bottom w:val="nil"/>
              <w:right w:val="nil"/>
            </w:tcBorders>
            <w:shd w:val="clear" w:color="auto" w:fill="D9D9D9" w:themeFill="background1" w:themeFillShade="D9"/>
            <w:noWrap/>
          </w:tcPr>
          <w:p w14:paraId="721AC465"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Oth</w:t>
            </w:r>
            <w:r>
              <w:rPr>
                <w:rFonts w:ascii="Calibri" w:eastAsia="Times New Roman" w:hAnsi="Calibri" w:cs="Calibri"/>
                <w:b/>
                <w:bCs/>
                <w:color w:val="000000"/>
                <w:sz w:val="20"/>
                <w:szCs w:val="20"/>
                <w:lang w:eastAsia="en-GB"/>
              </w:rPr>
              <w:t>er</w:t>
            </w:r>
            <w:r w:rsidRPr="006C0A97">
              <w:rPr>
                <w:rFonts w:ascii="Calibri" w:eastAsia="Times New Roman" w:hAnsi="Calibri" w:cs="Calibri"/>
                <w:b/>
                <w:bCs/>
                <w:color w:val="000000"/>
                <w:sz w:val="20"/>
                <w:szCs w:val="20"/>
                <w:lang w:eastAsia="en-GB"/>
              </w:rPr>
              <w:t xml:space="preserve"> </w:t>
            </w:r>
          </w:p>
          <w:p w14:paraId="07ED436B"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qualified </w:t>
            </w:r>
          </w:p>
          <w:p w14:paraId="34400290"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therapist </w:t>
            </w:r>
          </w:p>
          <w:p w14:paraId="4E156F3D" w14:textId="16AF2BFA"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(n=189)</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5936CB3E"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Peer </w:t>
            </w:r>
          </w:p>
          <w:p w14:paraId="261FF6EC"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support </w:t>
            </w:r>
          </w:p>
          <w:p w14:paraId="335076B4"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2837A22A" w14:textId="30E6AF5C"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(n=80)</w:t>
            </w:r>
          </w:p>
        </w:tc>
        <w:tc>
          <w:tcPr>
            <w:tcW w:w="375" w:type="pct"/>
            <w:gridSpan w:val="2"/>
            <w:tcBorders>
              <w:top w:val="nil"/>
              <w:left w:val="nil"/>
              <w:bottom w:val="nil"/>
              <w:right w:val="nil"/>
            </w:tcBorders>
            <w:shd w:val="clear" w:color="auto" w:fill="D9D9D9" w:themeFill="background1" w:themeFillShade="D9"/>
            <w:noWrap/>
          </w:tcPr>
          <w:p w14:paraId="1CE21957"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r>
              <w:rPr>
                <w:rFonts w:ascii="Calibri" w:eastAsia="Times New Roman" w:hAnsi="Calibri" w:cs="Calibri"/>
                <w:b/>
                <w:bCs/>
                <w:color w:val="000000"/>
                <w:sz w:val="20"/>
                <w:szCs w:val="20"/>
                <w:lang w:eastAsia="en-GB"/>
              </w:rPr>
              <w:t>-</w:t>
            </w:r>
          </w:p>
          <w:p w14:paraId="28F2EBEF"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iatrist</w:t>
            </w:r>
            <w:proofErr w:type="spellEnd"/>
            <w:r w:rsidRPr="006C0A97">
              <w:rPr>
                <w:rFonts w:ascii="Calibri" w:eastAsia="Times New Roman" w:hAnsi="Calibri" w:cs="Calibri"/>
                <w:b/>
                <w:bCs/>
                <w:color w:val="000000"/>
                <w:sz w:val="20"/>
                <w:szCs w:val="20"/>
                <w:lang w:eastAsia="en-GB"/>
              </w:rPr>
              <w:t xml:space="preserve"> </w:t>
            </w:r>
          </w:p>
          <w:p w14:paraId="4C275B20" w14:textId="0A51F4B0"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(n=254)</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0524B4A5"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Social </w:t>
            </w:r>
          </w:p>
          <w:p w14:paraId="6C32D3F6"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4DC1C367" w14:textId="74FA8325"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(n=97)</w:t>
            </w:r>
          </w:p>
        </w:tc>
        <w:tc>
          <w:tcPr>
            <w:tcW w:w="375" w:type="pct"/>
            <w:gridSpan w:val="2"/>
            <w:tcBorders>
              <w:top w:val="nil"/>
              <w:left w:val="nil"/>
              <w:bottom w:val="nil"/>
              <w:right w:val="nil"/>
            </w:tcBorders>
            <w:shd w:val="clear" w:color="auto" w:fill="D9D9D9" w:themeFill="background1" w:themeFillShade="D9"/>
            <w:noWrap/>
          </w:tcPr>
          <w:p w14:paraId="4986092B"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Manager, </w:t>
            </w:r>
          </w:p>
          <w:p w14:paraId="361A91A9"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no prof. </w:t>
            </w:r>
          </w:p>
          <w:p w14:paraId="3452CE79"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 </w:t>
            </w:r>
          </w:p>
          <w:p w14:paraId="3CE7E5AF" w14:textId="67C7B5C5"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(n=63)</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73954125"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Other </w:t>
            </w:r>
          </w:p>
          <w:p w14:paraId="3FF12EF0"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280A93BF" w14:textId="22A288D4"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(n=307)</w:t>
            </w:r>
          </w:p>
        </w:tc>
        <w:tc>
          <w:tcPr>
            <w:tcW w:w="374" w:type="pct"/>
            <w:gridSpan w:val="2"/>
            <w:tcBorders>
              <w:top w:val="nil"/>
              <w:left w:val="nil"/>
              <w:bottom w:val="nil"/>
              <w:right w:val="nil"/>
            </w:tcBorders>
            <w:shd w:val="clear" w:color="auto" w:fill="D9D9D9" w:themeFill="background1" w:themeFillShade="D9"/>
            <w:noWrap/>
          </w:tcPr>
          <w:p w14:paraId="5067E61C" w14:textId="77777777" w:rsidR="009B0947" w:rsidRDefault="009B0947" w:rsidP="009B0947">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All prof</w:t>
            </w:r>
            <w:r>
              <w:rPr>
                <w:rFonts w:ascii="Calibri" w:eastAsia="Times New Roman" w:hAnsi="Calibri" w:cs="Calibri"/>
                <w:b/>
                <w:bCs/>
                <w:color w:val="000000"/>
                <w:sz w:val="20"/>
                <w:szCs w:val="20"/>
                <w:lang w:eastAsia="en-GB"/>
              </w:rPr>
              <w:t>-</w:t>
            </w:r>
          </w:p>
          <w:p w14:paraId="3CF3A9BF" w14:textId="77777777" w:rsidR="009B0947" w:rsidRDefault="009B0947" w:rsidP="009B0947">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essions</w:t>
            </w:r>
            <w:proofErr w:type="spellEnd"/>
            <w:r w:rsidRPr="006C0A97">
              <w:rPr>
                <w:rFonts w:ascii="Calibri" w:eastAsia="Times New Roman" w:hAnsi="Calibri" w:cs="Calibri"/>
                <w:b/>
                <w:bCs/>
                <w:color w:val="000000"/>
                <w:sz w:val="20"/>
                <w:szCs w:val="20"/>
                <w:lang w:eastAsia="en-GB"/>
              </w:rPr>
              <w:t xml:space="preserve"> </w:t>
            </w:r>
          </w:p>
          <w:p w14:paraId="0D07E1B6" w14:textId="46AE563D" w:rsidR="009B0947" w:rsidRPr="006C0A97" w:rsidRDefault="009B0947" w:rsidP="009B094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(n=2</w:t>
            </w:r>
            <w:r w:rsidR="00BB1466">
              <w:rPr>
                <w:rFonts w:ascii="Calibri" w:eastAsia="Times New Roman" w:hAnsi="Calibri" w:cs="Calibri"/>
                <w:b/>
                <w:bCs/>
                <w:color w:val="000000"/>
                <w:sz w:val="20"/>
                <w:szCs w:val="20"/>
                <w:lang w:eastAsia="en-GB"/>
              </w:rPr>
              <w:t>,</w:t>
            </w:r>
            <w:r w:rsidRPr="006C0A97">
              <w:rPr>
                <w:rFonts w:ascii="Calibri" w:eastAsia="Times New Roman" w:hAnsi="Calibri" w:cs="Calibri"/>
                <w:b/>
                <w:bCs/>
                <w:color w:val="000000"/>
                <w:sz w:val="20"/>
                <w:szCs w:val="20"/>
                <w:lang w:eastAsia="en-GB"/>
              </w:rPr>
              <w:t>180)</w:t>
            </w:r>
          </w:p>
        </w:tc>
      </w:tr>
      <w:tr w:rsidR="00D10F1F" w:rsidRPr="006C0A97" w14:paraId="5B0EB90E" w14:textId="77777777" w:rsidTr="000123A5">
        <w:trPr>
          <w:trHeight w:val="255"/>
        </w:trPr>
        <w:tc>
          <w:tcPr>
            <w:tcW w:w="1250" w:type="pct"/>
            <w:gridSpan w:val="2"/>
            <w:vMerge/>
            <w:tcBorders>
              <w:left w:val="nil"/>
              <w:bottom w:val="single" w:sz="4" w:space="0" w:color="auto"/>
              <w:right w:val="nil"/>
            </w:tcBorders>
            <w:shd w:val="clear" w:color="auto" w:fill="D9D9D9" w:themeFill="background1" w:themeFillShade="D9"/>
            <w:vAlign w:val="center"/>
          </w:tcPr>
          <w:p w14:paraId="4456EE64" w14:textId="77777777" w:rsidR="00BB1466" w:rsidRPr="006C0A97" w:rsidRDefault="00BB1466" w:rsidP="00BB1466">
            <w:pPr>
              <w:spacing w:after="0" w:line="240" w:lineRule="auto"/>
              <w:rPr>
                <w:rFonts w:ascii="Calibri" w:eastAsia="Times New Roman" w:hAnsi="Calibri" w:cs="Calibri"/>
                <w:color w:val="000000"/>
                <w:sz w:val="20"/>
                <w:szCs w:val="20"/>
                <w:lang w:eastAsia="en-GB"/>
              </w:rPr>
            </w:pP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56045C33" w14:textId="29D605C0"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0052039F" w14:textId="6BB0104A"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r w:rsidR="00015291">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65619E3C" w14:textId="01E2A9B4"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6D005BD5" w14:textId="474B0742"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41CFE228" w14:textId="6B28793B"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5F23E209" w14:textId="79936C8C"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nil"/>
              <w:bottom w:val="single" w:sz="4" w:space="0" w:color="auto"/>
              <w:right w:val="nil"/>
            </w:tcBorders>
            <w:shd w:val="clear" w:color="auto" w:fill="D9D9D9" w:themeFill="background1" w:themeFillShade="D9"/>
            <w:noWrap/>
            <w:vAlign w:val="bottom"/>
          </w:tcPr>
          <w:p w14:paraId="7EA35460" w14:textId="5FE0613F"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auto" w:fill="D9D9D9" w:themeFill="background1" w:themeFillShade="D9"/>
            <w:noWrap/>
            <w:vAlign w:val="bottom"/>
          </w:tcPr>
          <w:p w14:paraId="5AE8D04C" w14:textId="11D83BC9"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308BE354" w14:textId="0054D522"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019CE0B1" w14:textId="6148CDB7"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7A648B3D" w14:textId="4108DE91"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7E3E920D" w14:textId="53D2CAAA"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417601DF" w14:textId="4CB14F84"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6732994F" w14:textId="5B8757A9"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1B30489D" w14:textId="56CC98B0"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265E6B81" w14:textId="68289507"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single" w:sz="4" w:space="0" w:color="auto"/>
              <w:bottom w:val="single" w:sz="4" w:space="0" w:color="auto"/>
              <w:right w:val="nil"/>
            </w:tcBorders>
            <w:shd w:val="clear" w:color="auto" w:fill="D9D9D9" w:themeFill="background1" w:themeFillShade="D9"/>
            <w:noWrap/>
            <w:vAlign w:val="bottom"/>
          </w:tcPr>
          <w:p w14:paraId="0F4EFDBF" w14:textId="6CADAF49"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single" w:sz="4" w:space="0" w:color="auto"/>
            </w:tcBorders>
            <w:shd w:val="clear" w:color="auto" w:fill="D9D9D9" w:themeFill="background1" w:themeFillShade="D9"/>
            <w:noWrap/>
            <w:vAlign w:val="bottom"/>
          </w:tcPr>
          <w:p w14:paraId="64693F9B" w14:textId="1D93BE68"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34BA187E" w14:textId="3A16D37F"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auto" w:fill="D9D9D9" w:themeFill="background1" w:themeFillShade="D9"/>
            <w:noWrap/>
            <w:vAlign w:val="bottom"/>
          </w:tcPr>
          <w:p w14:paraId="624A64ED" w14:textId="5C6DCAE9" w:rsidR="00BB1466" w:rsidRPr="006C0A97" w:rsidRDefault="00BB1466" w:rsidP="00BB1466">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r>
      <w:tr w:rsidR="00D10F1F" w:rsidRPr="006C0A97" w14:paraId="4C4F3F48" w14:textId="77777777" w:rsidTr="009B0947">
        <w:trPr>
          <w:trHeight w:val="255"/>
        </w:trPr>
        <w:tc>
          <w:tcPr>
            <w:tcW w:w="875" w:type="pct"/>
            <w:vMerge w:val="restart"/>
            <w:tcBorders>
              <w:top w:val="single" w:sz="4" w:space="0" w:color="auto"/>
              <w:left w:val="nil"/>
              <w:bottom w:val="nil"/>
              <w:right w:val="nil"/>
            </w:tcBorders>
            <w:shd w:val="clear" w:color="auto" w:fill="auto"/>
            <w:vAlign w:val="center"/>
            <w:hideMark/>
          </w:tcPr>
          <w:p w14:paraId="16FB7B5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Working in a different setting or with different clinical problems from usual</w:t>
            </w:r>
          </w:p>
        </w:tc>
        <w:tc>
          <w:tcPr>
            <w:tcW w:w="376" w:type="pct"/>
            <w:tcBorders>
              <w:top w:val="single" w:sz="4" w:space="0" w:color="auto"/>
              <w:left w:val="nil"/>
              <w:bottom w:val="nil"/>
              <w:right w:val="nil"/>
            </w:tcBorders>
            <w:shd w:val="clear" w:color="auto" w:fill="auto"/>
            <w:noWrap/>
            <w:vAlign w:val="bottom"/>
            <w:hideMark/>
          </w:tcPr>
          <w:p w14:paraId="48B6CE35"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single" w:sz="4" w:space="0" w:color="auto"/>
              <w:left w:val="single" w:sz="4" w:space="0" w:color="auto"/>
              <w:bottom w:val="nil"/>
              <w:right w:val="nil"/>
            </w:tcBorders>
            <w:shd w:val="clear" w:color="auto" w:fill="auto"/>
            <w:noWrap/>
            <w:vAlign w:val="bottom"/>
            <w:hideMark/>
          </w:tcPr>
          <w:p w14:paraId="2811A3C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195</w:t>
            </w:r>
          </w:p>
        </w:tc>
        <w:tc>
          <w:tcPr>
            <w:tcW w:w="188" w:type="pct"/>
            <w:tcBorders>
              <w:top w:val="single" w:sz="4" w:space="0" w:color="auto"/>
              <w:left w:val="nil"/>
              <w:bottom w:val="nil"/>
              <w:right w:val="single" w:sz="4" w:space="0" w:color="auto"/>
            </w:tcBorders>
            <w:shd w:val="clear" w:color="auto" w:fill="auto"/>
            <w:noWrap/>
            <w:vAlign w:val="bottom"/>
            <w:hideMark/>
          </w:tcPr>
          <w:p w14:paraId="47C562B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56.5</w:t>
            </w:r>
          </w:p>
        </w:tc>
        <w:tc>
          <w:tcPr>
            <w:tcW w:w="187" w:type="pct"/>
            <w:tcBorders>
              <w:top w:val="single" w:sz="4" w:space="0" w:color="auto"/>
              <w:left w:val="nil"/>
              <w:bottom w:val="nil"/>
              <w:right w:val="nil"/>
            </w:tcBorders>
            <w:shd w:val="clear" w:color="auto" w:fill="auto"/>
            <w:noWrap/>
            <w:vAlign w:val="bottom"/>
            <w:hideMark/>
          </w:tcPr>
          <w:p w14:paraId="7A69A4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298</w:t>
            </w:r>
          </w:p>
        </w:tc>
        <w:tc>
          <w:tcPr>
            <w:tcW w:w="188" w:type="pct"/>
            <w:tcBorders>
              <w:top w:val="single" w:sz="4" w:space="0" w:color="auto"/>
              <w:left w:val="nil"/>
              <w:bottom w:val="nil"/>
              <w:right w:val="nil"/>
            </w:tcBorders>
            <w:shd w:val="clear" w:color="auto" w:fill="auto"/>
            <w:noWrap/>
            <w:vAlign w:val="bottom"/>
            <w:hideMark/>
          </w:tcPr>
          <w:p w14:paraId="41E368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45.1</w:t>
            </w:r>
          </w:p>
        </w:tc>
        <w:tc>
          <w:tcPr>
            <w:tcW w:w="187" w:type="pct"/>
            <w:tcBorders>
              <w:top w:val="single" w:sz="4" w:space="0" w:color="auto"/>
              <w:left w:val="single" w:sz="4" w:space="0" w:color="auto"/>
              <w:bottom w:val="nil"/>
              <w:right w:val="nil"/>
            </w:tcBorders>
            <w:shd w:val="clear" w:color="auto" w:fill="auto"/>
            <w:noWrap/>
            <w:vAlign w:val="bottom"/>
            <w:hideMark/>
          </w:tcPr>
          <w:p w14:paraId="4C27C4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78</w:t>
            </w:r>
          </w:p>
        </w:tc>
        <w:tc>
          <w:tcPr>
            <w:tcW w:w="188" w:type="pct"/>
            <w:tcBorders>
              <w:top w:val="single" w:sz="4" w:space="0" w:color="auto"/>
              <w:left w:val="nil"/>
              <w:bottom w:val="nil"/>
              <w:right w:val="single" w:sz="4" w:space="0" w:color="auto"/>
            </w:tcBorders>
            <w:shd w:val="clear" w:color="auto" w:fill="auto"/>
            <w:noWrap/>
            <w:vAlign w:val="bottom"/>
            <w:hideMark/>
          </w:tcPr>
          <w:p w14:paraId="2CAD20D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46.4</w:t>
            </w:r>
          </w:p>
        </w:tc>
        <w:tc>
          <w:tcPr>
            <w:tcW w:w="188" w:type="pct"/>
            <w:tcBorders>
              <w:top w:val="single" w:sz="4" w:space="0" w:color="auto"/>
              <w:left w:val="nil"/>
              <w:bottom w:val="nil"/>
              <w:right w:val="nil"/>
            </w:tcBorders>
            <w:shd w:val="clear" w:color="auto" w:fill="auto"/>
            <w:noWrap/>
            <w:vAlign w:val="bottom"/>
            <w:hideMark/>
          </w:tcPr>
          <w:p w14:paraId="08D2492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w:t>
            </w:r>
          </w:p>
        </w:tc>
        <w:tc>
          <w:tcPr>
            <w:tcW w:w="187" w:type="pct"/>
            <w:tcBorders>
              <w:top w:val="single" w:sz="4" w:space="0" w:color="auto"/>
              <w:left w:val="nil"/>
              <w:bottom w:val="nil"/>
              <w:right w:val="nil"/>
            </w:tcBorders>
            <w:shd w:val="clear" w:color="auto" w:fill="auto"/>
            <w:noWrap/>
            <w:vAlign w:val="bottom"/>
            <w:hideMark/>
          </w:tcPr>
          <w:p w14:paraId="064D1D9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36.7</w:t>
            </w:r>
          </w:p>
        </w:tc>
        <w:tc>
          <w:tcPr>
            <w:tcW w:w="187" w:type="pct"/>
            <w:tcBorders>
              <w:top w:val="single" w:sz="4" w:space="0" w:color="auto"/>
              <w:left w:val="single" w:sz="4" w:space="0" w:color="auto"/>
              <w:bottom w:val="nil"/>
              <w:right w:val="nil"/>
            </w:tcBorders>
            <w:shd w:val="clear" w:color="auto" w:fill="auto"/>
            <w:noWrap/>
            <w:vAlign w:val="bottom"/>
            <w:hideMark/>
          </w:tcPr>
          <w:p w14:paraId="5775A5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single" w:sz="4" w:space="0" w:color="auto"/>
              <w:left w:val="nil"/>
              <w:bottom w:val="nil"/>
              <w:right w:val="single" w:sz="4" w:space="0" w:color="auto"/>
            </w:tcBorders>
            <w:shd w:val="clear" w:color="auto" w:fill="auto"/>
            <w:noWrap/>
            <w:vAlign w:val="bottom"/>
            <w:hideMark/>
          </w:tcPr>
          <w:p w14:paraId="5750FE8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35.0</w:t>
            </w:r>
          </w:p>
        </w:tc>
        <w:tc>
          <w:tcPr>
            <w:tcW w:w="187" w:type="pct"/>
            <w:tcBorders>
              <w:top w:val="single" w:sz="4" w:space="0" w:color="auto"/>
              <w:left w:val="nil"/>
              <w:bottom w:val="nil"/>
              <w:right w:val="nil"/>
            </w:tcBorders>
            <w:shd w:val="clear" w:color="auto" w:fill="auto"/>
            <w:noWrap/>
            <w:vAlign w:val="bottom"/>
            <w:hideMark/>
          </w:tcPr>
          <w:p w14:paraId="5940A9E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123</w:t>
            </w:r>
          </w:p>
        </w:tc>
        <w:tc>
          <w:tcPr>
            <w:tcW w:w="188" w:type="pct"/>
            <w:tcBorders>
              <w:top w:val="single" w:sz="4" w:space="0" w:color="auto"/>
              <w:left w:val="nil"/>
              <w:bottom w:val="nil"/>
              <w:right w:val="nil"/>
            </w:tcBorders>
            <w:shd w:val="clear" w:color="auto" w:fill="auto"/>
            <w:noWrap/>
            <w:vAlign w:val="bottom"/>
            <w:hideMark/>
          </w:tcPr>
          <w:p w14:paraId="20C2D3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48.6</w:t>
            </w:r>
          </w:p>
        </w:tc>
        <w:tc>
          <w:tcPr>
            <w:tcW w:w="187" w:type="pct"/>
            <w:tcBorders>
              <w:top w:val="single" w:sz="4" w:space="0" w:color="auto"/>
              <w:left w:val="single" w:sz="4" w:space="0" w:color="auto"/>
              <w:bottom w:val="nil"/>
              <w:right w:val="nil"/>
            </w:tcBorders>
            <w:shd w:val="clear" w:color="auto" w:fill="auto"/>
            <w:noWrap/>
            <w:vAlign w:val="bottom"/>
            <w:hideMark/>
          </w:tcPr>
          <w:p w14:paraId="6D2EC0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8" w:type="pct"/>
            <w:tcBorders>
              <w:top w:val="single" w:sz="4" w:space="0" w:color="auto"/>
              <w:left w:val="nil"/>
              <w:bottom w:val="nil"/>
              <w:right w:val="single" w:sz="4" w:space="0" w:color="auto"/>
            </w:tcBorders>
            <w:shd w:val="clear" w:color="auto" w:fill="auto"/>
            <w:noWrap/>
            <w:vAlign w:val="bottom"/>
            <w:hideMark/>
          </w:tcPr>
          <w:p w14:paraId="359E93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43.3</w:t>
            </w:r>
          </w:p>
        </w:tc>
        <w:tc>
          <w:tcPr>
            <w:tcW w:w="187" w:type="pct"/>
            <w:tcBorders>
              <w:top w:val="single" w:sz="4" w:space="0" w:color="auto"/>
              <w:left w:val="nil"/>
              <w:bottom w:val="nil"/>
              <w:right w:val="nil"/>
            </w:tcBorders>
            <w:shd w:val="clear" w:color="auto" w:fill="auto"/>
            <w:noWrap/>
            <w:vAlign w:val="bottom"/>
            <w:hideMark/>
          </w:tcPr>
          <w:p w14:paraId="1F7D51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w:t>
            </w:r>
          </w:p>
        </w:tc>
        <w:tc>
          <w:tcPr>
            <w:tcW w:w="188" w:type="pct"/>
            <w:tcBorders>
              <w:top w:val="single" w:sz="4" w:space="0" w:color="auto"/>
              <w:left w:val="nil"/>
              <w:bottom w:val="nil"/>
              <w:right w:val="nil"/>
            </w:tcBorders>
            <w:shd w:val="clear" w:color="auto" w:fill="auto"/>
            <w:noWrap/>
            <w:vAlign w:val="bottom"/>
            <w:hideMark/>
          </w:tcPr>
          <w:p w14:paraId="25B77EF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38.7</w:t>
            </w:r>
          </w:p>
        </w:tc>
        <w:tc>
          <w:tcPr>
            <w:tcW w:w="188" w:type="pct"/>
            <w:tcBorders>
              <w:top w:val="single" w:sz="4" w:space="0" w:color="auto"/>
              <w:left w:val="single" w:sz="4" w:space="0" w:color="auto"/>
              <w:bottom w:val="nil"/>
              <w:right w:val="nil"/>
            </w:tcBorders>
            <w:shd w:val="clear" w:color="auto" w:fill="auto"/>
            <w:noWrap/>
            <w:vAlign w:val="bottom"/>
            <w:hideMark/>
          </w:tcPr>
          <w:p w14:paraId="0B8E6F4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146</w:t>
            </w:r>
          </w:p>
        </w:tc>
        <w:tc>
          <w:tcPr>
            <w:tcW w:w="187" w:type="pct"/>
            <w:tcBorders>
              <w:top w:val="single" w:sz="4" w:space="0" w:color="auto"/>
              <w:left w:val="nil"/>
              <w:bottom w:val="nil"/>
              <w:right w:val="single" w:sz="4" w:space="0" w:color="auto"/>
            </w:tcBorders>
            <w:shd w:val="clear" w:color="auto" w:fill="auto"/>
            <w:noWrap/>
            <w:vAlign w:val="bottom"/>
            <w:hideMark/>
          </w:tcPr>
          <w:p w14:paraId="724F83F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47.7</w:t>
            </w:r>
          </w:p>
        </w:tc>
        <w:tc>
          <w:tcPr>
            <w:tcW w:w="187" w:type="pct"/>
            <w:tcBorders>
              <w:top w:val="single" w:sz="4" w:space="0" w:color="auto"/>
              <w:left w:val="nil"/>
              <w:bottom w:val="nil"/>
              <w:right w:val="nil"/>
            </w:tcBorders>
            <w:shd w:val="clear" w:color="auto" w:fill="auto"/>
            <w:noWrap/>
            <w:vAlign w:val="bottom"/>
            <w:hideMark/>
          </w:tcPr>
          <w:p w14:paraId="6F870CD2" w14:textId="3FAFA61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r w:rsidR="001C2D4B">
              <w:rPr>
                <w:rFonts w:ascii="Calibri" w:eastAsia="Times New Roman" w:hAnsi="Calibri" w:cs="Calibri"/>
                <w:color w:val="000000"/>
                <w:sz w:val="20"/>
                <w:szCs w:val="20"/>
                <w:lang w:eastAsia="en-GB"/>
              </w:rPr>
              <w:t>,</w:t>
            </w:r>
            <w:r w:rsidRPr="006C0A97">
              <w:rPr>
                <w:rFonts w:ascii="Calibri" w:eastAsia="Times New Roman" w:hAnsi="Calibri" w:cs="Calibri"/>
                <w:color w:val="000000"/>
                <w:sz w:val="20"/>
                <w:szCs w:val="20"/>
                <w:lang w:eastAsia="en-GB"/>
              </w:rPr>
              <w:t>008</w:t>
            </w:r>
          </w:p>
        </w:tc>
        <w:tc>
          <w:tcPr>
            <w:tcW w:w="187" w:type="pct"/>
            <w:tcBorders>
              <w:top w:val="single" w:sz="4" w:space="0" w:color="auto"/>
              <w:left w:val="nil"/>
              <w:bottom w:val="nil"/>
              <w:right w:val="nil"/>
            </w:tcBorders>
            <w:shd w:val="clear" w:color="auto" w:fill="auto"/>
            <w:noWrap/>
            <w:vAlign w:val="bottom"/>
            <w:hideMark/>
          </w:tcPr>
          <w:p w14:paraId="2B03CFF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46.5</w:t>
            </w:r>
          </w:p>
        </w:tc>
      </w:tr>
      <w:tr w:rsidR="00D10F1F" w:rsidRPr="006C0A97" w14:paraId="1F48190C" w14:textId="77777777" w:rsidTr="001701CC">
        <w:trPr>
          <w:trHeight w:val="255"/>
        </w:trPr>
        <w:tc>
          <w:tcPr>
            <w:tcW w:w="875" w:type="pct"/>
            <w:vMerge/>
            <w:tcBorders>
              <w:top w:val="nil"/>
              <w:left w:val="nil"/>
              <w:bottom w:val="nil"/>
              <w:right w:val="nil"/>
            </w:tcBorders>
            <w:vAlign w:val="center"/>
            <w:hideMark/>
          </w:tcPr>
          <w:p w14:paraId="173B783D"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5F806FC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auto" w:fill="auto"/>
            <w:noWrap/>
            <w:vAlign w:val="bottom"/>
            <w:hideMark/>
          </w:tcPr>
          <w:p w14:paraId="5D4D51A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w:t>
            </w:r>
          </w:p>
        </w:tc>
        <w:tc>
          <w:tcPr>
            <w:tcW w:w="188" w:type="pct"/>
            <w:tcBorders>
              <w:top w:val="nil"/>
              <w:left w:val="nil"/>
              <w:bottom w:val="nil"/>
              <w:right w:val="single" w:sz="4" w:space="0" w:color="auto"/>
            </w:tcBorders>
            <w:shd w:val="clear" w:color="auto" w:fill="auto"/>
            <w:noWrap/>
            <w:vAlign w:val="bottom"/>
            <w:hideMark/>
          </w:tcPr>
          <w:p w14:paraId="7A415EA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20.0</w:t>
            </w:r>
          </w:p>
        </w:tc>
        <w:tc>
          <w:tcPr>
            <w:tcW w:w="187" w:type="pct"/>
            <w:tcBorders>
              <w:top w:val="nil"/>
              <w:left w:val="nil"/>
              <w:bottom w:val="nil"/>
              <w:right w:val="nil"/>
            </w:tcBorders>
            <w:shd w:val="clear" w:color="auto" w:fill="auto"/>
            <w:noWrap/>
            <w:vAlign w:val="bottom"/>
            <w:hideMark/>
          </w:tcPr>
          <w:p w14:paraId="38D8623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93</w:t>
            </w:r>
          </w:p>
        </w:tc>
        <w:tc>
          <w:tcPr>
            <w:tcW w:w="188" w:type="pct"/>
            <w:tcBorders>
              <w:top w:val="nil"/>
              <w:left w:val="nil"/>
              <w:bottom w:val="nil"/>
              <w:right w:val="nil"/>
            </w:tcBorders>
            <w:shd w:val="clear" w:color="auto" w:fill="auto"/>
            <w:noWrap/>
            <w:vAlign w:val="bottom"/>
            <w:hideMark/>
          </w:tcPr>
          <w:p w14:paraId="603BB6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14.1</w:t>
            </w:r>
          </w:p>
        </w:tc>
        <w:tc>
          <w:tcPr>
            <w:tcW w:w="187" w:type="pct"/>
            <w:tcBorders>
              <w:top w:val="nil"/>
              <w:left w:val="single" w:sz="4" w:space="0" w:color="auto"/>
              <w:bottom w:val="nil"/>
              <w:right w:val="nil"/>
            </w:tcBorders>
            <w:shd w:val="clear" w:color="auto" w:fill="auto"/>
            <w:noWrap/>
            <w:vAlign w:val="bottom"/>
            <w:hideMark/>
          </w:tcPr>
          <w:p w14:paraId="6DDB487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nil"/>
              <w:left w:val="nil"/>
              <w:bottom w:val="nil"/>
              <w:right w:val="single" w:sz="4" w:space="0" w:color="auto"/>
            </w:tcBorders>
            <w:shd w:val="clear" w:color="auto" w:fill="auto"/>
            <w:noWrap/>
            <w:vAlign w:val="bottom"/>
            <w:hideMark/>
          </w:tcPr>
          <w:p w14:paraId="1077B3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16.7</w:t>
            </w:r>
          </w:p>
        </w:tc>
        <w:tc>
          <w:tcPr>
            <w:tcW w:w="188" w:type="pct"/>
            <w:tcBorders>
              <w:top w:val="nil"/>
              <w:left w:val="nil"/>
              <w:bottom w:val="nil"/>
              <w:right w:val="nil"/>
            </w:tcBorders>
            <w:shd w:val="clear" w:color="auto" w:fill="auto"/>
            <w:noWrap/>
            <w:vAlign w:val="bottom"/>
            <w:hideMark/>
          </w:tcPr>
          <w:p w14:paraId="5B249D1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7" w:type="pct"/>
            <w:tcBorders>
              <w:top w:val="nil"/>
              <w:left w:val="nil"/>
              <w:bottom w:val="nil"/>
              <w:right w:val="nil"/>
            </w:tcBorders>
            <w:shd w:val="clear" w:color="auto" w:fill="auto"/>
            <w:noWrap/>
            <w:vAlign w:val="bottom"/>
            <w:hideMark/>
          </w:tcPr>
          <w:p w14:paraId="26ABDC2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20.7</w:t>
            </w:r>
          </w:p>
        </w:tc>
        <w:tc>
          <w:tcPr>
            <w:tcW w:w="187" w:type="pct"/>
            <w:tcBorders>
              <w:top w:val="nil"/>
              <w:left w:val="single" w:sz="4" w:space="0" w:color="auto"/>
              <w:bottom w:val="nil"/>
              <w:right w:val="nil"/>
            </w:tcBorders>
            <w:shd w:val="clear" w:color="auto" w:fill="auto"/>
            <w:noWrap/>
            <w:vAlign w:val="bottom"/>
            <w:hideMark/>
          </w:tcPr>
          <w:p w14:paraId="2A2927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auto" w:fill="auto"/>
            <w:noWrap/>
            <w:vAlign w:val="bottom"/>
            <w:hideMark/>
          </w:tcPr>
          <w:p w14:paraId="07ED503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25.0</w:t>
            </w:r>
          </w:p>
        </w:tc>
        <w:tc>
          <w:tcPr>
            <w:tcW w:w="187" w:type="pct"/>
            <w:tcBorders>
              <w:top w:val="nil"/>
              <w:left w:val="nil"/>
              <w:bottom w:val="nil"/>
              <w:right w:val="nil"/>
            </w:tcBorders>
            <w:shd w:val="clear" w:color="auto" w:fill="auto"/>
            <w:noWrap/>
            <w:vAlign w:val="bottom"/>
            <w:hideMark/>
          </w:tcPr>
          <w:p w14:paraId="362B32C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c>
          <w:tcPr>
            <w:tcW w:w="188" w:type="pct"/>
            <w:tcBorders>
              <w:top w:val="nil"/>
              <w:left w:val="nil"/>
              <w:bottom w:val="nil"/>
              <w:right w:val="nil"/>
            </w:tcBorders>
            <w:shd w:val="clear" w:color="auto" w:fill="auto"/>
            <w:noWrap/>
            <w:vAlign w:val="bottom"/>
            <w:hideMark/>
          </w:tcPr>
          <w:p w14:paraId="324722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22.1</w:t>
            </w:r>
          </w:p>
        </w:tc>
        <w:tc>
          <w:tcPr>
            <w:tcW w:w="187" w:type="pct"/>
            <w:tcBorders>
              <w:top w:val="nil"/>
              <w:left w:val="single" w:sz="4" w:space="0" w:color="auto"/>
              <w:bottom w:val="nil"/>
              <w:right w:val="nil"/>
            </w:tcBorders>
            <w:shd w:val="clear" w:color="auto" w:fill="auto"/>
            <w:noWrap/>
            <w:vAlign w:val="bottom"/>
            <w:hideMark/>
          </w:tcPr>
          <w:p w14:paraId="6DF33E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auto" w:fill="auto"/>
            <w:noWrap/>
            <w:vAlign w:val="bottom"/>
            <w:hideMark/>
          </w:tcPr>
          <w:p w14:paraId="27BCD0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10.3</w:t>
            </w:r>
          </w:p>
        </w:tc>
        <w:tc>
          <w:tcPr>
            <w:tcW w:w="187" w:type="pct"/>
            <w:tcBorders>
              <w:top w:val="nil"/>
              <w:left w:val="nil"/>
              <w:bottom w:val="nil"/>
              <w:right w:val="nil"/>
            </w:tcBorders>
            <w:shd w:val="clear" w:color="auto" w:fill="auto"/>
            <w:noWrap/>
            <w:vAlign w:val="bottom"/>
            <w:hideMark/>
          </w:tcPr>
          <w:p w14:paraId="119023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nil"/>
            </w:tcBorders>
            <w:shd w:val="clear" w:color="auto" w:fill="auto"/>
            <w:noWrap/>
            <w:vAlign w:val="bottom"/>
            <w:hideMark/>
          </w:tcPr>
          <w:p w14:paraId="61A1F28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22.6</w:t>
            </w:r>
          </w:p>
        </w:tc>
        <w:tc>
          <w:tcPr>
            <w:tcW w:w="188" w:type="pct"/>
            <w:tcBorders>
              <w:top w:val="nil"/>
              <w:left w:val="single" w:sz="4" w:space="0" w:color="auto"/>
              <w:bottom w:val="nil"/>
              <w:right w:val="nil"/>
            </w:tcBorders>
            <w:shd w:val="clear" w:color="auto" w:fill="auto"/>
            <w:noWrap/>
            <w:vAlign w:val="bottom"/>
            <w:hideMark/>
          </w:tcPr>
          <w:p w14:paraId="1CE0F61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w:t>
            </w:r>
          </w:p>
        </w:tc>
        <w:tc>
          <w:tcPr>
            <w:tcW w:w="187" w:type="pct"/>
            <w:tcBorders>
              <w:top w:val="nil"/>
              <w:left w:val="nil"/>
              <w:bottom w:val="nil"/>
              <w:right w:val="single" w:sz="4" w:space="0" w:color="auto"/>
            </w:tcBorders>
            <w:shd w:val="clear" w:color="auto" w:fill="auto"/>
            <w:noWrap/>
            <w:vAlign w:val="bottom"/>
            <w:hideMark/>
          </w:tcPr>
          <w:p w14:paraId="7D4D7EC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auto" w:fill="auto"/>
            <w:noWrap/>
            <w:vAlign w:val="bottom"/>
            <w:hideMark/>
          </w:tcPr>
          <w:p w14:paraId="2106BC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381</w:t>
            </w:r>
          </w:p>
        </w:tc>
        <w:tc>
          <w:tcPr>
            <w:tcW w:w="187" w:type="pct"/>
            <w:tcBorders>
              <w:top w:val="nil"/>
              <w:left w:val="nil"/>
              <w:bottom w:val="nil"/>
              <w:right w:val="nil"/>
            </w:tcBorders>
            <w:shd w:val="clear" w:color="auto" w:fill="auto"/>
            <w:noWrap/>
            <w:vAlign w:val="bottom"/>
            <w:hideMark/>
          </w:tcPr>
          <w:p w14:paraId="1A8299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17.6</w:t>
            </w:r>
          </w:p>
        </w:tc>
      </w:tr>
      <w:tr w:rsidR="00D10F1F" w:rsidRPr="006C0A97" w14:paraId="3EEAE870" w14:textId="77777777" w:rsidTr="001701CC">
        <w:trPr>
          <w:trHeight w:val="255"/>
        </w:trPr>
        <w:tc>
          <w:tcPr>
            <w:tcW w:w="875" w:type="pct"/>
            <w:vMerge/>
            <w:tcBorders>
              <w:top w:val="nil"/>
              <w:left w:val="nil"/>
              <w:bottom w:val="nil"/>
              <w:right w:val="nil"/>
            </w:tcBorders>
            <w:vAlign w:val="center"/>
            <w:hideMark/>
          </w:tcPr>
          <w:p w14:paraId="2BF5AEC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0B3E3AAC"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auto" w:fill="auto"/>
            <w:noWrap/>
            <w:vAlign w:val="bottom"/>
            <w:hideMark/>
          </w:tcPr>
          <w:p w14:paraId="6D5D85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single" w:sz="4" w:space="0" w:color="auto"/>
            </w:tcBorders>
            <w:shd w:val="clear" w:color="auto" w:fill="auto"/>
            <w:noWrap/>
            <w:vAlign w:val="bottom"/>
            <w:hideMark/>
          </w:tcPr>
          <w:p w14:paraId="37C6B9F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11.9</w:t>
            </w:r>
          </w:p>
        </w:tc>
        <w:tc>
          <w:tcPr>
            <w:tcW w:w="187" w:type="pct"/>
            <w:tcBorders>
              <w:top w:val="nil"/>
              <w:left w:val="nil"/>
              <w:bottom w:val="nil"/>
              <w:right w:val="nil"/>
            </w:tcBorders>
            <w:shd w:val="clear" w:color="auto" w:fill="auto"/>
            <w:noWrap/>
            <w:vAlign w:val="bottom"/>
            <w:hideMark/>
          </w:tcPr>
          <w:p w14:paraId="5DD8013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105</w:t>
            </w:r>
          </w:p>
        </w:tc>
        <w:tc>
          <w:tcPr>
            <w:tcW w:w="188" w:type="pct"/>
            <w:tcBorders>
              <w:top w:val="nil"/>
              <w:left w:val="nil"/>
              <w:bottom w:val="nil"/>
              <w:right w:val="nil"/>
            </w:tcBorders>
            <w:shd w:val="clear" w:color="auto" w:fill="auto"/>
            <w:noWrap/>
            <w:vAlign w:val="bottom"/>
            <w:hideMark/>
          </w:tcPr>
          <w:p w14:paraId="42B414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7" w:type="pct"/>
            <w:tcBorders>
              <w:top w:val="nil"/>
              <w:left w:val="single" w:sz="4" w:space="0" w:color="auto"/>
              <w:bottom w:val="nil"/>
              <w:right w:val="nil"/>
            </w:tcBorders>
            <w:shd w:val="clear" w:color="auto" w:fill="auto"/>
            <w:noWrap/>
            <w:vAlign w:val="bottom"/>
            <w:hideMark/>
          </w:tcPr>
          <w:p w14:paraId="1182FA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w:t>
            </w:r>
          </w:p>
        </w:tc>
        <w:tc>
          <w:tcPr>
            <w:tcW w:w="188" w:type="pct"/>
            <w:tcBorders>
              <w:top w:val="nil"/>
              <w:left w:val="nil"/>
              <w:bottom w:val="nil"/>
              <w:right w:val="single" w:sz="4" w:space="0" w:color="auto"/>
            </w:tcBorders>
            <w:shd w:val="clear" w:color="auto" w:fill="auto"/>
            <w:noWrap/>
            <w:vAlign w:val="bottom"/>
            <w:hideMark/>
          </w:tcPr>
          <w:p w14:paraId="68CBC4C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19.6</w:t>
            </w:r>
          </w:p>
        </w:tc>
        <w:tc>
          <w:tcPr>
            <w:tcW w:w="188" w:type="pct"/>
            <w:tcBorders>
              <w:top w:val="nil"/>
              <w:left w:val="nil"/>
              <w:bottom w:val="nil"/>
              <w:right w:val="nil"/>
            </w:tcBorders>
            <w:shd w:val="clear" w:color="auto" w:fill="auto"/>
            <w:noWrap/>
            <w:vAlign w:val="bottom"/>
            <w:hideMark/>
          </w:tcPr>
          <w:p w14:paraId="6C4833C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7" w:type="pct"/>
            <w:tcBorders>
              <w:top w:val="nil"/>
              <w:left w:val="nil"/>
              <w:bottom w:val="nil"/>
              <w:right w:val="nil"/>
            </w:tcBorders>
            <w:shd w:val="clear" w:color="auto" w:fill="auto"/>
            <w:noWrap/>
            <w:vAlign w:val="bottom"/>
            <w:hideMark/>
          </w:tcPr>
          <w:p w14:paraId="28F7F37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7" w:type="pct"/>
            <w:tcBorders>
              <w:top w:val="nil"/>
              <w:left w:val="single" w:sz="4" w:space="0" w:color="auto"/>
              <w:bottom w:val="nil"/>
              <w:right w:val="nil"/>
            </w:tcBorders>
            <w:shd w:val="clear" w:color="auto" w:fill="auto"/>
            <w:noWrap/>
            <w:vAlign w:val="bottom"/>
            <w:hideMark/>
          </w:tcPr>
          <w:p w14:paraId="4B4445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151F59A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auto" w:fill="auto"/>
            <w:noWrap/>
            <w:vAlign w:val="bottom"/>
            <w:hideMark/>
          </w:tcPr>
          <w:p w14:paraId="6EBED78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8" w:type="pct"/>
            <w:tcBorders>
              <w:top w:val="nil"/>
              <w:left w:val="nil"/>
              <w:bottom w:val="nil"/>
              <w:right w:val="nil"/>
            </w:tcBorders>
            <w:shd w:val="clear" w:color="auto" w:fill="auto"/>
            <w:noWrap/>
            <w:vAlign w:val="bottom"/>
            <w:hideMark/>
          </w:tcPr>
          <w:p w14:paraId="2A5FF0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7" w:type="pct"/>
            <w:tcBorders>
              <w:top w:val="nil"/>
              <w:left w:val="single" w:sz="4" w:space="0" w:color="auto"/>
              <w:bottom w:val="nil"/>
              <w:right w:val="nil"/>
            </w:tcBorders>
            <w:shd w:val="clear" w:color="auto" w:fill="auto"/>
            <w:noWrap/>
            <w:vAlign w:val="bottom"/>
            <w:hideMark/>
          </w:tcPr>
          <w:p w14:paraId="3D89D7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auto" w:fill="auto"/>
            <w:noWrap/>
            <w:vAlign w:val="bottom"/>
            <w:hideMark/>
          </w:tcPr>
          <w:p w14:paraId="6C0BF8D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18.6</w:t>
            </w:r>
          </w:p>
        </w:tc>
        <w:tc>
          <w:tcPr>
            <w:tcW w:w="187" w:type="pct"/>
            <w:tcBorders>
              <w:top w:val="nil"/>
              <w:left w:val="nil"/>
              <w:bottom w:val="nil"/>
              <w:right w:val="nil"/>
            </w:tcBorders>
            <w:shd w:val="clear" w:color="auto" w:fill="auto"/>
            <w:noWrap/>
            <w:vAlign w:val="bottom"/>
            <w:hideMark/>
          </w:tcPr>
          <w:p w14:paraId="2257531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auto" w:fill="auto"/>
            <w:noWrap/>
            <w:vAlign w:val="bottom"/>
            <w:hideMark/>
          </w:tcPr>
          <w:p w14:paraId="0B1C39C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17.7</w:t>
            </w:r>
          </w:p>
        </w:tc>
        <w:tc>
          <w:tcPr>
            <w:tcW w:w="188" w:type="pct"/>
            <w:tcBorders>
              <w:top w:val="nil"/>
              <w:left w:val="single" w:sz="4" w:space="0" w:color="auto"/>
              <w:bottom w:val="nil"/>
              <w:right w:val="nil"/>
            </w:tcBorders>
            <w:shd w:val="clear" w:color="auto" w:fill="auto"/>
            <w:noWrap/>
            <w:vAlign w:val="bottom"/>
            <w:hideMark/>
          </w:tcPr>
          <w:p w14:paraId="54E0801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7" w:type="pct"/>
            <w:tcBorders>
              <w:top w:val="nil"/>
              <w:left w:val="nil"/>
              <w:bottom w:val="nil"/>
              <w:right w:val="single" w:sz="4" w:space="0" w:color="auto"/>
            </w:tcBorders>
            <w:shd w:val="clear" w:color="auto" w:fill="auto"/>
            <w:noWrap/>
            <w:vAlign w:val="bottom"/>
            <w:hideMark/>
          </w:tcPr>
          <w:p w14:paraId="43A00B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nil"/>
              <w:bottom w:val="nil"/>
              <w:right w:val="nil"/>
            </w:tcBorders>
            <w:shd w:val="clear" w:color="auto" w:fill="auto"/>
            <w:noWrap/>
            <w:vAlign w:val="bottom"/>
            <w:hideMark/>
          </w:tcPr>
          <w:p w14:paraId="6DE1C4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324</w:t>
            </w:r>
          </w:p>
        </w:tc>
        <w:tc>
          <w:tcPr>
            <w:tcW w:w="187" w:type="pct"/>
            <w:tcBorders>
              <w:top w:val="nil"/>
              <w:left w:val="nil"/>
              <w:bottom w:val="nil"/>
              <w:right w:val="nil"/>
            </w:tcBorders>
            <w:shd w:val="clear" w:color="auto" w:fill="auto"/>
            <w:noWrap/>
            <w:vAlign w:val="bottom"/>
            <w:hideMark/>
          </w:tcPr>
          <w:p w14:paraId="094BE0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14.9</w:t>
            </w:r>
          </w:p>
        </w:tc>
      </w:tr>
      <w:tr w:rsidR="00D10F1F" w:rsidRPr="006C0A97" w14:paraId="331C0EE0" w14:textId="77777777" w:rsidTr="001701CC">
        <w:trPr>
          <w:trHeight w:val="255"/>
        </w:trPr>
        <w:tc>
          <w:tcPr>
            <w:tcW w:w="875" w:type="pct"/>
            <w:vMerge/>
            <w:tcBorders>
              <w:top w:val="nil"/>
              <w:left w:val="nil"/>
              <w:bottom w:val="nil"/>
              <w:right w:val="nil"/>
            </w:tcBorders>
            <w:vAlign w:val="center"/>
            <w:hideMark/>
          </w:tcPr>
          <w:p w14:paraId="54E3E14F"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45477E9F"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auto" w:fill="auto"/>
            <w:noWrap/>
            <w:vAlign w:val="bottom"/>
            <w:hideMark/>
          </w:tcPr>
          <w:p w14:paraId="62D17B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auto" w:fill="auto"/>
            <w:noWrap/>
            <w:vAlign w:val="bottom"/>
            <w:hideMark/>
          </w:tcPr>
          <w:p w14:paraId="1974BF4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w:t>
            </w:r>
          </w:p>
        </w:tc>
        <w:tc>
          <w:tcPr>
            <w:tcW w:w="187" w:type="pct"/>
            <w:tcBorders>
              <w:top w:val="nil"/>
              <w:left w:val="nil"/>
              <w:bottom w:val="nil"/>
              <w:right w:val="nil"/>
            </w:tcBorders>
            <w:shd w:val="clear" w:color="auto" w:fill="auto"/>
            <w:noWrap/>
            <w:vAlign w:val="bottom"/>
            <w:hideMark/>
          </w:tcPr>
          <w:p w14:paraId="2EDB9D8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91</w:t>
            </w:r>
          </w:p>
        </w:tc>
        <w:tc>
          <w:tcPr>
            <w:tcW w:w="188" w:type="pct"/>
            <w:tcBorders>
              <w:top w:val="nil"/>
              <w:left w:val="nil"/>
              <w:bottom w:val="nil"/>
              <w:right w:val="nil"/>
            </w:tcBorders>
            <w:shd w:val="clear" w:color="auto" w:fill="auto"/>
            <w:noWrap/>
            <w:vAlign w:val="bottom"/>
            <w:hideMark/>
          </w:tcPr>
          <w:p w14:paraId="3A3712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single" w:sz="4" w:space="0" w:color="auto"/>
              <w:bottom w:val="nil"/>
              <w:right w:val="nil"/>
            </w:tcBorders>
            <w:shd w:val="clear" w:color="auto" w:fill="auto"/>
            <w:noWrap/>
            <w:vAlign w:val="bottom"/>
            <w:hideMark/>
          </w:tcPr>
          <w:p w14:paraId="6DCD4C6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single" w:sz="4" w:space="0" w:color="auto"/>
            </w:tcBorders>
            <w:shd w:val="clear" w:color="auto" w:fill="auto"/>
            <w:noWrap/>
            <w:vAlign w:val="bottom"/>
            <w:hideMark/>
          </w:tcPr>
          <w:p w14:paraId="77F9FD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13.1</w:t>
            </w:r>
          </w:p>
        </w:tc>
        <w:tc>
          <w:tcPr>
            <w:tcW w:w="188" w:type="pct"/>
            <w:tcBorders>
              <w:top w:val="nil"/>
              <w:left w:val="nil"/>
              <w:bottom w:val="nil"/>
              <w:right w:val="nil"/>
            </w:tcBorders>
            <w:shd w:val="clear" w:color="auto" w:fill="auto"/>
            <w:noWrap/>
            <w:vAlign w:val="bottom"/>
            <w:hideMark/>
          </w:tcPr>
          <w:p w14:paraId="4C8FC24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w:t>
            </w:r>
          </w:p>
        </w:tc>
        <w:tc>
          <w:tcPr>
            <w:tcW w:w="187" w:type="pct"/>
            <w:tcBorders>
              <w:top w:val="nil"/>
              <w:left w:val="nil"/>
              <w:bottom w:val="nil"/>
              <w:right w:val="nil"/>
            </w:tcBorders>
            <w:shd w:val="clear" w:color="auto" w:fill="auto"/>
            <w:noWrap/>
            <w:vAlign w:val="bottom"/>
            <w:hideMark/>
          </w:tcPr>
          <w:p w14:paraId="421CA2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17.6</w:t>
            </w:r>
          </w:p>
        </w:tc>
        <w:tc>
          <w:tcPr>
            <w:tcW w:w="187" w:type="pct"/>
            <w:tcBorders>
              <w:top w:val="nil"/>
              <w:left w:val="single" w:sz="4" w:space="0" w:color="auto"/>
              <w:bottom w:val="nil"/>
              <w:right w:val="nil"/>
            </w:tcBorders>
            <w:shd w:val="clear" w:color="auto" w:fill="auto"/>
            <w:noWrap/>
            <w:vAlign w:val="bottom"/>
            <w:hideMark/>
          </w:tcPr>
          <w:p w14:paraId="5F82273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auto" w:fill="auto"/>
            <w:noWrap/>
            <w:vAlign w:val="bottom"/>
            <w:hideMark/>
          </w:tcPr>
          <w:p w14:paraId="1F2735E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7" w:type="pct"/>
            <w:tcBorders>
              <w:top w:val="nil"/>
              <w:left w:val="nil"/>
              <w:bottom w:val="nil"/>
              <w:right w:val="nil"/>
            </w:tcBorders>
            <w:shd w:val="clear" w:color="auto" w:fill="auto"/>
            <w:noWrap/>
            <w:vAlign w:val="bottom"/>
            <w:hideMark/>
          </w:tcPr>
          <w:p w14:paraId="3E4CDA3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nil"/>
            </w:tcBorders>
            <w:shd w:val="clear" w:color="auto" w:fill="auto"/>
            <w:noWrap/>
            <w:vAlign w:val="bottom"/>
            <w:hideMark/>
          </w:tcPr>
          <w:p w14:paraId="255BE8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9.1</w:t>
            </w:r>
          </w:p>
        </w:tc>
        <w:tc>
          <w:tcPr>
            <w:tcW w:w="187" w:type="pct"/>
            <w:tcBorders>
              <w:top w:val="nil"/>
              <w:left w:val="single" w:sz="4" w:space="0" w:color="auto"/>
              <w:bottom w:val="nil"/>
              <w:right w:val="nil"/>
            </w:tcBorders>
            <w:shd w:val="clear" w:color="auto" w:fill="auto"/>
            <w:noWrap/>
            <w:vAlign w:val="bottom"/>
            <w:hideMark/>
          </w:tcPr>
          <w:p w14:paraId="51F5B6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auto" w:fill="auto"/>
            <w:noWrap/>
            <w:vAlign w:val="bottom"/>
            <w:hideMark/>
          </w:tcPr>
          <w:p w14:paraId="5A73A6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nil"/>
              <w:bottom w:val="nil"/>
              <w:right w:val="nil"/>
            </w:tcBorders>
            <w:shd w:val="clear" w:color="auto" w:fill="auto"/>
            <w:noWrap/>
            <w:vAlign w:val="bottom"/>
            <w:hideMark/>
          </w:tcPr>
          <w:p w14:paraId="21CE15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nil"/>
            </w:tcBorders>
            <w:shd w:val="clear" w:color="auto" w:fill="auto"/>
            <w:noWrap/>
            <w:vAlign w:val="bottom"/>
            <w:hideMark/>
          </w:tcPr>
          <w:p w14:paraId="7A1C142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8" w:type="pct"/>
            <w:tcBorders>
              <w:top w:val="nil"/>
              <w:left w:val="single" w:sz="4" w:space="0" w:color="auto"/>
              <w:bottom w:val="nil"/>
              <w:right w:val="nil"/>
            </w:tcBorders>
            <w:shd w:val="clear" w:color="auto" w:fill="auto"/>
            <w:noWrap/>
            <w:vAlign w:val="bottom"/>
            <w:hideMark/>
          </w:tcPr>
          <w:p w14:paraId="223F47D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7" w:type="pct"/>
            <w:tcBorders>
              <w:top w:val="nil"/>
              <w:left w:val="nil"/>
              <w:bottom w:val="nil"/>
              <w:right w:val="single" w:sz="4" w:space="0" w:color="auto"/>
            </w:tcBorders>
            <w:shd w:val="clear" w:color="auto" w:fill="auto"/>
            <w:noWrap/>
            <w:vAlign w:val="bottom"/>
            <w:hideMark/>
          </w:tcPr>
          <w:p w14:paraId="70B495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11.1</w:t>
            </w:r>
          </w:p>
        </w:tc>
        <w:tc>
          <w:tcPr>
            <w:tcW w:w="187" w:type="pct"/>
            <w:tcBorders>
              <w:top w:val="nil"/>
              <w:left w:val="nil"/>
              <w:bottom w:val="nil"/>
              <w:right w:val="nil"/>
            </w:tcBorders>
            <w:shd w:val="clear" w:color="auto" w:fill="auto"/>
            <w:noWrap/>
            <w:vAlign w:val="bottom"/>
            <w:hideMark/>
          </w:tcPr>
          <w:p w14:paraId="5ACF43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257</w:t>
            </w:r>
          </w:p>
        </w:tc>
        <w:tc>
          <w:tcPr>
            <w:tcW w:w="187" w:type="pct"/>
            <w:tcBorders>
              <w:top w:val="nil"/>
              <w:left w:val="nil"/>
              <w:bottom w:val="nil"/>
              <w:right w:val="nil"/>
            </w:tcBorders>
            <w:shd w:val="clear" w:color="auto" w:fill="auto"/>
            <w:noWrap/>
            <w:vAlign w:val="bottom"/>
            <w:hideMark/>
          </w:tcPr>
          <w:p w14:paraId="5C5B3C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11.9</w:t>
            </w:r>
          </w:p>
        </w:tc>
      </w:tr>
      <w:tr w:rsidR="00D10F1F" w:rsidRPr="006C0A97" w14:paraId="125A0757" w14:textId="77777777" w:rsidTr="001701CC">
        <w:trPr>
          <w:trHeight w:val="255"/>
        </w:trPr>
        <w:tc>
          <w:tcPr>
            <w:tcW w:w="875" w:type="pct"/>
            <w:vMerge/>
            <w:tcBorders>
              <w:top w:val="nil"/>
              <w:left w:val="nil"/>
              <w:bottom w:val="nil"/>
              <w:right w:val="nil"/>
            </w:tcBorders>
            <w:vAlign w:val="center"/>
            <w:hideMark/>
          </w:tcPr>
          <w:p w14:paraId="567371C7"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25E0C74C"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auto" w:fill="auto"/>
            <w:noWrap/>
            <w:vAlign w:val="bottom"/>
            <w:hideMark/>
          </w:tcPr>
          <w:p w14:paraId="3B4A669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8" w:type="pct"/>
            <w:tcBorders>
              <w:top w:val="nil"/>
              <w:left w:val="nil"/>
              <w:bottom w:val="nil"/>
              <w:right w:val="single" w:sz="4" w:space="0" w:color="auto"/>
            </w:tcBorders>
            <w:shd w:val="clear" w:color="auto" w:fill="auto"/>
            <w:noWrap/>
            <w:vAlign w:val="bottom"/>
            <w:hideMark/>
          </w:tcPr>
          <w:p w14:paraId="304E2F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6.1</w:t>
            </w:r>
          </w:p>
        </w:tc>
        <w:tc>
          <w:tcPr>
            <w:tcW w:w="187" w:type="pct"/>
            <w:tcBorders>
              <w:top w:val="nil"/>
              <w:left w:val="nil"/>
              <w:bottom w:val="nil"/>
              <w:right w:val="nil"/>
            </w:tcBorders>
            <w:shd w:val="clear" w:color="auto" w:fill="auto"/>
            <w:noWrap/>
            <w:vAlign w:val="bottom"/>
            <w:hideMark/>
          </w:tcPr>
          <w:p w14:paraId="42909F9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w:t>
            </w:r>
          </w:p>
        </w:tc>
        <w:tc>
          <w:tcPr>
            <w:tcW w:w="188" w:type="pct"/>
            <w:tcBorders>
              <w:top w:val="nil"/>
              <w:left w:val="nil"/>
              <w:bottom w:val="nil"/>
              <w:right w:val="nil"/>
            </w:tcBorders>
            <w:shd w:val="clear" w:color="auto" w:fill="auto"/>
            <w:noWrap/>
            <w:vAlign w:val="bottom"/>
            <w:hideMark/>
          </w:tcPr>
          <w:p w14:paraId="414722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7" w:type="pct"/>
            <w:tcBorders>
              <w:top w:val="nil"/>
              <w:left w:val="single" w:sz="4" w:space="0" w:color="auto"/>
              <w:bottom w:val="nil"/>
              <w:right w:val="nil"/>
            </w:tcBorders>
            <w:shd w:val="clear" w:color="auto" w:fill="auto"/>
            <w:noWrap/>
            <w:vAlign w:val="bottom"/>
            <w:hideMark/>
          </w:tcPr>
          <w:p w14:paraId="60F7B6C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auto" w:fill="auto"/>
            <w:noWrap/>
            <w:vAlign w:val="bottom"/>
            <w:hideMark/>
          </w:tcPr>
          <w:p w14:paraId="1A2C99C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8" w:type="pct"/>
            <w:tcBorders>
              <w:top w:val="nil"/>
              <w:left w:val="nil"/>
              <w:bottom w:val="nil"/>
              <w:right w:val="nil"/>
            </w:tcBorders>
            <w:shd w:val="clear" w:color="auto" w:fill="auto"/>
            <w:noWrap/>
            <w:vAlign w:val="bottom"/>
            <w:hideMark/>
          </w:tcPr>
          <w:p w14:paraId="3C1385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7" w:type="pct"/>
            <w:tcBorders>
              <w:top w:val="nil"/>
              <w:left w:val="nil"/>
              <w:bottom w:val="nil"/>
              <w:right w:val="nil"/>
            </w:tcBorders>
            <w:shd w:val="clear" w:color="auto" w:fill="auto"/>
            <w:noWrap/>
            <w:vAlign w:val="bottom"/>
            <w:hideMark/>
          </w:tcPr>
          <w:p w14:paraId="53FB8A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single" w:sz="4" w:space="0" w:color="auto"/>
              <w:bottom w:val="nil"/>
              <w:right w:val="nil"/>
            </w:tcBorders>
            <w:shd w:val="clear" w:color="auto" w:fill="auto"/>
            <w:noWrap/>
            <w:vAlign w:val="bottom"/>
            <w:hideMark/>
          </w:tcPr>
          <w:p w14:paraId="7400E0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auto" w:fill="auto"/>
            <w:noWrap/>
            <w:vAlign w:val="bottom"/>
            <w:hideMark/>
          </w:tcPr>
          <w:p w14:paraId="60A335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8.8</w:t>
            </w:r>
          </w:p>
        </w:tc>
        <w:tc>
          <w:tcPr>
            <w:tcW w:w="187" w:type="pct"/>
            <w:tcBorders>
              <w:top w:val="nil"/>
              <w:left w:val="nil"/>
              <w:bottom w:val="nil"/>
              <w:right w:val="nil"/>
            </w:tcBorders>
            <w:shd w:val="clear" w:color="auto" w:fill="auto"/>
            <w:noWrap/>
            <w:vAlign w:val="bottom"/>
            <w:hideMark/>
          </w:tcPr>
          <w:p w14:paraId="7059446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nil"/>
            </w:tcBorders>
            <w:shd w:val="clear" w:color="auto" w:fill="auto"/>
            <w:noWrap/>
            <w:vAlign w:val="bottom"/>
            <w:hideMark/>
          </w:tcPr>
          <w:p w14:paraId="2BA111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5.1</w:t>
            </w:r>
          </w:p>
        </w:tc>
        <w:tc>
          <w:tcPr>
            <w:tcW w:w="187" w:type="pct"/>
            <w:tcBorders>
              <w:top w:val="nil"/>
              <w:left w:val="single" w:sz="4" w:space="0" w:color="auto"/>
              <w:bottom w:val="nil"/>
              <w:right w:val="nil"/>
            </w:tcBorders>
            <w:shd w:val="clear" w:color="auto" w:fill="auto"/>
            <w:noWrap/>
            <w:vAlign w:val="bottom"/>
            <w:hideMark/>
          </w:tcPr>
          <w:p w14:paraId="5D21D6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761D55B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13.4</w:t>
            </w:r>
          </w:p>
        </w:tc>
        <w:tc>
          <w:tcPr>
            <w:tcW w:w="187" w:type="pct"/>
            <w:tcBorders>
              <w:top w:val="nil"/>
              <w:left w:val="nil"/>
              <w:bottom w:val="nil"/>
              <w:right w:val="nil"/>
            </w:tcBorders>
            <w:shd w:val="clear" w:color="auto" w:fill="auto"/>
            <w:noWrap/>
            <w:vAlign w:val="bottom"/>
            <w:hideMark/>
          </w:tcPr>
          <w:p w14:paraId="5E6F03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nil"/>
              <w:right w:val="nil"/>
            </w:tcBorders>
            <w:shd w:val="clear" w:color="auto" w:fill="auto"/>
            <w:noWrap/>
            <w:vAlign w:val="bottom"/>
            <w:hideMark/>
          </w:tcPr>
          <w:p w14:paraId="63D90B1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8.1</w:t>
            </w:r>
          </w:p>
        </w:tc>
        <w:tc>
          <w:tcPr>
            <w:tcW w:w="188" w:type="pct"/>
            <w:tcBorders>
              <w:top w:val="nil"/>
              <w:left w:val="single" w:sz="4" w:space="0" w:color="auto"/>
              <w:bottom w:val="nil"/>
              <w:right w:val="nil"/>
            </w:tcBorders>
            <w:shd w:val="clear" w:color="auto" w:fill="auto"/>
            <w:noWrap/>
            <w:vAlign w:val="bottom"/>
            <w:hideMark/>
          </w:tcPr>
          <w:p w14:paraId="188B715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7" w:type="pct"/>
            <w:tcBorders>
              <w:top w:val="nil"/>
              <w:left w:val="nil"/>
              <w:bottom w:val="nil"/>
              <w:right w:val="single" w:sz="4" w:space="0" w:color="auto"/>
            </w:tcBorders>
            <w:shd w:val="clear" w:color="auto" w:fill="auto"/>
            <w:noWrap/>
            <w:vAlign w:val="bottom"/>
            <w:hideMark/>
          </w:tcPr>
          <w:p w14:paraId="3887AD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10.5</w:t>
            </w:r>
          </w:p>
        </w:tc>
        <w:tc>
          <w:tcPr>
            <w:tcW w:w="187" w:type="pct"/>
            <w:tcBorders>
              <w:top w:val="nil"/>
              <w:left w:val="nil"/>
              <w:bottom w:val="nil"/>
              <w:right w:val="nil"/>
            </w:tcBorders>
            <w:shd w:val="clear" w:color="auto" w:fill="auto"/>
            <w:noWrap/>
            <w:vAlign w:val="bottom"/>
            <w:hideMark/>
          </w:tcPr>
          <w:p w14:paraId="48050B7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198</w:t>
            </w:r>
          </w:p>
        </w:tc>
        <w:tc>
          <w:tcPr>
            <w:tcW w:w="187" w:type="pct"/>
            <w:tcBorders>
              <w:top w:val="nil"/>
              <w:left w:val="nil"/>
              <w:bottom w:val="nil"/>
              <w:right w:val="nil"/>
            </w:tcBorders>
            <w:shd w:val="clear" w:color="auto" w:fill="auto"/>
            <w:noWrap/>
            <w:vAlign w:val="bottom"/>
            <w:hideMark/>
          </w:tcPr>
          <w:p w14:paraId="04963A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9.1</w:t>
            </w:r>
          </w:p>
        </w:tc>
      </w:tr>
      <w:tr w:rsidR="00D10F1F" w:rsidRPr="006C0A97" w14:paraId="6D21B1FD"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22D851AD"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Feeling less able to do my job than usual because my own well-being has suffered through the stresses of the pandemic</w:t>
            </w:r>
          </w:p>
        </w:tc>
        <w:tc>
          <w:tcPr>
            <w:tcW w:w="376" w:type="pct"/>
            <w:tcBorders>
              <w:top w:val="nil"/>
              <w:left w:val="nil"/>
              <w:bottom w:val="nil"/>
              <w:right w:val="nil"/>
            </w:tcBorders>
            <w:shd w:val="clear" w:color="000000" w:fill="D9D9D9"/>
            <w:noWrap/>
            <w:vAlign w:val="bottom"/>
            <w:hideMark/>
          </w:tcPr>
          <w:p w14:paraId="5FC20EBF"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32BC98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73</w:t>
            </w:r>
          </w:p>
        </w:tc>
        <w:tc>
          <w:tcPr>
            <w:tcW w:w="188" w:type="pct"/>
            <w:tcBorders>
              <w:top w:val="nil"/>
              <w:left w:val="nil"/>
              <w:bottom w:val="nil"/>
              <w:right w:val="single" w:sz="4" w:space="0" w:color="auto"/>
            </w:tcBorders>
            <w:shd w:val="clear" w:color="000000" w:fill="D9D9D9"/>
            <w:noWrap/>
            <w:vAlign w:val="bottom"/>
            <w:hideMark/>
          </w:tcPr>
          <w:p w14:paraId="082E25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21.2</w:t>
            </w:r>
          </w:p>
        </w:tc>
        <w:tc>
          <w:tcPr>
            <w:tcW w:w="187" w:type="pct"/>
            <w:tcBorders>
              <w:top w:val="nil"/>
              <w:left w:val="nil"/>
              <w:bottom w:val="nil"/>
              <w:right w:val="nil"/>
            </w:tcBorders>
            <w:shd w:val="clear" w:color="000000" w:fill="D9D9D9"/>
            <w:noWrap/>
            <w:vAlign w:val="bottom"/>
            <w:hideMark/>
          </w:tcPr>
          <w:p w14:paraId="6D734A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212</w:t>
            </w:r>
          </w:p>
        </w:tc>
        <w:tc>
          <w:tcPr>
            <w:tcW w:w="188" w:type="pct"/>
            <w:tcBorders>
              <w:top w:val="nil"/>
              <w:left w:val="nil"/>
              <w:bottom w:val="nil"/>
              <w:right w:val="nil"/>
            </w:tcBorders>
            <w:shd w:val="clear" w:color="000000" w:fill="D9D9D9"/>
            <w:noWrap/>
            <w:vAlign w:val="bottom"/>
            <w:hideMark/>
          </w:tcPr>
          <w:p w14:paraId="7AED907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32.3</w:t>
            </w:r>
          </w:p>
        </w:tc>
        <w:tc>
          <w:tcPr>
            <w:tcW w:w="187" w:type="pct"/>
            <w:tcBorders>
              <w:top w:val="nil"/>
              <w:left w:val="single" w:sz="4" w:space="0" w:color="auto"/>
              <w:bottom w:val="nil"/>
              <w:right w:val="nil"/>
            </w:tcBorders>
            <w:shd w:val="clear" w:color="000000" w:fill="D9D9D9"/>
            <w:noWrap/>
            <w:vAlign w:val="bottom"/>
            <w:hideMark/>
          </w:tcPr>
          <w:p w14:paraId="06CC363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single" w:sz="4" w:space="0" w:color="auto"/>
            </w:tcBorders>
            <w:shd w:val="clear" w:color="000000" w:fill="D9D9D9"/>
            <w:noWrap/>
            <w:vAlign w:val="bottom"/>
            <w:hideMark/>
          </w:tcPr>
          <w:p w14:paraId="6348C81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c>
          <w:tcPr>
            <w:tcW w:w="188" w:type="pct"/>
            <w:tcBorders>
              <w:top w:val="nil"/>
              <w:left w:val="nil"/>
              <w:bottom w:val="nil"/>
              <w:right w:val="nil"/>
            </w:tcBorders>
            <w:shd w:val="clear" w:color="000000" w:fill="D9D9D9"/>
            <w:noWrap/>
            <w:vAlign w:val="bottom"/>
            <w:hideMark/>
          </w:tcPr>
          <w:p w14:paraId="7A316B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w:t>
            </w:r>
          </w:p>
        </w:tc>
        <w:tc>
          <w:tcPr>
            <w:tcW w:w="187" w:type="pct"/>
            <w:tcBorders>
              <w:top w:val="nil"/>
              <w:left w:val="nil"/>
              <w:bottom w:val="nil"/>
              <w:right w:val="nil"/>
            </w:tcBorders>
            <w:shd w:val="clear" w:color="000000" w:fill="D9D9D9"/>
            <w:noWrap/>
            <w:vAlign w:val="bottom"/>
            <w:hideMark/>
          </w:tcPr>
          <w:p w14:paraId="54F2461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28.7</w:t>
            </w:r>
          </w:p>
        </w:tc>
        <w:tc>
          <w:tcPr>
            <w:tcW w:w="187" w:type="pct"/>
            <w:tcBorders>
              <w:top w:val="nil"/>
              <w:left w:val="single" w:sz="4" w:space="0" w:color="auto"/>
              <w:bottom w:val="nil"/>
              <w:right w:val="nil"/>
            </w:tcBorders>
            <w:shd w:val="clear" w:color="000000" w:fill="D9D9D9"/>
            <w:noWrap/>
            <w:vAlign w:val="bottom"/>
            <w:hideMark/>
          </w:tcPr>
          <w:p w14:paraId="6D774A4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D9D9D9"/>
            <w:noWrap/>
            <w:vAlign w:val="bottom"/>
            <w:hideMark/>
          </w:tcPr>
          <w:p w14:paraId="1468630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24.1</w:t>
            </w:r>
          </w:p>
        </w:tc>
        <w:tc>
          <w:tcPr>
            <w:tcW w:w="187" w:type="pct"/>
            <w:tcBorders>
              <w:top w:val="nil"/>
              <w:left w:val="nil"/>
              <w:bottom w:val="nil"/>
              <w:right w:val="nil"/>
            </w:tcBorders>
            <w:shd w:val="clear" w:color="000000" w:fill="D9D9D9"/>
            <w:noWrap/>
            <w:vAlign w:val="bottom"/>
            <w:hideMark/>
          </w:tcPr>
          <w:p w14:paraId="03ACAF7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104</w:t>
            </w:r>
          </w:p>
        </w:tc>
        <w:tc>
          <w:tcPr>
            <w:tcW w:w="188" w:type="pct"/>
            <w:tcBorders>
              <w:top w:val="nil"/>
              <w:left w:val="nil"/>
              <w:bottom w:val="nil"/>
              <w:right w:val="nil"/>
            </w:tcBorders>
            <w:shd w:val="clear" w:color="000000" w:fill="D9D9D9"/>
            <w:noWrap/>
            <w:vAlign w:val="bottom"/>
            <w:hideMark/>
          </w:tcPr>
          <w:p w14:paraId="12D4DFA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41.3</w:t>
            </w:r>
          </w:p>
        </w:tc>
        <w:tc>
          <w:tcPr>
            <w:tcW w:w="187" w:type="pct"/>
            <w:tcBorders>
              <w:top w:val="nil"/>
              <w:left w:val="single" w:sz="4" w:space="0" w:color="auto"/>
              <w:bottom w:val="nil"/>
              <w:right w:val="nil"/>
            </w:tcBorders>
            <w:shd w:val="clear" w:color="000000" w:fill="D9D9D9"/>
            <w:noWrap/>
            <w:vAlign w:val="bottom"/>
            <w:hideMark/>
          </w:tcPr>
          <w:p w14:paraId="0B948E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single" w:sz="4" w:space="0" w:color="auto"/>
            </w:tcBorders>
            <w:shd w:val="clear" w:color="000000" w:fill="D9D9D9"/>
            <w:noWrap/>
            <w:vAlign w:val="bottom"/>
            <w:hideMark/>
          </w:tcPr>
          <w:p w14:paraId="5D2197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25.8</w:t>
            </w:r>
          </w:p>
        </w:tc>
        <w:tc>
          <w:tcPr>
            <w:tcW w:w="187" w:type="pct"/>
            <w:tcBorders>
              <w:top w:val="nil"/>
              <w:left w:val="nil"/>
              <w:bottom w:val="nil"/>
              <w:right w:val="nil"/>
            </w:tcBorders>
            <w:shd w:val="clear" w:color="000000" w:fill="D9D9D9"/>
            <w:noWrap/>
            <w:vAlign w:val="bottom"/>
            <w:hideMark/>
          </w:tcPr>
          <w:p w14:paraId="6CAD70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nil"/>
            </w:tcBorders>
            <w:shd w:val="clear" w:color="000000" w:fill="D9D9D9"/>
            <w:noWrap/>
            <w:vAlign w:val="bottom"/>
            <w:hideMark/>
          </w:tcPr>
          <w:p w14:paraId="54BCB6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40.3</w:t>
            </w:r>
          </w:p>
        </w:tc>
        <w:tc>
          <w:tcPr>
            <w:tcW w:w="188" w:type="pct"/>
            <w:tcBorders>
              <w:top w:val="nil"/>
              <w:left w:val="single" w:sz="4" w:space="0" w:color="auto"/>
              <w:bottom w:val="nil"/>
              <w:right w:val="nil"/>
            </w:tcBorders>
            <w:shd w:val="clear" w:color="000000" w:fill="D9D9D9"/>
            <w:noWrap/>
            <w:vAlign w:val="bottom"/>
            <w:hideMark/>
          </w:tcPr>
          <w:p w14:paraId="66ADF8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96</w:t>
            </w:r>
          </w:p>
        </w:tc>
        <w:tc>
          <w:tcPr>
            <w:tcW w:w="187" w:type="pct"/>
            <w:tcBorders>
              <w:top w:val="nil"/>
              <w:left w:val="nil"/>
              <w:bottom w:val="nil"/>
              <w:right w:val="single" w:sz="4" w:space="0" w:color="auto"/>
            </w:tcBorders>
            <w:shd w:val="clear" w:color="000000" w:fill="D9D9D9"/>
            <w:noWrap/>
            <w:vAlign w:val="bottom"/>
            <w:hideMark/>
          </w:tcPr>
          <w:p w14:paraId="3B12609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31.3</w:t>
            </w:r>
          </w:p>
        </w:tc>
        <w:tc>
          <w:tcPr>
            <w:tcW w:w="187" w:type="pct"/>
            <w:tcBorders>
              <w:top w:val="nil"/>
              <w:left w:val="nil"/>
              <w:bottom w:val="nil"/>
              <w:right w:val="nil"/>
            </w:tcBorders>
            <w:shd w:val="clear" w:color="000000" w:fill="D9D9D9"/>
            <w:noWrap/>
            <w:vAlign w:val="bottom"/>
            <w:hideMark/>
          </w:tcPr>
          <w:p w14:paraId="4B0F83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651</w:t>
            </w:r>
          </w:p>
        </w:tc>
        <w:tc>
          <w:tcPr>
            <w:tcW w:w="187" w:type="pct"/>
            <w:tcBorders>
              <w:top w:val="nil"/>
              <w:left w:val="nil"/>
              <w:bottom w:val="nil"/>
              <w:right w:val="nil"/>
            </w:tcBorders>
            <w:shd w:val="clear" w:color="000000" w:fill="D9D9D9"/>
            <w:noWrap/>
            <w:vAlign w:val="bottom"/>
            <w:hideMark/>
          </w:tcPr>
          <w:p w14:paraId="2D45E2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30.1</w:t>
            </w:r>
          </w:p>
        </w:tc>
      </w:tr>
      <w:tr w:rsidR="00D10F1F" w:rsidRPr="006C0A97" w14:paraId="03FA09BF" w14:textId="77777777" w:rsidTr="001701CC">
        <w:trPr>
          <w:trHeight w:val="255"/>
        </w:trPr>
        <w:tc>
          <w:tcPr>
            <w:tcW w:w="875" w:type="pct"/>
            <w:vMerge/>
            <w:tcBorders>
              <w:top w:val="nil"/>
              <w:left w:val="nil"/>
              <w:bottom w:val="nil"/>
              <w:right w:val="nil"/>
            </w:tcBorders>
            <w:vAlign w:val="center"/>
            <w:hideMark/>
          </w:tcPr>
          <w:p w14:paraId="40B62BF3"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27C0D8A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2C4359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nil"/>
              <w:bottom w:val="nil"/>
              <w:right w:val="single" w:sz="4" w:space="0" w:color="auto"/>
            </w:tcBorders>
            <w:shd w:val="clear" w:color="000000" w:fill="D9D9D9"/>
            <w:noWrap/>
            <w:vAlign w:val="bottom"/>
            <w:hideMark/>
          </w:tcPr>
          <w:p w14:paraId="2ED41CB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42.0</w:t>
            </w:r>
          </w:p>
        </w:tc>
        <w:tc>
          <w:tcPr>
            <w:tcW w:w="187" w:type="pct"/>
            <w:tcBorders>
              <w:top w:val="nil"/>
              <w:left w:val="nil"/>
              <w:bottom w:val="nil"/>
              <w:right w:val="nil"/>
            </w:tcBorders>
            <w:shd w:val="clear" w:color="000000" w:fill="D9D9D9"/>
            <w:noWrap/>
            <w:vAlign w:val="bottom"/>
            <w:hideMark/>
          </w:tcPr>
          <w:p w14:paraId="1A5F3E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181</w:t>
            </w:r>
          </w:p>
        </w:tc>
        <w:tc>
          <w:tcPr>
            <w:tcW w:w="188" w:type="pct"/>
            <w:tcBorders>
              <w:top w:val="nil"/>
              <w:left w:val="nil"/>
              <w:bottom w:val="nil"/>
              <w:right w:val="nil"/>
            </w:tcBorders>
            <w:shd w:val="clear" w:color="000000" w:fill="D9D9D9"/>
            <w:noWrap/>
            <w:vAlign w:val="bottom"/>
            <w:hideMark/>
          </w:tcPr>
          <w:p w14:paraId="52F904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27.6</w:t>
            </w:r>
          </w:p>
        </w:tc>
        <w:tc>
          <w:tcPr>
            <w:tcW w:w="187" w:type="pct"/>
            <w:tcBorders>
              <w:top w:val="nil"/>
              <w:left w:val="single" w:sz="4" w:space="0" w:color="auto"/>
              <w:bottom w:val="nil"/>
              <w:right w:val="nil"/>
            </w:tcBorders>
            <w:shd w:val="clear" w:color="000000" w:fill="D9D9D9"/>
            <w:noWrap/>
            <w:vAlign w:val="bottom"/>
            <w:hideMark/>
          </w:tcPr>
          <w:p w14:paraId="362FA8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8" w:type="pct"/>
            <w:tcBorders>
              <w:top w:val="nil"/>
              <w:left w:val="nil"/>
              <w:bottom w:val="nil"/>
              <w:right w:val="single" w:sz="4" w:space="0" w:color="auto"/>
            </w:tcBorders>
            <w:shd w:val="clear" w:color="000000" w:fill="D9D9D9"/>
            <w:noWrap/>
            <w:vAlign w:val="bottom"/>
            <w:hideMark/>
          </w:tcPr>
          <w:p w14:paraId="5D6E808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37.4</w:t>
            </w:r>
          </w:p>
        </w:tc>
        <w:tc>
          <w:tcPr>
            <w:tcW w:w="188" w:type="pct"/>
            <w:tcBorders>
              <w:top w:val="nil"/>
              <w:left w:val="nil"/>
              <w:bottom w:val="nil"/>
              <w:right w:val="nil"/>
            </w:tcBorders>
            <w:shd w:val="clear" w:color="000000" w:fill="D9D9D9"/>
            <w:noWrap/>
            <w:vAlign w:val="bottom"/>
            <w:hideMark/>
          </w:tcPr>
          <w:p w14:paraId="73467FA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7" w:type="pct"/>
            <w:tcBorders>
              <w:top w:val="nil"/>
              <w:left w:val="nil"/>
              <w:bottom w:val="nil"/>
              <w:right w:val="nil"/>
            </w:tcBorders>
            <w:shd w:val="clear" w:color="000000" w:fill="D9D9D9"/>
            <w:noWrap/>
            <w:vAlign w:val="bottom"/>
            <w:hideMark/>
          </w:tcPr>
          <w:p w14:paraId="729B3E9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30.3</w:t>
            </w:r>
          </w:p>
        </w:tc>
        <w:tc>
          <w:tcPr>
            <w:tcW w:w="187" w:type="pct"/>
            <w:tcBorders>
              <w:top w:val="nil"/>
              <w:left w:val="single" w:sz="4" w:space="0" w:color="auto"/>
              <w:bottom w:val="nil"/>
              <w:right w:val="nil"/>
            </w:tcBorders>
            <w:shd w:val="clear" w:color="000000" w:fill="D9D9D9"/>
            <w:noWrap/>
            <w:vAlign w:val="bottom"/>
            <w:hideMark/>
          </w:tcPr>
          <w:p w14:paraId="48BD37D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single" w:sz="4" w:space="0" w:color="auto"/>
            </w:tcBorders>
            <w:shd w:val="clear" w:color="000000" w:fill="D9D9D9"/>
            <w:noWrap/>
            <w:vAlign w:val="bottom"/>
            <w:hideMark/>
          </w:tcPr>
          <w:p w14:paraId="1E141F3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22.8</w:t>
            </w:r>
          </w:p>
        </w:tc>
        <w:tc>
          <w:tcPr>
            <w:tcW w:w="187" w:type="pct"/>
            <w:tcBorders>
              <w:top w:val="nil"/>
              <w:left w:val="nil"/>
              <w:bottom w:val="nil"/>
              <w:right w:val="nil"/>
            </w:tcBorders>
            <w:shd w:val="clear" w:color="000000" w:fill="D9D9D9"/>
            <w:noWrap/>
            <w:vAlign w:val="bottom"/>
            <w:hideMark/>
          </w:tcPr>
          <w:p w14:paraId="04FED20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84</w:t>
            </w:r>
          </w:p>
        </w:tc>
        <w:tc>
          <w:tcPr>
            <w:tcW w:w="188" w:type="pct"/>
            <w:tcBorders>
              <w:top w:val="nil"/>
              <w:left w:val="nil"/>
              <w:bottom w:val="nil"/>
              <w:right w:val="nil"/>
            </w:tcBorders>
            <w:shd w:val="clear" w:color="000000" w:fill="D9D9D9"/>
            <w:noWrap/>
            <w:vAlign w:val="bottom"/>
            <w:hideMark/>
          </w:tcPr>
          <w:p w14:paraId="3ECC4E3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33.3</w:t>
            </w:r>
          </w:p>
        </w:tc>
        <w:tc>
          <w:tcPr>
            <w:tcW w:w="187" w:type="pct"/>
            <w:tcBorders>
              <w:top w:val="nil"/>
              <w:left w:val="single" w:sz="4" w:space="0" w:color="auto"/>
              <w:bottom w:val="nil"/>
              <w:right w:val="nil"/>
            </w:tcBorders>
            <w:shd w:val="clear" w:color="000000" w:fill="D9D9D9"/>
            <w:noWrap/>
            <w:vAlign w:val="bottom"/>
            <w:hideMark/>
          </w:tcPr>
          <w:p w14:paraId="3EE0FDC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8" w:type="pct"/>
            <w:tcBorders>
              <w:top w:val="nil"/>
              <w:left w:val="nil"/>
              <w:bottom w:val="nil"/>
              <w:right w:val="single" w:sz="4" w:space="0" w:color="auto"/>
            </w:tcBorders>
            <w:shd w:val="clear" w:color="000000" w:fill="D9D9D9"/>
            <w:noWrap/>
            <w:vAlign w:val="bottom"/>
            <w:hideMark/>
          </w:tcPr>
          <w:p w14:paraId="5875844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29.9</w:t>
            </w:r>
          </w:p>
        </w:tc>
        <w:tc>
          <w:tcPr>
            <w:tcW w:w="187" w:type="pct"/>
            <w:tcBorders>
              <w:top w:val="nil"/>
              <w:left w:val="nil"/>
              <w:bottom w:val="nil"/>
              <w:right w:val="nil"/>
            </w:tcBorders>
            <w:shd w:val="clear" w:color="000000" w:fill="D9D9D9"/>
            <w:noWrap/>
            <w:vAlign w:val="bottom"/>
            <w:hideMark/>
          </w:tcPr>
          <w:p w14:paraId="2F616E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8" w:type="pct"/>
            <w:tcBorders>
              <w:top w:val="nil"/>
              <w:left w:val="nil"/>
              <w:bottom w:val="nil"/>
              <w:right w:val="nil"/>
            </w:tcBorders>
            <w:shd w:val="clear" w:color="000000" w:fill="D9D9D9"/>
            <w:noWrap/>
            <w:vAlign w:val="bottom"/>
            <w:hideMark/>
          </w:tcPr>
          <w:p w14:paraId="47CE11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29.0</w:t>
            </w:r>
          </w:p>
        </w:tc>
        <w:tc>
          <w:tcPr>
            <w:tcW w:w="188" w:type="pct"/>
            <w:tcBorders>
              <w:top w:val="nil"/>
              <w:left w:val="single" w:sz="4" w:space="0" w:color="auto"/>
              <w:bottom w:val="nil"/>
              <w:right w:val="nil"/>
            </w:tcBorders>
            <w:shd w:val="clear" w:color="000000" w:fill="D9D9D9"/>
            <w:noWrap/>
            <w:vAlign w:val="bottom"/>
            <w:hideMark/>
          </w:tcPr>
          <w:p w14:paraId="4784BC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83</w:t>
            </w:r>
          </w:p>
        </w:tc>
        <w:tc>
          <w:tcPr>
            <w:tcW w:w="187" w:type="pct"/>
            <w:tcBorders>
              <w:top w:val="nil"/>
              <w:left w:val="nil"/>
              <w:bottom w:val="nil"/>
              <w:right w:val="single" w:sz="4" w:space="0" w:color="auto"/>
            </w:tcBorders>
            <w:shd w:val="clear" w:color="000000" w:fill="D9D9D9"/>
            <w:noWrap/>
            <w:vAlign w:val="bottom"/>
            <w:hideMark/>
          </w:tcPr>
          <w:p w14:paraId="4A401F4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27.0</w:t>
            </w:r>
          </w:p>
        </w:tc>
        <w:tc>
          <w:tcPr>
            <w:tcW w:w="187" w:type="pct"/>
            <w:tcBorders>
              <w:top w:val="nil"/>
              <w:left w:val="nil"/>
              <w:bottom w:val="nil"/>
              <w:right w:val="nil"/>
            </w:tcBorders>
            <w:shd w:val="clear" w:color="000000" w:fill="D9D9D9"/>
            <w:noWrap/>
            <w:vAlign w:val="bottom"/>
            <w:hideMark/>
          </w:tcPr>
          <w:p w14:paraId="18FD3AD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681</w:t>
            </w:r>
          </w:p>
        </w:tc>
        <w:tc>
          <w:tcPr>
            <w:tcW w:w="187" w:type="pct"/>
            <w:tcBorders>
              <w:top w:val="nil"/>
              <w:left w:val="nil"/>
              <w:bottom w:val="nil"/>
              <w:right w:val="nil"/>
            </w:tcBorders>
            <w:shd w:val="clear" w:color="000000" w:fill="D9D9D9"/>
            <w:noWrap/>
            <w:vAlign w:val="bottom"/>
            <w:hideMark/>
          </w:tcPr>
          <w:p w14:paraId="45C7259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31.4</w:t>
            </w:r>
          </w:p>
        </w:tc>
      </w:tr>
      <w:tr w:rsidR="00D10F1F" w:rsidRPr="006C0A97" w14:paraId="658EFDDA" w14:textId="77777777" w:rsidTr="001701CC">
        <w:trPr>
          <w:trHeight w:val="255"/>
        </w:trPr>
        <w:tc>
          <w:tcPr>
            <w:tcW w:w="875" w:type="pct"/>
            <w:vMerge/>
            <w:tcBorders>
              <w:top w:val="nil"/>
              <w:left w:val="nil"/>
              <w:bottom w:val="nil"/>
              <w:right w:val="nil"/>
            </w:tcBorders>
            <w:vAlign w:val="center"/>
            <w:hideMark/>
          </w:tcPr>
          <w:p w14:paraId="2A54897A"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082AE3C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7071876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70</w:t>
            </w:r>
          </w:p>
        </w:tc>
        <w:tc>
          <w:tcPr>
            <w:tcW w:w="188" w:type="pct"/>
            <w:tcBorders>
              <w:top w:val="nil"/>
              <w:left w:val="nil"/>
              <w:bottom w:val="nil"/>
              <w:right w:val="single" w:sz="4" w:space="0" w:color="auto"/>
            </w:tcBorders>
            <w:shd w:val="clear" w:color="000000" w:fill="D9D9D9"/>
            <w:noWrap/>
            <w:vAlign w:val="bottom"/>
            <w:hideMark/>
          </w:tcPr>
          <w:p w14:paraId="4E63B3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20.3</w:t>
            </w:r>
          </w:p>
        </w:tc>
        <w:tc>
          <w:tcPr>
            <w:tcW w:w="187" w:type="pct"/>
            <w:tcBorders>
              <w:top w:val="nil"/>
              <w:left w:val="nil"/>
              <w:bottom w:val="nil"/>
              <w:right w:val="nil"/>
            </w:tcBorders>
            <w:shd w:val="clear" w:color="000000" w:fill="D9D9D9"/>
            <w:noWrap/>
            <w:vAlign w:val="bottom"/>
            <w:hideMark/>
          </w:tcPr>
          <w:p w14:paraId="61FCAE4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126</w:t>
            </w:r>
          </w:p>
        </w:tc>
        <w:tc>
          <w:tcPr>
            <w:tcW w:w="188" w:type="pct"/>
            <w:tcBorders>
              <w:top w:val="nil"/>
              <w:left w:val="nil"/>
              <w:bottom w:val="nil"/>
              <w:right w:val="nil"/>
            </w:tcBorders>
            <w:shd w:val="clear" w:color="000000" w:fill="D9D9D9"/>
            <w:noWrap/>
            <w:vAlign w:val="bottom"/>
            <w:hideMark/>
          </w:tcPr>
          <w:p w14:paraId="35B6AA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19.2</w:t>
            </w:r>
          </w:p>
        </w:tc>
        <w:tc>
          <w:tcPr>
            <w:tcW w:w="187" w:type="pct"/>
            <w:tcBorders>
              <w:top w:val="nil"/>
              <w:left w:val="single" w:sz="4" w:space="0" w:color="auto"/>
              <w:bottom w:val="nil"/>
              <w:right w:val="nil"/>
            </w:tcBorders>
            <w:shd w:val="clear" w:color="000000" w:fill="D9D9D9"/>
            <w:noWrap/>
            <w:vAlign w:val="bottom"/>
            <w:hideMark/>
          </w:tcPr>
          <w:p w14:paraId="3BBA4F2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8" w:type="pct"/>
            <w:tcBorders>
              <w:top w:val="nil"/>
              <w:left w:val="nil"/>
              <w:bottom w:val="nil"/>
              <w:right w:val="single" w:sz="4" w:space="0" w:color="auto"/>
            </w:tcBorders>
            <w:shd w:val="clear" w:color="000000" w:fill="D9D9D9"/>
            <w:noWrap/>
            <w:vAlign w:val="bottom"/>
            <w:hideMark/>
          </w:tcPr>
          <w:p w14:paraId="757C24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19.9</w:t>
            </w:r>
          </w:p>
        </w:tc>
        <w:tc>
          <w:tcPr>
            <w:tcW w:w="188" w:type="pct"/>
            <w:tcBorders>
              <w:top w:val="nil"/>
              <w:left w:val="nil"/>
              <w:bottom w:val="nil"/>
              <w:right w:val="nil"/>
            </w:tcBorders>
            <w:shd w:val="clear" w:color="000000" w:fill="D9D9D9"/>
            <w:noWrap/>
            <w:vAlign w:val="bottom"/>
            <w:hideMark/>
          </w:tcPr>
          <w:p w14:paraId="3689653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nil"/>
            </w:tcBorders>
            <w:shd w:val="clear" w:color="000000" w:fill="D9D9D9"/>
            <w:noWrap/>
            <w:vAlign w:val="bottom"/>
            <w:hideMark/>
          </w:tcPr>
          <w:p w14:paraId="4FFD586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20.2</w:t>
            </w:r>
          </w:p>
        </w:tc>
        <w:tc>
          <w:tcPr>
            <w:tcW w:w="187" w:type="pct"/>
            <w:tcBorders>
              <w:top w:val="nil"/>
              <w:left w:val="single" w:sz="4" w:space="0" w:color="auto"/>
              <w:bottom w:val="nil"/>
              <w:right w:val="nil"/>
            </w:tcBorders>
            <w:shd w:val="clear" w:color="000000" w:fill="D9D9D9"/>
            <w:noWrap/>
            <w:vAlign w:val="bottom"/>
            <w:hideMark/>
          </w:tcPr>
          <w:p w14:paraId="45347A2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D9D9D9"/>
            <w:noWrap/>
            <w:vAlign w:val="bottom"/>
            <w:hideMark/>
          </w:tcPr>
          <w:p w14:paraId="093FCA4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24.1</w:t>
            </w:r>
          </w:p>
        </w:tc>
        <w:tc>
          <w:tcPr>
            <w:tcW w:w="187" w:type="pct"/>
            <w:tcBorders>
              <w:top w:val="nil"/>
              <w:left w:val="nil"/>
              <w:bottom w:val="nil"/>
              <w:right w:val="nil"/>
            </w:tcBorders>
            <w:shd w:val="clear" w:color="000000" w:fill="D9D9D9"/>
            <w:noWrap/>
            <w:vAlign w:val="bottom"/>
            <w:hideMark/>
          </w:tcPr>
          <w:p w14:paraId="6F3F7C3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nil"/>
            </w:tcBorders>
            <w:shd w:val="clear" w:color="000000" w:fill="D9D9D9"/>
            <w:noWrap/>
            <w:vAlign w:val="bottom"/>
            <w:hideMark/>
          </w:tcPr>
          <w:p w14:paraId="718CA72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c>
          <w:tcPr>
            <w:tcW w:w="187" w:type="pct"/>
            <w:tcBorders>
              <w:top w:val="nil"/>
              <w:left w:val="single" w:sz="4" w:space="0" w:color="auto"/>
              <w:bottom w:val="nil"/>
              <w:right w:val="nil"/>
            </w:tcBorders>
            <w:shd w:val="clear" w:color="000000" w:fill="D9D9D9"/>
            <w:noWrap/>
            <w:vAlign w:val="bottom"/>
            <w:hideMark/>
          </w:tcPr>
          <w:p w14:paraId="3BF4D8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000000" w:fill="D9D9D9"/>
            <w:noWrap/>
            <w:vAlign w:val="bottom"/>
            <w:hideMark/>
          </w:tcPr>
          <w:p w14:paraId="3B184C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19.6</w:t>
            </w:r>
          </w:p>
        </w:tc>
        <w:tc>
          <w:tcPr>
            <w:tcW w:w="187" w:type="pct"/>
            <w:tcBorders>
              <w:top w:val="nil"/>
              <w:left w:val="nil"/>
              <w:bottom w:val="nil"/>
              <w:right w:val="nil"/>
            </w:tcBorders>
            <w:shd w:val="clear" w:color="000000" w:fill="D9D9D9"/>
            <w:noWrap/>
            <w:vAlign w:val="bottom"/>
            <w:hideMark/>
          </w:tcPr>
          <w:p w14:paraId="2E40F7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nil"/>
            </w:tcBorders>
            <w:shd w:val="clear" w:color="000000" w:fill="D9D9D9"/>
            <w:noWrap/>
            <w:vAlign w:val="bottom"/>
            <w:hideMark/>
          </w:tcPr>
          <w:p w14:paraId="0D52DF3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21.0</w:t>
            </w:r>
          </w:p>
        </w:tc>
        <w:tc>
          <w:tcPr>
            <w:tcW w:w="188" w:type="pct"/>
            <w:tcBorders>
              <w:top w:val="nil"/>
              <w:left w:val="single" w:sz="4" w:space="0" w:color="auto"/>
              <w:bottom w:val="nil"/>
              <w:right w:val="nil"/>
            </w:tcBorders>
            <w:shd w:val="clear" w:color="000000" w:fill="D9D9D9"/>
            <w:noWrap/>
            <w:vAlign w:val="bottom"/>
            <w:hideMark/>
          </w:tcPr>
          <w:p w14:paraId="3F4A99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c>
          <w:tcPr>
            <w:tcW w:w="187" w:type="pct"/>
            <w:tcBorders>
              <w:top w:val="nil"/>
              <w:left w:val="nil"/>
              <w:bottom w:val="nil"/>
              <w:right w:val="single" w:sz="4" w:space="0" w:color="auto"/>
            </w:tcBorders>
            <w:shd w:val="clear" w:color="000000" w:fill="D9D9D9"/>
            <w:noWrap/>
            <w:vAlign w:val="bottom"/>
            <w:hideMark/>
          </w:tcPr>
          <w:p w14:paraId="2BF641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18.2</w:t>
            </w:r>
          </w:p>
        </w:tc>
        <w:tc>
          <w:tcPr>
            <w:tcW w:w="187" w:type="pct"/>
            <w:tcBorders>
              <w:top w:val="nil"/>
              <w:left w:val="nil"/>
              <w:bottom w:val="nil"/>
              <w:right w:val="nil"/>
            </w:tcBorders>
            <w:shd w:val="clear" w:color="000000" w:fill="D9D9D9"/>
            <w:noWrap/>
            <w:vAlign w:val="bottom"/>
            <w:hideMark/>
          </w:tcPr>
          <w:p w14:paraId="2128EE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413</w:t>
            </w:r>
          </w:p>
        </w:tc>
        <w:tc>
          <w:tcPr>
            <w:tcW w:w="187" w:type="pct"/>
            <w:tcBorders>
              <w:top w:val="nil"/>
              <w:left w:val="nil"/>
              <w:bottom w:val="nil"/>
              <w:right w:val="nil"/>
            </w:tcBorders>
            <w:shd w:val="clear" w:color="000000" w:fill="D9D9D9"/>
            <w:noWrap/>
            <w:vAlign w:val="bottom"/>
            <w:hideMark/>
          </w:tcPr>
          <w:p w14:paraId="3A5838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19.1</w:t>
            </w:r>
          </w:p>
        </w:tc>
      </w:tr>
      <w:tr w:rsidR="00D10F1F" w:rsidRPr="006C0A97" w14:paraId="5CB43F2E" w14:textId="77777777" w:rsidTr="001701CC">
        <w:trPr>
          <w:trHeight w:val="255"/>
        </w:trPr>
        <w:tc>
          <w:tcPr>
            <w:tcW w:w="875" w:type="pct"/>
            <w:vMerge/>
            <w:tcBorders>
              <w:top w:val="nil"/>
              <w:left w:val="nil"/>
              <w:bottom w:val="nil"/>
              <w:right w:val="nil"/>
            </w:tcBorders>
            <w:vAlign w:val="center"/>
            <w:hideMark/>
          </w:tcPr>
          <w:p w14:paraId="39AD7A0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4F2F0C40"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5AF5C57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w:t>
            </w:r>
          </w:p>
        </w:tc>
        <w:tc>
          <w:tcPr>
            <w:tcW w:w="188" w:type="pct"/>
            <w:tcBorders>
              <w:top w:val="nil"/>
              <w:left w:val="nil"/>
              <w:bottom w:val="nil"/>
              <w:right w:val="single" w:sz="4" w:space="0" w:color="auto"/>
            </w:tcBorders>
            <w:shd w:val="clear" w:color="000000" w:fill="D9D9D9"/>
            <w:noWrap/>
            <w:vAlign w:val="bottom"/>
            <w:hideMark/>
          </w:tcPr>
          <w:p w14:paraId="21A48A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11.6</w:t>
            </w:r>
          </w:p>
        </w:tc>
        <w:tc>
          <w:tcPr>
            <w:tcW w:w="187" w:type="pct"/>
            <w:tcBorders>
              <w:top w:val="nil"/>
              <w:left w:val="nil"/>
              <w:bottom w:val="nil"/>
              <w:right w:val="nil"/>
            </w:tcBorders>
            <w:shd w:val="clear" w:color="000000" w:fill="D9D9D9"/>
            <w:noWrap/>
            <w:vAlign w:val="bottom"/>
            <w:hideMark/>
          </w:tcPr>
          <w:p w14:paraId="40575E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68</w:t>
            </w:r>
          </w:p>
        </w:tc>
        <w:tc>
          <w:tcPr>
            <w:tcW w:w="188" w:type="pct"/>
            <w:tcBorders>
              <w:top w:val="nil"/>
              <w:left w:val="nil"/>
              <w:bottom w:val="nil"/>
              <w:right w:val="nil"/>
            </w:tcBorders>
            <w:shd w:val="clear" w:color="000000" w:fill="D9D9D9"/>
            <w:noWrap/>
            <w:vAlign w:val="bottom"/>
            <w:hideMark/>
          </w:tcPr>
          <w:p w14:paraId="72C140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10.4</w:t>
            </w:r>
          </w:p>
        </w:tc>
        <w:tc>
          <w:tcPr>
            <w:tcW w:w="187" w:type="pct"/>
            <w:tcBorders>
              <w:top w:val="nil"/>
              <w:left w:val="single" w:sz="4" w:space="0" w:color="auto"/>
              <w:bottom w:val="nil"/>
              <w:right w:val="nil"/>
            </w:tcBorders>
            <w:shd w:val="clear" w:color="000000" w:fill="D9D9D9"/>
            <w:noWrap/>
            <w:vAlign w:val="bottom"/>
            <w:hideMark/>
          </w:tcPr>
          <w:p w14:paraId="7ACF2F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000000" w:fill="D9D9D9"/>
            <w:noWrap/>
            <w:vAlign w:val="bottom"/>
            <w:hideMark/>
          </w:tcPr>
          <w:p w14:paraId="796B0EE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11.7</w:t>
            </w:r>
          </w:p>
        </w:tc>
        <w:tc>
          <w:tcPr>
            <w:tcW w:w="188" w:type="pct"/>
            <w:tcBorders>
              <w:top w:val="nil"/>
              <w:left w:val="nil"/>
              <w:bottom w:val="nil"/>
              <w:right w:val="nil"/>
            </w:tcBorders>
            <w:shd w:val="clear" w:color="000000" w:fill="D9D9D9"/>
            <w:noWrap/>
            <w:vAlign w:val="bottom"/>
            <w:hideMark/>
          </w:tcPr>
          <w:p w14:paraId="1B280FA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7" w:type="pct"/>
            <w:tcBorders>
              <w:top w:val="nil"/>
              <w:left w:val="nil"/>
              <w:bottom w:val="nil"/>
              <w:right w:val="nil"/>
            </w:tcBorders>
            <w:shd w:val="clear" w:color="000000" w:fill="D9D9D9"/>
            <w:noWrap/>
            <w:vAlign w:val="bottom"/>
            <w:hideMark/>
          </w:tcPr>
          <w:p w14:paraId="6AEE7C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single" w:sz="4" w:space="0" w:color="auto"/>
              <w:bottom w:val="nil"/>
              <w:right w:val="nil"/>
            </w:tcBorders>
            <w:shd w:val="clear" w:color="000000" w:fill="D9D9D9"/>
            <w:noWrap/>
            <w:vAlign w:val="bottom"/>
            <w:hideMark/>
          </w:tcPr>
          <w:p w14:paraId="5A3D32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78C639E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7" w:type="pct"/>
            <w:tcBorders>
              <w:top w:val="nil"/>
              <w:left w:val="nil"/>
              <w:bottom w:val="nil"/>
              <w:right w:val="nil"/>
            </w:tcBorders>
            <w:shd w:val="clear" w:color="000000" w:fill="D9D9D9"/>
            <w:noWrap/>
            <w:vAlign w:val="bottom"/>
            <w:hideMark/>
          </w:tcPr>
          <w:p w14:paraId="67A7321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nil"/>
            </w:tcBorders>
            <w:shd w:val="clear" w:color="000000" w:fill="D9D9D9"/>
            <w:noWrap/>
            <w:vAlign w:val="bottom"/>
            <w:hideMark/>
          </w:tcPr>
          <w:p w14:paraId="143AB0E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w:t>
            </w:r>
          </w:p>
        </w:tc>
        <w:tc>
          <w:tcPr>
            <w:tcW w:w="187" w:type="pct"/>
            <w:tcBorders>
              <w:top w:val="nil"/>
              <w:left w:val="single" w:sz="4" w:space="0" w:color="auto"/>
              <w:bottom w:val="nil"/>
              <w:right w:val="nil"/>
            </w:tcBorders>
            <w:shd w:val="clear" w:color="000000" w:fill="D9D9D9"/>
            <w:noWrap/>
            <w:vAlign w:val="bottom"/>
            <w:hideMark/>
          </w:tcPr>
          <w:p w14:paraId="2AA10E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000000" w:fill="D9D9D9"/>
            <w:noWrap/>
            <w:vAlign w:val="bottom"/>
            <w:hideMark/>
          </w:tcPr>
          <w:p w14:paraId="7FBC88E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15.5</w:t>
            </w:r>
          </w:p>
        </w:tc>
        <w:tc>
          <w:tcPr>
            <w:tcW w:w="187" w:type="pct"/>
            <w:tcBorders>
              <w:top w:val="nil"/>
              <w:left w:val="nil"/>
              <w:bottom w:val="nil"/>
              <w:right w:val="nil"/>
            </w:tcBorders>
            <w:shd w:val="clear" w:color="000000" w:fill="D9D9D9"/>
            <w:noWrap/>
            <w:vAlign w:val="bottom"/>
            <w:hideMark/>
          </w:tcPr>
          <w:p w14:paraId="7EDD6E3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nil"/>
              <w:right w:val="nil"/>
            </w:tcBorders>
            <w:shd w:val="clear" w:color="000000" w:fill="D9D9D9"/>
            <w:noWrap/>
            <w:vAlign w:val="bottom"/>
            <w:hideMark/>
          </w:tcPr>
          <w:p w14:paraId="0FD9514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8.1</w:t>
            </w:r>
          </w:p>
        </w:tc>
        <w:tc>
          <w:tcPr>
            <w:tcW w:w="188" w:type="pct"/>
            <w:tcBorders>
              <w:top w:val="nil"/>
              <w:left w:val="single" w:sz="4" w:space="0" w:color="auto"/>
              <w:bottom w:val="nil"/>
              <w:right w:val="nil"/>
            </w:tcBorders>
            <w:shd w:val="clear" w:color="000000" w:fill="D9D9D9"/>
            <w:noWrap/>
            <w:vAlign w:val="bottom"/>
            <w:hideMark/>
          </w:tcPr>
          <w:p w14:paraId="1F10C86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7" w:type="pct"/>
            <w:tcBorders>
              <w:top w:val="nil"/>
              <w:left w:val="nil"/>
              <w:bottom w:val="nil"/>
              <w:right w:val="single" w:sz="4" w:space="0" w:color="auto"/>
            </w:tcBorders>
            <w:shd w:val="clear" w:color="000000" w:fill="D9D9D9"/>
            <w:noWrap/>
            <w:vAlign w:val="bottom"/>
            <w:hideMark/>
          </w:tcPr>
          <w:p w14:paraId="61E59B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13.4</w:t>
            </w:r>
          </w:p>
        </w:tc>
        <w:tc>
          <w:tcPr>
            <w:tcW w:w="187" w:type="pct"/>
            <w:tcBorders>
              <w:top w:val="nil"/>
              <w:left w:val="nil"/>
              <w:bottom w:val="nil"/>
              <w:right w:val="nil"/>
            </w:tcBorders>
            <w:shd w:val="clear" w:color="000000" w:fill="D9D9D9"/>
            <w:noWrap/>
            <w:vAlign w:val="bottom"/>
            <w:hideMark/>
          </w:tcPr>
          <w:p w14:paraId="4093BC6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240</w:t>
            </w:r>
          </w:p>
        </w:tc>
        <w:tc>
          <w:tcPr>
            <w:tcW w:w="187" w:type="pct"/>
            <w:tcBorders>
              <w:top w:val="nil"/>
              <w:left w:val="nil"/>
              <w:bottom w:val="nil"/>
              <w:right w:val="nil"/>
            </w:tcBorders>
            <w:shd w:val="clear" w:color="000000" w:fill="D9D9D9"/>
            <w:noWrap/>
            <w:vAlign w:val="bottom"/>
            <w:hideMark/>
          </w:tcPr>
          <w:p w14:paraId="7EB0B8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11.1</w:t>
            </w:r>
          </w:p>
        </w:tc>
      </w:tr>
      <w:tr w:rsidR="00D10F1F" w:rsidRPr="006C0A97" w14:paraId="04F8E638" w14:textId="77777777" w:rsidTr="001701CC">
        <w:trPr>
          <w:trHeight w:val="255"/>
        </w:trPr>
        <w:tc>
          <w:tcPr>
            <w:tcW w:w="875" w:type="pct"/>
            <w:vMerge/>
            <w:tcBorders>
              <w:top w:val="nil"/>
              <w:left w:val="nil"/>
              <w:bottom w:val="nil"/>
              <w:right w:val="nil"/>
            </w:tcBorders>
            <w:vAlign w:val="center"/>
            <w:hideMark/>
          </w:tcPr>
          <w:p w14:paraId="09E8C020"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411F3B2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662C40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D9D9D9"/>
            <w:noWrap/>
            <w:vAlign w:val="bottom"/>
            <w:hideMark/>
          </w:tcPr>
          <w:p w14:paraId="4AC55E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7" w:type="pct"/>
            <w:tcBorders>
              <w:top w:val="nil"/>
              <w:left w:val="nil"/>
              <w:bottom w:val="nil"/>
              <w:right w:val="nil"/>
            </w:tcBorders>
            <w:shd w:val="clear" w:color="000000" w:fill="D9D9D9"/>
            <w:noWrap/>
            <w:vAlign w:val="bottom"/>
            <w:hideMark/>
          </w:tcPr>
          <w:p w14:paraId="10B72C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70</w:t>
            </w:r>
          </w:p>
        </w:tc>
        <w:tc>
          <w:tcPr>
            <w:tcW w:w="188" w:type="pct"/>
            <w:tcBorders>
              <w:top w:val="nil"/>
              <w:left w:val="nil"/>
              <w:bottom w:val="nil"/>
              <w:right w:val="nil"/>
            </w:tcBorders>
            <w:shd w:val="clear" w:color="000000" w:fill="D9D9D9"/>
            <w:noWrap/>
            <w:vAlign w:val="bottom"/>
            <w:hideMark/>
          </w:tcPr>
          <w:p w14:paraId="5E2DB2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10.7</w:t>
            </w:r>
          </w:p>
        </w:tc>
        <w:tc>
          <w:tcPr>
            <w:tcW w:w="187" w:type="pct"/>
            <w:tcBorders>
              <w:top w:val="nil"/>
              <w:left w:val="single" w:sz="4" w:space="0" w:color="auto"/>
              <w:bottom w:val="nil"/>
              <w:right w:val="nil"/>
            </w:tcBorders>
            <w:shd w:val="clear" w:color="000000" w:fill="D9D9D9"/>
            <w:noWrap/>
            <w:vAlign w:val="bottom"/>
            <w:hideMark/>
          </w:tcPr>
          <w:p w14:paraId="1A209E0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single" w:sz="4" w:space="0" w:color="auto"/>
            </w:tcBorders>
            <w:shd w:val="clear" w:color="000000" w:fill="D9D9D9"/>
            <w:noWrap/>
            <w:vAlign w:val="bottom"/>
            <w:hideMark/>
          </w:tcPr>
          <w:p w14:paraId="705B899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8.2</w:t>
            </w:r>
          </w:p>
        </w:tc>
        <w:tc>
          <w:tcPr>
            <w:tcW w:w="188" w:type="pct"/>
            <w:tcBorders>
              <w:top w:val="nil"/>
              <w:left w:val="nil"/>
              <w:bottom w:val="nil"/>
              <w:right w:val="nil"/>
            </w:tcBorders>
            <w:shd w:val="clear" w:color="000000" w:fill="D9D9D9"/>
            <w:noWrap/>
            <w:vAlign w:val="bottom"/>
            <w:hideMark/>
          </w:tcPr>
          <w:p w14:paraId="02BA93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7" w:type="pct"/>
            <w:tcBorders>
              <w:top w:val="nil"/>
              <w:left w:val="nil"/>
              <w:bottom w:val="nil"/>
              <w:right w:val="nil"/>
            </w:tcBorders>
            <w:shd w:val="clear" w:color="000000" w:fill="D9D9D9"/>
            <w:noWrap/>
            <w:vAlign w:val="bottom"/>
            <w:hideMark/>
          </w:tcPr>
          <w:p w14:paraId="4ABDD0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7" w:type="pct"/>
            <w:tcBorders>
              <w:top w:val="nil"/>
              <w:left w:val="single" w:sz="4" w:space="0" w:color="auto"/>
              <w:bottom w:val="nil"/>
              <w:right w:val="nil"/>
            </w:tcBorders>
            <w:shd w:val="clear" w:color="000000" w:fill="D9D9D9"/>
            <w:noWrap/>
            <w:vAlign w:val="bottom"/>
            <w:hideMark/>
          </w:tcPr>
          <w:p w14:paraId="6EF71F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000000" w:fill="D9D9D9"/>
            <w:noWrap/>
            <w:vAlign w:val="bottom"/>
            <w:hideMark/>
          </w:tcPr>
          <w:p w14:paraId="196EEE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13.9</w:t>
            </w:r>
          </w:p>
        </w:tc>
        <w:tc>
          <w:tcPr>
            <w:tcW w:w="187" w:type="pct"/>
            <w:tcBorders>
              <w:top w:val="nil"/>
              <w:left w:val="nil"/>
              <w:bottom w:val="nil"/>
              <w:right w:val="nil"/>
            </w:tcBorders>
            <w:shd w:val="clear" w:color="000000" w:fill="D9D9D9"/>
            <w:noWrap/>
            <w:vAlign w:val="bottom"/>
            <w:hideMark/>
          </w:tcPr>
          <w:p w14:paraId="4FAFF2C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nil"/>
              <w:bottom w:val="nil"/>
              <w:right w:val="nil"/>
            </w:tcBorders>
            <w:shd w:val="clear" w:color="000000" w:fill="D9D9D9"/>
            <w:noWrap/>
            <w:vAlign w:val="bottom"/>
            <w:hideMark/>
          </w:tcPr>
          <w:p w14:paraId="2C022FD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6.4</w:t>
            </w:r>
          </w:p>
        </w:tc>
        <w:tc>
          <w:tcPr>
            <w:tcW w:w="187" w:type="pct"/>
            <w:tcBorders>
              <w:top w:val="nil"/>
              <w:left w:val="single" w:sz="4" w:space="0" w:color="auto"/>
              <w:bottom w:val="nil"/>
              <w:right w:val="nil"/>
            </w:tcBorders>
            <w:shd w:val="clear" w:color="000000" w:fill="D9D9D9"/>
            <w:noWrap/>
            <w:vAlign w:val="bottom"/>
            <w:hideMark/>
          </w:tcPr>
          <w:p w14:paraId="6AF0FE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single" w:sz="4" w:space="0" w:color="auto"/>
            </w:tcBorders>
            <w:shd w:val="clear" w:color="000000" w:fill="D9D9D9"/>
            <w:noWrap/>
            <w:vAlign w:val="bottom"/>
            <w:hideMark/>
          </w:tcPr>
          <w:p w14:paraId="3A6AE55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9.3</w:t>
            </w:r>
          </w:p>
        </w:tc>
        <w:tc>
          <w:tcPr>
            <w:tcW w:w="187" w:type="pct"/>
            <w:tcBorders>
              <w:top w:val="nil"/>
              <w:left w:val="nil"/>
              <w:bottom w:val="nil"/>
              <w:right w:val="nil"/>
            </w:tcBorders>
            <w:shd w:val="clear" w:color="000000" w:fill="D9D9D9"/>
            <w:noWrap/>
            <w:vAlign w:val="bottom"/>
            <w:hideMark/>
          </w:tcPr>
          <w:p w14:paraId="31EC4A2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p>
        </w:tc>
        <w:tc>
          <w:tcPr>
            <w:tcW w:w="188" w:type="pct"/>
            <w:tcBorders>
              <w:top w:val="nil"/>
              <w:left w:val="nil"/>
              <w:bottom w:val="nil"/>
              <w:right w:val="nil"/>
            </w:tcBorders>
            <w:shd w:val="clear" w:color="000000" w:fill="D9D9D9"/>
            <w:noWrap/>
            <w:vAlign w:val="bottom"/>
            <w:hideMark/>
          </w:tcPr>
          <w:p w14:paraId="50E508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single" w:sz="4" w:space="0" w:color="auto"/>
              <w:bottom w:val="nil"/>
              <w:right w:val="nil"/>
            </w:tcBorders>
            <w:shd w:val="clear" w:color="000000" w:fill="D9D9D9"/>
            <w:noWrap/>
            <w:vAlign w:val="bottom"/>
            <w:hideMark/>
          </w:tcPr>
          <w:p w14:paraId="7D7AF39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w:t>
            </w:r>
          </w:p>
        </w:tc>
        <w:tc>
          <w:tcPr>
            <w:tcW w:w="187" w:type="pct"/>
            <w:tcBorders>
              <w:top w:val="nil"/>
              <w:left w:val="nil"/>
              <w:bottom w:val="nil"/>
              <w:right w:val="single" w:sz="4" w:space="0" w:color="auto"/>
            </w:tcBorders>
            <w:shd w:val="clear" w:color="000000" w:fill="D9D9D9"/>
            <w:noWrap/>
            <w:vAlign w:val="bottom"/>
            <w:hideMark/>
          </w:tcPr>
          <w:p w14:paraId="70DFCE5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10.1</w:t>
            </w:r>
          </w:p>
        </w:tc>
        <w:tc>
          <w:tcPr>
            <w:tcW w:w="187" w:type="pct"/>
            <w:tcBorders>
              <w:top w:val="nil"/>
              <w:left w:val="nil"/>
              <w:bottom w:val="nil"/>
              <w:right w:val="nil"/>
            </w:tcBorders>
            <w:shd w:val="clear" w:color="000000" w:fill="D9D9D9"/>
            <w:noWrap/>
            <w:vAlign w:val="bottom"/>
            <w:hideMark/>
          </w:tcPr>
          <w:p w14:paraId="54FC657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181</w:t>
            </w:r>
          </w:p>
        </w:tc>
        <w:tc>
          <w:tcPr>
            <w:tcW w:w="187" w:type="pct"/>
            <w:tcBorders>
              <w:top w:val="nil"/>
              <w:left w:val="nil"/>
              <w:bottom w:val="nil"/>
              <w:right w:val="nil"/>
            </w:tcBorders>
            <w:shd w:val="clear" w:color="000000" w:fill="D9D9D9"/>
            <w:noWrap/>
            <w:vAlign w:val="bottom"/>
            <w:hideMark/>
          </w:tcPr>
          <w:p w14:paraId="71CDF33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8.4</w:t>
            </w:r>
          </w:p>
        </w:tc>
      </w:tr>
      <w:tr w:rsidR="00D10F1F" w:rsidRPr="006C0A97" w14:paraId="2CB115BC" w14:textId="77777777" w:rsidTr="001701CC">
        <w:trPr>
          <w:trHeight w:val="255"/>
        </w:trPr>
        <w:tc>
          <w:tcPr>
            <w:tcW w:w="875" w:type="pct"/>
            <w:vMerge w:val="restart"/>
            <w:tcBorders>
              <w:top w:val="nil"/>
              <w:left w:val="nil"/>
              <w:bottom w:val="nil"/>
              <w:right w:val="nil"/>
            </w:tcBorders>
            <w:shd w:val="clear" w:color="auto" w:fill="auto"/>
            <w:vAlign w:val="center"/>
            <w:hideMark/>
          </w:tcPr>
          <w:p w14:paraId="5BA4A66B"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Feeling under pressure from managers or colleagues to be less cautious about infection control than I would like</w:t>
            </w:r>
          </w:p>
        </w:tc>
        <w:tc>
          <w:tcPr>
            <w:tcW w:w="376" w:type="pct"/>
            <w:tcBorders>
              <w:top w:val="nil"/>
              <w:left w:val="nil"/>
              <w:bottom w:val="nil"/>
              <w:right w:val="nil"/>
            </w:tcBorders>
            <w:shd w:val="clear" w:color="auto" w:fill="auto"/>
            <w:noWrap/>
            <w:vAlign w:val="bottom"/>
            <w:hideMark/>
          </w:tcPr>
          <w:p w14:paraId="569139ED"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auto" w:fill="auto"/>
            <w:noWrap/>
            <w:vAlign w:val="bottom"/>
            <w:hideMark/>
          </w:tcPr>
          <w:p w14:paraId="1C6817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207</w:t>
            </w:r>
          </w:p>
        </w:tc>
        <w:tc>
          <w:tcPr>
            <w:tcW w:w="188" w:type="pct"/>
            <w:tcBorders>
              <w:top w:val="nil"/>
              <w:left w:val="nil"/>
              <w:bottom w:val="nil"/>
              <w:right w:val="single" w:sz="4" w:space="0" w:color="auto"/>
            </w:tcBorders>
            <w:shd w:val="clear" w:color="auto" w:fill="auto"/>
            <w:noWrap/>
            <w:vAlign w:val="bottom"/>
            <w:hideMark/>
          </w:tcPr>
          <w:p w14:paraId="60690A5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60.0</w:t>
            </w:r>
          </w:p>
        </w:tc>
        <w:tc>
          <w:tcPr>
            <w:tcW w:w="187" w:type="pct"/>
            <w:tcBorders>
              <w:top w:val="nil"/>
              <w:left w:val="nil"/>
              <w:bottom w:val="nil"/>
              <w:right w:val="nil"/>
            </w:tcBorders>
            <w:shd w:val="clear" w:color="auto" w:fill="auto"/>
            <w:noWrap/>
            <w:vAlign w:val="bottom"/>
            <w:hideMark/>
          </w:tcPr>
          <w:p w14:paraId="38BDE81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361</w:t>
            </w:r>
          </w:p>
        </w:tc>
        <w:tc>
          <w:tcPr>
            <w:tcW w:w="188" w:type="pct"/>
            <w:tcBorders>
              <w:top w:val="nil"/>
              <w:left w:val="nil"/>
              <w:bottom w:val="nil"/>
              <w:right w:val="nil"/>
            </w:tcBorders>
            <w:shd w:val="clear" w:color="auto" w:fill="auto"/>
            <w:noWrap/>
            <w:vAlign w:val="bottom"/>
            <w:hideMark/>
          </w:tcPr>
          <w:p w14:paraId="687DC7A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54.5</w:t>
            </w:r>
          </w:p>
        </w:tc>
        <w:tc>
          <w:tcPr>
            <w:tcW w:w="187" w:type="pct"/>
            <w:tcBorders>
              <w:top w:val="nil"/>
              <w:left w:val="single" w:sz="4" w:space="0" w:color="auto"/>
              <w:bottom w:val="nil"/>
              <w:right w:val="nil"/>
            </w:tcBorders>
            <w:shd w:val="clear" w:color="auto" w:fill="auto"/>
            <w:noWrap/>
            <w:vAlign w:val="bottom"/>
            <w:hideMark/>
          </w:tcPr>
          <w:p w14:paraId="3C61DA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89</w:t>
            </w:r>
          </w:p>
        </w:tc>
        <w:tc>
          <w:tcPr>
            <w:tcW w:w="188" w:type="pct"/>
            <w:tcBorders>
              <w:top w:val="nil"/>
              <w:left w:val="nil"/>
              <w:bottom w:val="nil"/>
              <w:right w:val="single" w:sz="4" w:space="0" w:color="auto"/>
            </w:tcBorders>
            <w:shd w:val="clear" w:color="auto" w:fill="auto"/>
            <w:noWrap/>
            <w:vAlign w:val="bottom"/>
            <w:hideMark/>
          </w:tcPr>
          <w:p w14:paraId="111AFD0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52.1</w:t>
            </w:r>
          </w:p>
        </w:tc>
        <w:tc>
          <w:tcPr>
            <w:tcW w:w="188" w:type="pct"/>
            <w:tcBorders>
              <w:top w:val="nil"/>
              <w:left w:val="nil"/>
              <w:bottom w:val="nil"/>
              <w:right w:val="nil"/>
            </w:tcBorders>
            <w:shd w:val="clear" w:color="auto" w:fill="auto"/>
            <w:noWrap/>
            <w:vAlign w:val="bottom"/>
            <w:hideMark/>
          </w:tcPr>
          <w:p w14:paraId="53696BE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7" w:type="pct"/>
            <w:tcBorders>
              <w:top w:val="nil"/>
              <w:left w:val="nil"/>
              <w:bottom w:val="nil"/>
              <w:right w:val="nil"/>
            </w:tcBorders>
            <w:shd w:val="clear" w:color="auto" w:fill="auto"/>
            <w:noWrap/>
            <w:vAlign w:val="bottom"/>
            <w:hideMark/>
          </w:tcPr>
          <w:p w14:paraId="0E5C60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76.7</w:t>
            </w:r>
          </w:p>
        </w:tc>
        <w:tc>
          <w:tcPr>
            <w:tcW w:w="187" w:type="pct"/>
            <w:tcBorders>
              <w:top w:val="nil"/>
              <w:left w:val="single" w:sz="4" w:space="0" w:color="auto"/>
              <w:bottom w:val="nil"/>
              <w:right w:val="nil"/>
            </w:tcBorders>
            <w:shd w:val="clear" w:color="auto" w:fill="auto"/>
            <w:noWrap/>
            <w:vAlign w:val="bottom"/>
            <w:hideMark/>
          </w:tcPr>
          <w:p w14:paraId="08DC6C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8" w:type="pct"/>
            <w:tcBorders>
              <w:top w:val="nil"/>
              <w:left w:val="nil"/>
              <w:bottom w:val="nil"/>
              <w:right w:val="single" w:sz="4" w:space="0" w:color="auto"/>
            </w:tcBorders>
            <w:shd w:val="clear" w:color="auto" w:fill="auto"/>
            <w:noWrap/>
            <w:vAlign w:val="bottom"/>
            <w:hideMark/>
          </w:tcPr>
          <w:p w14:paraId="0B28CB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57.5</w:t>
            </w:r>
          </w:p>
        </w:tc>
        <w:tc>
          <w:tcPr>
            <w:tcW w:w="187" w:type="pct"/>
            <w:tcBorders>
              <w:top w:val="nil"/>
              <w:left w:val="nil"/>
              <w:bottom w:val="nil"/>
              <w:right w:val="nil"/>
            </w:tcBorders>
            <w:shd w:val="clear" w:color="auto" w:fill="auto"/>
            <w:noWrap/>
            <w:vAlign w:val="bottom"/>
            <w:hideMark/>
          </w:tcPr>
          <w:p w14:paraId="3709D1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153</w:t>
            </w:r>
          </w:p>
        </w:tc>
        <w:tc>
          <w:tcPr>
            <w:tcW w:w="188" w:type="pct"/>
            <w:tcBorders>
              <w:top w:val="nil"/>
              <w:left w:val="nil"/>
              <w:bottom w:val="nil"/>
              <w:right w:val="nil"/>
            </w:tcBorders>
            <w:shd w:val="clear" w:color="auto" w:fill="auto"/>
            <w:noWrap/>
            <w:vAlign w:val="bottom"/>
            <w:hideMark/>
          </w:tcPr>
          <w:p w14:paraId="0EBDD6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60.2</w:t>
            </w:r>
          </w:p>
        </w:tc>
        <w:tc>
          <w:tcPr>
            <w:tcW w:w="187" w:type="pct"/>
            <w:tcBorders>
              <w:top w:val="nil"/>
              <w:left w:val="single" w:sz="4" w:space="0" w:color="auto"/>
              <w:bottom w:val="nil"/>
              <w:right w:val="nil"/>
            </w:tcBorders>
            <w:shd w:val="clear" w:color="auto" w:fill="auto"/>
            <w:noWrap/>
            <w:vAlign w:val="bottom"/>
            <w:hideMark/>
          </w:tcPr>
          <w:p w14:paraId="23ED1B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8" w:type="pct"/>
            <w:tcBorders>
              <w:top w:val="nil"/>
              <w:left w:val="nil"/>
              <w:bottom w:val="nil"/>
              <w:right w:val="single" w:sz="4" w:space="0" w:color="auto"/>
            </w:tcBorders>
            <w:shd w:val="clear" w:color="auto" w:fill="auto"/>
            <w:noWrap/>
            <w:vAlign w:val="bottom"/>
            <w:hideMark/>
          </w:tcPr>
          <w:p w14:paraId="5A4C64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44.8</w:t>
            </w:r>
          </w:p>
        </w:tc>
        <w:tc>
          <w:tcPr>
            <w:tcW w:w="187" w:type="pct"/>
            <w:tcBorders>
              <w:top w:val="nil"/>
              <w:left w:val="nil"/>
              <w:bottom w:val="nil"/>
              <w:right w:val="nil"/>
            </w:tcBorders>
            <w:shd w:val="clear" w:color="auto" w:fill="auto"/>
            <w:noWrap/>
            <w:vAlign w:val="bottom"/>
            <w:hideMark/>
          </w:tcPr>
          <w:p w14:paraId="3FBACD8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nil"/>
            </w:tcBorders>
            <w:shd w:val="clear" w:color="auto" w:fill="auto"/>
            <w:noWrap/>
            <w:vAlign w:val="bottom"/>
            <w:hideMark/>
          </w:tcPr>
          <w:p w14:paraId="7C6C102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65.1</w:t>
            </w:r>
          </w:p>
        </w:tc>
        <w:tc>
          <w:tcPr>
            <w:tcW w:w="188" w:type="pct"/>
            <w:tcBorders>
              <w:top w:val="nil"/>
              <w:left w:val="single" w:sz="4" w:space="0" w:color="auto"/>
              <w:bottom w:val="nil"/>
              <w:right w:val="nil"/>
            </w:tcBorders>
            <w:shd w:val="clear" w:color="auto" w:fill="auto"/>
            <w:noWrap/>
            <w:vAlign w:val="bottom"/>
            <w:hideMark/>
          </w:tcPr>
          <w:p w14:paraId="58B5A7E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single" w:sz="4" w:space="0" w:color="auto"/>
            </w:tcBorders>
            <w:shd w:val="clear" w:color="auto" w:fill="auto"/>
            <w:noWrap/>
            <w:vAlign w:val="bottom"/>
            <w:hideMark/>
          </w:tcPr>
          <w:p w14:paraId="4BF61D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62.3</w:t>
            </w:r>
          </w:p>
        </w:tc>
        <w:tc>
          <w:tcPr>
            <w:tcW w:w="187" w:type="pct"/>
            <w:tcBorders>
              <w:top w:val="nil"/>
              <w:left w:val="nil"/>
              <w:bottom w:val="nil"/>
              <w:right w:val="nil"/>
            </w:tcBorders>
            <w:shd w:val="clear" w:color="auto" w:fill="auto"/>
            <w:noWrap/>
            <w:vAlign w:val="bottom"/>
            <w:hideMark/>
          </w:tcPr>
          <w:p w14:paraId="3BCD417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r w:rsidR="00AC0B69">
              <w:rPr>
                <w:rFonts w:ascii="Calibri" w:eastAsia="Times New Roman" w:hAnsi="Calibri" w:cs="Calibri"/>
                <w:color w:val="000000"/>
                <w:sz w:val="20"/>
                <w:szCs w:val="20"/>
                <w:lang w:eastAsia="en-GB"/>
              </w:rPr>
              <w:t>,</w:t>
            </w:r>
            <w:r w:rsidRPr="006C0A97">
              <w:rPr>
                <w:rFonts w:ascii="Calibri" w:eastAsia="Times New Roman" w:hAnsi="Calibri" w:cs="Calibri"/>
                <w:color w:val="000000"/>
                <w:sz w:val="20"/>
                <w:szCs w:val="20"/>
                <w:lang w:eastAsia="en-GB"/>
              </w:rPr>
              <w:t>282</w:t>
            </w:r>
          </w:p>
        </w:tc>
        <w:tc>
          <w:tcPr>
            <w:tcW w:w="187" w:type="pct"/>
            <w:tcBorders>
              <w:top w:val="nil"/>
              <w:left w:val="nil"/>
              <w:bottom w:val="nil"/>
              <w:right w:val="nil"/>
            </w:tcBorders>
            <w:shd w:val="clear" w:color="auto" w:fill="auto"/>
            <w:noWrap/>
            <w:vAlign w:val="bottom"/>
            <w:hideMark/>
          </w:tcPr>
          <w:p w14:paraId="4C567A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59.0</w:t>
            </w:r>
          </w:p>
        </w:tc>
      </w:tr>
      <w:tr w:rsidR="00D10F1F" w:rsidRPr="006C0A97" w14:paraId="669BA1AD" w14:textId="77777777" w:rsidTr="001701CC">
        <w:trPr>
          <w:trHeight w:val="255"/>
        </w:trPr>
        <w:tc>
          <w:tcPr>
            <w:tcW w:w="875" w:type="pct"/>
            <w:vMerge/>
            <w:tcBorders>
              <w:top w:val="nil"/>
              <w:left w:val="nil"/>
              <w:bottom w:val="nil"/>
              <w:right w:val="nil"/>
            </w:tcBorders>
            <w:vAlign w:val="center"/>
            <w:hideMark/>
          </w:tcPr>
          <w:p w14:paraId="209BA74A"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0E6D7B2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auto" w:fill="auto"/>
            <w:noWrap/>
            <w:vAlign w:val="bottom"/>
            <w:hideMark/>
          </w:tcPr>
          <w:p w14:paraId="1919722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w:t>
            </w:r>
          </w:p>
        </w:tc>
        <w:tc>
          <w:tcPr>
            <w:tcW w:w="188" w:type="pct"/>
            <w:tcBorders>
              <w:top w:val="nil"/>
              <w:left w:val="nil"/>
              <w:bottom w:val="nil"/>
              <w:right w:val="single" w:sz="4" w:space="0" w:color="auto"/>
            </w:tcBorders>
            <w:shd w:val="clear" w:color="auto" w:fill="auto"/>
            <w:noWrap/>
            <w:vAlign w:val="bottom"/>
            <w:hideMark/>
          </w:tcPr>
          <w:p w14:paraId="003C77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7" w:type="pct"/>
            <w:tcBorders>
              <w:top w:val="nil"/>
              <w:left w:val="nil"/>
              <w:bottom w:val="nil"/>
              <w:right w:val="nil"/>
            </w:tcBorders>
            <w:shd w:val="clear" w:color="auto" w:fill="auto"/>
            <w:noWrap/>
            <w:vAlign w:val="bottom"/>
            <w:hideMark/>
          </w:tcPr>
          <w:p w14:paraId="2AC886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107</w:t>
            </w:r>
          </w:p>
        </w:tc>
        <w:tc>
          <w:tcPr>
            <w:tcW w:w="188" w:type="pct"/>
            <w:tcBorders>
              <w:top w:val="nil"/>
              <w:left w:val="nil"/>
              <w:bottom w:val="nil"/>
              <w:right w:val="nil"/>
            </w:tcBorders>
            <w:shd w:val="clear" w:color="auto" w:fill="auto"/>
            <w:noWrap/>
            <w:vAlign w:val="bottom"/>
            <w:hideMark/>
          </w:tcPr>
          <w:p w14:paraId="69C9EA3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16.2</w:t>
            </w:r>
          </w:p>
        </w:tc>
        <w:tc>
          <w:tcPr>
            <w:tcW w:w="187" w:type="pct"/>
            <w:tcBorders>
              <w:top w:val="nil"/>
              <w:left w:val="single" w:sz="4" w:space="0" w:color="auto"/>
              <w:bottom w:val="nil"/>
              <w:right w:val="nil"/>
            </w:tcBorders>
            <w:shd w:val="clear" w:color="auto" w:fill="auto"/>
            <w:noWrap/>
            <w:vAlign w:val="bottom"/>
            <w:hideMark/>
          </w:tcPr>
          <w:p w14:paraId="022B59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w:t>
            </w:r>
          </w:p>
        </w:tc>
        <w:tc>
          <w:tcPr>
            <w:tcW w:w="188" w:type="pct"/>
            <w:tcBorders>
              <w:top w:val="nil"/>
              <w:left w:val="nil"/>
              <w:bottom w:val="nil"/>
              <w:right w:val="single" w:sz="4" w:space="0" w:color="auto"/>
            </w:tcBorders>
            <w:shd w:val="clear" w:color="auto" w:fill="auto"/>
            <w:noWrap/>
            <w:vAlign w:val="bottom"/>
            <w:hideMark/>
          </w:tcPr>
          <w:p w14:paraId="540FF1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18.1</w:t>
            </w:r>
          </w:p>
        </w:tc>
        <w:tc>
          <w:tcPr>
            <w:tcW w:w="188" w:type="pct"/>
            <w:tcBorders>
              <w:top w:val="nil"/>
              <w:left w:val="nil"/>
              <w:bottom w:val="nil"/>
              <w:right w:val="nil"/>
            </w:tcBorders>
            <w:shd w:val="clear" w:color="auto" w:fill="auto"/>
            <w:noWrap/>
            <w:vAlign w:val="bottom"/>
            <w:hideMark/>
          </w:tcPr>
          <w:p w14:paraId="02A8A00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7" w:type="pct"/>
            <w:tcBorders>
              <w:top w:val="nil"/>
              <w:left w:val="nil"/>
              <w:bottom w:val="nil"/>
              <w:right w:val="nil"/>
            </w:tcBorders>
            <w:shd w:val="clear" w:color="auto" w:fill="auto"/>
            <w:noWrap/>
            <w:vAlign w:val="bottom"/>
            <w:hideMark/>
          </w:tcPr>
          <w:p w14:paraId="1A108FA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9.0</w:t>
            </w:r>
          </w:p>
        </w:tc>
        <w:tc>
          <w:tcPr>
            <w:tcW w:w="187" w:type="pct"/>
            <w:tcBorders>
              <w:top w:val="nil"/>
              <w:left w:val="single" w:sz="4" w:space="0" w:color="auto"/>
              <w:bottom w:val="nil"/>
              <w:right w:val="nil"/>
            </w:tcBorders>
            <w:shd w:val="clear" w:color="auto" w:fill="auto"/>
            <w:noWrap/>
            <w:vAlign w:val="bottom"/>
            <w:hideMark/>
          </w:tcPr>
          <w:p w14:paraId="0863C25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auto" w:fill="auto"/>
            <w:noWrap/>
            <w:vAlign w:val="bottom"/>
            <w:hideMark/>
          </w:tcPr>
          <w:p w14:paraId="7623C8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18.8</w:t>
            </w:r>
          </w:p>
        </w:tc>
        <w:tc>
          <w:tcPr>
            <w:tcW w:w="187" w:type="pct"/>
            <w:tcBorders>
              <w:top w:val="nil"/>
              <w:left w:val="nil"/>
              <w:bottom w:val="nil"/>
              <w:right w:val="nil"/>
            </w:tcBorders>
            <w:shd w:val="clear" w:color="auto" w:fill="auto"/>
            <w:noWrap/>
            <w:vAlign w:val="bottom"/>
            <w:hideMark/>
          </w:tcPr>
          <w:p w14:paraId="55D0574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8" w:type="pct"/>
            <w:tcBorders>
              <w:top w:val="nil"/>
              <w:left w:val="nil"/>
              <w:bottom w:val="nil"/>
              <w:right w:val="nil"/>
            </w:tcBorders>
            <w:shd w:val="clear" w:color="auto" w:fill="auto"/>
            <w:noWrap/>
            <w:vAlign w:val="bottom"/>
            <w:hideMark/>
          </w:tcPr>
          <w:p w14:paraId="34B12B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14.2</w:t>
            </w:r>
          </w:p>
        </w:tc>
        <w:tc>
          <w:tcPr>
            <w:tcW w:w="187" w:type="pct"/>
            <w:tcBorders>
              <w:top w:val="nil"/>
              <w:left w:val="single" w:sz="4" w:space="0" w:color="auto"/>
              <w:bottom w:val="nil"/>
              <w:right w:val="nil"/>
            </w:tcBorders>
            <w:shd w:val="clear" w:color="auto" w:fill="auto"/>
            <w:noWrap/>
            <w:vAlign w:val="bottom"/>
            <w:hideMark/>
          </w:tcPr>
          <w:p w14:paraId="0BD3B07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auto" w:fill="auto"/>
            <w:noWrap/>
            <w:vAlign w:val="bottom"/>
            <w:hideMark/>
          </w:tcPr>
          <w:p w14:paraId="532512F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15.6</w:t>
            </w:r>
          </w:p>
        </w:tc>
        <w:tc>
          <w:tcPr>
            <w:tcW w:w="187" w:type="pct"/>
            <w:tcBorders>
              <w:top w:val="nil"/>
              <w:left w:val="nil"/>
              <w:bottom w:val="nil"/>
              <w:right w:val="nil"/>
            </w:tcBorders>
            <w:shd w:val="clear" w:color="auto" w:fill="auto"/>
            <w:noWrap/>
            <w:vAlign w:val="bottom"/>
            <w:hideMark/>
          </w:tcPr>
          <w:p w14:paraId="5054F90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nil"/>
            </w:tcBorders>
            <w:shd w:val="clear" w:color="auto" w:fill="auto"/>
            <w:noWrap/>
            <w:vAlign w:val="bottom"/>
            <w:hideMark/>
          </w:tcPr>
          <w:p w14:paraId="66E33C7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14.3</w:t>
            </w:r>
          </w:p>
        </w:tc>
        <w:tc>
          <w:tcPr>
            <w:tcW w:w="188" w:type="pct"/>
            <w:tcBorders>
              <w:top w:val="nil"/>
              <w:left w:val="single" w:sz="4" w:space="0" w:color="auto"/>
              <w:bottom w:val="nil"/>
              <w:right w:val="nil"/>
            </w:tcBorders>
            <w:shd w:val="clear" w:color="auto" w:fill="auto"/>
            <w:noWrap/>
            <w:vAlign w:val="bottom"/>
            <w:hideMark/>
          </w:tcPr>
          <w:p w14:paraId="36938B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36</w:t>
            </w:r>
          </w:p>
        </w:tc>
        <w:tc>
          <w:tcPr>
            <w:tcW w:w="187" w:type="pct"/>
            <w:tcBorders>
              <w:top w:val="nil"/>
              <w:left w:val="nil"/>
              <w:bottom w:val="nil"/>
              <w:right w:val="single" w:sz="4" w:space="0" w:color="auto"/>
            </w:tcBorders>
            <w:shd w:val="clear" w:color="auto" w:fill="auto"/>
            <w:noWrap/>
            <w:vAlign w:val="bottom"/>
            <w:hideMark/>
          </w:tcPr>
          <w:p w14:paraId="556636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11.8</w:t>
            </w:r>
          </w:p>
        </w:tc>
        <w:tc>
          <w:tcPr>
            <w:tcW w:w="187" w:type="pct"/>
            <w:tcBorders>
              <w:top w:val="nil"/>
              <w:left w:val="nil"/>
              <w:bottom w:val="nil"/>
              <w:right w:val="nil"/>
            </w:tcBorders>
            <w:shd w:val="clear" w:color="auto" w:fill="auto"/>
            <w:noWrap/>
            <w:vAlign w:val="bottom"/>
            <w:hideMark/>
          </w:tcPr>
          <w:p w14:paraId="4D40B5A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322</w:t>
            </w:r>
          </w:p>
        </w:tc>
        <w:tc>
          <w:tcPr>
            <w:tcW w:w="187" w:type="pct"/>
            <w:tcBorders>
              <w:top w:val="nil"/>
              <w:left w:val="nil"/>
              <w:bottom w:val="nil"/>
              <w:right w:val="nil"/>
            </w:tcBorders>
            <w:shd w:val="clear" w:color="auto" w:fill="auto"/>
            <w:noWrap/>
            <w:vAlign w:val="bottom"/>
            <w:hideMark/>
          </w:tcPr>
          <w:p w14:paraId="468490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14.8</w:t>
            </w:r>
          </w:p>
        </w:tc>
      </w:tr>
      <w:tr w:rsidR="00D10F1F" w:rsidRPr="006C0A97" w14:paraId="5BAE50BF" w14:textId="77777777" w:rsidTr="001701CC">
        <w:trPr>
          <w:trHeight w:val="255"/>
        </w:trPr>
        <w:tc>
          <w:tcPr>
            <w:tcW w:w="875" w:type="pct"/>
            <w:vMerge/>
            <w:tcBorders>
              <w:top w:val="nil"/>
              <w:left w:val="nil"/>
              <w:bottom w:val="nil"/>
              <w:right w:val="nil"/>
            </w:tcBorders>
            <w:vAlign w:val="center"/>
            <w:hideMark/>
          </w:tcPr>
          <w:p w14:paraId="7B9664CD"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53A60F7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auto" w:fill="auto"/>
            <w:noWrap/>
            <w:vAlign w:val="bottom"/>
            <w:hideMark/>
          </w:tcPr>
          <w:p w14:paraId="24AB75B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8" w:type="pct"/>
            <w:tcBorders>
              <w:top w:val="nil"/>
              <w:left w:val="nil"/>
              <w:bottom w:val="nil"/>
              <w:right w:val="single" w:sz="4" w:space="0" w:color="auto"/>
            </w:tcBorders>
            <w:shd w:val="clear" w:color="auto" w:fill="auto"/>
            <w:noWrap/>
            <w:vAlign w:val="bottom"/>
            <w:hideMark/>
          </w:tcPr>
          <w:p w14:paraId="60D087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9.9</w:t>
            </w:r>
          </w:p>
        </w:tc>
        <w:tc>
          <w:tcPr>
            <w:tcW w:w="187" w:type="pct"/>
            <w:tcBorders>
              <w:top w:val="nil"/>
              <w:left w:val="nil"/>
              <w:bottom w:val="nil"/>
              <w:right w:val="nil"/>
            </w:tcBorders>
            <w:shd w:val="clear" w:color="auto" w:fill="auto"/>
            <w:noWrap/>
            <w:vAlign w:val="bottom"/>
            <w:hideMark/>
          </w:tcPr>
          <w:p w14:paraId="3AF13A7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70</w:t>
            </w:r>
          </w:p>
        </w:tc>
        <w:tc>
          <w:tcPr>
            <w:tcW w:w="188" w:type="pct"/>
            <w:tcBorders>
              <w:top w:val="nil"/>
              <w:left w:val="nil"/>
              <w:bottom w:val="nil"/>
              <w:right w:val="nil"/>
            </w:tcBorders>
            <w:shd w:val="clear" w:color="auto" w:fill="auto"/>
            <w:noWrap/>
            <w:vAlign w:val="bottom"/>
            <w:hideMark/>
          </w:tcPr>
          <w:p w14:paraId="535D63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10.6</w:t>
            </w:r>
          </w:p>
        </w:tc>
        <w:tc>
          <w:tcPr>
            <w:tcW w:w="187" w:type="pct"/>
            <w:tcBorders>
              <w:top w:val="nil"/>
              <w:left w:val="single" w:sz="4" w:space="0" w:color="auto"/>
              <w:bottom w:val="nil"/>
              <w:right w:val="nil"/>
            </w:tcBorders>
            <w:shd w:val="clear" w:color="auto" w:fill="auto"/>
            <w:noWrap/>
            <w:vAlign w:val="bottom"/>
            <w:hideMark/>
          </w:tcPr>
          <w:p w14:paraId="40C268B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8" w:type="pct"/>
            <w:tcBorders>
              <w:top w:val="nil"/>
              <w:left w:val="nil"/>
              <w:bottom w:val="nil"/>
              <w:right w:val="single" w:sz="4" w:space="0" w:color="auto"/>
            </w:tcBorders>
            <w:shd w:val="clear" w:color="auto" w:fill="auto"/>
            <w:noWrap/>
            <w:vAlign w:val="bottom"/>
            <w:hideMark/>
          </w:tcPr>
          <w:p w14:paraId="7D379AD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14.6</w:t>
            </w:r>
          </w:p>
        </w:tc>
        <w:tc>
          <w:tcPr>
            <w:tcW w:w="188" w:type="pct"/>
            <w:tcBorders>
              <w:top w:val="nil"/>
              <w:left w:val="nil"/>
              <w:bottom w:val="nil"/>
              <w:right w:val="nil"/>
            </w:tcBorders>
            <w:shd w:val="clear" w:color="auto" w:fill="auto"/>
            <w:noWrap/>
            <w:vAlign w:val="bottom"/>
            <w:hideMark/>
          </w:tcPr>
          <w:p w14:paraId="593C98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w:t>
            </w:r>
          </w:p>
        </w:tc>
        <w:tc>
          <w:tcPr>
            <w:tcW w:w="187" w:type="pct"/>
            <w:tcBorders>
              <w:top w:val="nil"/>
              <w:left w:val="nil"/>
              <w:bottom w:val="nil"/>
              <w:right w:val="nil"/>
            </w:tcBorders>
            <w:shd w:val="clear" w:color="auto" w:fill="auto"/>
            <w:noWrap/>
            <w:vAlign w:val="bottom"/>
            <w:hideMark/>
          </w:tcPr>
          <w:p w14:paraId="04BCEB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7" w:type="pct"/>
            <w:tcBorders>
              <w:top w:val="nil"/>
              <w:left w:val="single" w:sz="4" w:space="0" w:color="auto"/>
              <w:bottom w:val="nil"/>
              <w:right w:val="nil"/>
            </w:tcBorders>
            <w:shd w:val="clear" w:color="auto" w:fill="auto"/>
            <w:noWrap/>
            <w:vAlign w:val="bottom"/>
            <w:hideMark/>
          </w:tcPr>
          <w:p w14:paraId="5EAFAA9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w:t>
            </w:r>
          </w:p>
        </w:tc>
        <w:tc>
          <w:tcPr>
            <w:tcW w:w="188" w:type="pct"/>
            <w:tcBorders>
              <w:top w:val="nil"/>
              <w:left w:val="nil"/>
              <w:bottom w:val="nil"/>
              <w:right w:val="single" w:sz="4" w:space="0" w:color="auto"/>
            </w:tcBorders>
            <w:shd w:val="clear" w:color="auto" w:fill="auto"/>
            <w:noWrap/>
            <w:vAlign w:val="bottom"/>
            <w:hideMark/>
          </w:tcPr>
          <w:p w14:paraId="1430FBE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7" w:type="pct"/>
            <w:tcBorders>
              <w:top w:val="nil"/>
              <w:left w:val="nil"/>
              <w:bottom w:val="nil"/>
              <w:right w:val="nil"/>
            </w:tcBorders>
            <w:shd w:val="clear" w:color="auto" w:fill="auto"/>
            <w:noWrap/>
            <w:vAlign w:val="bottom"/>
            <w:hideMark/>
          </w:tcPr>
          <w:p w14:paraId="363D00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nil"/>
            </w:tcBorders>
            <w:shd w:val="clear" w:color="auto" w:fill="auto"/>
            <w:noWrap/>
            <w:vAlign w:val="bottom"/>
            <w:hideMark/>
          </w:tcPr>
          <w:p w14:paraId="5D41379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9.1</w:t>
            </w:r>
          </w:p>
        </w:tc>
        <w:tc>
          <w:tcPr>
            <w:tcW w:w="187" w:type="pct"/>
            <w:tcBorders>
              <w:top w:val="nil"/>
              <w:left w:val="single" w:sz="4" w:space="0" w:color="auto"/>
              <w:bottom w:val="nil"/>
              <w:right w:val="nil"/>
            </w:tcBorders>
            <w:shd w:val="clear" w:color="auto" w:fill="auto"/>
            <w:noWrap/>
            <w:vAlign w:val="bottom"/>
            <w:hideMark/>
          </w:tcPr>
          <w:p w14:paraId="29FF008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auto" w:fill="auto"/>
            <w:noWrap/>
            <w:vAlign w:val="bottom"/>
            <w:hideMark/>
          </w:tcPr>
          <w:p w14:paraId="36C46F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15.6</w:t>
            </w:r>
          </w:p>
        </w:tc>
        <w:tc>
          <w:tcPr>
            <w:tcW w:w="187" w:type="pct"/>
            <w:tcBorders>
              <w:top w:val="nil"/>
              <w:left w:val="nil"/>
              <w:bottom w:val="nil"/>
              <w:right w:val="nil"/>
            </w:tcBorders>
            <w:shd w:val="clear" w:color="auto" w:fill="auto"/>
            <w:noWrap/>
            <w:vAlign w:val="bottom"/>
            <w:hideMark/>
          </w:tcPr>
          <w:p w14:paraId="28FDD7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nil"/>
            </w:tcBorders>
            <w:shd w:val="clear" w:color="auto" w:fill="auto"/>
            <w:noWrap/>
            <w:vAlign w:val="bottom"/>
            <w:hideMark/>
          </w:tcPr>
          <w:p w14:paraId="2D2F1F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12.7</w:t>
            </w:r>
          </w:p>
        </w:tc>
        <w:tc>
          <w:tcPr>
            <w:tcW w:w="188" w:type="pct"/>
            <w:tcBorders>
              <w:top w:val="nil"/>
              <w:left w:val="single" w:sz="4" w:space="0" w:color="auto"/>
              <w:bottom w:val="nil"/>
              <w:right w:val="nil"/>
            </w:tcBorders>
            <w:shd w:val="clear" w:color="auto" w:fill="auto"/>
            <w:noWrap/>
            <w:vAlign w:val="bottom"/>
            <w:hideMark/>
          </w:tcPr>
          <w:p w14:paraId="03E3E9C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7" w:type="pct"/>
            <w:tcBorders>
              <w:top w:val="nil"/>
              <w:left w:val="nil"/>
              <w:bottom w:val="nil"/>
              <w:right w:val="single" w:sz="4" w:space="0" w:color="auto"/>
            </w:tcBorders>
            <w:shd w:val="clear" w:color="auto" w:fill="auto"/>
            <w:noWrap/>
            <w:vAlign w:val="bottom"/>
            <w:hideMark/>
          </w:tcPr>
          <w:p w14:paraId="598BEC6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9.5</w:t>
            </w:r>
          </w:p>
        </w:tc>
        <w:tc>
          <w:tcPr>
            <w:tcW w:w="187" w:type="pct"/>
            <w:tcBorders>
              <w:top w:val="nil"/>
              <w:left w:val="nil"/>
              <w:bottom w:val="nil"/>
              <w:right w:val="nil"/>
            </w:tcBorders>
            <w:shd w:val="clear" w:color="auto" w:fill="auto"/>
            <w:noWrap/>
            <w:vAlign w:val="bottom"/>
            <w:hideMark/>
          </w:tcPr>
          <w:p w14:paraId="67FA04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216</w:t>
            </w:r>
          </w:p>
        </w:tc>
        <w:tc>
          <w:tcPr>
            <w:tcW w:w="187" w:type="pct"/>
            <w:tcBorders>
              <w:top w:val="nil"/>
              <w:left w:val="nil"/>
              <w:bottom w:val="nil"/>
              <w:right w:val="nil"/>
            </w:tcBorders>
            <w:shd w:val="clear" w:color="auto" w:fill="auto"/>
            <w:noWrap/>
            <w:vAlign w:val="bottom"/>
            <w:hideMark/>
          </w:tcPr>
          <w:p w14:paraId="7D986D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9.9</w:t>
            </w:r>
          </w:p>
        </w:tc>
      </w:tr>
      <w:tr w:rsidR="00D10F1F" w:rsidRPr="006C0A97" w14:paraId="2F72DABE" w14:textId="77777777" w:rsidTr="001701CC">
        <w:trPr>
          <w:trHeight w:val="255"/>
        </w:trPr>
        <w:tc>
          <w:tcPr>
            <w:tcW w:w="875" w:type="pct"/>
            <w:vMerge/>
            <w:tcBorders>
              <w:top w:val="nil"/>
              <w:left w:val="nil"/>
              <w:bottom w:val="nil"/>
              <w:right w:val="nil"/>
            </w:tcBorders>
            <w:vAlign w:val="center"/>
            <w:hideMark/>
          </w:tcPr>
          <w:p w14:paraId="495C8986"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7E14C739"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auto" w:fill="auto"/>
            <w:noWrap/>
            <w:vAlign w:val="bottom"/>
            <w:hideMark/>
          </w:tcPr>
          <w:p w14:paraId="7E2BC4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w:t>
            </w:r>
          </w:p>
        </w:tc>
        <w:tc>
          <w:tcPr>
            <w:tcW w:w="188" w:type="pct"/>
            <w:tcBorders>
              <w:top w:val="nil"/>
              <w:left w:val="nil"/>
              <w:bottom w:val="nil"/>
              <w:right w:val="single" w:sz="4" w:space="0" w:color="auto"/>
            </w:tcBorders>
            <w:shd w:val="clear" w:color="auto" w:fill="auto"/>
            <w:noWrap/>
            <w:vAlign w:val="bottom"/>
            <w:hideMark/>
          </w:tcPr>
          <w:p w14:paraId="70307A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w:t>
            </w:r>
          </w:p>
        </w:tc>
        <w:tc>
          <w:tcPr>
            <w:tcW w:w="187" w:type="pct"/>
            <w:tcBorders>
              <w:top w:val="nil"/>
              <w:left w:val="nil"/>
              <w:bottom w:val="nil"/>
              <w:right w:val="nil"/>
            </w:tcBorders>
            <w:shd w:val="clear" w:color="auto" w:fill="auto"/>
            <w:noWrap/>
            <w:vAlign w:val="bottom"/>
            <w:hideMark/>
          </w:tcPr>
          <w:p w14:paraId="0EDCEA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8" w:type="pct"/>
            <w:tcBorders>
              <w:top w:val="nil"/>
              <w:left w:val="nil"/>
              <w:bottom w:val="nil"/>
              <w:right w:val="nil"/>
            </w:tcBorders>
            <w:shd w:val="clear" w:color="auto" w:fill="auto"/>
            <w:noWrap/>
            <w:vAlign w:val="bottom"/>
            <w:hideMark/>
          </w:tcPr>
          <w:p w14:paraId="4C1BED2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8.9</w:t>
            </w:r>
          </w:p>
        </w:tc>
        <w:tc>
          <w:tcPr>
            <w:tcW w:w="187" w:type="pct"/>
            <w:tcBorders>
              <w:top w:val="nil"/>
              <w:left w:val="single" w:sz="4" w:space="0" w:color="auto"/>
              <w:bottom w:val="nil"/>
              <w:right w:val="nil"/>
            </w:tcBorders>
            <w:shd w:val="clear" w:color="auto" w:fill="auto"/>
            <w:noWrap/>
            <w:vAlign w:val="bottom"/>
            <w:hideMark/>
          </w:tcPr>
          <w:p w14:paraId="666629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78529A5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7.6</w:t>
            </w:r>
          </w:p>
        </w:tc>
        <w:tc>
          <w:tcPr>
            <w:tcW w:w="188" w:type="pct"/>
            <w:tcBorders>
              <w:top w:val="nil"/>
              <w:left w:val="nil"/>
              <w:bottom w:val="nil"/>
              <w:right w:val="nil"/>
            </w:tcBorders>
            <w:shd w:val="clear" w:color="auto" w:fill="auto"/>
            <w:noWrap/>
            <w:vAlign w:val="bottom"/>
            <w:hideMark/>
          </w:tcPr>
          <w:p w14:paraId="13F703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7" w:type="pct"/>
            <w:tcBorders>
              <w:top w:val="nil"/>
              <w:left w:val="nil"/>
              <w:bottom w:val="nil"/>
              <w:right w:val="nil"/>
            </w:tcBorders>
            <w:shd w:val="clear" w:color="auto" w:fill="auto"/>
            <w:noWrap/>
            <w:vAlign w:val="bottom"/>
            <w:hideMark/>
          </w:tcPr>
          <w:p w14:paraId="0650D27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single" w:sz="4" w:space="0" w:color="auto"/>
              <w:bottom w:val="nil"/>
              <w:right w:val="nil"/>
            </w:tcBorders>
            <w:shd w:val="clear" w:color="auto" w:fill="auto"/>
            <w:noWrap/>
            <w:vAlign w:val="bottom"/>
            <w:hideMark/>
          </w:tcPr>
          <w:p w14:paraId="65A7756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w:t>
            </w:r>
          </w:p>
        </w:tc>
        <w:tc>
          <w:tcPr>
            <w:tcW w:w="188" w:type="pct"/>
            <w:tcBorders>
              <w:top w:val="nil"/>
              <w:left w:val="nil"/>
              <w:bottom w:val="nil"/>
              <w:right w:val="single" w:sz="4" w:space="0" w:color="auto"/>
            </w:tcBorders>
            <w:shd w:val="clear" w:color="auto" w:fill="auto"/>
            <w:noWrap/>
            <w:vAlign w:val="bottom"/>
            <w:hideMark/>
          </w:tcPr>
          <w:p w14:paraId="644EC2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7" w:type="pct"/>
            <w:tcBorders>
              <w:top w:val="nil"/>
              <w:left w:val="nil"/>
              <w:bottom w:val="nil"/>
              <w:right w:val="nil"/>
            </w:tcBorders>
            <w:shd w:val="clear" w:color="auto" w:fill="auto"/>
            <w:noWrap/>
            <w:vAlign w:val="bottom"/>
            <w:hideMark/>
          </w:tcPr>
          <w:p w14:paraId="3C8E9E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nil"/>
            </w:tcBorders>
            <w:shd w:val="clear" w:color="auto" w:fill="auto"/>
            <w:noWrap/>
            <w:vAlign w:val="bottom"/>
            <w:hideMark/>
          </w:tcPr>
          <w:p w14:paraId="4667E9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7.9</w:t>
            </w:r>
          </w:p>
        </w:tc>
        <w:tc>
          <w:tcPr>
            <w:tcW w:w="187" w:type="pct"/>
            <w:tcBorders>
              <w:top w:val="nil"/>
              <w:left w:val="single" w:sz="4" w:space="0" w:color="auto"/>
              <w:bottom w:val="nil"/>
              <w:right w:val="nil"/>
            </w:tcBorders>
            <w:shd w:val="clear" w:color="auto" w:fill="auto"/>
            <w:noWrap/>
            <w:vAlign w:val="bottom"/>
            <w:hideMark/>
          </w:tcPr>
          <w:p w14:paraId="1B6F95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22C9587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13.5</w:t>
            </w:r>
          </w:p>
        </w:tc>
        <w:tc>
          <w:tcPr>
            <w:tcW w:w="187" w:type="pct"/>
            <w:tcBorders>
              <w:top w:val="nil"/>
              <w:left w:val="nil"/>
              <w:bottom w:val="nil"/>
              <w:right w:val="nil"/>
            </w:tcBorders>
            <w:shd w:val="clear" w:color="auto" w:fill="auto"/>
            <w:noWrap/>
            <w:vAlign w:val="bottom"/>
            <w:hideMark/>
          </w:tcPr>
          <w:p w14:paraId="21533B4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nil"/>
              <w:right w:val="nil"/>
            </w:tcBorders>
            <w:shd w:val="clear" w:color="auto" w:fill="auto"/>
            <w:noWrap/>
            <w:vAlign w:val="bottom"/>
            <w:hideMark/>
          </w:tcPr>
          <w:p w14:paraId="1114C95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7.9</w:t>
            </w:r>
          </w:p>
        </w:tc>
        <w:tc>
          <w:tcPr>
            <w:tcW w:w="188" w:type="pct"/>
            <w:tcBorders>
              <w:top w:val="nil"/>
              <w:left w:val="single" w:sz="4" w:space="0" w:color="auto"/>
              <w:bottom w:val="nil"/>
              <w:right w:val="nil"/>
            </w:tcBorders>
            <w:shd w:val="clear" w:color="auto" w:fill="auto"/>
            <w:noWrap/>
            <w:vAlign w:val="bottom"/>
            <w:hideMark/>
          </w:tcPr>
          <w:p w14:paraId="657BCB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w:t>
            </w:r>
          </w:p>
        </w:tc>
        <w:tc>
          <w:tcPr>
            <w:tcW w:w="187" w:type="pct"/>
            <w:tcBorders>
              <w:top w:val="nil"/>
              <w:left w:val="nil"/>
              <w:bottom w:val="nil"/>
              <w:right w:val="single" w:sz="4" w:space="0" w:color="auto"/>
            </w:tcBorders>
            <w:shd w:val="clear" w:color="auto" w:fill="auto"/>
            <w:noWrap/>
            <w:vAlign w:val="bottom"/>
            <w:hideMark/>
          </w:tcPr>
          <w:p w14:paraId="5934BB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7" w:type="pct"/>
            <w:tcBorders>
              <w:top w:val="nil"/>
              <w:left w:val="nil"/>
              <w:bottom w:val="nil"/>
              <w:right w:val="nil"/>
            </w:tcBorders>
            <w:shd w:val="clear" w:color="auto" w:fill="auto"/>
            <w:noWrap/>
            <w:vAlign w:val="bottom"/>
            <w:hideMark/>
          </w:tcPr>
          <w:p w14:paraId="56FD56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163</w:t>
            </w:r>
          </w:p>
        </w:tc>
        <w:tc>
          <w:tcPr>
            <w:tcW w:w="187" w:type="pct"/>
            <w:tcBorders>
              <w:top w:val="nil"/>
              <w:left w:val="nil"/>
              <w:bottom w:val="nil"/>
              <w:right w:val="nil"/>
            </w:tcBorders>
            <w:shd w:val="clear" w:color="auto" w:fill="auto"/>
            <w:noWrap/>
            <w:vAlign w:val="bottom"/>
            <w:hideMark/>
          </w:tcPr>
          <w:p w14:paraId="4FE8C24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r>
      <w:tr w:rsidR="00D10F1F" w:rsidRPr="006C0A97" w14:paraId="03A591E1" w14:textId="77777777" w:rsidTr="001701CC">
        <w:trPr>
          <w:trHeight w:val="255"/>
        </w:trPr>
        <w:tc>
          <w:tcPr>
            <w:tcW w:w="875" w:type="pct"/>
            <w:vMerge/>
            <w:tcBorders>
              <w:top w:val="nil"/>
              <w:left w:val="nil"/>
              <w:bottom w:val="nil"/>
              <w:right w:val="nil"/>
            </w:tcBorders>
            <w:vAlign w:val="center"/>
            <w:hideMark/>
          </w:tcPr>
          <w:p w14:paraId="643E6B89"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49B04FA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auto" w:fill="auto"/>
            <w:noWrap/>
            <w:vAlign w:val="bottom"/>
            <w:hideMark/>
          </w:tcPr>
          <w:p w14:paraId="0BED385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single" w:sz="4" w:space="0" w:color="auto"/>
            </w:tcBorders>
            <w:shd w:val="clear" w:color="auto" w:fill="auto"/>
            <w:noWrap/>
            <w:vAlign w:val="bottom"/>
            <w:hideMark/>
          </w:tcPr>
          <w:p w14:paraId="2697976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8.7</w:t>
            </w:r>
          </w:p>
        </w:tc>
        <w:tc>
          <w:tcPr>
            <w:tcW w:w="187" w:type="pct"/>
            <w:tcBorders>
              <w:top w:val="nil"/>
              <w:left w:val="nil"/>
              <w:bottom w:val="nil"/>
              <w:right w:val="nil"/>
            </w:tcBorders>
            <w:shd w:val="clear" w:color="auto" w:fill="auto"/>
            <w:noWrap/>
            <w:vAlign w:val="bottom"/>
            <w:hideMark/>
          </w:tcPr>
          <w:p w14:paraId="209757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w:t>
            </w:r>
          </w:p>
        </w:tc>
        <w:tc>
          <w:tcPr>
            <w:tcW w:w="188" w:type="pct"/>
            <w:tcBorders>
              <w:top w:val="nil"/>
              <w:left w:val="nil"/>
              <w:bottom w:val="nil"/>
              <w:right w:val="nil"/>
            </w:tcBorders>
            <w:shd w:val="clear" w:color="auto" w:fill="auto"/>
            <w:noWrap/>
            <w:vAlign w:val="bottom"/>
            <w:hideMark/>
          </w:tcPr>
          <w:p w14:paraId="6900EB3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9.8</w:t>
            </w:r>
          </w:p>
        </w:tc>
        <w:tc>
          <w:tcPr>
            <w:tcW w:w="187" w:type="pct"/>
            <w:tcBorders>
              <w:top w:val="nil"/>
              <w:left w:val="single" w:sz="4" w:space="0" w:color="auto"/>
              <w:bottom w:val="nil"/>
              <w:right w:val="nil"/>
            </w:tcBorders>
            <w:shd w:val="clear" w:color="auto" w:fill="auto"/>
            <w:noWrap/>
            <w:vAlign w:val="bottom"/>
            <w:hideMark/>
          </w:tcPr>
          <w:p w14:paraId="634CDD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8" w:type="pct"/>
            <w:tcBorders>
              <w:top w:val="nil"/>
              <w:left w:val="nil"/>
              <w:bottom w:val="nil"/>
              <w:right w:val="single" w:sz="4" w:space="0" w:color="auto"/>
            </w:tcBorders>
            <w:shd w:val="clear" w:color="auto" w:fill="auto"/>
            <w:noWrap/>
            <w:vAlign w:val="bottom"/>
            <w:hideMark/>
          </w:tcPr>
          <w:p w14:paraId="16DEF68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7.6</w:t>
            </w:r>
          </w:p>
        </w:tc>
        <w:tc>
          <w:tcPr>
            <w:tcW w:w="188" w:type="pct"/>
            <w:tcBorders>
              <w:top w:val="nil"/>
              <w:left w:val="nil"/>
              <w:bottom w:val="nil"/>
              <w:right w:val="nil"/>
            </w:tcBorders>
            <w:shd w:val="clear" w:color="auto" w:fill="auto"/>
            <w:noWrap/>
            <w:vAlign w:val="bottom"/>
            <w:hideMark/>
          </w:tcPr>
          <w:p w14:paraId="02A463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7" w:type="pct"/>
            <w:tcBorders>
              <w:top w:val="nil"/>
              <w:left w:val="nil"/>
              <w:bottom w:val="nil"/>
              <w:right w:val="nil"/>
            </w:tcBorders>
            <w:shd w:val="clear" w:color="auto" w:fill="auto"/>
            <w:noWrap/>
            <w:vAlign w:val="bottom"/>
            <w:hideMark/>
          </w:tcPr>
          <w:p w14:paraId="779373E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7" w:type="pct"/>
            <w:tcBorders>
              <w:top w:val="nil"/>
              <w:left w:val="single" w:sz="4" w:space="0" w:color="auto"/>
              <w:bottom w:val="nil"/>
              <w:right w:val="nil"/>
            </w:tcBorders>
            <w:shd w:val="clear" w:color="auto" w:fill="auto"/>
            <w:noWrap/>
            <w:vAlign w:val="bottom"/>
            <w:hideMark/>
          </w:tcPr>
          <w:p w14:paraId="6ED20C6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auto" w:fill="auto"/>
            <w:noWrap/>
            <w:vAlign w:val="bottom"/>
            <w:hideMark/>
          </w:tcPr>
          <w:p w14:paraId="0B32D8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8.8</w:t>
            </w:r>
          </w:p>
        </w:tc>
        <w:tc>
          <w:tcPr>
            <w:tcW w:w="187" w:type="pct"/>
            <w:tcBorders>
              <w:top w:val="nil"/>
              <w:left w:val="nil"/>
              <w:bottom w:val="nil"/>
              <w:right w:val="nil"/>
            </w:tcBorders>
            <w:shd w:val="clear" w:color="auto" w:fill="auto"/>
            <w:noWrap/>
            <w:vAlign w:val="bottom"/>
            <w:hideMark/>
          </w:tcPr>
          <w:p w14:paraId="38978F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22</w:t>
            </w:r>
          </w:p>
        </w:tc>
        <w:tc>
          <w:tcPr>
            <w:tcW w:w="188" w:type="pct"/>
            <w:tcBorders>
              <w:top w:val="nil"/>
              <w:left w:val="nil"/>
              <w:bottom w:val="nil"/>
              <w:right w:val="nil"/>
            </w:tcBorders>
            <w:shd w:val="clear" w:color="auto" w:fill="auto"/>
            <w:noWrap/>
            <w:vAlign w:val="bottom"/>
            <w:hideMark/>
          </w:tcPr>
          <w:p w14:paraId="2957597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8.7</w:t>
            </w:r>
          </w:p>
        </w:tc>
        <w:tc>
          <w:tcPr>
            <w:tcW w:w="187" w:type="pct"/>
            <w:tcBorders>
              <w:top w:val="nil"/>
              <w:left w:val="single" w:sz="4" w:space="0" w:color="auto"/>
              <w:bottom w:val="nil"/>
              <w:right w:val="nil"/>
            </w:tcBorders>
            <w:shd w:val="clear" w:color="auto" w:fill="auto"/>
            <w:noWrap/>
            <w:vAlign w:val="bottom"/>
            <w:hideMark/>
          </w:tcPr>
          <w:p w14:paraId="170ED9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auto" w:fill="auto"/>
            <w:noWrap/>
            <w:vAlign w:val="bottom"/>
            <w:hideMark/>
          </w:tcPr>
          <w:p w14:paraId="2FB17BF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10.4</w:t>
            </w:r>
          </w:p>
        </w:tc>
        <w:tc>
          <w:tcPr>
            <w:tcW w:w="187" w:type="pct"/>
            <w:tcBorders>
              <w:top w:val="nil"/>
              <w:left w:val="nil"/>
              <w:bottom w:val="nil"/>
              <w:right w:val="nil"/>
            </w:tcBorders>
            <w:shd w:val="clear" w:color="auto" w:fill="auto"/>
            <w:noWrap/>
            <w:vAlign w:val="bottom"/>
            <w:hideMark/>
          </w:tcPr>
          <w:p w14:paraId="46ED75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0</w:t>
            </w:r>
          </w:p>
        </w:tc>
        <w:tc>
          <w:tcPr>
            <w:tcW w:w="188" w:type="pct"/>
            <w:tcBorders>
              <w:top w:val="nil"/>
              <w:left w:val="nil"/>
              <w:bottom w:val="nil"/>
              <w:right w:val="nil"/>
            </w:tcBorders>
            <w:shd w:val="clear" w:color="auto" w:fill="auto"/>
            <w:noWrap/>
            <w:vAlign w:val="bottom"/>
            <w:hideMark/>
          </w:tcPr>
          <w:p w14:paraId="1EAFF75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0.0</w:t>
            </w:r>
          </w:p>
        </w:tc>
        <w:tc>
          <w:tcPr>
            <w:tcW w:w="188" w:type="pct"/>
            <w:tcBorders>
              <w:top w:val="nil"/>
              <w:left w:val="single" w:sz="4" w:space="0" w:color="auto"/>
              <w:bottom w:val="nil"/>
              <w:right w:val="nil"/>
            </w:tcBorders>
            <w:shd w:val="clear" w:color="auto" w:fill="auto"/>
            <w:noWrap/>
            <w:vAlign w:val="bottom"/>
            <w:hideMark/>
          </w:tcPr>
          <w:p w14:paraId="5FAFD3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7" w:type="pct"/>
            <w:tcBorders>
              <w:top w:val="nil"/>
              <w:left w:val="nil"/>
              <w:bottom w:val="nil"/>
              <w:right w:val="single" w:sz="4" w:space="0" w:color="auto"/>
            </w:tcBorders>
            <w:shd w:val="clear" w:color="auto" w:fill="auto"/>
            <w:noWrap/>
            <w:vAlign w:val="bottom"/>
            <w:hideMark/>
          </w:tcPr>
          <w:p w14:paraId="775EAA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10.5</w:t>
            </w:r>
          </w:p>
        </w:tc>
        <w:tc>
          <w:tcPr>
            <w:tcW w:w="187" w:type="pct"/>
            <w:tcBorders>
              <w:top w:val="nil"/>
              <w:left w:val="nil"/>
              <w:bottom w:val="nil"/>
              <w:right w:val="nil"/>
            </w:tcBorders>
            <w:shd w:val="clear" w:color="auto" w:fill="auto"/>
            <w:noWrap/>
            <w:vAlign w:val="bottom"/>
            <w:hideMark/>
          </w:tcPr>
          <w:p w14:paraId="05CAA6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auto" w:fill="auto"/>
            <w:noWrap/>
            <w:vAlign w:val="bottom"/>
            <w:hideMark/>
          </w:tcPr>
          <w:p w14:paraId="4A503F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8.7</w:t>
            </w:r>
          </w:p>
        </w:tc>
      </w:tr>
      <w:tr w:rsidR="00D10F1F" w:rsidRPr="006C0A97" w14:paraId="3A24AD26" w14:textId="77777777" w:rsidTr="001701CC">
        <w:trPr>
          <w:trHeight w:val="255"/>
        </w:trPr>
        <w:tc>
          <w:tcPr>
            <w:tcW w:w="875" w:type="pct"/>
            <w:vMerge w:val="restart"/>
            <w:tcBorders>
              <w:top w:val="nil"/>
              <w:left w:val="nil"/>
              <w:bottom w:val="nil"/>
              <w:right w:val="nil"/>
            </w:tcBorders>
            <w:shd w:val="clear" w:color="000000" w:fill="D9D9D9"/>
            <w:vAlign w:val="center"/>
            <w:hideMark/>
          </w:tcPr>
          <w:p w14:paraId="01DA136C"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 xml:space="preserve">Not enough of the team </w:t>
            </w:r>
            <w:proofErr w:type="gramStart"/>
            <w:r w:rsidRPr="006C0A97">
              <w:rPr>
                <w:rFonts w:ascii="Calibri" w:eastAsia="Times New Roman" w:hAnsi="Calibri" w:cs="Calibri"/>
                <w:color w:val="000000"/>
                <w:sz w:val="20"/>
                <w:szCs w:val="20"/>
                <w:lang w:eastAsia="en-GB"/>
              </w:rPr>
              <w:t>I'm</w:t>
            </w:r>
            <w:proofErr w:type="gramEnd"/>
            <w:r w:rsidRPr="006C0A97">
              <w:rPr>
                <w:rFonts w:ascii="Calibri" w:eastAsia="Times New Roman" w:hAnsi="Calibri" w:cs="Calibri"/>
                <w:color w:val="000000"/>
                <w:sz w:val="20"/>
                <w:szCs w:val="20"/>
                <w:lang w:eastAsia="en-GB"/>
              </w:rPr>
              <w:t xml:space="preserve"> working with are permanently employed in this setting (lots of bank/locum and redeployed staff)</w:t>
            </w:r>
          </w:p>
        </w:tc>
        <w:tc>
          <w:tcPr>
            <w:tcW w:w="376" w:type="pct"/>
            <w:tcBorders>
              <w:top w:val="nil"/>
              <w:left w:val="nil"/>
              <w:bottom w:val="nil"/>
              <w:right w:val="nil"/>
            </w:tcBorders>
            <w:shd w:val="clear" w:color="000000" w:fill="D9D9D9"/>
            <w:noWrap/>
            <w:vAlign w:val="bottom"/>
            <w:hideMark/>
          </w:tcPr>
          <w:p w14:paraId="2627CFEE"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000000" w:fill="D9D9D9"/>
            <w:noWrap/>
            <w:vAlign w:val="bottom"/>
            <w:hideMark/>
          </w:tcPr>
          <w:p w14:paraId="6060B2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251</w:t>
            </w:r>
          </w:p>
        </w:tc>
        <w:tc>
          <w:tcPr>
            <w:tcW w:w="188" w:type="pct"/>
            <w:tcBorders>
              <w:top w:val="nil"/>
              <w:left w:val="nil"/>
              <w:bottom w:val="nil"/>
              <w:right w:val="single" w:sz="4" w:space="0" w:color="auto"/>
            </w:tcBorders>
            <w:shd w:val="clear" w:color="000000" w:fill="D9D9D9"/>
            <w:noWrap/>
            <w:vAlign w:val="bottom"/>
            <w:hideMark/>
          </w:tcPr>
          <w:p w14:paraId="789BB6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72.5</w:t>
            </w:r>
          </w:p>
        </w:tc>
        <w:tc>
          <w:tcPr>
            <w:tcW w:w="187" w:type="pct"/>
            <w:tcBorders>
              <w:top w:val="nil"/>
              <w:left w:val="nil"/>
              <w:bottom w:val="nil"/>
              <w:right w:val="nil"/>
            </w:tcBorders>
            <w:shd w:val="clear" w:color="000000" w:fill="D9D9D9"/>
            <w:noWrap/>
            <w:vAlign w:val="bottom"/>
            <w:hideMark/>
          </w:tcPr>
          <w:p w14:paraId="08BCD5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353</w:t>
            </w:r>
          </w:p>
        </w:tc>
        <w:tc>
          <w:tcPr>
            <w:tcW w:w="188" w:type="pct"/>
            <w:tcBorders>
              <w:top w:val="nil"/>
              <w:left w:val="nil"/>
              <w:bottom w:val="nil"/>
              <w:right w:val="nil"/>
            </w:tcBorders>
            <w:shd w:val="clear" w:color="000000" w:fill="D9D9D9"/>
            <w:noWrap/>
            <w:vAlign w:val="bottom"/>
            <w:hideMark/>
          </w:tcPr>
          <w:p w14:paraId="4F4F06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53.5</w:t>
            </w:r>
          </w:p>
        </w:tc>
        <w:tc>
          <w:tcPr>
            <w:tcW w:w="187" w:type="pct"/>
            <w:tcBorders>
              <w:top w:val="nil"/>
              <w:left w:val="single" w:sz="4" w:space="0" w:color="auto"/>
              <w:bottom w:val="nil"/>
              <w:right w:val="nil"/>
            </w:tcBorders>
            <w:shd w:val="clear" w:color="000000" w:fill="D9D9D9"/>
            <w:noWrap/>
            <w:vAlign w:val="bottom"/>
            <w:hideMark/>
          </w:tcPr>
          <w:p w14:paraId="25B8F9B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108</w:t>
            </w:r>
          </w:p>
        </w:tc>
        <w:tc>
          <w:tcPr>
            <w:tcW w:w="188" w:type="pct"/>
            <w:tcBorders>
              <w:top w:val="nil"/>
              <w:left w:val="nil"/>
              <w:bottom w:val="nil"/>
              <w:right w:val="single" w:sz="4" w:space="0" w:color="auto"/>
            </w:tcBorders>
            <w:shd w:val="clear" w:color="000000" w:fill="D9D9D9"/>
            <w:noWrap/>
            <w:vAlign w:val="bottom"/>
            <w:hideMark/>
          </w:tcPr>
          <w:p w14:paraId="445101E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63.2</w:t>
            </w:r>
          </w:p>
        </w:tc>
        <w:tc>
          <w:tcPr>
            <w:tcW w:w="188" w:type="pct"/>
            <w:tcBorders>
              <w:top w:val="nil"/>
              <w:left w:val="nil"/>
              <w:bottom w:val="nil"/>
              <w:right w:val="nil"/>
            </w:tcBorders>
            <w:shd w:val="clear" w:color="000000" w:fill="D9D9D9"/>
            <w:noWrap/>
            <w:vAlign w:val="bottom"/>
            <w:hideMark/>
          </w:tcPr>
          <w:p w14:paraId="72C2D0A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151</w:t>
            </w:r>
          </w:p>
        </w:tc>
        <w:tc>
          <w:tcPr>
            <w:tcW w:w="187" w:type="pct"/>
            <w:tcBorders>
              <w:top w:val="nil"/>
              <w:left w:val="nil"/>
              <w:bottom w:val="nil"/>
              <w:right w:val="nil"/>
            </w:tcBorders>
            <w:shd w:val="clear" w:color="000000" w:fill="D9D9D9"/>
            <w:noWrap/>
            <w:vAlign w:val="bottom"/>
            <w:hideMark/>
          </w:tcPr>
          <w:p w14:paraId="36CACF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80.8</w:t>
            </w:r>
          </w:p>
        </w:tc>
        <w:tc>
          <w:tcPr>
            <w:tcW w:w="187" w:type="pct"/>
            <w:tcBorders>
              <w:top w:val="nil"/>
              <w:left w:val="single" w:sz="4" w:space="0" w:color="auto"/>
              <w:bottom w:val="nil"/>
              <w:right w:val="nil"/>
            </w:tcBorders>
            <w:shd w:val="clear" w:color="000000" w:fill="D9D9D9"/>
            <w:noWrap/>
            <w:vAlign w:val="bottom"/>
            <w:hideMark/>
          </w:tcPr>
          <w:p w14:paraId="1D7E134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8" w:type="pct"/>
            <w:tcBorders>
              <w:top w:val="nil"/>
              <w:left w:val="nil"/>
              <w:bottom w:val="nil"/>
              <w:right w:val="single" w:sz="4" w:space="0" w:color="auto"/>
            </w:tcBorders>
            <w:shd w:val="clear" w:color="000000" w:fill="D9D9D9"/>
            <w:noWrap/>
            <w:vAlign w:val="bottom"/>
            <w:hideMark/>
          </w:tcPr>
          <w:p w14:paraId="08B6981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58.8</w:t>
            </w:r>
          </w:p>
        </w:tc>
        <w:tc>
          <w:tcPr>
            <w:tcW w:w="187" w:type="pct"/>
            <w:tcBorders>
              <w:top w:val="nil"/>
              <w:left w:val="nil"/>
              <w:bottom w:val="nil"/>
              <w:right w:val="nil"/>
            </w:tcBorders>
            <w:shd w:val="clear" w:color="000000" w:fill="D9D9D9"/>
            <w:noWrap/>
            <w:vAlign w:val="bottom"/>
            <w:hideMark/>
          </w:tcPr>
          <w:p w14:paraId="5FF633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145</w:t>
            </w:r>
          </w:p>
        </w:tc>
        <w:tc>
          <w:tcPr>
            <w:tcW w:w="188" w:type="pct"/>
            <w:tcBorders>
              <w:top w:val="nil"/>
              <w:left w:val="nil"/>
              <w:bottom w:val="nil"/>
              <w:right w:val="nil"/>
            </w:tcBorders>
            <w:shd w:val="clear" w:color="000000" w:fill="D9D9D9"/>
            <w:noWrap/>
            <w:vAlign w:val="bottom"/>
            <w:hideMark/>
          </w:tcPr>
          <w:p w14:paraId="032954F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57.8</w:t>
            </w:r>
          </w:p>
        </w:tc>
        <w:tc>
          <w:tcPr>
            <w:tcW w:w="187" w:type="pct"/>
            <w:tcBorders>
              <w:top w:val="nil"/>
              <w:left w:val="single" w:sz="4" w:space="0" w:color="auto"/>
              <w:bottom w:val="nil"/>
              <w:right w:val="nil"/>
            </w:tcBorders>
            <w:shd w:val="clear" w:color="000000" w:fill="D9D9D9"/>
            <w:noWrap/>
            <w:vAlign w:val="bottom"/>
            <w:hideMark/>
          </w:tcPr>
          <w:p w14:paraId="63ACFE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63</w:t>
            </w:r>
          </w:p>
        </w:tc>
        <w:tc>
          <w:tcPr>
            <w:tcW w:w="188" w:type="pct"/>
            <w:tcBorders>
              <w:top w:val="nil"/>
              <w:left w:val="nil"/>
              <w:bottom w:val="nil"/>
              <w:right w:val="single" w:sz="4" w:space="0" w:color="auto"/>
            </w:tcBorders>
            <w:shd w:val="clear" w:color="000000" w:fill="D9D9D9"/>
            <w:noWrap/>
            <w:vAlign w:val="bottom"/>
            <w:hideMark/>
          </w:tcPr>
          <w:p w14:paraId="7E9B9B7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65.0</w:t>
            </w:r>
          </w:p>
        </w:tc>
        <w:tc>
          <w:tcPr>
            <w:tcW w:w="187" w:type="pct"/>
            <w:tcBorders>
              <w:top w:val="nil"/>
              <w:left w:val="nil"/>
              <w:bottom w:val="nil"/>
              <w:right w:val="nil"/>
            </w:tcBorders>
            <w:shd w:val="clear" w:color="000000" w:fill="D9D9D9"/>
            <w:noWrap/>
            <w:vAlign w:val="bottom"/>
            <w:hideMark/>
          </w:tcPr>
          <w:p w14:paraId="32A7BA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8" w:type="pct"/>
            <w:tcBorders>
              <w:top w:val="nil"/>
              <w:left w:val="nil"/>
              <w:bottom w:val="nil"/>
              <w:right w:val="nil"/>
            </w:tcBorders>
            <w:shd w:val="clear" w:color="000000" w:fill="D9D9D9"/>
            <w:noWrap/>
            <w:vAlign w:val="bottom"/>
            <w:hideMark/>
          </w:tcPr>
          <w:p w14:paraId="67B29E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62.3</w:t>
            </w:r>
          </w:p>
        </w:tc>
        <w:tc>
          <w:tcPr>
            <w:tcW w:w="188" w:type="pct"/>
            <w:tcBorders>
              <w:top w:val="nil"/>
              <w:left w:val="single" w:sz="4" w:space="0" w:color="auto"/>
              <w:bottom w:val="nil"/>
              <w:right w:val="nil"/>
            </w:tcBorders>
            <w:shd w:val="clear" w:color="000000" w:fill="D9D9D9"/>
            <w:noWrap/>
            <w:vAlign w:val="bottom"/>
            <w:hideMark/>
          </w:tcPr>
          <w:p w14:paraId="4A76774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214</w:t>
            </w:r>
          </w:p>
        </w:tc>
        <w:tc>
          <w:tcPr>
            <w:tcW w:w="187" w:type="pct"/>
            <w:tcBorders>
              <w:top w:val="nil"/>
              <w:left w:val="nil"/>
              <w:bottom w:val="nil"/>
              <w:right w:val="single" w:sz="4" w:space="0" w:color="auto"/>
            </w:tcBorders>
            <w:shd w:val="clear" w:color="000000" w:fill="D9D9D9"/>
            <w:noWrap/>
            <w:vAlign w:val="bottom"/>
            <w:hideMark/>
          </w:tcPr>
          <w:p w14:paraId="3DCB9B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69.7</w:t>
            </w:r>
          </w:p>
        </w:tc>
        <w:tc>
          <w:tcPr>
            <w:tcW w:w="187" w:type="pct"/>
            <w:tcBorders>
              <w:top w:val="nil"/>
              <w:left w:val="nil"/>
              <w:bottom w:val="nil"/>
              <w:right w:val="nil"/>
            </w:tcBorders>
            <w:shd w:val="clear" w:color="000000" w:fill="D9D9D9"/>
            <w:noWrap/>
            <w:vAlign w:val="bottom"/>
            <w:hideMark/>
          </w:tcPr>
          <w:p w14:paraId="471FA8A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r w:rsidR="00AC0B69">
              <w:rPr>
                <w:rFonts w:ascii="Calibri" w:eastAsia="Times New Roman" w:hAnsi="Calibri" w:cs="Calibri"/>
                <w:color w:val="000000"/>
                <w:sz w:val="20"/>
                <w:szCs w:val="20"/>
                <w:lang w:eastAsia="en-GB"/>
              </w:rPr>
              <w:t>,</w:t>
            </w:r>
            <w:r w:rsidRPr="006C0A97">
              <w:rPr>
                <w:rFonts w:ascii="Calibri" w:eastAsia="Times New Roman" w:hAnsi="Calibri" w:cs="Calibri"/>
                <w:color w:val="000000"/>
                <w:sz w:val="20"/>
                <w:szCs w:val="20"/>
                <w:lang w:eastAsia="en-GB"/>
              </w:rPr>
              <w:t>376</w:t>
            </w:r>
          </w:p>
        </w:tc>
        <w:tc>
          <w:tcPr>
            <w:tcW w:w="187" w:type="pct"/>
            <w:tcBorders>
              <w:top w:val="nil"/>
              <w:left w:val="nil"/>
              <w:bottom w:val="nil"/>
              <w:right w:val="nil"/>
            </w:tcBorders>
            <w:shd w:val="clear" w:color="000000" w:fill="D9D9D9"/>
            <w:noWrap/>
            <w:vAlign w:val="bottom"/>
            <w:hideMark/>
          </w:tcPr>
          <w:p w14:paraId="24966E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63.5</w:t>
            </w:r>
          </w:p>
        </w:tc>
      </w:tr>
      <w:tr w:rsidR="00D10F1F" w:rsidRPr="006C0A97" w14:paraId="0A376E93" w14:textId="77777777" w:rsidTr="001701CC">
        <w:trPr>
          <w:trHeight w:val="255"/>
        </w:trPr>
        <w:tc>
          <w:tcPr>
            <w:tcW w:w="875" w:type="pct"/>
            <w:vMerge/>
            <w:tcBorders>
              <w:top w:val="nil"/>
              <w:left w:val="nil"/>
              <w:bottom w:val="nil"/>
              <w:right w:val="nil"/>
            </w:tcBorders>
            <w:vAlign w:val="center"/>
            <w:hideMark/>
          </w:tcPr>
          <w:p w14:paraId="2C135104"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7C17C17E"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000000" w:fill="D9D9D9"/>
            <w:noWrap/>
            <w:vAlign w:val="bottom"/>
            <w:hideMark/>
          </w:tcPr>
          <w:p w14:paraId="366704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61</w:t>
            </w:r>
          </w:p>
        </w:tc>
        <w:tc>
          <w:tcPr>
            <w:tcW w:w="188" w:type="pct"/>
            <w:tcBorders>
              <w:top w:val="nil"/>
              <w:left w:val="nil"/>
              <w:bottom w:val="nil"/>
              <w:right w:val="single" w:sz="4" w:space="0" w:color="auto"/>
            </w:tcBorders>
            <w:shd w:val="clear" w:color="000000" w:fill="D9D9D9"/>
            <w:noWrap/>
            <w:vAlign w:val="bottom"/>
            <w:hideMark/>
          </w:tcPr>
          <w:p w14:paraId="291405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17.6</w:t>
            </w:r>
          </w:p>
        </w:tc>
        <w:tc>
          <w:tcPr>
            <w:tcW w:w="187" w:type="pct"/>
            <w:tcBorders>
              <w:top w:val="nil"/>
              <w:left w:val="nil"/>
              <w:bottom w:val="nil"/>
              <w:right w:val="nil"/>
            </w:tcBorders>
            <w:shd w:val="clear" w:color="000000" w:fill="D9D9D9"/>
            <w:noWrap/>
            <w:vAlign w:val="bottom"/>
            <w:hideMark/>
          </w:tcPr>
          <w:p w14:paraId="002E519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120</w:t>
            </w:r>
          </w:p>
        </w:tc>
        <w:tc>
          <w:tcPr>
            <w:tcW w:w="188" w:type="pct"/>
            <w:tcBorders>
              <w:top w:val="nil"/>
              <w:left w:val="nil"/>
              <w:bottom w:val="nil"/>
              <w:right w:val="nil"/>
            </w:tcBorders>
            <w:shd w:val="clear" w:color="000000" w:fill="D9D9D9"/>
            <w:noWrap/>
            <w:vAlign w:val="bottom"/>
            <w:hideMark/>
          </w:tcPr>
          <w:p w14:paraId="0BFD3E2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18.2</w:t>
            </w:r>
          </w:p>
        </w:tc>
        <w:tc>
          <w:tcPr>
            <w:tcW w:w="187" w:type="pct"/>
            <w:tcBorders>
              <w:top w:val="nil"/>
              <w:left w:val="single" w:sz="4" w:space="0" w:color="auto"/>
              <w:bottom w:val="nil"/>
              <w:right w:val="nil"/>
            </w:tcBorders>
            <w:shd w:val="clear" w:color="000000" w:fill="D9D9D9"/>
            <w:noWrap/>
            <w:vAlign w:val="bottom"/>
            <w:hideMark/>
          </w:tcPr>
          <w:p w14:paraId="0D46941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w:t>
            </w:r>
          </w:p>
        </w:tc>
        <w:tc>
          <w:tcPr>
            <w:tcW w:w="188" w:type="pct"/>
            <w:tcBorders>
              <w:top w:val="nil"/>
              <w:left w:val="nil"/>
              <w:bottom w:val="nil"/>
              <w:right w:val="single" w:sz="4" w:space="0" w:color="auto"/>
            </w:tcBorders>
            <w:shd w:val="clear" w:color="000000" w:fill="D9D9D9"/>
            <w:noWrap/>
            <w:vAlign w:val="bottom"/>
            <w:hideMark/>
          </w:tcPr>
          <w:p w14:paraId="67AC45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8" w:type="pct"/>
            <w:tcBorders>
              <w:top w:val="nil"/>
              <w:left w:val="nil"/>
              <w:bottom w:val="nil"/>
              <w:right w:val="nil"/>
            </w:tcBorders>
            <w:shd w:val="clear" w:color="000000" w:fill="D9D9D9"/>
            <w:noWrap/>
            <w:vAlign w:val="bottom"/>
            <w:hideMark/>
          </w:tcPr>
          <w:p w14:paraId="56FFE74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7" w:type="pct"/>
            <w:tcBorders>
              <w:top w:val="nil"/>
              <w:left w:val="nil"/>
              <w:bottom w:val="nil"/>
              <w:right w:val="nil"/>
            </w:tcBorders>
            <w:shd w:val="clear" w:color="000000" w:fill="D9D9D9"/>
            <w:noWrap/>
            <w:vAlign w:val="bottom"/>
            <w:hideMark/>
          </w:tcPr>
          <w:p w14:paraId="32578A9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8.0</w:t>
            </w:r>
          </w:p>
        </w:tc>
        <w:tc>
          <w:tcPr>
            <w:tcW w:w="187" w:type="pct"/>
            <w:tcBorders>
              <w:top w:val="nil"/>
              <w:left w:val="single" w:sz="4" w:space="0" w:color="auto"/>
              <w:bottom w:val="nil"/>
              <w:right w:val="nil"/>
            </w:tcBorders>
            <w:shd w:val="clear" w:color="000000" w:fill="D9D9D9"/>
            <w:noWrap/>
            <w:vAlign w:val="bottom"/>
            <w:hideMark/>
          </w:tcPr>
          <w:p w14:paraId="636DBF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0460B40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15.0</w:t>
            </w:r>
          </w:p>
        </w:tc>
        <w:tc>
          <w:tcPr>
            <w:tcW w:w="187" w:type="pct"/>
            <w:tcBorders>
              <w:top w:val="nil"/>
              <w:left w:val="nil"/>
              <w:bottom w:val="nil"/>
              <w:right w:val="nil"/>
            </w:tcBorders>
            <w:shd w:val="clear" w:color="000000" w:fill="D9D9D9"/>
            <w:noWrap/>
            <w:vAlign w:val="bottom"/>
            <w:hideMark/>
          </w:tcPr>
          <w:p w14:paraId="0CE78DF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8" w:type="pct"/>
            <w:tcBorders>
              <w:top w:val="nil"/>
              <w:left w:val="nil"/>
              <w:bottom w:val="nil"/>
              <w:right w:val="nil"/>
            </w:tcBorders>
            <w:shd w:val="clear" w:color="000000" w:fill="D9D9D9"/>
            <w:noWrap/>
            <w:vAlign w:val="bottom"/>
            <w:hideMark/>
          </w:tcPr>
          <w:p w14:paraId="2A3E2EA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20.7</w:t>
            </w:r>
          </w:p>
        </w:tc>
        <w:tc>
          <w:tcPr>
            <w:tcW w:w="187" w:type="pct"/>
            <w:tcBorders>
              <w:top w:val="nil"/>
              <w:left w:val="single" w:sz="4" w:space="0" w:color="auto"/>
              <w:bottom w:val="nil"/>
              <w:right w:val="nil"/>
            </w:tcBorders>
            <w:shd w:val="clear" w:color="000000" w:fill="D9D9D9"/>
            <w:noWrap/>
            <w:vAlign w:val="bottom"/>
            <w:hideMark/>
          </w:tcPr>
          <w:p w14:paraId="2E8F673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000000" w:fill="D9D9D9"/>
            <w:noWrap/>
            <w:vAlign w:val="bottom"/>
            <w:hideMark/>
          </w:tcPr>
          <w:p w14:paraId="4E76D66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15.5</w:t>
            </w:r>
          </w:p>
        </w:tc>
        <w:tc>
          <w:tcPr>
            <w:tcW w:w="187" w:type="pct"/>
            <w:tcBorders>
              <w:top w:val="nil"/>
              <w:left w:val="nil"/>
              <w:bottom w:val="nil"/>
              <w:right w:val="nil"/>
            </w:tcBorders>
            <w:shd w:val="clear" w:color="000000" w:fill="D9D9D9"/>
            <w:noWrap/>
            <w:vAlign w:val="bottom"/>
            <w:hideMark/>
          </w:tcPr>
          <w:p w14:paraId="400C4D8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nil"/>
            </w:tcBorders>
            <w:shd w:val="clear" w:color="000000" w:fill="D9D9D9"/>
            <w:noWrap/>
            <w:vAlign w:val="bottom"/>
            <w:hideMark/>
          </w:tcPr>
          <w:p w14:paraId="3307875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11.5</w:t>
            </w:r>
          </w:p>
        </w:tc>
        <w:tc>
          <w:tcPr>
            <w:tcW w:w="188" w:type="pct"/>
            <w:tcBorders>
              <w:top w:val="nil"/>
              <w:left w:val="single" w:sz="4" w:space="0" w:color="auto"/>
              <w:bottom w:val="nil"/>
              <w:right w:val="nil"/>
            </w:tcBorders>
            <w:shd w:val="clear" w:color="000000" w:fill="D9D9D9"/>
            <w:noWrap/>
            <w:vAlign w:val="bottom"/>
            <w:hideMark/>
          </w:tcPr>
          <w:p w14:paraId="42DFF72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single" w:sz="4" w:space="0" w:color="auto"/>
            </w:tcBorders>
            <w:shd w:val="clear" w:color="000000" w:fill="D9D9D9"/>
            <w:noWrap/>
            <w:vAlign w:val="bottom"/>
            <w:hideMark/>
          </w:tcPr>
          <w:p w14:paraId="2518CE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7" w:type="pct"/>
            <w:tcBorders>
              <w:top w:val="nil"/>
              <w:left w:val="nil"/>
              <w:bottom w:val="nil"/>
              <w:right w:val="nil"/>
            </w:tcBorders>
            <w:shd w:val="clear" w:color="000000" w:fill="D9D9D9"/>
            <w:noWrap/>
            <w:vAlign w:val="bottom"/>
            <w:hideMark/>
          </w:tcPr>
          <w:p w14:paraId="43A6E9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351</w:t>
            </w:r>
          </w:p>
        </w:tc>
        <w:tc>
          <w:tcPr>
            <w:tcW w:w="187" w:type="pct"/>
            <w:tcBorders>
              <w:top w:val="nil"/>
              <w:left w:val="nil"/>
              <w:bottom w:val="nil"/>
              <w:right w:val="nil"/>
            </w:tcBorders>
            <w:shd w:val="clear" w:color="000000" w:fill="D9D9D9"/>
            <w:noWrap/>
            <w:vAlign w:val="bottom"/>
            <w:hideMark/>
          </w:tcPr>
          <w:p w14:paraId="75604B5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16.2</w:t>
            </w:r>
          </w:p>
        </w:tc>
      </w:tr>
      <w:tr w:rsidR="00D10F1F" w:rsidRPr="006C0A97" w14:paraId="3CD31120" w14:textId="77777777" w:rsidTr="001701CC">
        <w:trPr>
          <w:trHeight w:val="255"/>
        </w:trPr>
        <w:tc>
          <w:tcPr>
            <w:tcW w:w="875" w:type="pct"/>
            <w:vMerge/>
            <w:tcBorders>
              <w:top w:val="nil"/>
              <w:left w:val="nil"/>
              <w:bottom w:val="nil"/>
              <w:right w:val="nil"/>
            </w:tcBorders>
            <w:vAlign w:val="center"/>
            <w:hideMark/>
          </w:tcPr>
          <w:p w14:paraId="0B99BDC5"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2411E32B"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000000" w:fill="D9D9D9"/>
            <w:noWrap/>
            <w:vAlign w:val="bottom"/>
            <w:hideMark/>
          </w:tcPr>
          <w:p w14:paraId="5D44AF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D9D9D9"/>
            <w:noWrap/>
            <w:vAlign w:val="bottom"/>
            <w:hideMark/>
          </w:tcPr>
          <w:p w14:paraId="2F165AD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7" w:type="pct"/>
            <w:tcBorders>
              <w:top w:val="nil"/>
              <w:left w:val="nil"/>
              <w:bottom w:val="nil"/>
              <w:right w:val="nil"/>
            </w:tcBorders>
            <w:shd w:val="clear" w:color="000000" w:fill="D9D9D9"/>
            <w:noWrap/>
            <w:vAlign w:val="bottom"/>
            <w:hideMark/>
          </w:tcPr>
          <w:p w14:paraId="07A8F0D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8" w:type="pct"/>
            <w:tcBorders>
              <w:top w:val="nil"/>
              <w:left w:val="nil"/>
              <w:bottom w:val="nil"/>
              <w:right w:val="nil"/>
            </w:tcBorders>
            <w:shd w:val="clear" w:color="000000" w:fill="D9D9D9"/>
            <w:noWrap/>
            <w:vAlign w:val="bottom"/>
            <w:hideMark/>
          </w:tcPr>
          <w:p w14:paraId="772CE53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11.4</w:t>
            </w:r>
          </w:p>
        </w:tc>
        <w:tc>
          <w:tcPr>
            <w:tcW w:w="187" w:type="pct"/>
            <w:tcBorders>
              <w:top w:val="nil"/>
              <w:left w:val="single" w:sz="4" w:space="0" w:color="auto"/>
              <w:bottom w:val="nil"/>
              <w:right w:val="nil"/>
            </w:tcBorders>
            <w:shd w:val="clear" w:color="000000" w:fill="D9D9D9"/>
            <w:noWrap/>
            <w:vAlign w:val="bottom"/>
            <w:hideMark/>
          </w:tcPr>
          <w:p w14:paraId="106238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000000" w:fill="D9D9D9"/>
            <w:noWrap/>
            <w:vAlign w:val="bottom"/>
            <w:hideMark/>
          </w:tcPr>
          <w:p w14:paraId="23294D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9.9</w:t>
            </w:r>
          </w:p>
        </w:tc>
        <w:tc>
          <w:tcPr>
            <w:tcW w:w="188" w:type="pct"/>
            <w:tcBorders>
              <w:top w:val="nil"/>
              <w:left w:val="nil"/>
              <w:bottom w:val="nil"/>
              <w:right w:val="nil"/>
            </w:tcBorders>
            <w:shd w:val="clear" w:color="000000" w:fill="D9D9D9"/>
            <w:noWrap/>
            <w:vAlign w:val="bottom"/>
            <w:hideMark/>
          </w:tcPr>
          <w:p w14:paraId="02971F0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w:t>
            </w:r>
          </w:p>
        </w:tc>
        <w:tc>
          <w:tcPr>
            <w:tcW w:w="187" w:type="pct"/>
            <w:tcBorders>
              <w:top w:val="nil"/>
              <w:left w:val="nil"/>
              <w:bottom w:val="nil"/>
              <w:right w:val="nil"/>
            </w:tcBorders>
            <w:shd w:val="clear" w:color="000000" w:fill="D9D9D9"/>
            <w:noWrap/>
            <w:vAlign w:val="bottom"/>
            <w:hideMark/>
          </w:tcPr>
          <w:p w14:paraId="7A8E16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7.0</w:t>
            </w:r>
          </w:p>
        </w:tc>
        <w:tc>
          <w:tcPr>
            <w:tcW w:w="187" w:type="pct"/>
            <w:tcBorders>
              <w:top w:val="nil"/>
              <w:left w:val="single" w:sz="4" w:space="0" w:color="auto"/>
              <w:bottom w:val="nil"/>
              <w:right w:val="nil"/>
            </w:tcBorders>
            <w:shd w:val="clear" w:color="000000" w:fill="D9D9D9"/>
            <w:noWrap/>
            <w:vAlign w:val="bottom"/>
            <w:hideMark/>
          </w:tcPr>
          <w:p w14:paraId="37F6876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000000" w:fill="D9D9D9"/>
            <w:noWrap/>
            <w:vAlign w:val="bottom"/>
            <w:hideMark/>
          </w:tcPr>
          <w:p w14:paraId="07B497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12.5</w:t>
            </w:r>
          </w:p>
        </w:tc>
        <w:tc>
          <w:tcPr>
            <w:tcW w:w="187" w:type="pct"/>
            <w:tcBorders>
              <w:top w:val="nil"/>
              <w:left w:val="nil"/>
              <w:bottom w:val="nil"/>
              <w:right w:val="nil"/>
            </w:tcBorders>
            <w:shd w:val="clear" w:color="000000" w:fill="D9D9D9"/>
            <w:noWrap/>
            <w:vAlign w:val="bottom"/>
            <w:hideMark/>
          </w:tcPr>
          <w:p w14:paraId="3633BE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nil"/>
              <w:left w:val="nil"/>
              <w:bottom w:val="nil"/>
              <w:right w:val="nil"/>
            </w:tcBorders>
            <w:shd w:val="clear" w:color="000000" w:fill="D9D9D9"/>
            <w:noWrap/>
            <w:vAlign w:val="bottom"/>
            <w:hideMark/>
          </w:tcPr>
          <w:p w14:paraId="7A2A8D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11.2</w:t>
            </w:r>
          </w:p>
        </w:tc>
        <w:tc>
          <w:tcPr>
            <w:tcW w:w="187" w:type="pct"/>
            <w:tcBorders>
              <w:top w:val="nil"/>
              <w:left w:val="single" w:sz="4" w:space="0" w:color="auto"/>
              <w:bottom w:val="nil"/>
              <w:right w:val="nil"/>
            </w:tcBorders>
            <w:shd w:val="clear" w:color="000000" w:fill="D9D9D9"/>
            <w:noWrap/>
            <w:vAlign w:val="bottom"/>
            <w:hideMark/>
          </w:tcPr>
          <w:p w14:paraId="4D85D32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000000" w:fill="D9D9D9"/>
            <w:noWrap/>
            <w:vAlign w:val="bottom"/>
            <w:hideMark/>
          </w:tcPr>
          <w:p w14:paraId="2201A91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8.3</w:t>
            </w:r>
          </w:p>
        </w:tc>
        <w:tc>
          <w:tcPr>
            <w:tcW w:w="187" w:type="pct"/>
            <w:tcBorders>
              <w:top w:val="nil"/>
              <w:left w:val="nil"/>
              <w:bottom w:val="nil"/>
              <w:right w:val="nil"/>
            </w:tcBorders>
            <w:shd w:val="clear" w:color="000000" w:fill="D9D9D9"/>
            <w:noWrap/>
            <w:vAlign w:val="bottom"/>
            <w:hideMark/>
          </w:tcPr>
          <w:p w14:paraId="34C0230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nil"/>
            </w:tcBorders>
            <w:shd w:val="clear" w:color="000000" w:fill="D9D9D9"/>
            <w:noWrap/>
            <w:vAlign w:val="bottom"/>
            <w:hideMark/>
          </w:tcPr>
          <w:p w14:paraId="4A0DB2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13.1</w:t>
            </w:r>
          </w:p>
        </w:tc>
        <w:tc>
          <w:tcPr>
            <w:tcW w:w="188" w:type="pct"/>
            <w:tcBorders>
              <w:top w:val="nil"/>
              <w:left w:val="single" w:sz="4" w:space="0" w:color="auto"/>
              <w:bottom w:val="nil"/>
              <w:right w:val="nil"/>
            </w:tcBorders>
            <w:shd w:val="clear" w:color="000000" w:fill="D9D9D9"/>
            <w:noWrap/>
            <w:vAlign w:val="bottom"/>
            <w:hideMark/>
          </w:tcPr>
          <w:p w14:paraId="0A78EC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7" w:type="pct"/>
            <w:tcBorders>
              <w:top w:val="nil"/>
              <w:left w:val="nil"/>
              <w:bottom w:val="nil"/>
              <w:right w:val="single" w:sz="4" w:space="0" w:color="auto"/>
            </w:tcBorders>
            <w:shd w:val="clear" w:color="000000" w:fill="D9D9D9"/>
            <w:noWrap/>
            <w:vAlign w:val="bottom"/>
            <w:hideMark/>
          </w:tcPr>
          <w:p w14:paraId="5C1770E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7" w:type="pct"/>
            <w:tcBorders>
              <w:top w:val="nil"/>
              <w:left w:val="nil"/>
              <w:bottom w:val="nil"/>
              <w:right w:val="nil"/>
            </w:tcBorders>
            <w:shd w:val="clear" w:color="000000" w:fill="D9D9D9"/>
            <w:noWrap/>
            <w:vAlign w:val="bottom"/>
            <w:hideMark/>
          </w:tcPr>
          <w:p w14:paraId="0A542B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191</w:t>
            </w:r>
          </w:p>
        </w:tc>
        <w:tc>
          <w:tcPr>
            <w:tcW w:w="187" w:type="pct"/>
            <w:tcBorders>
              <w:top w:val="nil"/>
              <w:left w:val="nil"/>
              <w:bottom w:val="nil"/>
              <w:right w:val="nil"/>
            </w:tcBorders>
            <w:shd w:val="clear" w:color="000000" w:fill="D9D9D9"/>
            <w:noWrap/>
            <w:vAlign w:val="bottom"/>
            <w:hideMark/>
          </w:tcPr>
          <w:p w14:paraId="5A16EEC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8.8</w:t>
            </w:r>
          </w:p>
        </w:tc>
      </w:tr>
      <w:tr w:rsidR="00D10F1F" w:rsidRPr="006C0A97" w14:paraId="734AAC2C" w14:textId="77777777" w:rsidTr="001701CC">
        <w:trPr>
          <w:trHeight w:val="255"/>
        </w:trPr>
        <w:tc>
          <w:tcPr>
            <w:tcW w:w="875" w:type="pct"/>
            <w:vMerge/>
            <w:tcBorders>
              <w:top w:val="nil"/>
              <w:left w:val="nil"/>
              <w:bottom w:val="nil"/>
              <w:right w:val="nil"/>
            </w:tcBorders>
            <w:vAlign w:val="center"/>
            <w:hideMark/>
          </w:tcPr>
          <w:p w14:paraId="0844C162"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50BB8E6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000000" w:fill="D9D9D9"/>
            <w:noWrap/>
            <w:vAlign w:val="bottom"/>
            <w:hideMark/>
          </w:tcPr>
          <w:p w14:paraId="465258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000000" w:fill="D9D9D9"/>
            <w:noWrap/>
            <w:vAlign w:val="bottom"/>
            <w:hideMark/>
          </w:tcPr>
          <w:p w14:paraId="600FE1B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7" w:type="pct"/>
            <w:tcBorders>
              <w:top w:val="nil"/>
              <w:left w:val="nil"/>
              <w:bottom w:val="nil"/>
              <w:right w:val="nil"/>
            </w:tcBorders>
            <w:shd w:val="clear" w:color="000000" w:fill="D9D9D9"/>
            <w:noWrap/>
            <w:vAlign w:val="bottom"/>
            <w:hideMark/>
          </w:tcPr>
          <w:p w14:paraId="5C5232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c>
          <w:tcPr>
            <w:tcW w:w="188" w:type="pct"/>
            <w:tcBorders>
              <w:top w:val="nil"/>
              <w:left w:val="nil"/>
              <w:bottom w:val="nil"/>
              <w:right w:val="nil"/>
            </w:tcBorders>
            <w:shd w:val="clear" w:color="000000" w:fill="D9D9D9"/>
            <w:noWrap/>
            <w:vAlign w:val="bottom"/>
            <w:hideMark/>
          </w:tcPr>
          <w:p w14:paraId="58709A8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8.6</w:t>
            </w:r>
          </w:p>
        </w:tc>
        <w:tc>
          <w:tcPr>
            <w:tcW w:w="187" w:type="pct"/>
            <w:tcBorders>
              <w:top w:val="nil"/>
              <w:left w:val="single" w:sz="4" w:space="0" w:color="auto"/>
              <w:bottom w:val="nil"/>
              <w:right w:val="nil"/>
            </w:tcBorders>
            <w:shd w:val="clear" w:color="000000" w:fill="D9D9D9"/>
            <w:noWrap/>
            <w:vAlign w:val="bottom"/>
            <w:hideMark/>
          </w:tcPr>
          <w:p w14:paraId="72E422A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000000" w:fill="D9D9D9"/>
            <w:noWrap/>
            <w:vAlign w:val="bottom"/>
            <w:hideMark/>
          </w:tcPr>
          <w:p w14:paraId="351227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7.0</w:t>
            </w:r>
          </w:p>
        </w:tc>
        <w:tc>
          <w:tcPr>
            <w:tcW w:w="188" w:type="pct"/>
            <w:tcBorders>
              <w:top w:val="nil"/>
              <w:left w:val="nil"/>
              <w:bottom w:val="nil"/>
              <w:right w:val="nil"/>
            </w:tcBorders>
            <w:shd w:val="clear" w:color="000000" w:fill="D9D9D9"/>
            <w:noWrap/>
            <w:vAlign w:val="bottom"/>
            <w:hideMark/>
          </w:tcPr>
          <w:p w14:paraId="1489DF5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7" w:type="pct"/>
            <w:tcBorders>
              <w:top w:val="nil"/>
              <w:left w:val="nil"/>
              <w:bottom w:val="nil"/>
              <w:right w:val="nil"/>
            </w:tcBorders>
            <w:shd w:val="clear" w:color="000000" w:fill="D9D9D9"/>
            <w:noWrap/>
            <w:vAlign w:val="bottom"/>
            <w:hideMark/>
          </w:tcPr>
          <w:p w14:paraId="084AA4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7" w:type="pct"/>
            <w:tcBorders>
              <w:top w:val="nil"/>
              <w:left w:val="single" w:sz="4" w:space="0" w:color="auto"/>
              <w:bottom w:val="nil"/>
              <w:right w:val="nil"/>
            </w:tcBorders>
            <w:shd w:val="clear" w:color="000000" w:fill="D9D9D9"/>
            <w:noWrap/>
            <w:vAlign w:val="bottom"/>
            <w:hideMark/>
          </w:tcPr>
          <w:p w14:paraId="32914D3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w:t>
            </w:r>
          </w:p>
        </w:tc>
        <w:tc>
          <w:tcPr>
            <w:tcW w:w="188" w:type="pct"/>
            <w:tcBorders>
              <w:top w:val="nil"/>
              <w:left w:val="nil"/>
              <w:bottom w:val="nil"/>
              <w:right w:val="single" w:sz="4" w:space="0" w:color="auto"/>
            </w:tcBorders>
            <w:shd w:val="clear" w:color="000000" w:fill="D9D9D9"/>
            <w:noWrap/>
            <w:vAlign w:val="bottom"/>
            <w:hideMark/>
          </w:tcPr>
          <w:p w14:paraId="0B4D373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nil"/>
              <w:right w:val="nil"/>
            </w:tcBorders>
            <w:shd w:val="clear" w:color="000000" w:fill="D9D9D9"/>
            <w:noWrap/>
            <w:vAlign w:val="bottom"/>
            <w:hideMark/>
          </w:tcPr>
          <w:p w14:paraId="2C4BFDD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8" w:type="pct"/>
            <w:tcBorders>
              <w:top w:val="nil"/>
              <w:left w:val="nil"/>
              <w:bottom w:val="nil"/>
              <w:right w:val="nil"/>
            </w:tcBorders>
            <w:shd w:val="clear" w:color="000000" w:fill="D9D9D9"/>
            <w:noWrap/>
            <w:vAlign w:val="bottom"/>
            <w:hideMark/>
          </w:tcPr>
          <w:p w14:paraId="7A55F8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c>
          <w:tcPr>
            <w:tcW w:w="187" w:type="pct"/>
            <w:tcBorders>
              <w:top w:val="nil"/>
              <w:left w:val="single" w:sz="4" w:space="0" w:color="auto"/>
              <w:bottom w:val="nil"/>
              <w:right w:val="nil"/>
            </w:tcBorders>
            <w:shd w:val="clear" w:color="000000" w:fill="D9D9D9"/>
            <w:noWrap/>
            <w:vAlign w:val="bottom"/>
            <w:hideMark/>
          </w:tcPr>
          <w:p w14:paraId="4F1E8C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000000" w:fill="D9D9D9"/>
            <w:noWrap/>
            <w:vAlign w:val="bottom"/>
            <w:hideMark/>
          </w:tcPr>
          <w:p w14:paraId="61FBF10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w:t>
            </w:r>
          </w:p>
        </w:tc>
        <w:tc>
          <w:tcPr>
            <w:tcW w:w="187" w:type="pct"/>
            <w:tcBorders>
              <w:top w:val="nil"/>
              <w:left w:val="nil"/>
              <w:bottom w:val="nil"/>
              <w:right w:val="nil"/>
            </w:tcBorders>
            <w:shd w:val="clear" w:color="000000" w:fill="D9D9D9"/>
            <w:noWrap/>
            <w:vAlign w:val="bottom"/>
            <w:hideMark/>
          </w:tcPr>
          <w:p w14:paraId="19597AB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w:t>
            </w:r>
          </w:p>
        </w:tc>
        <w:tc>
          <w:tcPr>
            <w:tcW w:w="188" w:type="pct"/>
            <w:tcBorders>
              <w:top w:val="nil"/>
              <w:left w:val="nil"/>
              <w:bottom w:val="nil"/>
              <w:right w:val="nil"/>
            </w:tcBorders>
            <w:shd w:val="clear" w:color="000000" w:fill="D9D9D9"/>
            <w:noWrap/>
            <w:vAlign w:val="bottom"/>
            <w:hideMark/>
          </w:tcPr>
          <w:p w14:paraId="18C4D58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9.8</w:t>
            </w:r>
          </w:p>
        </w:tc>
        <w:tc>
          <w:tcPr>
            <w:tcW w:w="188" w:type="pct"/>
            <w:tcBorders>
              <w:top w:val="nil"/>
              <w:left w:val="single" w:sz="4" w:space="0" w:color="auto"/>
              <w:bottom w:val="nil"/>
              <w:right w:val="nil"/>
            </w:tcBorders>
            <w:shd w:val="clear" w:color="000000" w:fill="D9D9D9"/>
            <w:noWrap/>
            <w:vAlign w:val="bottom"/>
            <w:hideMark/>
          </w:tcPr>
          <w:p w14:paraId="523FA3B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7" w:type="pct"/>
            <w:tcBorders>
              <w:top w:val="nil"/>
              <w:left w:val="nil"/>
              <w:bottom w:val="nil"/>
              <w:right w:val="single" w:sz="4" w:space="0" w:color="auto"/>
            </w:tcBorders>
            <w:shd w:val="clear" w:color="000000" w:fill="D9D9D9"/>
            <w:noWrap/>
            <w:vAlign w:val="bottom"/>
            <w:hideMark/>
          </w:tcPr>
          <w:p w14:paraId="6E783B8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7" w:type="pct"/>
            <w:tcBorders>
              <w:top w:val="nil"/>
              <w:left w:val="nil"/>
              <w:bottom w:val="nil"/>
              <w:right w:val="nil"/>
            </w:tcBorders>
            <w:shd w:val="clear" w:color="000000" w:fill="D9D9D9"/>
            <w:noWrap/>
            <w:vAlign w:val="bottom"/>
            <w:hideMark/>
          </w:tcPr>
          <w:p w14:paraId="1590B6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129</w:t>
            </w:r>
          </w:p>
        </w:tc>
        <w:tc>
          <w:tcPr>
            <w:tcW w:w="187" w:type="pct"/>
            <w:tcBorders>
              <w:top w:val="nil"/>
              <w:left w:val="nil"/>
              <w:bottom w:val="nil"/>
              <w:right w:val="nil"/>
            </w:tcBorders>
            <w:shd w:val="clear" w:color="000000" w:fill="D9D9D9"/>
            <w:noWrap/>
            <w:vAlign w:val="bottom"/>
            <w:hideMark/>
          </w:tcPr>
          <w:p w14:paraId="6BA3504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6.0</w:t>
            </w:r>
          </w:p>
        </w:tc>
      </w:tr>
      <w:tr w:rsidR="00D10F1F" w:rsidRPr="006C0A97" w14:paraId="3AAEA5BF" w14:textId="77777777" w:rsidTr="001701CC">
        <w:trPr>
          <w:trHeight w:val="255"/>
        </w:trPr>
        <w:tc>
          <w:tcPr>
            <w:tcW w:w="875" w:type="pct"/>
            <w:vMerge/>
            <w:tcBorders>
              <w:top w:val="nil"/>
              <w:left w:val="nil"/>
              <w:bottom w:val="nil"/>
              <w:right w:val="nil"/>
            </w:tcBorders>
            <w:vAlign w:val="center"/>
            <w:hideMark/>
          </w:tcPr>
          <w:p w14:paraId="12BBF6D1"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000000" w:fill="D9D9D9"/>
            <w:noWrap/>
            <w:vAlign w:val="bottom"/>
            <w:hideMark/>
          </w:tcPr>
          <w:p w14:paraId="4FF879E1"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nil"/>
              <w:right w:val="nil"/>
            </w:tcBorders>
            <w:shd w:val="clear" w:color="000000" w:fill="D9D9D9"/>
            <w:noWrap/>
            <w:vAlign w:val="bottom"/>
            <w:hideMark/>
          </w:tcPr>
          <w:p w14:paraId="0A6891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w:t>
            </w:r>
          </w:p>
        </w:tc>
        <w:tc>
          <w:tcPr>
            <w:tcW w:w="188" w:type="pct"/>
            <w:tcBorders>
              <w:top w:val="nil"/>
              <w:left w:val="nil"/>
              <w:bottom w:val="nil"/>
              <w:right w:val="single" w:sz="4" w:space="0" w:color="auto"/>
            </w:tcBorders>
            <w:shd w:val="clear" w:color="000000" w:fill="D9D9D9"/>
            <w:noWrap/>
            <w:vAlign w:val="bottom"/>
            <w:hideMark/>
          </w:tcPr>
          <w:p w14:paraId="689ABA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7" w:type="pct"/>
            <w:tcBorders>
              <w:top w:val="nil"/>
              <w:left w:val="nil"/>
              <w:bottom w:val="nil"/>
              <w:right w:val="nil"/>
            </w:tcBorders>
            <w:shd w:val="clear" w:color="000000" w:fill="D9D9D9"/>
            <w:noWrap/>
            <w:vAlign w:val="bottom"/>
            <w:hideMark/>
          </w:tcPr>
          <w:p w14:paraId="1302A17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w:t>
            </w:r>
          </w:p>
        </w:tc>
        <w:tc>
          <w:tcPr>
            <w:tcW w:w="188" w:type="pct"/>
            <w:tcBorders>
              <w:top w:val="nil"/>
              <w:left w:val="nil"/>
              <w:bottom w:val="nil"/>
              <w:right w:val="nil"/>
            </w:tcBorders>
            <w:shd w:val="clear" w:color="000000" w:fill="D9D9D9"/>
            <w:noWrap/>
            <w:vAlign w:val="bottom"/>
            <w:hideMark/>
          </w:tcPr>
          <w:p w14:paraId="66F8497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8.3</w:t>
            </w:r>
          </w:p>
        </w:tc>
        <w:tc>
          <w:tcPr>
            <w:tcW w:w="187" w:type="pct"/>
            <w:tcBorders>
              <w:top w:val="nil"/>
              <w:left w:val="single" w:sz="4" w:space="0" w:color="auto"/>
              <w:bottom w:val="nil"/>
              <w:right w:val="nil"/>
            </w:tcBorders>
            <w:shd w:val="clear" w:color="000000" w:fill="D9D9D9"/>
            <w:noWrap/>
            <w:vAlign w:val="bottom"/>
            <w:hideMark/>
          </w:tcPr>
          <w:p w14:paraId="5E28074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single" w:sz="4" w:space="0" w:color="auto"/>
            </w:tcBorders>
            <w:shd w:val="clear" w:color="000000" w:fill="D9D9D9"/>
            <w:noWrap/>
            <w:vAlign w:val="bottom"/>
            <w:hideMark/>
          </w:tcPr>
          <w:p w14:paraId="40AC9B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nil"/>
            </w:tcBorders>
            <w:shd w:val="clear" w:color="000000" w:fill="D9D9D9"/>
            <w:noWrap/>
            <w:vAlign w:val="bottom"/>
            <w:hideMark/>
          </w:tcPr>
          <w:p w14:paraId="38DBC2C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7" w:type="pct"/>
            <w:tcBorders>
              <w:top w:val="nil"/>
              <w:left w:val="nil"/>
              <w:bottom w:val="nil"/>
              <w:right w:val="nil"/>
            </w:tcBorders>
            <w:shd w:val="clear" w:color="000000" w:fill="D9D9D9"/>
            <w:noWrap/>
            <w:vAlign w:val="bottom"/>
            <w:hideMark/>
          </w:tcPr>
          <w:p w14:paraId="61CC7B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7" w:type="pct"/>
            <w:tcBorders>
              <w:top w:val="nil"/>
              <w:left w:val="single" w:sz="4" w:space="0" w:color="auto"/>
              <w:bottom w:val="nil"/>
              <w:right w:val="nil"/>
            </w:tcBorders>
            <w:shd w:val="clear" w:color="000000" w:fill="D9D9D9"/>
            <w:noWrap/>
            <w:vAlign w:val="bottom"/>
            <w:hideMark/>
          </w:tcPr>
          <w:p w14:paraId="7CACA4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000000" w:fill="D9D9D9"/>
            <w:noWrap/>
            <w:vAlign w:val="bottom"/>
            <w:hideMark/>
          </w:tcPr>
          <w:p w14:paraId="063322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7" w:type="pct"/>
            <w:tcBorders>
              <w:top w:val="nil"/>
              <w:left w:val="nil"/>
              <w:bottom w:val="nil"/>
              <w:right w:val="nil"/>
            </w:tcBorders>
            <w:shd w:val="clear" w:color="000000" w:fill="D9D9D9"/>
            <w:noWrap/>
            <w:vAlign w:val="bottom"/>
            <w:hideMark/>
          </w:tcPr>
          <w:p w14:paraId="72CFB1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nil"/>
            </w:tcBorders>
            <w:shd w:val="clear" w:color="000000" w:fill="D9D9D9"/>
            <w:noWrap/>
            <w:vAlign w:val="bottom"/>
            <w:hideMark/>
          </w:tcPr>
          <w:p w14:paraId="24D90E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w:t>
            </w:r>
          </w:p>
        </w:tc>
        <w:tc>
          <w:tcPr>
            <w:tcW w:w="187" w:type="pct"/>
            <w:tcBorders>
              <w:top w:val="nil"/>
              <w:left w:val="single" w:sz="4" w:space="0" w:color="auto"/>
              <w:bottom w:val="nil"/>
              <w:right w:val="nil"/>
            </w:tcBorders>
            <w:shd w:val="clear" w:color="000000" w:fill="D9D9D9"/>
            <w:noWrap/>
            <w:vAlign w:val="bottom"/>
            <w:hideMark/>
          </w:tcPr>
          <w:p w14:paraId="362095B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single" w:sz="4" w:space="0" w:color="auto"/>
            </w:tcBorders>
            <w:shd w:val="clear" w:color="000000" w:fill="D9D9D9"/>
            <w:noWrap/>
            <w:vAlign w:val="bottom"/>
            <w:hideMark/>
          </w:tcPr>
          <w:p w14:paraId="1B1C61D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7" w:type="pct"/>
            <w:tcBorders>
              <w:top w:val="nil"/>
              <w:left w:val="nil"/>
              <w:bottom w:val="nil"/>
              <w:right w:val="nil"/>
            </w:tcBorders>
            <w:shd w:val="clear" w:color="000000" w:fill="D9D9D9"/>
            <w:noWrap/>
            <w:vAlign w:val="bottom"/>
            <w:hideMark/>
          </w:tcPr>
          <w:p w14:paraId="2AE2AFE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w:t>
            </w:r>
          </w:p>
        </w:tc>
        <w:tc>
          <w:tcPr>
            <w:tcW w:w="188" w:type="pct"/>
            <w:tcBorders>
              <w:top w:val="nil"/>
              <w:left w:val="nil"/>
              <w:bottom w:val="nil"/>
              <w:right w:val="nil"/>
            </w:tcBorders>
            <w:shd w:val="clear" w:color="000000" w:fill="D9D9D9"/>
            <w:noWrap/>
            <w:vAlign w:val="bottom"/>
            <w:hideMark/>
          </w:tcPr>
          <w:p w14:paraId="558304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3.3</w:t>
            </w:r>
          </w:p>
        </w:tc>
        <w:tc>
          <w:tcPr>
            <w:tcW w:w="188" w:type="pct"/>
            <w:tcBorders>
              <w:top w:val="nil"/>
              <w:left w:val="single" w:sz="4" w:space="0" w:color="auto"/>
              <w:bottom w:val="nil"/>
              <w:right w:val="nil"/>
            </w:tcBorders>
            <w:shd w:val="clear" w:color="000000" w:fill="D9D9D9"/>
            <w:noWrap/>
            <w:vAlign w:val="bottom"/>
            <w:hideMark/>
          </w:tcPr>
          <w:p w14:paraId="1E46716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7" w:type="pct"/>
            <w:tcBorders>
              <w:top w:val="nil"/>
              <w:left w:val="nil"/>
              <w:bottom w:val="nil"/>
              <w:right w:val="single" w:sz="4" w:space="0" w:color="auto"/>
            </w:tcBorders>
            <w:shd w:val="clear" w:color="000000" w:fill="D9D9D9"/>
            <w:noWrap/>
            <w:vAlign w:val="bottom"/>
            <w:hideMark/>
          </w:tcPr>
          <w:p w14:paraId="0F793CB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8.5</w:t>
            </w:r>
          </w:p>
        </w:tc>
        <w:tc>
          <w:tcPr>
            <w:tcW w:w="187" w:type="pct"/>
            <w:tcBorders>
              <w:top w:val="nil"/>
              <w:left w:val="nil"/>
              <w:bottom w:val="nil"/>
              <w:right w:val="nil"/>
            </w:tcBorders>
            <w:shd w:val="clear" w:color="000000" w:fill="D9D9D9"/>
            <w:noWrap/>
            <w:vAlign w:val="bottom"/>
            <w:hideMark/>
          </w:tcPr>
          <w:p w14:paraId="391ABF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121</w:t>
            </w:r>
          </w:p>
        </w:tc>
        <w:tc>
          <w:tcPr>
            <w:tcW w:w="187" w:type="pct"/>
            <w:tcBorders>
              <w:top w:val="nil"/>
              <w:left w:val="nil"/>
              <w:bottom w:val="nil"/>
              <w:right w:val="nil"/>
            </w:tcBorders>
            <w:shd w:val="clear" w:color="000000" w:fill="D9D9D9"/>
            <w:noWrap/>
            <w:vAlign w:val="bottom"/>
            <w:hideMark/>
          </w:tcPr>
          <w:p w14:paraId="523AF3F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5.6</w:t>
            </w:r>
          </w:p>
        </w:tc>
      </w:tr>
      <w:tr w:rsidR="00D10F1F" w:rsidRPr="006C0A97" w14:paraId="7EB118AC" w14:textId="77777777" w:rsidTr="001701CC">
        <w:trPr>
          <w:trHeight w:val="255"/>
        </w:trPr>
        <w:tc>
          <w:tcPr>
            <w:tcW w:w="875" w:type="pct"/>
            <w:vMerge w:val="restart"/>
            <w:tcBorders>
              <w:top w:val="nil"/>
              <w:left w:val="nil"/>
              <w:bottom w:val="nil"/>
              <w:right w:val="nil"/>
            </w:tcBorders>
            <w:shd w:val="clear" w:color="auto" w:fill="auto"/>
            <w:vAlign w:val="center"/>
            <w:hideMark/>
          </w:tcPr>
          <w:p w14:paraId="591967C0"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 xml:space="preserve">Pressure to accept redeployment to a setting where I </w:t>
            </w:r>
            <w:proofErr w:type="gramStart"/>
            <w:r w:rsidRPr="006C0A97">
              <w:rPr>
                <w:rFonts w:ascii="Calibri" w:eastAsia="Times New Roman" w:hAnsi="Calibri" w:cs="Calibri"/>
                <w:color w:val="000000"/>
                <w:sz w:val="20"/>
                <w:szCs w:val="20"/>
                <w:lang w:eastAsia="en-GB"/>
              </w:rPr>
              <w:t>don't</w:t>
            </w:r>
            <w:proofErr w:type="gramEnd"/>
            <w:r w:rsidRPr="006C0A97">
              <w:rPr>
                <w:rFonts w:ascii="Calibri" w:eastAsia="Times New Roman" w:hAnsi="Calibri" w:cs="Calibri"/>
                <w:color w:val="000000"/>
                <w:sz w:val="20"/>
                <w:szCs w:val="20"/>
                <w:lang w:eastAsia="en-GB"/>
              </w:rPr>
              <w:t xml:space="preserve"> feel happy to work</w:t>
            </w:r>
          </w:p>
        </w:tc>
        <w:tc>
          <w:tcPr>
            <w:tcW w:w="376" w:type="pct"/>
            <w:tcBorders>
              <w:top w:val="nil"/>
              <w:left w:val="nil"/>
              <w:bottom w:val="nil"/>
              <w:right w:val="nil"/>
            </w:tcBorders>
            <w:shd w:val="clear" w:color="auto" w:fill="auto"/>
            <w:noWrap/>
            <w:vAlign w:val="bottom"/>
            <w:hideMark/>
          </w:tcPr>
          <w:p w14:paraId="3EAE290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nil"/>
              <w:left w:val="single" w:sz="4" w:space="0" w:color="auto"/>
              <w:bottom w:val="nil"/>
              <w:right w:val="nil"/>
            </w:tcBorders>
            <w:shd w:val="clear" w:color="auto" w:fill="auto"/>
            <w:noWrap/>
            <w:vAlign w:val="bottom"/>
            <w:hideMark/>
          </w:tcPr>
          <w:p w14:paraId="3A6820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251</w:t>
            </w:r>
          </w:p>
        </w:tc>
        <w:tc>
          <w:tcPr>
            <w:tcW w:w="188" w:type="pct"/>
            <w:tcBorders>
              <w:top w:val="nil"/>
              <w:left w:val="nil"/>
              <w:bottom w:val="nil"/>
              <w:right w:val="single" w:sz="4" w:space="0" w:color="auto"/>
            </w:tcBorders>
            <w:shd w:val="clear" w:color="auto" w:fill="auto"/>
            <w:noWrap/>
            <w:vAlign w:val="bottom"/>
            <w:hideMark/>
          </w:tcPr>
          <w:p w14:paraId="47A1480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72.5</w:t>
            </w:r>
          </w:p>
        </w:tc>
        <w:tc>
          <w:tcPr>
            <w:tcW w:w="187" w:type="pct"/>
            <w:tcBorders>
              <w:top w:val="nil"/>
              <w:left w:val="nil"/>
              <w:bottom w:val="nil"/>
              <w:right w:val="nil"/>
            </w:tcBorders>
            <w:shd w:val="clear" w:color="auto" w:fill="auto"/>
            <w:noWrap/>
            <w:vAlign w:val="bottom"/>
            <w:hideMark/>
          </w:tcPr>
          <w:p w14:paraId="11559AE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403</w:t>
            </w:r>
          </w:p>
        </w:tc>
        <w:tc>
          <w:tcPr>
            <w:tcW w:w="188" w:type="pct"/>
            <w:tcBorders>
              <w:top w:val="nil"/>
              <w:left w:val="nil"/>
              <w:bottom w:val="nil"/>
              <w:right w:val="nil"/>
            </w:tcBorders>
            <w:shd w:val="clear" w:color="auto" w:fill="auto"/>
            <w:noWrap/>
            <w:vAlign w:val="bottom"/>
            <w:hideMark/>
          </w:tcPr>
          <w:p w14:paraId="1C2344C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61.1</w:t>
            </w:r>
          </w:p>
        </w:tc>
        <w:tc>
          <w:tcPr>
            <w:tcW w:w="187" w:type="pct"/>
            <w:tcBorders>
              <w:top w:val="nil"/>
              <w:left w:val="single" w:sz="4" w:space="0" w:color="auto"/>
              <w:bottom w:val="nil"/>
              <w:right w:val="nil"/>
            </w:tcBorders>
            <w:shd w:val="clear" w:color="auto" w:fill="auto"/>
            <w:noWrap/>
            <w:vAlign w:val="bottom"/>
            <w:hideMark/>
          </w:tcPr>
          <w:p w14:paraId="1012C2D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107</w:t>
            </w:r>
          </w:p>
        </w:tc>
        <w:tc>
          <w:tcPr>
            <w:tcW w:w="188" w:type="pct"/>
            <w:tcBorders>
              <w:top w:val="nil"/>
              <w:left w:val="nil"/>
              <w:bottom w:val="nil"/>
              <w:right w:val="single" w:sz="4" w:space="0" w:color="auto"/>
            </w:tcBorders>
            <w:shd w:val="clear" w:color="auto" w:fill="auto"/>
            <w:noWrap/>
            <w:vAlign w:val="bottom"/>
            <w:hideMark/>
          </w:tcPr>
          <w:p w14:paraId="3AC87FB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63.3</w:t>
            </w:r>
          </w:p>
        </w:tc>
        <w:tc>
          <w:tcPr>
            <w:tcW w:w="188" w:type="pct"/>
            <w:tcBorders>
              <w:top w:val="nil"/>
              <w:left w:val="nil"/>
              <w:bottom w:val="nil"/>
              <w:right w:val="nil"/>
            </w:tcBorders>
            <w:shd w:val="clear" w:color="auto" w:fill="auto"/>
            <w:noWrap/>
            <w:vAlign w:val="bottom"/>
            <w:hideMark/>
          </w:tcPr>
          <w:p w14:paraId="38D7E39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130</w:t>
            </w:r>
          </w:p>
        </w:tc>
        <w:tc>
          <w:tcPr>
            <w:tcW w:w="187" w:type="pct"/>
            <w:tcBorders>
              <w:top w:val="nil"/>
              <w:left w:val="nil"/>
              <w:bottom w:val="nil"/>
              <w:right w:val="nil"/>
            </w:tcBorders>
            <w:shd w:val="clear" w:color="auto" w:fill="auto"/>
            <w:noWrap/>
            <w:vAlign w:val="bottom"/>
            <w:hideMark/>
          </w:tcPr>
          <w:p w14:paraId="4D4247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69.2</w:t>
            </w:r>
          </w:p>
        </w:tc>
        <w:tc>
          <w:tcPr>
            <w:tcW w:w="187" w:type="pct"/>
            <w:tcBorders>
              <w:top w:val="nil"/>
              <w:left w:val="single" w:sz="4" w:space="0" w:color="auto"/>
              <w:bottom w:val="nil"/>
              <w:right w:val="nil"/>
            </w:tcBorders>
            <w:shd w:val="clear" w:color="auto" w:fill="auto"/>
            <w:noWrap/>
            <w:vAlign w:val="bottom"/>
            <w:hideMark/>
          </w:tcPr>
          <w:p w14:paraId="02B6716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8" w:type="pct"/>
            <w:tcBorders>
              <w:top w:val="nil"/>
              <w:left w:val="nil"/>
              <w:bottom w:val="nil"/>
              <w:right w:val="single" w:sz="4" w:space="0" w:color="auto"/>
            </w:tcBorders>
            <w:shd w:val="clear" w:color="auto" w:fill="auto"/>
            <w:noWrap/>
            <w:vAlign w:val="bottom"/>
            <w:hideMark/>
          </w:tcPr>
          <w:p w14:paraId="2C2A20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57.5</w:t>
            </w:r>
          </w:p>
        </w:tc>
        <w:tc>
          <w:tcPr>
            <w:tcW w:w="187" w:type="pct"/>
            <w:tcBorders>
              <w:top w:val="nil"/>
              <w:left w:val="nil"/>
              <w:bottom w:val="nil"/>
              <w:right w:val="nil"/>
            </w:tcBorders>
            <w:shd w:val="clear" w:color="auto" w:fill="auto"/>
            <w:noWrap/>
            <w:vAlign w:val="bottom"/>
            <w:hideMark/>
          </w:tcPr>
          <w:p w14:paraId="672496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189</w:t>
            </w:r>
          </w:p>
        </w:tc>
        <w:tc>
          <w:tcPr>
            <w:tcW w:w="188" w:type="pct"/>
            <w:tcBorders>
              <w:top w:val="nil"/>
              <w:left w:val="nil"/>
              <w:bottom w:val="nil"/>
              <w:right w:val="nil"/>
            </w:tcBorders>
            <w:shd w:val="clear" w:color="auto" w:fill="auto"/>
            <w:noWrap/>
            <w:vAlign w:val="bottom"/>
            <w:hideMark/>
          </w:tcPr>
          <w:p w14:paraId="01C140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74.7</w:t>
            </w:r>
          </w:p>
        </w:tc>
        <w:tc>
          <w:tcPr>
            <w:tcW w:w="187" w:type="pct"/>
            <w:tcBorders>
              <w:top w:val="nil"/>
              <w:left w:val="single" w:sz="4" w:space="0" w:color="auto"/>
              <w:bottom w:val="nil"/>
              <w:right w:val="nil"/>
            </w:tcBorders>
            <w:shd w:val="clear" w:color="auto" w:fill="auto"/>
            <w:noWrap/>
            <w:vAlign w:val="bottom"/>
            <w:hideMark/>
          </w:tcPr>
          <w:p w14:paraId="6DE495D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w:t>
            </w:r>
          </w:p>
        </w:tc>
        <w:tc>
          <w:tcPr>
            <w:tcW w:w="188" w:type="pct"/>
            <w:tcBorders>
              <w:top w:val="nil"/>
              <w:left w:val="nil"/>
              <w:bottom w:val="nil"/>
              <w:right w:val="single" w:sz="4" w:space="0" w:color="auto"/>
            </w:tcBorders>
            <w:shd w:val="clear" w:color="auto" w:fill="auto"/>
            <w:noWrap/>
            <w:vAlign w:val="bottom"/>
            <w:hideMark/>
          </w:tcPr>
          <w:p w14:paraId="75555FD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77.9</w:t>
            </w:r>
          </w:p>
        </w:tc>
        <w:tc>
          <w:tcPr>
            <w:tcW w:w="187" w:type="pct"/>
            <w:tcBorders>
              <w:top w:val="nil"/>
              <w:left w:val="nil"/>
              <w:bottom w:val="nil"/>
              <w:right w:val="nil"/>
            </w:tcBorders>
            <w:shd w:val="clear" w:color="auto" w:fill="auto"/>
            <w:noWrap/>
            <w:vAlign w:val="bottom"/>
            <w:hideMark/>
          </w:tcPr>
          <w:p w14:paraId="674A29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w:t>
            </w:r>
          </w:p>
        </w:tc>
        <w:tc>
          <w:tcPr>
            <w:tcW w:w="188" w:type="pct"/>
            <w:tcBorders>
              <w:top w:val="nil"/>
              <w:left w:val="nil"/>
              <w:bottom w:val="nil"/>
              <w:right w:val="nil"/>
            </w:tcBorders>
            <w:shd w:val="clear" w:color="auto" w:fill="auto"/>
            <w:noWrap/>
            <w:vAlign w:val="bottom"/>
            <w:hideMark/>
          </w:tcPr>
          <w:p w14:paraId="231B53A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79.4</w:t>
            </w:r>
          </w:p>
        </w:tc>
        <w:tc>
          <w:tcPr>
            <w:tcW w:w="188" w:type="pct"/>
            <w:tcBorders>
              <w:top w:val="nil"/>
              <w:left w:val="single" w:sz="4" w:space="0" w:color="auto"/>
              <w:bottom w:val="nil"/>
              <w:right w:val="nil"/>
            </w:tcBorders>
            <w:shd w:val="clear" w:color="auto" w:fill="auto"/>
            <w:noWrap/>
            <w:vAlign w:val="bottom"/>
            <w:hideMark/>
          </w:tcPr>
          <w:p w14:paraId="6A6439F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214</w:t>
            </w:r>
          </w:p>
        </w:tc>
        <w:tc>
          <w:tcPr>
            <w:tcW w:w="187" w:type="pct"/>
            <w:tcBorders>
              <w:top w:val="nil"/>
              <w:left w:val="nil"/>
              <w:bottom w:val="nil"/>
              <w:right w:val="single" w:sz="4" w:space="0" w:color="auto"/>
            </w:tcBorders>
            <w:shd w:val="clear" w:color="auto" w:fill="auto"/>
            <w:noWrap/>
            <w:vAlign w:val="bottom"/>
            <w:hideMark/>
          </w:tcPr>
          <w:p w14:paraId="22111AA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69.9</w:t>
            </w:r>
          </w:p>
        </w:tc>
        <w:tc>
          <w:tcPr>
            <w:tcW w:w="187" w:type="pct"/>
            <w:tcBorders>
              <w:top w:val="nil"/>
              <w:left w:val="nil"/>
              <w:bottom w:val="nil"/>
              <w:right w:val="nil"/>
            </w:tcBorders>
            <w:shd w:val="clear" w:color="auto" w:fill="auto"/>
            <w:noWrap/>
            <w:vAlign w:val="bottom"/>
            <w:hideMark/>
          </w:tcPr>
          <w:p w14:paraId="0537D1D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r w:rsidR="00AC0B69">
              <w:rPr>
                <w:rFonts w:ascii="Calibri" w:eastAsia="Times New Roman" w:hAnsi="Calibri" w:cs="Calibri"/>
                <w:color w:val="000000"/>
                <w:sz w:val="20"/>
                <w:szCs w:val="20"/>
                <w:lang w:eastAsia="en-GB"/>
              </w:rPr>
              <w:t>,</w:t>
            </w:r>
            <w:r w:rsidRPr="006C0A97">
              <w:rPr>
                <w:rFonts w:ascii="Calibri" w:eastAsia="Times New Roman" w:hAnsi="Calibri" w:cs="Calibri"/>
                <w:color w:val="000000"/>
                <w:sz w:val="20"/>
                <w:szCs w:val="20"/>
                <w:lang w:eastAsia="en-GB"/>
              </w:rPr>
              <w:t>472</w:t>
            </w:r>
          </w:p>
        </w:tc>
        <w:tc>
          <w:tcPr>
            <w:tcW w:w="187" w:type="pct"/>
            <w:tcBorders>
              <w:top w:val="nil"/>
              <w:left w:val="nil"/>
              <w:bottom w:val="nil"/>
              <w:right w:val="nil"/>
            </w:tcBorders>
            <w:shd w:val="clear" w:color="auto" w:fill="auto"/>
            <w:noWrap/>
            <w:vAlign w:val="bottom"/>
            <w:hideMark/>
          </w:tcPr>
          <w:p w14:paraId="497A94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67.9</w:t>
            </w:r>
          </w:p>
        </w:tc>
      </w:tr>
      <w:tr w:rsidR="00D10F1F" w:rsidRPr="006C0A97" w14:paraId="4D070175" w14:textId="77777777" w:rsidTr="001701CC">
        <w:trPr>
          <w:trHeight w:val="255"/>
        </w:trPr>
        <w:tc>
          <w:tcPr>
            <w:tcW w:w="875" w:type="pct"/>
            <w:vMerge/>
            <w:tcBorders>
              <w:top w:val="nil"/>
              <w:left w:val="nil"/>
              <w:bottom w:val="nil"/>
              <w:right w:val="nil"/>
            </w:tcBorders>
            <w:vAlign w:val="center"/>
            <w:hideMark/>
          </w:tcPr>
          <w:p w14:paraId="6B0C7BFD"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58FD7C57"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auto" w:fill="auto"/>
            <w:noWrap/>
            <w:vAlign w:val="bottom"/>
            <w:hideMark/>
          </w:tcPr>
          <w:p w14:paraId="0F97F0F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8" w:type="pct"/>
            <w:tcBorders>
              <w:top w:val="nil"/>
              <w:left w:val="nil"/>
              <w:bottom w:val="nil"/>
              <w:right w:val="single" w:sz="4" w:space="0" w:color="auto"/>
            </w:tcBorders>
            <w:shd w:val="clear" w:color="auto" w:fill="auto"/>
            <w:noWrap/>
            <w:vAlign w:val="bottom"/>
            <w:hideMark/>
          </w:tcPr>
          <w:p w14:paraId="5303378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15.3</w:t>
            </w:r>
          </w:p>
        </w:tc>
        <w:tc>
          <w:tcPr>
            <w:tcW w:w="187" w:type="pct"/>
            <w:tcBorders>
              <w:top w:val="nil"/>
              <w:left w:val="nil"/>
              <w:bottom w:val="nil"/>
              <w:right w:val="nil"/>
            </w:tcBorders>
            <w:shd w:val="clear" w:color="auto" w:fill="auto"/>
            <w:noWrap/>
            <w:vAlign w:val="bottom"/>
            <w:hideMark/>
          </w:tcPr>
          <w:p w14:paraId="3D74FD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8" w:type="pct"/>
            <w:tcBorders>
              <w:top w:val="nil"/>
              <w:left w:val="nil"/>
              <w:bottom w:val="nil"/>
              <w:right w:val="nil"/>
            </w:tcBorders>
            <w:shd w:val="clear" w:color="auto" w:fill="auto"/>
            <w:noWrap/>
            <w:vAlign w:val="bottom"/>
            <w:hideMark/>
          </w:tcPr>
          <w:p w14:paraId="4C223CE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15.2</w:t>
            </w:r>
          </w:p>
        </w:tc>
        <w:tc>
          <w:tcPr>
            <w:tcW w:w="187" w:type="pct"/>
            <w:tcBorders>
              <w:top w:val="nil"/>
              <w:left w:val="single" w:sz="4" w:space="0" w:color="auto"/>
              <w:bottom w:val="nil"/>
              <w:right w:val="nil"/>
            </w:tcBorders>
            <w:shd w:val="clear" w:color="auto" w:fill="auto"/>
            <w:noWrap/>
            <w:vAlign w:val="bottom"/>
            <w:hideMark/>
          </w:tcPr>
          <w:p w14:paraId="58867C2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26</w:t>
            </w:r>
          </w:p>
        </w:tc>
        <w:tc>
          <w:tcPr>
            <w:tcW w:w="188" w:type="pct"/>
            <w:tcBorders>
              <w:top w:val="nil"/>
              <w:left w:val="nil"/>
              <w:bottom w:val="nil"/>
              <w:right w:val="single" w:sz="4" w:space="0" w:color="auto"/>
            </w:tcBorders>
            <w:shd w:val="clear" w:color="auto" w:fill="auto"/>
            <w:noWrap/>
            <w:vAlign w:val="bottom"/>
            <w:hideMark/>
          </w:tcPr>
          <w:p w14:paraId="3A5593A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15.4</w:t>
            </w:r>
          </w:p>
        </w:tc>
        <w:tc>
          <w:tcPr>
            <w:tcW w:w="188" w:type="pct"/>
            <w:tcBorders>
              <w:top w:val="nil"/>
              <w:left w:val="nil"/>
              <w:bottom w:val="nil"/>
              <w:right w:val="nil"/>
            </w:tcBorders>
            <w:shd w:val="clear" w:color="auto" w:fill="auto"/>
            <w:noWrap/>
            <w:vAlign w:val="bottom"/>
            <w:hideMark/>
          </w:tcPr>
          <w:p w14:paraId="000F0D7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w:t>
            </w:r>
          </w:p>
        </w:tc>
        <w:tc>
          <w:tcPr>
            <w:tcW w:w="187" w:type="pct"/>
            <w:tcBorders>
              <w:top w:val="nil"/>
              <w:left w:val="nil"/>
              <w:bottom w:val="nil"/>
              <w:right w:val="nil"/>
            </w:tcBorders>
            <w:shd w:val="clear" w:color="auto" w:fill="auto"/>
            <w:noWrap/>
            <w:vAlign w:val="bottom"/>
            <w:hideMark/>
          </w:tcPr>
          <w:p w14:paraId="5C84823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14.4</w:t>
            </w:r>
          </w:p>
        </w:tc>
        <w:tc>
          <w:tcPr>
            <w:tcW w:w="187" w:type="pct"/>
            <w:tcBorders>
              <w:top w:val="nil"/>
              <w:left w:val="single" w:sz="4" w:space="0" w:color="auto"/>
              <w:bottom w:val="nil"/>
              <w:right w:val="nil"/>
            </w:tcBorders>
            <w:shd w:val="clear" w:color="auto" w:fill="auto"/>
            <w:noWrap/>
            <w:vAlign w:val="bottom"/>
            <w:hideMark/>
          </w:tcPr>
          <w:p w14:paraId="62847F1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auto" w:fill="auto"/>
            <w:noWrap/>
            <w:vAlign w:val="bottom"/>
            <w:hideMark/>
          </w:tcPr>
          <w:p w14:paraId="100BF6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12.5</w:t>
            </w:r>
          </w:p>
        </w:tc>
        <w:tc>
          <w:tcPr>
            <w:tcW w:w="187" w:type="pct"/>
            <w:tcBorders>
              <w:top w:val="nil"/>
              <w:left w:val="nil"/>
              <w:bottom w:val="nil"/>
              <w:right w:val="nil"/>
            </w:tcBorders>
            <w:shd w:val="clear" w:color="auto" w:fill="auto"/>
            <w:noWrap/>
            <w:vAlign w:val="bottom"/>
            <w:hideMark/>
          </w:tcPr>
          <w:p w14:paraId="35FBD32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8" w:type="pct"/>
            <w:tcBorders>
              <w:top w:val="nil"/>
              <w:left w:val="nil"/>
              <w:bottom w:val="nil"/>
              <w:right w:val="nil"/>
            </w:tcBorders>
            <w:shd w:val="clear" w:color="auto" w:fill="auto"/>
            <w:noWrap/>
            <w:vAlign w:val="bottom"/>
            <w:hideMark/>
          </w:tcPr>
          <w:p w14:paraId="18E1674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single" w:sz="4" w:space="0" w:color="auto"/>
              <w:bottom w:val="nil"/>
              <w:right w:val="nil"/>
            </w:tcBorders>
            <w:shd w:val="clear" w:color="auto" w:fill="auto"/>
            <w:noWrap/>
            <w:vAlign w:val="bottom"/>
            <w:hideMark/>
          </w:tcPr>
          <w:p w14:paraId="1A43C0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auto" w:fill="auto"/>
            <w:noWrap/>
            <w:vAlign w:val="bottom"/>
            <w:hideMark/>
          </w:tcPr>
          <w:p w14:paraId="344CE5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10.5</w:t>
            </w:r>
          </w:p>
        </w:tc>
        <w:tc>
          <w:tcPr>
            <w:tcW w:w="187" w:type="pct"/>
            <w:tcBorders>
              <w:top w:val="nil"/>
              <w:left w:val="nil"/>
              <w:bottom w:val="nil"/>
              <w:right w:val="nil"/>
            </w:tcBorders>
            <w:shd w:val="clear" w:color="auto" w:fill="auto"/>
            <w:noWrap/>
            <w:vAlign w:val="bottom"/>
            <w:hideMark/>
          </w:tcPr>
          <w:p w14:paraId="04FC94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nil"/>
            </w:tcBorders>
            <w:shd w:val="clear" w:color="auto" w:fill="auto"/>
            <w:noWrap/>
            <w:vAlign w:val="bottom"/>
            <w:hideMark/>
          </w:tcPr>
          <w:p w14:paraId="68C74B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12.7</w:t>
            </w:r>
          </w:p>
        </w:tc>
        <w:tc>
          <w:tcPr>
            <w:tcW w:w="188" w:type="pct"/>
            <w:tcBorders>
              <w:top w:val="nil"/>
              <w:left w:val="single" w:sz="4" w:space="0" w:color="auto"/>
              <w:bottom w:val="nil"/>
              <w:right w:val="nil"/>
            </w:tcBorders>
            <w:shd w:val="clear" w:color="auto" w:fill="auto"/>
            <w:noWrap/>
            <w:vAlign w:val="bottom"/>
            <w:hideMark/>
          </w:tcPr>
          <w:p w14:paraId="40A087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w:t>
            </w:r>
          </w:p>
        </w:tc>
        <w:tc>
          <w:tcPr>
            <w:tcW w:w="187" w:type="pct"/>
            <w:tcBorders>
              <w:top w:val="nil"/>
              <w:left w:val="nil"/>
              <w:bottom w:val="nil"/>
              <w:right w:val="single" w:sz="4" w:space="0" w:color="auto"/>
            </w:tcBorders>
            <w:shd w:val="clear" w:color="auto" w:fill="auto"/>
            <w:noWrap/>
            <w:vAlign w:val="bottom"/>
            <w:hideMark/>
          </w:tcPr>
          <w:p w14:paraId="6976C6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10.1</w:t>
            </w:r>
          </w:p>
        </w:tc>
        <w:tc>
          <w:tcPr>
            <w:tcW w:w="187" w:type="pct"/>
            <w:tcBorders>
              <w:top w:val="nil"/>
              <w:left w:val="nil"/>
              <w:bottom w:val="nil"/>
              <w:right w:val="nil"/>
            </w:tcBorders>
            <w:shd w:val="clear" w:color="auto" w:fill="auto"/>
            <w:noWrap/>
            <w:vAlign w:val="bottom"/>
            <w:hideMark/>
          </w:tcPr>
          <w:p w14:paraId="0CAC8E3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300</w:t>
            </w:r>
          </w:p>
        </w:tc>
        <w:tc>
          <w:tcPr>
            <w:tcW w:w="187" w:type="pct"/>
            <w:tcBorders>
              <w:top w:val="nil"/>
              <w:left w:val="nil"/>
              <w:bottom w:val="nil"/>
              <w:right w:val="nil"/>
            </w:tcBorders>
            <w:shd w:val="clear" w:color="auto" w:fill="auto"/>
            <w:noWrap/>
            <w:vAlign w:val="bottom"/>
            <w:hideMark/>
          </w:tcPr>
          <w:p w14:paraId="52D83F7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r>
      <w:tr w:rsidR="00D10F1F" w:rsidRPr="006C0A97" w14:paraId="5A8C8C06" w14:textId="77777777" w:rsidTr="001701CC">
        <w:trPr>
          <w:trHeight w:val="255"/>
        </w:trPr>
        <w:tc>
          <w:tcPr>
            <w:tcW w:w="875" w:type="pct"/>
            <w:vMerge/>
            <w:tcBorders>
              <w:top w:val="nil"/>
              <w:left w:val="nil"/>
              <w:bottom w:val="nil"/>
              <w:right w:val="nil"/>
            </w:tcBorders>
            <w:vAlign w:val="center"/>
            <w:hideMark/>
          </w:tcPr>
          <w:p w14:paraId="20CFC7D0"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5E313606"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auto" w:fill="auto"/>
            <w:noWrap/>
            <w:vAlign w:val="bottom"/>
            <w:hideMark/>
          </w:tcPr>
          <w:p w14:paraId="20F27E9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nil"/>
              <w:right w:val="single" w:sz="4" w:space="0" w:color="auto"/>
            </w:tcBorders>
            <w:shd w:val="clear" w:color="auto" w:fill="auto"/>
            <w:noWrap/>
            <w:vAlign w:val="bottom"/>
            <w:hideMark/>
          </w:tcPr>
          <w:p w14:paraId="11F01F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6.7</w:t>
            </w:r>
          </w:p>
        </w:tc>
        <w:tc>
          <w:tcPr>
            <w:tcW w:w="187" w:type="pct"/>
            <w:tcBorders>
              <w:top w:val="nil"/>
              <w:left w:val="nil"/>
              <w:bottom w:val="nil"/>
              <w:right w:val="nil"/>
            </w:tcBorders>
            <w:shd w:val="clear" w:color="auto" w:fill="auto"/>
            <w:noWrap/>
            <w:vAlign w:val="bottom"/>
            <w:hideMark/>
          </w:tcPr>
          <w:p w14:paraId="43EAFE3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63</w:t>
            </w:r>
          </w:p>
        </w:tc>
        <w:tc>
          <w:tcPr>
            <w:tcW w:w="188" w:type="pct"/>
            <w:tcBorders>
              <w:top w:val="nil"/>
              <w:left w:val="nil"/>
              <w:bottom w:val="nil"/>
              <w:right w:val="nil"/>
            </w:tcBorders>
            <w:shd w:val="clear" w:color="auto" w:fill="auto"/>
            <w:noWrap/>
            <w:vAlign w:val="bottom"/>
            <w:hideMark/>
          </w:tcPr>
          <w:p w14:paraId="292841E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9.6</w:t>
            </w:r>
          </w:p>
        </w:tc>
        <w:tc>
          <w:tcPr>
            <w:tcW w:w="187" w:type="pct"/>
            <w:tcBorders>
              <w:top w:val="nil"/>
              <w:left w:val="single" w:sz="4" w:space="0" w:color="auto"/>
              <w:bottom w:val="nil"/>
              <w:right w:val="nil"/>
            </w:tcBorders>
            <w:shd w:val="clear" w:color="auto" w:fill="auto"/>
            <w:noWrap/>
            <w:vAlign w:val="bottom"/>
            <w:hideMark/>
          </w:tcPr>
          <w:p w14:paraId="0875094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single" w:sz="4" w:space="0" w:color="auto"/>
            </w:tcBorders>
            <w:shd w:val="clear" w:color="auto" w:fill="auto"/>
            <w:noWrap/>
            <w:vAlign w:val="bottom"/>
            <w:hideMark/>
          </w:tcPr>
          <w:p w14:paraId="0CF25BF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10.1</w:t>
            </w:r>
          </w:p>
        </w:tc>
        <w:tc>
          <w:tcPr>
            <w:tcW w:w="188" w:type="pct"/>
            <w:tcBorders>
              <w:top w:val="nil"/>
              <w:left w:val="nil"/>
              <w:bottom w:val="nil"/>
              <w:right w:val="nil"/>
            </w:tcBorders>
            <w:shd w:val="clear" w:color="auto" w:fill="auto"/>
            <w:noWrap/>
            <w:vAlign w:val="bottom"/>
            <w:hideMark/>
          </w:tcPr>
          <w:p w14:paraId="48BDC9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7" w:type="pct"/>
            <w:tcBorders>
              <w:top w:val="nil"/>
              <w:left w:val="nil"/>
              <w:bottom w:val="nil"/>
              <w:right w:val="nil"/>
            </w:tcBorders>
            <w:shd w:val="clear" w:color="auto" w:fill="auto"/>
            <w:noWrap/>
            <w:vAlign w:val="bottom"/>
            <w:hideMark/>
          </w:tcPr>
          <w:p w14:paraId="33F8445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7" w:type="pct"/>
            <w:tcBorders>
              <w:top w:val="nil"/>
              <w:left w:val="single" w:sz="4" w:space="0" w:color="auto"/>
              <w:bottom w:val="nil"/>
              <w:right w:val="nil"/>
            </w:tcBorders>
            <w:shd w:val="clear" w:color="auto" w:fill="auto"/>
            <w:noWrap/>
            <w:vAlign w:val="bottom"/>
            <w:hideMark/>
          </w:tcPr>
          <w:p w14:paraId="566397A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single" w:sz="4" w:space="0" w:color="auto"/>
            </w:tcBorders>
            <w:shd w:val="clear" w:color="auto" w:fill="auto"/>
            <w:noWrap/>
            <w:vAlign w:val="bottom"/>
            <w:hideMark/>
          </w:tcPr>
          <w:p w14:paraId="45BCA7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13.8</w:t>
            </w:r>
          </w:p>
        </w:tc>
        <w:tc>
          <w:tcPr>
            <w:tcW w:w="187" w:type="pct"/>
            <w:tcBorders>
              <w:top w:val="nil"/>
              <w:left w:val="nil"/>
              <w:bottom w:val="nil"/>
              <w:right w:val="nil"/>
            </w:tcBorders>
            <w:shd w:val="clear" w:color="auto" w:fill="auto"/>
            <w:noWrap/>
            <w:vAlign w:val="bottom"/>
            <w:hideMark/>
          </w:tcPr>
          <w:p w14:paraId="7182D78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nil"/>
            </w:tcBorders>
            <w:shd w:val="clear" w:color="auto" w:fill="auto"/>
            <w:noWrap/>
            <w:vAlign w:val="bottom"/>
            <w:hideMark/>
          </w:tcPr>
          <w:p w14:paraId="4394661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6.7</w:t>
            </w:r>
          </w:p>
        </w:tc>
        <w:tc>
          <w:tcPr>
            <w:tcW w:w="187" w:type="pct"/>
            <w:tcBorders>
              <w:top w:val="nil"/>
              <w:left w:val="single" w:sz="4" w:space="0" w:color="auto"/>
              <w:bottom w:val="nil"/>
              <w:right w:val="nil"/>
            </w:tcBorders>
            <w:shd w:val="clear" w:color="auto" w:fill="auto"/>
            <w:noWrap/>
            <w:vAlign w:val="bottom"/>
            <w:hideMark/>
          </w:tcPr>
          <w:p w14:paraId="2F1D2B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w:t>
            </w:r>
          </w:p>
        </w:tc>
        <w:tc>
          <w:tcPr>
            <w:tcW w:w="188" w:type="pct"/>
            <w:tcBorders>
              <w:top w:val="nil"/>
              <w:left w:val="nil"/>
              <w:bottom w:val="nil"/>
              <w:right w:val="single" w:sz="4" w:space="0" w:color="auto"/>
            </w:tcBorders>
            <w:shd w:val="clear" w:color="auto" w:fill="auto"/>
            <w:noWrap/>
            <w:vAlign w:val="bottom"/>
            <w:hideMark/>
          </w:tcPr>
          <w:p w14:paraId="0D18528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2.1</w:t>
            </w:r>
          </w:p>
        </w:tc>
        <w:tc>
          <w:tcPr>
            <w:tcW w:w="187" w:type="pct"/>
            <w:tcBorders>
              <w:top w:val="nil"/>
              <w:left w:val="nil"/>
              <w:bottom w:val="nil"/>
              <w:right w:val="nil"/>
            </w:tcBorders>
            <w:shd w:val="clear" w:color="auto" w:fill="auto"/>
            <w:noWrap/>
            <w:vAlign w:val="bottom"/>
            <w:hideMark/>
          </w:tcPr>
          <w:p w14:paraId="79232C5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w:t>
            </w:r>
          </w:p>
        </w:tc>
        <w:tc>
          <w:tcPr>
            <w:tcW w:w="188" w:type="pct"/>
            <w:tcBorders>
              <w:top w:val="nil"/>
              <w:left w:val="nil"/>
              <w:bottom w:val="nil"/>
              <w:right w:val="nil"/>
            </w:tcBorders>
            <w:shd w:val="clear" w:color="auto" w:fill="auto"/>
            <w:noWrap/>
            <w:vAlign w:val="bottom"/>
            <w:hideMark/>
          </w:tcPr>
          <w:p w14:paraId="5569900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w:t>
            </w:r>
          </w:p>
        </w:tc>
        <w:tc>
          <w:tcPr>
            <w:tcW w:w="188" w:type="pct"/>
            <w:tcBorders>
              <w:top w:val="nil"/>
              <w:left w:val="single" w:sz="4" w:space="0" w:color="auto"/>
              <w:bottom w:val="nil"/>
              <w:right w:val="nil"/>
            </w:tcBorders>
            <w:shd w:val="clear" w:color="auto" w:fill="auto"/>
            <w:noWrap/>
            <w:vAlign w:val="bottom"/>
            <w:hideMark/>
          </w:tcPr>
          <w:p w14:paraId="4DC8194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25</w:t>
            </w:r>
          </w:p>
        </w:tc>
        <w:tc>
          <w:tcPr>
            <w:tcW w:w="187" w:type="pct"/>
            <w:tcBorders>
              <w:top w:val="nil"/>
              <w:left w:val="nil"/>
              <w:bottom w:val="nil"/>
              <w:right w:val="single" w:sz="4" w:space="0" w:color="auto"/>
            </w:tcBorders>
            <w:shd w:val="clear" w:color="auto" w:fill="auto"/>
            <w:noWrap/>
            <w:vAlign w:val="bottom"/>
            <w:hideMark/>
          </w:tcPr>
          <w:p w14:paraId="107E17A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8.2</w:t>
            </w:r>
          </w:p>
        </w:tc>
        <w:tc>
          <w:tcPr>
            <w:tcW w:w="187" w:type="pct"/>
            <w:tcBorders>
              <w:top w:val="nil"/>
              <w:left w:val="nil"/>
              <w:bottom w:val="nil"/>
              <w:right w:val="nil"/>
            </w:tcBorders>
            <w:shd w:val="clear" w:color="auto" w:fill="auto"/>
            <w:noWrap/>
            <w:vAlign w:val="bottom"/>
            <w:hideMark/>
          </w:tcPr>
          <w:p w14:paraId="505F16B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175</w:t>
            </w:r>
          </w:p>
        </w:tc>
        <w:tc>
          <w:tcPr>
            <w:tcW w:w="187" w:type="pct"/>
            <w:tcBorders>
              <w:top w:val="nil"/>
              <w:left w:val="nil"/>
              <w:bottom w:val="nil"/>
              <w:right w:val="nil"/>
            </w:tcBorders>
            <w:shd w:val="clear" w:color="auto" w:fill="auto"/>
            <w:noWrap/>
            <w:vAlign w:val="bottom"/>
            <w:hideMark/>
          </w:tcPr>
          <w:p w14:paraId="6AF881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8.1</w:t>
            </w:r>
          </w:p>
        </w:tc>
      </w:tr>
      <w:tr w:rsidR="00D10F1F" w:rsidRPr="006C0A97" w14:paraId="1B13CDCF" w14:textId="77777777" w:rsidTr="001701CC">
        <w:trPr>
          <w:trHeight w:val="255"/>
        </w:trPr>
        <w:tc>
          <w:tcPr>
            <w:tcW w:w="875" w:type="pct"/>
            <w:vMerge/>
            <w:tcBorders>
              <w:top w:val="nil"/>
              <w:left w:val="nil"/>
              <w:bottom w:val="nil"/>
              <w:right w:val="nil"/>
            </w:tcBorders>
            <w:vAlign w:val="center"/>
            <w:hideMark/>
          </w:tcPr>
          <w:p w14:paraId="5CE4A682"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4AD4AB62"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auto" w:fill="auto"/>
            <w:noWrap/>
            <w:vAlign w:val="bottom"/>
            <w:hideMark/>
          </w:tcPr>
          <w:p w14:paraId="5BBFA67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nil"/>
              <w:right w:val="single" w:sz="4" w:space="0" w:color="auto"/>
            </w:tcBorders>
            <w:shd w:val="clear" w:color="auto" w:fill="auto"/>
            <w:noWrap/>
            <w:vAlign w:val="bottom"/>
            <w:hideMark/>
          </w:tcPr>
          <w:p w14:paraId="62630C1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7" w:type="pct"/>
            <w:tcBorders>
              <w:top w:val="nil"/>
              <w:left w:val="nil"/>
              <w:bottom w:val="nil"/>
              <w:right w:val="nil"/>
            </w:tcBorders>
            <w:shd w:val="clear" w:color="auto" w:fill="auto"/>
            <w:noWrap/>
            <w:vAlign w:val="bottom"/>
            <w:hideMark/>
          </w:tcPr>
          <w:p w14:paraId="0CD379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8" w:type="pct"/>
            <w:tcBorders>
              <w:top w:val="nil"/>
              <w:left w:val="nil"/>
              <w:bottom w:val="nil"/>
              <w:right w:val="nil"/>
            </w:tcBorders>
            <w:shd w:val="clear" w:color="auto" w:fill="auto"/>
            <w:noWrap/>
            <w:vAlign w:val="bottom"/>
            <w:hideMark/>
          </w:tcPr>
          <w:p w14:paraId="27E6A8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single" w:sz="4" w:space="0" w:color="auto"/>
              <w:bottom w:val="nil"/>
              <w:right w:val="nil"/>
            </w:tcBorders>
            <w:shd w:val="clear" w:color="auto" w:fill="auto"/>
            <w:noWrap/>
            <w:vAlign w:val="bottom"/>
            <w:hideMark/>
          </w:tcPr>
          <w:p w14:paraId="56DC6A5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auto" w:fill="auto"/>
            <w:noWrap/>
            <w:vAlign w:val="bottom"/>
            <w:hideMark/>
          </w:tcPr>
          <w:p w14:paraId="60E9160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nil"/>
            </w:tcBorders>
            <w:shd w:val="clear" w:color="auto" w:fill="auto"/>
            <w:noWrap/>
            <w:vAlign w:val="bottom"/>
            <w:hideMark/>
          </w:tcPr>
          <w:p w14:paraId="68FFC74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7" w:type="pct"/>
            <w:tcBorders>
              <w:top w:val="nil"/>
              <w:left w:val="nil"/>
              <w:bottom w:val="nil"/>
              <w:right w:val="nil"/>
            </w:tcBorders>
            <w:shd w:val="clear" w:color="auto" w:fill="auto"/>
            <w:noWrap/>
            <w:vAlign w:val="bottom"/>
            <w:hideMark/>
          </w:tcPr>
          <w:p w14:paraId="378C4DA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single" w:sz="4" w:space="0" w:color="auto"/>
              <w:bottom w:val="nil"/>
              <w:right w:val="nil"/>
            </w:tcBorders>
            <w:shd w:val="clear" w:color="auto" w:fill="auto"/>
            <w:noWrap/>
            <w:vAlign w:val="bottom"/>
            <w:hideMark/>
          </w:tcPr>
          <w:p w14:paraId="1C8CB4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w:t>
            </w:r>
          </w:p>
        </w:tc>
        <w:tc>
          <w:tcPr>
            <w:tcW w:w="188" w:type="pct"/>
            <w:tcBorders>
              <w:top w:val="nil"/>
              <w:left w:val="nil"/>
              <w:bottom w:val="nil"/>
              <w:right w:val="single" w:sz="4" w:space="0" w:color="auto"/>
            </w:tcBorders>
            <w:shd w:val="clear" w:color="auto" w:fill="auto"/>
            <w:noWrap/>
            <w:vAlign w:val="bottom"/>
            <w:hideMark/>
          </w:tcPr>
          <w:p w14:paraId="5CFEE7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7.5</w:t>
            </w:r>
          </w:p>
        </w:tc>
        <w:tc>
          <w:tcPr>
            <w:tcW w:w="187" w:type="pct"/>
            <w:tcBorders>
              <w:top w:val="nil"/>
              <w:left w:val="nil"/>
              <w:bottom w:val="nil"/>
              <w:right w:val="nil"/>
            </w:tcBorders>
            <w:shd w:val="clear" w:color="auto" w:fill="auto"/>
            <w:noWrap/>
            <w:vAlign w:val="bottom"/>
            <w:hideMark/>
          </w:tcPr>
          <w:p w14:paraId="3A039A0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nil"/>
              <w:right w:val="nil"/>
            </w:tcBorders>
            <w:shd w:val="clear" w:color="auto" w:fill="auto"/>
            <w:noWrap/>
            <w:vAlign w:val="bottom"/>
            <w:hideMark/>
          </w:tcPr>
          <w:p w14:paraId="3738BC6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7" w:type="pct"/>
            <w:tcBorders>
              <w:top w:val="nil"/>
              <w:left w:val="single" w:sz="4" w:space="0" w:color="auto"/>
              <w:bottom w:val="nil"/>
              <w:right w:val="nil"/>
            </w:tcBorders>
            <w:shd w:val="clear" w:color="auto" w:fill="auto"/>
            <w:noWrap/>
            <w:vAlign w:val="bottom"/>
            <w:hideMark/>
          </w:tcPr>
          <w:p w14:paraId="16A1C9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nil"/>
              <w:right w:val="single" w:sz="4" w:space="0" w:color="auto"/>
            </w:tcBorders>
            <w:shd w:val="clear" w:color="auto" w:fill="auto"/>
            <w:noWrap/>
            <w:vAlign w:val="bottom"/>
            <w:hideMark/>
          </w:tcPr>
          <w:p w14:paraId="57BC829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nil"/>
              <w:bottom w:val="nil"/>
              <w:right w:val="nil"/>
            </w:tcBorders>
            <w:shd w:val="clear" w:color="auto" w:fill="auto"/>
            <w:noWrap/>
            <w:vAlign w:val="bottom"/>
            <w:hideMark/>
          </w:tcPr>
          <w:p w14:paraId="75EB29E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p>
        </w:tc>
        <w:tc>
          <w:tcPr>
            <w:tcW w:w="188" w:type="pct"/>
            <w:tcBorders>
              <w:top w:val="nil"/>
              <w:left w:val="nil"/>
              <w:bottom w:val="nil"/>
              <w:right w:val="nil"/>
            </w:tcBorders>
            <w:shd w:val="clear" w:color="auto" w:fill="auto"/>
            <w:noWrap/>
            <w:vAlign w:val="bottom"/>
            <w:hideMark/>
          </w:tcPr>
          <w:p w14:paraId="59B298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single" w:sz="4" w:space="0" w:color="auto"/>
              <w:bottom w:val="nil"/>
              <w:right w:val="nil"/>
            </w:tcBorders>
            <w:shd w:val="clear" w:color="auto" w:fill="auto"/>
            <w:noWrap/>
            <w:vAlign w:val="bottom"/>
            <w:hideMark/>
          </w:tcPr>
          <w:p w14:paraId="3380C3C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7" w:type="pct"/>
            <w:tcBorders>
              <w:top w:val="nil"/>
              <w:left w:val="nil"/>
              <w:bottom w:val="nil"/>
              <w:right w:val="single" w:sz="4" w:space="0" w:color="auto"/>
            </w:tcBorders>
            <w:shd w:val="clear" w:color="auto" w:fill="auto"/>
            <w:noWrap/>
            <w:vAlign w:val="bottom"/>
            <w:hideMark/>
          </w:tcPr>
          <w:p w14:paraId="6DE38FF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7" w:type="pct"/>
            <w:tcBorders>
              <w:top w:val="nil"/>
              <w:left w:val="nil"/>
              <w:bottom w:val="nil"/>
              <w:right w:val="nil"/>
            </w:tcBorders>
            <w:shd w:val="clear" w:color="auto" w:fill="auto"/>
            <w:noWrap/>
            <w:vAlign w:val="bottom"/>
            <w:hideMark/>
          </w:tcPr>
          <w:p w14:paraId="4E160A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97</w:t>
            </w:r>
          </w:p>
        </w:tc>
        <w:tc>
          <w:tcPr>
            <w:tcW w:w="187" w:type="pct"/>
            <w:tcBorders>
              <w:top w:val="nil"/>
              <w:left w:val="nil"/>
              <w:bottom w:val="nil"/>
              <w:right w:val="nil"/>
            </w:tcBorders>
            <w:shd w:val="clear" w:color="auto" w:fill="auto"/>
            <w:noWrap/>
            <w:vAlign w:val="bottom"/>
            <w:hideMark/>
          </w:tcPr>
          <w:p w14:paraId="3EAD57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4.5</w:t>
            </w:r>
          </w:p>
        </w:tc>
      </w:tr>
      <w:tr w:rsidR="00D10F1F" w:rsidRPr="006C0A97" w14:paraId="2E84604B" w14:textId="77777777" w:rsidTr="001701CC">
        <w:trPr>
          <w:trHeight w:val="255"/>
        </w:trPr>
        <w:tc>
          <w:tcPr>
            <w:tcW w:w="875" w:type="pct"/>
            <w:vMerge/>
            <w:tcBorders>
              <w:top w:val="nil"/>
              <w:left w:val="nil"/>
              <w:right w:val="nil"/>
            </w:tcBorders>
            <w:vAlign w:val="center"/>
            <w:hideMark/>
          </w:tcPr>
          <w:p w14:paraId="61CB5171"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p>
        </w:tc>
        <w:tc>
          <w:tcPr>
            <w:tcW w:w="376" w:type="pct"/>
            <w:tcBorders>
              <w:top w:val="nil"/>
              <w:left w:val="nil"/>
              <w:right w:val="nil"/>
            </w:tcBorders>
            <w:shd w:val="clear" w:color="auto" w:fill="auto"/>
            <w:noWrap/>
            <w:vAlign w:val="bottom"/>
            <w:hideMark/>
          </w:tcPr>
          <w:p w14:paraId="500054AF"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right w:val="nil"/>
            </w:tcBorders>
            <w:shd w:val="clear" w:color="auto" w:fill="auto"/>
            <w:noWrap/>
            <w:vAlign w:val="bottom"/>
            <w:hideMark/>
          </w:tcPr>
          <w:p w14:paraId="37BDA85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right w:val="single" w:sz="4" w:space="0" w:color="auto"/>
            </w:tcBorders>
            <w:shd w:val="clear" w:color="auto" w:fill="auto"/>
            <w:noWrap/>
            <w:vAlign w:val="bottom"/>
            <w:hideMark/>
          </w:tcPr>
          <w:p w14:paraId="01F031F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7" w:type="pct"/>
            <w:tcBorders>
              <w:top w:val="nil"/>
              <w:left w:val="nil"/>
              <w:right w:val="nil"/>
            </w:tcBorders>
            <w:shd w:val="clear" w:color="auto" w:fill="auto"/>
            <w:noWrap/>
            <w:vAlign w:val="bottom"/>
            <w:hideMark/>
          </w:tcPr>
          <w:p w14:paraId="76B92C6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8" w:type="pct"/>
            <w:tcBorders>
              <w:top w:val="nil"/>
              <w:left w:val="nil"/>
              <w:right w:val="nil"/>
            </w:tcBorders>
            <w:shd w:val="clear" w:color="auto" w:fill="auto"/>
            <w:noWrap/>
            <w:vAlign w:val="bottom"/>
            <w:hideMark/>
          </w:tcPr>
          <w:p w14:paraId="38E8CE8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8.9</w:t>
            </w:r>
          </w:p>
        </w:tc>
        <w:tc>
          <w:tcPr>
            <w:tcW w:w="187" w:type="pct"/>
            <w:tcBorders>
              <w:top w:val="nil"/>
              <w:left w:val="single" w:sz="4" w:space="0" w:color="auto"/>
              <w:right w:val="nil"/>
            </w:tcBorders>
            <w:shd w:val="clear" w:color="auto" w:fill="auto"/>
            <w:noWrap/>
            <w:vAlign w:val="bottom"/>
            <w:hideMark/>
          </w:tcPr>
          <w:p w14:paraId="5646CAB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right w:val="single" w:sz="4" w:space="0" w:color="auto"/>
            </w:tcBorders>
            <w:shd w:val="clear" w:color="auto" w:fill="auto"/>
            <w:noWrap/>
            <w:vAlign w:val="bottom"/>
            <w:hideMark/>
          </w:tcPr>
          <w:p w14:paraId="74DB632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7.1</w:t>
            </w:r>
          </w:p>
        </w:tc>
        <w:tc>
          <w:tcPr>
            <w:tcW w:w="188" w:type="pct"/>
            <w:tcBorders>
              <w:top w:val="nil"/>
              <w:left w:val="nil"/>
              <w:right w:val="nil"/>
            </w:tcBorders>
            <w:shd w:val="clear" w:color="auto" w:fill="auto"/>
            <w:noWrap/>
            <w:vAlign w:val="bottom"/>
            <w:hideMark/>
          </w:tcPr>
          <w:p w14:paraId="1F77FA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7" w:type="pct"/>
            <w:tcBorders>
              <w:top w:val="nil"/>
              <w:left w:val="nil"/>
              <w:right w:val="nil"/>
            </w:tcBorders>
            <w:shd w:val="clear" w:color="auto" w:fill="auto"/>
            <w:noWrap/>
            <w:vAlign w:val="bottom"/>
            <w:hideMark/>
          </w:tcPr>
          <w:p w14:paraId="58DE764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3.7</w:t>
            </w:r>
          </w:p>
        </w:tc>
        <w:tc>
          <w:tcPr>
            <w:tcW w:w="187" w:type="pct"/>
            <w:tcBorders>
              <w:top w:val="nil"/>
              <w:left w:val="single" w:sz="4" w:space="0" w:color="auto"/>
              <w:right w:val="nil"/>
            </w:tcBorders>
            <w:shd w:val="clear" w:color="auto" w:fill="auto"/>
            <w:noWrap/>
            <w:vAlign w:val="bottom"/>
            <w:hideMark/>
          </w:tcPr>
          <w:p w14:paraId="696B49E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right w:val="single" w:sz="4" w:space="0" w:color="auto"/>
            </w:tcBorders>
            <w:shd w:val="clear" w:color="auto" w:fill="auto"/>
            <w:noWrap/>
            <w:vAlign w:val="bottom"/>
            <w:hideMark/>
          </w:tcPr>
          <w:p w14:paraId="53FF9FF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8.8</w:t>
            </w:r>
          </w:p>
        </w:tc>
        <w:tc>
          <w:tcPr>
            <w:tcW w:w="187" w:type="pct"/>
            <w:tcBorders>
              <w:top w:val="nil"/>
              <w:left w:val="nil"/>
              <w:right w:val="nil"/>
            </w:tcBorders>
            <w:shd w:val="clear" w:color="auto" w:fill="auto"/>
            <w:noWrap/>
            <w:vAlign w:val="bottom"/>
            <w:hideMark/>
          </w:tcPr>
          <w:p w14:paraId="10A8167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right w:val="nil"/>
            </w:tcBorders>
            <w:shd w:val="clear" w:color="auto" w:fill="auto"/>
            <w:noWrap/>
            <w:vAlign w:val="bottom"/>
            <w:hideMark/>
          </w:tcPr>
          <w:p w14:paraId="1B7321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7" w:type="pct"/>
            <w:tcBorders>
              <w:top w:val="nil"/>
              <w:left w:val="single" w:sz="4" w:space="0" w:color="auto"/>
              <w:right w:val="nil"/>
            </w:tcBorders>
            <w:shd w:val="clear" w:color="auto" w:fill="auto"/>
            <w:noWrap/>
            <w:vAlign w:val="bottom"/>
            <w:hideMark/>
          </w:tcPr>
          <w:p w14:paraId="2AC815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right w:val="single" w:sz="4" w:space="0" w:color="auto"/>
            </w:tcBorders>
            <w:shd w:val="clear" w:color="auto" w:fill="auto"/>
            <w:noWrap/>
            <w:vAlign w:val="bottom"/>
            <w:hideMark/>
          </w:tcPr>
          <w:p w14:paraId="58DB08C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7" w:type="pct"/>
            <w:tcBorders>
              <w:top w:val="nil"/>
              <w:left w:val="nil"/>
              <w:right w:val="nil"/>
            </w:tcBorders>
            <w:shd w:val="clear" w:color="auto" w:fill="auto"/>
            <w:noWrap/>
            <w:vAlign w:val="bottom"/>
            <w:hideMark/>
          </w:tcPr>
          <w:p w14:paraId="65EBA6D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p>
        </w:tc>
        <w:tc>
          <w:tcPr>
            <w:tcW w:w="188" w:type="pct"/>
            <w:tcBorders>
              <w:top w:val="nil"/>
              <w:left w:val="nil"/>
              <w:right w:val="nil"/>
            </w:tcBorders>
            <w:shd w:val="clear" w:color="auto" w:fill="auto"/>
            <w:noWrap/>
            <w:vAlign w:val="bottom"/>
            <w:hideMark/>
          </w:tcPr>
          <w:p w14:paraId="1C6C279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single" w:sz="4" w:space="0" w:color="auto"/>
              <w:right w:val="nil"/>
            </w:tcBorders>
            <w:shd w:val="clear" w:color="auto" w:fill="auto"/>
            <w:noWrap/>
            <w:vAlign w:val="bottom"/>
            <w:hideMark/>
          </w:tcPr>
          <w:p w14:paraId="7C37F9D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7" w:type="pct"/>
            <w:tcBorders>
              <w:top w:val="nil"/>
              <w:left w:val="nil"/>
              <w:right w:val="single" w:sz="4" w:space="0" w:color="auto"/>
            </w:tcBorders>
            <w:shd w:val="clear" w:color="auto" w:fill="auto"/>
            <w:noWrap/>
            <w:vAlign w:val="bottom"/>
            <w:hideMark/>
          </w:tcPr>
          <w:p w14:paraId="0A787E1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6.5</w:t>
            </w:r>
          </w:p>
        </w:tc>
        <w:tc>
          <w:tcPr>
            <w:tcW w:w="187" w:type="pct"/>
            <w:tcBorders>
              <w:top w:val="nil"/>
              <w:left w:val="nil"/>
              <w:right w:val="nil"/>
            </w:tcBorders>
            <w:shd w:val="clear" w:color="auto" w:fill="auto"/>
            <w:noWrap/>
            <w:vAlign w:val="bottom"/>
            <w:hideMark/>
          </w:tcPr>
          <w:p w14:paraId="4B8A92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124</w:t>
            </w:r>
          </w:p>
        </w:tc>
        <w:tc>
          <w:tcPr>
            <w:tcW w:w="187" w:type="pct"/>
            <w:tcBorders>
              <w:top w:val="nil"/>
              <w:left w:val="nil"/>
              <w:right w:val="nil"/>
            </w:tcBorders>
            <w:shd w:val="clear" w:color="auto" w:fill="auto"/>
            <w:noWrap/>
            <w:vAlign w:val="bottom"/>
            <w:hideMark/>
          </w:tcPr>
          <w:p w14:paraId="1E333BA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5.7</w:t>
            </w:r>
          </w:p>
        </w:tc>
      </w:tr>
    </w:tbl>
    <w:p w14:paraId="1B38524B" w14:textId="5AB9B866" w:rsidR="009B0947" w:rsidRDefault="009B0947"/>
    <w:p w14:paraId="21E400E4" w14:textId="4302EA84" w:rsidR="009B0947" w:rsidRDefault="009B0947"/>
    <w:p w14:paraId="61EBB2ED" w14:textId="77777777" w:rsidR="009B0947" w:rsidRDefault="009B0947"/>
    <w:tbl>
      <w:tblPr>
        <w:tblW w:w="5000" w:type="pct"/>
        <w:tblLayout w:type="fixed"/>
        <w:tblLook w:val="04A0" w:firstRow="1" w:lastRow="0" w:firstColumn="1" w:lastColumn="0" w:noHBand="0" w:noVBand="1"/>
      </w:tblPr>
      <w:tblGrid>
        <w:gridCol w:w="2694"/>
        <w:gridCol w:w="1157"/>
        <w:gridCol w:w="576"/>
        <w:gridCol w:w="579"/>
        <w:gridCol w:w="576"/>
        <w:gridCol w:w="579"/>
        <w:gridCol w:w="576"/>
        <w:gridCol w:w="579"/>
        <w:gridCol w:w="579"/>
        <w:gridCol w:w="576"/>
        <w:gridCol w:w="576"/>
        <w:gridCol w:w="579"/>
        <w:gridCol w:w="576"/>
        <w:gridCol w:w="579"/>
        <w:gridCol w:w="576"/>
        <w:gridCol w:w="579"/>
        <w:gridCol w:w="576"/>
        <w:gridCol w:w="579"/>
        <w:gridCol w:w="579"/>
        <w:gridCol w:w="576"/>
        <w:gridCol w:w="576"/>
        <w:gridCol w:w="576"/>
      </w:tblGrid>
      <w:tr w:rsidR="009B0947" w:rsidRPr="006C0A97" w14:paraId="62934E34" w14:textId="77777777" w:rsidTr="00015291">
        <w:trPr>
          <w:trHeight w:val="255"/>
        </w:trPr>
        <w:tc>
          <w:tcPr>
            <w:tcW w:w="1250" w:type="pct"/>
            <w:gridSpan w:val="2"/>
            <w:vMerge w:val="restart"/>
            <w:tcBorders>
              <w:top w:val="nil"/>
              <w:left w:val="nil"/>
              <w:right w:val="nil"/>
            </w:tcBorders>
            <w:shd w:val="clear" w:color="auto" w:fill="D9D9D9" w:themeFill="background1" w:themeFillShade="D9"/>
          </w:tcPr>
          <w:p w14:paraId="493936EB" w14:textId="7EA4F7CB" w:rsidR="009B0947" w:rsidRPr="006C0A97" w:rsidRDefault="0032054C" w:rsidP="00015291">
            <w:pPr>
              <w:spacing w:after="0" w:line="240" w:lineRule="auto"/>
              <w:rPr>
                <w:rFonts w:ascii="Calibri" w:eastAsia="Times New Roman" w:hAnsi="Calibri" w:cs="Calibri"/>
                <w:color w:val="000000"/>
                <w:sz w:val="20"/>
                <w:szCs w:val="20"/>
                <w:lang w:eastAsia="en-GB"/>
              </w:rPr>
            </w:pPr>
            <w:r w:rsidRPr="0032054C">
              <w:rPr>
                <w:rFonts w:ascii="Calibri" w:eastAsia="Times New Roman" w:hAnsi="Calibri" w:cs="Calibri"/>
                <w:b/>
                <w:bCs/>
                <w:color w:val="000000"/>
                <w:sz w:val="20"/>
                <w:szCs w:val="20"/>
                <w:lang w:eastAsia="en-GB"/>
              </w:rPr>
              <w:t xml:space="preserve">Current work challenges for all </w:t>
            </w:r>
            <w:r w:rsidR="00FA33FD">
              <w:rPr>
                <w:rFonts w:ascii="Calibri" w:eastAsia="Times New Roman" w:hAnsi="Calibri" w:cs="Calibri"/>
                <w:b/>
                <w:bCs/>
                <w:color w:val="000000"/>
                <w:sz w:val="20"/>
                <w:szCs w:val="20"/>
                <w:lang w:eastAsia="en-GB"/>
              </w:rPr>
              <w:t>participant</w:t>
            </w:r>
            <w:r w:rsidRPr="0032054C">
              <w:rPr>
                <w:rFonts w:ascii="Calibri" w:eastAsia="Times New Roman" w:hAnsi="Calibri" w:cs="Calibri"/>
                <w:b/>
                <w:bCs/>
                <w:color w:val="000000"/>
                <w:sz w:val="20"/>
                <w:szCs w:val="20"/>
                <w:lang w:eastAsia="en-GB"/>
              </w:rPr>
              <w:t>s by profession, in order of % rated ‘Very’ and ‘Extremely relevant’ combined for ‘All professions’ (n=2,180)</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6A94F444"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p>
          <w:p w14:paraId="24530B59" w14:textId="6F6BCADD" w:rsidR="009B0947" w:rsidRPr="006C0A97" w:rsidRDefault="009B0947" w:rsidP="0016168B">
            <w:pPr>
              <w:spacing w:after="0" w:line="240" w:lineRule="auto"/>
              <w:rPr>
                <w:rFonts w:ascii="Calibri" w:eastAsia="Times New Roman" w:hAnsi="Calibri" w:cs="Calibri"/>
                <w:color w:val="000000"/>
                <w:sz w:val="20"/>
                <w:szCs w:val="20"/>
                <w:lang w:eastAsia="en-GB"/>
              </w:rPr>
            </w:pPr>
            <w:proofErr w:type="spellStart"/>
            <w:r w:rsidRPr="006C0A97">
              <w:rPr>
                <w:rFonts w:ascii="Calibri" w:eastAsia="Times New Roman" w:hAnsi="Calibri" w:cs="Calibri"/>
                <w:b/>
                <w:bCs/>
                <w:color w:val="000000"/>
                <w:sz w:val="20"/>
                <w:szCs w:val="20"/>
                <w:lang w:eastAsia="en-GB"/>
              </w:rPr>
              <w:t>ologist</w:t>
            </w:r>
            <w:proofErr w:type="spellEnd"/>
            <w:r w:rsidRPr="006C0A97">
              <w:rPr>
                <w:rFonts w:ascii="Calibri" w:eastAsia="Times New Roman" w:hAnsi="Calibri" w:cs="Calibri"/>
                <w:b/>
                <w:bCs/>
                <w:color w:val="000000"/>
                <w:sz w:val="20"/>
                <w:szCs w:val="20"/>
                <w:lang w:eastAsia="en-GB"/>
              </w:rPr>
              <w:t xml:space="preserve"> (n=347)</w:t>
            </w:r>
          </w:p>
        </w:tc>
        <w:tc>
          <w:tcPr>
            <w:tcW w:w="375" w:type="pct"/>
            <w:gridSpan w:val="2"/>
            <w:tcBorders>
              <w:top w:val="nil"/>
              <w:left w:val="nil"/>
              <w:bottom w:val="nil"/>
              <w:right w:val="nil"/>
            </w:tcBorders>
            <w:shd w:val="clear" w:color="auto" w:fill="D9D9D9" w:themeFill="background1" w:themeFillShade="D9"/>
            <w:noWrap/>
          </w:tcPr>
          <w:p w14:paraId="15526B49"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Nurse </w:t>
            </w:r>
          </w:p>
          <w:p w14:paraId="5F8DE237" w14:textId="15EA91AF" w:rsidR="009B0947" w:rsidRPr="006C0A97" w:rsidRDefault="009B0947" w:rsidP="0016168B">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(n=664)</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62E3A8F5" w14:textId="77777777" w:rsidR="009B0947" w:rsidRDefault="009B0947" w:rsidP="0016168B">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Occup</w:t>
            </w:r>
            <w:proofErr w:type="spellEnd"/>
            <w:r w:rsidRPr="006C0A97">
              <w:rPr>
                <w:rFonts w:ascii="Calibri" w:eastAsia="Times New Roman" w:hAnsi="Calibri" w:cs="Calibri"/>
                <w:b/>
                <w:bCs/>
                <w:color w:val="000000"/>
                <w:sz w:val="20"/>
                <w:szCs w:val="20"/>
                <w:lang w:eastAsia="en-GB"/>
              </w:rPr>
              <w:t>-</w:t>
            </w:r>
          </w:p>
          <w:p w14:paraId="52D5BCA8" w14:textId="77777777" w:rsidR="009B0947" w:rsidRDefault="009B0947" w:rsidP="0016168B">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ational</w:t>
            </w:r>
            <w:proofErr w:type="spellEnd"/>
          </w:p>
          <w:p w14:paraId="6CB36A52"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therapist</w:t>
            </w:r>
          </w:p>
          <w:p w14:paraId="7AFE0EBD" w14:textId="3A02BE35" w:rsidR="009B0947" w:rsidRPr="006C0A97" w:rsidRDefault="009B0947" w:rsidP="0016168B">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(n=171)</w:t>
            </w:r>
          </w:p>
        </w:tc>
        <w:tc>
          <w:tcPr>
            <w:tcW w:w="375" w:type="pct"/>
            <w:gridSpan w:val="2"/>
            <w:tcBorders>
              <w:top w:val="nil"/>
              <w:left w:val="nil"/>
              <w:bottom w:val="nil"/>
              <w:right w:val="nil"/>
            </w:tcBorders>
            <w:shd w:val="clear" w:color="auto" w:fill="D9D9D9" w:themeFill="background1" w:themeFillShade="D9"/>
            <w:noWrap/>
          </w:tcPr>
          <w:p w14:paraId="1647B8D2"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Oth</w:t>
            </w:r>
            <w:r>
              <w:rPr>
                <w:rFonts w:ascii="Calibri" w:eastAsia="Times New Roman" w:hAnsi="Calibri" w:cs="Calibri"/>
                <w:b/>
                <w:bCs/>
                <w:color w:val="000000"/>
                <w:sz w:val="20"/>
                <w:szCs w:val="20"/>
                <w:lang w:eastAsia="en-GB"/>
              </w:rPr>
              <w:t>er</w:t>
            </w:r>
            <w:r w:rsidRPr="006C0A97">
              <w:rPr>
                <w:rFonts w:ascii="Calibri" w:eastAsia="Times New Roman" w:hAnsi="Calibri" w:cs="Calibri"/>
                <w:b/>
                <w:bCs/>
                <w:color w:val="000000"/>
                <w:sz w:val="20"/>
                <w:szCs w:val="20"/>
                <w:lang w:eastAsia="en-GB"/>
              </w:rPr>
              <w:t xml:space="preserve"> </w:t>
            </w:r>
          </w:p>
          <w:p w14:paraId="588A014A"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qualified </w:t>
            </w:r>
          </w:p>
          <w:p w14:paraId="41606C25"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therapist </w:t>
            </w:r>
          </w:p>
          <w:p w14:paraId="2CC1B3C3" w14:textId="2B218F60" w:rsidR="009B0947" w:rsidRPr="006C0A97" w:rsidRDefault="009B0947" w:rsidP="0016168B">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(n=189)</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418617BD"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Peer </w:t>
            </w:r>
          </w:p>
          <w:p w14:paraId="50497A89"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support </w:t>
            </w:r>
          </w:p>
          <w:p w14:paraId="2DEEC18C"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6AD67431" w14:textId="3B83E14A" w:rsidR="009B0947" w:rsidRPr="006C0A97" w:rsidRDefault="009B0947" w:rsidP="0016168B">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(n=80)</w:t>
            </w:r>
          </w:p>
        </w:tc>
        <w:tc>
          <w:tcPr>
            <w:tcW w:w="375" w:type="pct"/>
            <w:gridSpan w:val="2"/>
            <w:tcBorders>
              <w:top w:val="nil"/>
              <w:left w:val="nil"/>
              <w:bottom w:val="nil"/>
              <w:right w:val="nil"/>
            </w:tcBorders>
            <w:shd w:val="clear" w:color="auto" w:fill="D9D9D9" w:themeFill="background1" w:themeFillShade="D9"/>
            <w:noWrap/>
          </w:tcPr>
          <w:p w14:paraId="4D66AE05"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Psych</w:t>
            </w:r>
            <w:r>
              <w:rPr>
                <w:rFonts w:ascii="Calibri" w:eastAsia="Times New Roman" w:hAnsi="Calibri" w:cs="Calibri"/>
                <w:b/>
                <w:bCs/>
                <w:color w:val="000000"/>
                <w:sz w:val="20"/>
                <w:szCs w:val="20"/>
                <w:lang w:eastAsia="en-GB"/>
              </w:rPr>
              <w:t>-</w:t>
            </w:r>
          </w:p>
          <w:p w14:paraId="772EE35C" w14:textId="77777777" w:rsidR="009B0947" w:rsidRDefault="009B0947" w:rsidP="0016168B">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iatrist</w:t>
            </w:r>
            <w:proofErr w:type="spellEnd"/>
            <w:r w:rsidRPr="006C0A97">
              <w:rPr>
                <w:rFonts w:ascii="Calibri" w:eastAsia="Times New Roman" w:hAnsi="Calibri" w:cs="Calibri"/>
                <w:b/>
                <w:bCs/>
                <w:color w:val="000000"/>
                <w:sz w:val="20"/>
                <w:szCs w:val="20"/>
                <w:lang w:eastAsia="en-GB"/>
              </w:rPr>
              <w:t xml:space="preserve"> </w:t>
            </w:r>
          </w:p>
          <w:p w14:paraId="344774FF" w14:textId="5CD52FB0" w:rsidR="009B0947" w:rsidRPr="006C0A97" w:rsidRDefault="009B0947" w:rsidP="0016168B">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(n=254)</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79936919"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Social </w:t>
            </w:r>
          </w:p>
          <w:p w14:paraId="2733CF15"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687F6CDD" w14:textId="099C1ACB" w:rsidR="009B0947" w:rsidRPr="006C0A97" w:rsidRDefault="009B0947" w:rsidP="0016168B">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(n=97)</w:t>
            </w:r>
          </w:p>
        </w:tc>
        <w:tc>
          <w:tcPr>
            <w:tcW w:w="375" w:type="pct"/>
            <w:gridSpan w:val="2"/>
            <w:tcBorders>
              <w:top w:val="nil"/>
              <w:left w:val="nil"/>
              <w:bottom w:val="nil"/>
              <w:right w:val="nil"/>
            </w:tcBorders>
            <w:shd w:val="clear" w:color="auto" w:fill="D9D9D9" w:themeFill="background1" w:themeFillShade="D9"/>
            <w:noWrap/>
          </w:tcPr>
          <w:p w14:paraId="44BCA022"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Manager, </w:t>
            </w:r>
          </w:p>
          <w:p w14:paraId="13580FA5"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no prof. </w:t>
            </w:r>
          </w:p>
          <w:p w14:paraId="345CF7DF"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qual. </w:t>
            </w:r>
          </w:p>
          <w:p w14:paraId="02538AAB" w14:textId="6D9DF210" w:rsidR="009B0947" w:rsidRPr="006C0A97" w:rsidRDefault="009B0947" w:rsidP="0016168B">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(n=63)</w:t>
            </w:r>
          </w:p>
        </w:tc>
        <w:tc>
          <w:tcPr>
            <w:tcW w:w="375" w:type="pct"/>
            <w:gridSpan w:val="2"/>
            <w:tcBorders>
              <w:top w:val="nil"/>
              <w:left w:val="single" w:sz="4" w:space="0" w:color="auto"/>
              <w:bottom w:val="nil"/>
              <w:right w:val="single" w:sz="4" w:space="0" w:color="auto"/>
            </w:tcBorders>
            <w:shd w:val="clear" w:color="auto" w:fill="D9D9D9" w:themeFill="background1" w:themeFillShade="D9"/>
            <w:noWrap/>
          </w:tcPr>
          <w:p w14:paraId="5F5C37A9"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Other </w:t>
            </w:r>
          </w:p>
          <w:p w14:paraId="6FD0454E"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 xml:space="preserve">worker </w:t>
            </w:r>
          </w:p>
          <w:p w14:paraId="1FF4F396" w14:textId="23FFA54B" w:rsidR="009B0947" w:rsidRPr="006C0A97" w:rsidRDefault="009B0947" w:rsidP="0016168B">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(n=307)</w:t>
            </w:r>
          </w:p>
        </w:tc>
        <w:tc>
          <w:tcPr>
            <w:tcW w:w="374" w:type="pct"/>
            <w:gridSpan w:val="2"/>
            <w:tcBorders>
              <w:top w:val="nil"/>
              <w:left w:val="nil"/>
              <w:bottom w:val="nil"/>
              <w:right w:val="nil"/>
            </w:tcBorders>
            <w:shd w:val="clear" w:color="auto" w:fill="D9D9D9" w:themeFill="background1" w:themeFillShade="D9"/>
            <w:noWrap/>
          </w:tcPr>
          <w:p w14:paraId="2174EDB6" w14:textId="77777777" w:rsidR="009B0947" w:rsidRDefault="009B0947" w:rsidP="0016168B">
            <w:pPr>
              <w:spacing w:after="0" w:line="240" w:lineRule="auto"/>
              <w:rPr>
                <w:rFonts w:ascii="Calibri" w:eastAsia="Times New Roman" w:hAnsi="Calibri" w:cs="Calibri"/>
                <w:b/>
                <w:bCs/>
                <w:color w:val="000000"/>
                <w:sz w:val="20"/>
                <w:szCs w:val="20"/>
                <w:lang w:eastAsia="en-GB"/>
              </w:rPr>
            </w:pPr>
            <w:r w:rsidRPr="006C0A97">
              <w:rPr>
                <w:rFonts w:ascii="Calibri" w:eastAsia="Times New Roman" w:hAnsi="Calibri" w:cs="Calibri"/>
                <w:b/>
                <w:bCs/>
                <w:color w:val="000000"/>
                <w:sz w:val="20"/>
                <w:szCs w:val="20"/>
                <w:lang w:eastAsia="en-GB"/>
              </w:rPr>
              <w:t>All prof</w:t>
            </w:r>
            <w:r>
              <w:rPr>
                <w:rFonts w:ascii="Calibri" w:eastAsia="Times New Roman" w:hAnsi="Calibri" w:cs="Calibri"/>
                <w:b/>
                <w:bCs/>
                <w:color w:val="000000"/>
                <w:sz w:val="20"/>
                <w:szCs w:val="20"/>
                <w:lang w:eastAsia="en-GB"/>
              </w:rPr>
              <w:t>-</w:t>
            </w:r>
          </w:p>
          <w:p w14:paraId="1DD03330" w14:textId="77777777" w:rsidR="009B0947" w:rsidRDefault="009B0947" w:rsidP="0016168B">
            <w:pPr>
              <w:spacing w:after="0" w:line="240" w:lineRule="auto"/>
              <w:rPr>
                <w:rFonts w:ascii="Calibri" w:eastAsia="Times New Roman" w:hAnsi="Calibri" w:cs="Calibri"/>
                <w:b/>
                <w:bCs/>
                <w:color w:val="000000"/>
                <w:sz w:val="20"/>
                <w:szCs w:val="20"/>
                <w:lang w:eastAsia="en-GB"/>
              </w:rPr>
            </w:pPr>
            <w:proofErr w:type="spellStart"/>
            <w:r w:rsidRPr="006C0A97">
              <w:rPr>
                <w:rFonts w:ascii="Calibri" w:eastAsia="Times New Roman" w:hAnsi="Calibri" w:cs="Calibri"/>
                <w:b/>
                <w:bCs/>
                <w:color w:val="000000"/>
                <w:sz w:val="20"/>
                <w:szCs w:val="20"/>
                <w:lang w:eastAsia="en-GB"/>
              </w:rPr>
              <w:t>essions</w:t>
            </w:r>
            <w:proofErr w:type="spellEnd"/>
            <w:r w:rsidRPr="006C0A97">
              <w:rPr>
                <w:rFonts w:ascii="Calibri" w:eastAsia="Times New Roman" w:hAnsi="Calibri" w:cs="Calibri"/>
                <w:b/>
                <w:bCs/>
                <w:color w:val="000000"/>
                <w:sz w:val="20"/>
                <w:szCs w:val="20"/>
                <w:lang w:eastAsia="en-GB"/>
              </w:rPr>
              <w:t xml:space="preserve"> </w:t>
            </w:r>
          </w:p>
          <w:p w14:paraId="6BBA3BC1" w14:textId="6F6E532D" w:rsidR="009B0947" w:rsidRPr="006C0A97" w:rsidRDefault="009B0947" w:rsidP="0016168B">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(n=2</w:t>
            </w:r>
            <w:r w:rsidR="001C2D4B">
              <w:rPr>
                <w:rFonts w:ascii="Calibri" w:eastAsia="Times New Roman" w:hAnsi="Calibri" w:cs="Calibri"/>
                <w:b/>
                <w:bCs/>
                <w:color w:val="000000"/>
                <w:sz w:val="20"/>
                <w:szCs w:val="20"/>
                <w:lang w:eastAsia="en-GB"/>
              </w:rPr>
              <w:t>,</w:t>
            </w:r>
            <w:r w:rsidRPr="006C0A97">
              <w:rPr>
                <w:rFonts w:ascii="Calibri" w:eastAsia="Times New Roman" w:hAnsi="Calibri" w:cs="Calibri"/>
                <w:b/>
                <w:bCs/>
                <w:color w:val="000000"/>
                <w:sz w:val="20"/>
                <w:szCs w:val="20"/>
                <w:lang w:eastAsia="en-GB"/>
              </w:rPr>
              <w:t>180)</w:t>
            </w:r>
          </w:p>
        </w:tc>
      </w:tr>
      <w:tr w:rsidR="00D10F1F" w:rsidRPr="006C0A97" w14:paraId="5F89CC8C" w14:textId="77777777" w:rsidTr="000123A5">
        <w:trPr>
          <w:trHeight w:val="255"/>
        </w:trPr>
        <w:tc>
          <w:tcPr>
            <w:tcW w:w="1250" w:type="pct"/>
            <w:gridSpan w:val="2"/>
            <w:vMerge/>
            <w:tcBorders>
              <w:left w:val="nil"/>
              <w:bottom w:val="single" w:sz="4" w:space="0" w:color="auto"/>
              <w:right w:val="nil"/>
            </w:tcBorders>
            <w:shd w:val="clear" w:color="auto" w:fill="D9D9D9" w:themeFill="background1" w:themeFillShade="D9"/>
            <w:vAlign w:val="center"/>
          </w:tcPr>
          <w:p w14:paraId="4060A609" w14:textId="77777777" w:rsidR="001C2D4B" w:rsidRPr="006C0A97" w:rsidRDefault="001C2D4B" w:rsidP="001C2D4B">
            <w:pPr>
              <w:spacing w:after="0" w:line="240" w:lineRule="auto"/>
              <w:rPr>
                <w:rFonts w:ascii="Calibri" w:eastAsia="Times New Roman" w:hAnsi="Calibri" w:cs="Calibri"/>
                <w:color w:val="000000"/>
                <w:sz w:val="20"/>
                <w:szCs w:val="20"/>
                <w:lang w:eastAsia="en-GB"/>
              </w:rPr>
            </w:pP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56CE81DB" w14:textId="2627853F"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4B589F8D" w14:textId="6BBB9420"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r w:rsidR="00015291">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21EDBAC4" w14:textId="2DC7D563"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3822C32D" w14:textId="7281615B"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28A66440" w14:textId="2EFAEC32"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1260A8FE" w14:textId="2E80D35F"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nil"/>
              <w:bottom w:val="single" w:sz="4" w:space="0" w:color="auto"/>
              <w:right w:val="nil"/>
            </w:tcBorders>
            <w:shd w:val="clear" w:color="auto" w:fill="D9D9D9" w:themeFill="background1" w:themeFillShade="D9"/>
            <w:noWrap/>
            <w:vAlign w:val="bottom"/>
          </w:tcPr>
          <w:p w14:paraId="213FE587" w14:textId="03F14514"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auto" w:fill="D9D9D9" w:themeFill="background1" w:themeFillShade="D9"/>
            <w:noWrap/>
            <w:vAlign w:val="bottom"/>
          </w:tcPr>
          <w:p w14:paraId="2B5529EF" w14:textId="79D108DD"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7D369102" w14:textId="3FB2A551"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3165FC1A" w14:textId="2BE44BD5"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30854D62" w14:textId="703DF3A8"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04F67D93" w14:textId="4AA1CB15"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single" w:sz="4" w:space="0" w:color="auto"/>
              <w:bottom w:val="single" w:sz="4" w:space="0" w:color="auto"/>
              <w:right w:val="nil"/>
            </w:tcBorders>
            <w:shd w:val="clear" w:color="auto" w:fill="D9D9D9" w:themeFill="background1" w:themeFillShade="D9"/>
            <w:noWrap/>
            <w:vAlign w:val="bottom"/>
          </w:tcPr>
          <w:p w14:paraId="7F3C2320" w14:textId="4F14C5C2"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single" w:sz="4" w:space="0" w:color="auto"/>
            </w:tcBorders>
            <w:shd w:val="clear" w:color="auto" w:fill="D9D9D9" w:themeFill="background1" w:themeFillShade="D9"/>
            <w:noWrap/>
            <w:vAlign w:val="bottom"/>
          </w:tcPr>
          <w:p w14:paraId="411C81B4" w14:textId="1C1DE6F3"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7DA8B2A0" w14:textId="0AF7EA5A"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8" w:type="pct"/>
            <w:tcBorders>
              <w:top w:val="nil"/>
              <w:left w:val="nil"/>
              <w:bottom w:val="single" w:sz="4" w:space="0" w:color="auto"/>
              <w:right w:val="nil"/>
            </w:tcBorders>
            <w:shd w:val="clear" w:color="auto" w:fill="D9D9D9" w:themeFill="background1" w:themeFillShade="D9"/>
            <w:noWrap/>
            <w:vAlign w:val="bottom"/>
          </w:tcPr>
          <w:p w14:paraId="4BD994F7" w14:textId="11A98D74"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8" w:type="pct"/>
            <w:tcBorders>
              <w:top w:val="nil"/>
              <w:left w:val="single" w:sz="4" w:space="0" w:color="auto"/>
              <w:bottom w:val="single" w:sz="4" w:space="0" w:color="auto"/>
              <w:right w:val="nil"/>
            </w:tcBorders>
            <w:shd w:val="clear" w:color="auto" w:fill="D9D9D9" w:themeFill="background1" w:themeFillShade="D9"/>
            <w:noWrap/>
            <w:vAlign w:val="bottom"/>
          </w:tcPr>
          <w:p w14:paraId="7534B6D9" w14:textId="2971A032"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single" w:sz="4" w:space="0" w:color="auto"/>
            </w:tcBorders>
            <w:shd w:val="clear" w:color="auto" w:fill="D9D9D9" w:themeFill="background1" w:themeFillShade="D9"/>
            <w:noWrap/>
            <w:vAlign w:val="bottom"/>
          </w:tcPr>
          <w:p w14:paraId="02578AFD" w14:textId="3F654340"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c>
          <w:tcPr>
            <w:tcW w:w="187" w:type="pct"/>
            <w:tcBorders>
              <w:top w:val="nil"/>
              <w:left w:val="nil"/>
              <w:bottom w:val="single" w:sz="4" w:space="0" w:color="auto"/>
              <w:right w:val="nil"/>
            </w:tcBorders>
            <w:shd w:val="clear" w:color="auto" w:fill="D9D9D9" w:themeFill="background1" w:themeFillShade="D9"/>
            <w:noWrap/>
            <w:vAlign w:val="bottom"/>
          </w:tcPr>
          <w:p w14:paraId="737BAB9A" w14:textId="4A3E4B53"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n</w:t>
            </w:r>
          </w:p>
        </w:tc>
        <w:tc>
          <w:tcPr>
            <w:tcW w:w="187" w:type="pct"/>
            <w:tcBorders>
              <w:top w:val="nil"/>
              <w:left w:val="nil"/>
              <w:bottom w:val="single" w:sz="4" w:space="0" w:color="auto"/>
              <w:right w:val="nil"/>
            </w:tcBorders>
            <w:shd w:val="clear" w:color="auto" w:fill="D9D9D9" w:themeFill="background1" w:themeFillShade="D9"/>
            <w:noWrap/>
            <w:vAlign w:val="bottom"/>
          </w:tcPr>
          <w:p w14:paraId="6A732CC7" w14:textId="7B0E395D" w:rsidR="001C2D4B" w:rsidRPr="006C0A97" w:rsidRDefault="001C2D4B" w:rsidP="001C2D4B">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b/>
                <w:bCs/>
                <w:color w:val="000000"/>
                <w:sz w:val="20"/>
                <w:szCs w:val="20"/>
                <w:lang w:eastAsia="en-GB"/>
              </w:rPr>
              <w:t>%</w:t>
            </w:r>
          </w:p>
        </w:tc>
      </w:tr>
      <w:tr w:rsidR="00D10F1F" w:rsidRPr="006C0A97" w14:paraId="77C8A09E" w14:textId="77777777" w:rsidTr="0016168B">
        <w:trPr>
          <w:trHeight w:val="255"/>
        </w:trPr>
        <w:tc>
          <w:tcPr>
            <w:tcW w:w="875" w:type="pct"/>
            <w:vMerge w:val="restart"/>
            <w:tcBorders>
              <w:top w:val="single" w:sz="4" w:space="0" w:color="auto"/>
              <w:left w:val="nil"/>
              <w:bottom w:val="single" w:sz="4" w:space="0" w:color="000000"/>
              <w:right w:val="nil"/>
            </w:tcBorders>
            <w:shd w:val="clear" w:color="auto" w:fill="auto"/>
            <w:vAlign w:val="center"/>
            <w:hideMark/>
          </w:tcPr>
          <w:p w14:paraId="276EE2EE" w14:textId="77777777" w:rsidR="006C0A97" w:rsidRPr="006C0A97" w:rsidRDefault="006C0A97" w:rsidP="001701CC">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Problems commuting safely to work and back</w:t>
            </w:r>
          </w:p>
        </w:tc>
        <w:tc>
          <w:tcPr>
            <w:tcW w:w="376" w:type="pct"/>
            <w:tcBorders>
              <w:top w:val="single" w:sz="4" w:space="0" w:color="auto"/>
              <w:left w:val="nil"/>
              <w:bottom w:val="nil"/>
              <w:right w:val="nil"/>
            </w:tcBorders>
            <w:shd w:val="clear" w:color="auto" w:fill="auto"/>
            <w:noWrap/>
            <w:vAlign w:val="bottom"/>
            <w:hideMark/>
          </w:tcPr>
          <w:p w14:paraId="64049B7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 Not rel.</w:t>
            </w:r>
          </w:p>
        </w:tc>
        <w:tc>
          <w:tcPr>
            <w:tcW w:w="187" w:type="pct"/>
            <w:tcBorders>
              <w:top w:val="single" w:sz="4" w:space="0" w:color="auto"/>
              <w:left w:val="single" w:sz="4" w:space="0" w:color="auto"/>
              <w:bottom w:val="nil"/>
              <w:right w:val="nil"/>
            </w:tcBorders>
            <w:shd w:val="clear" w:color="auto" w:fill="auto"/>
            <w:noWrap/>
            <w:vAlign w:val="bottom"/>
            <w:hideMark/>
          </w:tcPr>
          <w:p w14:paraId="1FCC86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271</w:t>
            </w:r>
          </w:p>
        </w:tc>
        <w:tc>
          <w:tcPr>
            <w:tcW w:w="188" w:type="pct"/>
            <w:tcBorders>
              <w:top w:val="single" w:sz="4" w:space="0" w:color="auto"/>
              <w:left w:val="nil"/>
              <w:bottom w:val="nil"/>
              <w:right w:val="single" w:sz="4" w:space="0" w:color="auto"/>
            </w:tcBorders>
            <w:shd w:val="clear" w:color="auto" w:fill="auto"/>
            <w:noWrap/>
            <w:vAlign w:val="bottom"/>
            <w:hideMark/>
          </w:tcPr>
          <w:p w14:paraId="0452F87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78.1</w:t>
            </w:r>
          </w:p>
        </w:tc>
        <w:tc>
          <w:tcPr>
            <w:tcW w:w="187" w:type="pct"/>
            <w:tcBorders>
              <w:top w:val="single" w:sz="4" w:space="0" w:color="auto"/>
              <w:left w:val="nil"/>
              <w:bottom w:val="nil"/>
              <w:right w:val="nil"/>
            </w:tcBorders>
            <w:shd w:val="clear" w:color="auto" w:fill="auto"/>
            <w:noWrap/>
            <w:vAlign w:val="bottom"/>
            <w:hideMark/>
          </w:tcPr>
          <w:p w14:paraId="7E13936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506</w:t>
            </w:r>
          </w:p>
        </w:tc>
        <w:tc>
          <w:tcPr>
            <w:tcW w:w="188" w:type="pct"/>
            <w:tcBorders>
              <w:top w:val="single" w:sz="4" w:space="0" w:color="auto"/>
              <w:left w:val="nil"/>
              <w:bottom w:val="nil"/>
              <w:right w:val="nil"/>
            </w:tcBorders>
            <w:shd w:val="clear" w:color="auto" w:fill="auto"/>
            <w:noWrap/>
            <w:vAlign w:val="bottom"/>
            <w:hideMark/>
          </w:tcPr>
          <w:p w14:paraId="500A8E8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76.2</w:t>
            </w:r>
          </w:p>
        </w:tc>
        <w:tc>
          <w:tcPr>
            <w:tcW w:w="187" w:type="pct"/>
            <w:tcBorders>
              <w:top w:val="single" w:sz="4" w:space="0" w:color="auto"/>
              <w:left w:val="single" w:sz="4" w:space="0" w:color="auto"/>
              <w:bottom w:val="nil"/>
              <w:right w:val="nil"/>
            </w:tcBorders>
            <w:shd w:val="clear" w:color="auto" w:fill="auto"/>
            <w:noWrap/>
            <w:vAlign w:val="bottom"/>
            <w:hideMark/>
          </w:tcPr>
          <w:p w14:paraId="400B1FE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136</w:t>
            </w:r>
          </w:p>
        </w:tc>
        <w:tc>
          <w:tcPr>
            <w:tcW w:w="188" w:type="pct"/>
            <w:tcBorders>
              <w:top w:val="single" w:sz="4" w:space="0" w:color="auto"/>
              <w:left w:val="nil"/>
              <w:bottom w:val="nil"/>
              <w:right w:val="single" w:sz="4" w:space="0" w:color="auto"/>
            </w:tcBorders>
            <w:shd w:val="clear" w:color="auto" w:fill="auto"/>
            <w:noWrap/>
            <w:vAlign w:val="bottom"/>
            <w:hideMark/>
          </w:tcPr>
          <w:p w14:paraId="05D467C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79.5</w:t>
            </w:r>
          </w:p>
        </w:tc>
        <w:tc>
          <w:tcPr>
            <w:tcW w:w="188" w:type="pct"/>
            <w:tcBorders>
              <w:top w:val="single" w:sz="4" w:space="0" w:color="auto"/>
              <w:left w:val="nil"/>
              <w:bottom w:val="nil"/>
              <w:right w:val="nil"/>
            </w:tcBorders>
            <w:shd w:val="clear" w:color="auto" w:fill="auto"/>
            <w:noWrap/>
            <w:vAlign w:val="bottom"/>
            <w:hideMark/>
          </w:tcPr>
          <w:p w14:paraId="409DAB8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154</w:t>
            </w:r>
          </w:p>
        </w:tc>
        <w:tc>
          <w:tcPr>
            <w:tcW w:w="187" w:type="pct"/>
            <w:tcBorders>
              <w:top w:val="single" w:sz="4" w:space="0" w:color="auto"/>
              <w:left w:val="nil"/>
              <w:bottom w:val="nil"/>
              <w:right w:val="nil"/>
            </w:tcBorders>
            <w:shd w:val="clear" w:color="auto" w:fill="auto"/>
            <w:noWrap/>
            <w:vAlign w:val="bottom"/>
            <w:hideMark/>
          </w:tcPr>
          <w:p w14:paraId="7BCA7EB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81.5</w:t>
            </w:r>
          </w:p>
        </w:tc>
        <w:tc>
          <w:tcPr>
            <w:tcW w:w="187" w:type="pct"/>
            <w:tcBorders>
              <w:top w:val="single" w:sz="4" w:space="0" w:color="auto"/>
              <w:left w:val="single" w:sz="4" w:space="0" w:color="auto"/>
              <w:bottom w:val="nil"/>
              <w:right w:val="nil"/>
            </w:tcBorders>
            <w:shd w:val="clear" w:color="auto" w:fill="auto"/>
            <w:noWrap/>
            <w:vAlign w:val="bottom"/>
            <w:hideMark/>
          </w:tcPr>
          <w:p w14:paraId="226CD59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8" w:type="pct"/>
            <w:tcBorders>
              <w:top w:val="single" w:sz="4" w:space="0" w:color="auto"/>
              <w:left w:val="nil"/>
              <w:bottom w:val="nil"/>
              <w:right w:val="single" w:sz="4" w:space="0" w:color="auto"/>
            </w:tcBorders>
            <w:shd w:val="clear" w:color="auto" w:fill="auto"/>
            <w:noWrap/>
            <w:vAlign w:val="bottom"/>
            <w:hideMark/>
          </w:tcPr>
          <w:p w14:paraId="444A5C2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72.5</w:t>
            </w:r>
          </w:p>
        </w:tc>
        <w:tc>
          <w:tcPr>
            <w:tcW w:w="187" w:type="pct"/>
            <w:tcBorders>
              <w:top w:val="single" w:sz="4" w:space="0" w:color="auto"/>
              <w:left w:val="nil"/>
              <w:bottom w:val="nil"/>
              <w:right w:val="nil"/>
            </w:tcBorders>
            <w:shd w:val="clear" w:color="auto" w:fill="auto"/>
            <w:noWrap/>
            <w:vAlign w:val="bottom"/>
            <w:hideMark/>
          </w:tcPr>
          <w:p w14:paraId="73BEA97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8" w:type="pct"/>
            <w:tcBorders>
              <w:top w:val="single" w:sz="4" w:space="0" w:color="auto"/>
              <w:left w:val="nil"/>
              <w:bottom w:val="nil"/>
              <w:right w:val="nil"/>
            </w:tcBorders>
            <w:shd w:val="clear" w:color="auto" w:fill="auto"/>
            <w:noWrap/>
            <w:vAlign w:val="bottom"/>
            <w:hideMark/>
          </w:tcPr>
          <w:p w14:paraId="747773B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74.8</w:t>
            </w:r>
          </w:p>
        </w:tc>
        <w:tc>
          <w:tcPr>
            <w:tcW w:w="187" w:type="pct"/>
            <w:tcBorders>
              <w:top w:val="single" w:sz="4" w:space="0" w:color="auto"/>
              <w:left w:val="single" w:sz="4" w:space="0" w:color="auto"/>
              <w:bottom w:val="nil"/>
              <w:right w:val="nil"/>
            </w:tcBorders>
            <w:shd w:val="clear" w:color="auto" w:fill="auto"/>
            <w:noWrap/>
            <w:vAlign w:val="bottom"/>
            <w:hideMark/>
          </w:tcPr>
          <w:p w14:paraId="259F5D0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w:t>
            </w:r>
          </w:p>
        </w:tc>
        <w:tc>
          <w:tcPr>
            <w:tcW w:w="188" w:type="pct"/>
            <w:tcBorders>
              <w:top w:val="single" w:sz="4" w:space="0" w:color="auto"/>
              <w:left w:val="nil"/>
              <w:bottom w:val="nil"/>
              <w:right w:val="single" w:sz="4" w:space="0" w:color="auto"/>
            </w:tcBorders>
            <w:shd w:val="clear" w:color="auto" w:fill="auto"/>
            <w:noWrap/>
            <w:vAlign w:val="bottom"/>
            <w:hideMark/>
          </w:tcPr>
          <w:p w14:paraId="6DC14A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74.2</w:t>
            </w:r>
          </w:p>
        </w:tc>
        <w:tc>
          <w:tcPr>
            <w:tcW w:w="187" w:type="pct"/>
            <w:tcBorders>
              <w:top w:val="single" w:sz="4" w:space="0" w:color="auto"/>
              <w:left w:val="nil"/>
              <w:bottom w:val="nil"/>
              <w:right w:val="nil"/>
            </w:tcBorders>
            <w:shd w:val="clear" w:color="auto" w:fill="auto"/>
            <w:noWrap/>
            <w:vAlign w:val="bottom"/>
            <w:hideMark/>
          </w:tcPr>
          <w:p w14:paraId="2B6487C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8" w:type="pct"/>
            <w:tcBorders>
              <w:top w:val="single" w:sz="4" w:space="0" w:color="auto"/>
              <w:left w:val="nil"/>
              <w:bottom w:val="nil"/>
              <w:right w:val="nil"/>
            </w:tcBorders>
            <w:shd w:val="clear" w:color="auto" w:fill="auto"/>
            <w:noWrap/>
            <w:vAlign w:val="bottom"/>
            <w:hideMark/>
          </w:tcPr>
          <w:p w14:paraId="4ABA4FF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66.7</w:t>
            </w:r>
          </w:p>
        </w:tc>
        <w:tc>
          <w:tcPr>
            <w:tcW w:w="188" w:type="pct"/>
            <w:tcBorders>
              <w:top w:val="single" w:sz="4" w:space="0" w:color="auto"/>
              <w:left w:val="single" w:sz="4" w:space="0" w:color="auto"/>
              <w:bottom w:val="nil"/>
              <w:right w:val="nil"/>
            </w:tcBorders>
            <w:shd w:val="clear" w:color="auto" w:fill="auto"/>
            <w:noWrap/>
            <w:vAlign w:val="bottom"/>
            <w:hideMark/>
          </w:tcPr>
          <w:p w14:paraId="689B5D3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247</w:t>
            </w:r>
          </w:p>
        </w:tc>
        <w:tc>
          <w:tcPr>
            <w:tcW w:w="187" w:type="pct"/>
            <w:tcBorders>
              <w:top w:val="single" w:sz="4" w:space="0" w:color="auto"/>
              <w:left w:val="nil"/>
              <w:bottom w:val="nil"/>
              <w:right w:val="single" w:sz="4" w:space="0" w:color="auto"/>
            </w:tcBorders>
            <w:shd w:val="clear" w:color="auto" w:fill="auto"/>
            <w:noWrap/>
            <w:vAlign w:val="bottom"/>
            <w:hideMark/>
          </w:tcPr>
          <w:p w14:paraId="2B53418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80.5</w:t>
            </w:r>
          </w:p>
        </w:tc>
        <w:tc>
          <w:tcPr>
            <w:tcW w:w="187" w:type="pct"/>
            <w:tcBorders>
              <w:top w:val="single" w:sz="4" w:space="0" w:color="auto"/>
              <w:left w:val="nil"/>
              <w:bottom w:val="nil"/>
              <w:right w:val="nil"/>
            </w:tcBorders>
            <w:shd w:val="clear" w:color="auto" w:fill="auto"/>
            <w:noWrap/>
            <w:vAlign w:val="bottom"/>
            <w:hideMark/>
          </w:tcPr>
          <w:p w14:paraId="34057CE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r w:rsidR="00AC0B69">
              <w:rPr>
                <w:rFonts w:ascii="Calibri" w:eastAsia="Times New Roman" w:hAnsi="Calibri" w:cs="Calibri"/>
                <w:color w:val="000000"/>
                <w:sz w:val="20"/>
                <w:szCs w:val="20"/>
                <w:lang w:eastAsia="en-GB"/>
              </w:rPr>
              <w:t>,</w:t>
            </w:r>
            <w:r w:rsidRPr="006C0A97">
              <w:rPr>
                <w:rFonts w:ascii="Calibri" w:eastAsia="Times New Roman" w:hAnsi="Calibri" w:cs="Calibri"/>
                <w:color w:val="000000"/>
                <w:sz w:val="20"/>
                <w:szCs w:val="20"/>
                <w:lang w:eastAsia="en-GB"/>
              </w:rPr>
              <w:t>684</w:t>
            </w:r>
          </w:p>
        </w:tc>
        <w:tc>
          <w:tcPr>
            <w:tcW w:w="187" w:type="pct"/>
            <w:tcBorders>
              <w:top w:val="single" w:sz="4" w:space="0" w:color="auto"/>
              <w:left w:val="nil"/>
              <w:bottom w:val="nil"/>
              <w:right w:val="nil"/>
            </w:tcBorders>
            <w:shd w:val="clear" w:color="auto" w:fill="auto"/>
            <w:noWrap/>
            <w:vAlign w:val="bottom"/>
            <w:hideMark/>
          </w:tcPr>
          <w:p w14:paraId="5195B83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77.3</w:t>
            </w:r>
          </w:p>
        </w:tc>
      </w:tr>
      <w:tr w:rsidR="00D10F1F" w:rsidRPr="006C0A97" w14:paraId="059BE9E5" w14:textId="77777777" w:rsidTr="0016168B">
        <w:trPr>
          <w:trHeight w:val="255"/>
        </w:trPr>
        <w:tc>
          <w:tcPr>
            <w:tcW w:w="875" w:type="pct"/>
            <w:vMerge/>
            <w:tcBorders>
              <w:top w:val="nil"/>
              <w:left w:val="nil"/>
              <w:bottom w:val="single" w:sz="4" w:space="0" w:color="000000"/>
              <w:right w:val="nil"/>
            </w:tcBorders>
            <w:shd w:val="clear" w:color="auto" w:fill="auto"/>
            <w:vAlign w:val="center"/>
            <w:hideMark/>
          </w:tcPr>
          <w:p w14:paraId="66C6C5A8"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7299AC66"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 Slightly</w:t>
            </w:r>
          </w:p>
        </w:tc>
        <w:tc>
          <w:tcPr>
            <w:tcW w:w="187" w:type="pct"/>
            <w:tcBorders>
              <w:top w:val="nil"/>
              <w:left w:val="single" w:sz="4" w:space="0" w:color="auto"/>
              <w:bottom w:val="nil"/>
              <w:right w:val="nil"/>
            </w:tcBorders>
            <w:shd w:val="clear" w:color="auto" w:fill="auto"/>
            <w:noWrap/>
            <w:vAlign w:val="bottom"/>
            <w:hideMark/>
          </w:tcPr>
          <w:p w14:paraId="0C77B44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34</w:t>
            </w:r>
          </w:p>
        </w:tc>
        <w:tc>
          <w:tcPr>
            <w:tcW w:w="188" w:type="pct"/>
            <w:tcBorders>
              <w:top w:val="nil"/>
              <w:left w:val="nil"/>
              <w:bottom w:val="nil"/>
              <w:right w:val="single" w:sz="4" w:space="0" w:color="auto"/>
            </w:tcBorders>
            <w:shd w:val="clear" w:color="auto" w:fill="auto"/>
            <w:noWrap/>
            <w:vAlign w:val="bottom"/>
            <w:hideMark/>
          </w:tcPr>
          <w:p w14:paraId="674AC40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9.8</w:t>
            </w:r>
          </w:p>
        </w:tc>
        <w:tc>
          <w:tcPr>
            <w:tcW w:w="187" w:type="pct"/>
            <w:tcBorders>
              <w:top w:val="nil"/>
              <w:left w:val="nil"/>
              <w:bottom w:val="nil"/>
              <w:right w:val="nil"/>
            </w:tcBorders>
            <w:shd w:val="clear" w:color="auto" w:fill="auto"/>
            <w:noWrap/>
            <w:vAlign w:val="bottom"/>
            <w:hideMark/>
          </w:tcPr>
          <w:p w14:paraId="3A4E428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8" w:type="pct"/>
            <w:tcBorders>
              <w:top w:val="nil"/>
              <w:left w:val="nil"/>
              <w:bottom w:val="nil"/>
              <w:right w:val="nil"/>
            </w:tcBorders>
            <w:shd w:val="clear" w:color="auto" w:fill="auto"/>
            <w:noWrap/>
            <w:vAlign w:val="bottom"/>
            <w:hideMark/>
          </w:tcPr>
          <w:p w14:paraId="675A87D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8.9</w:t>
            </w:r>
          </w:p>
        </w:tc>
        <w:tc>
          <w:tcPr>
            <w:tcW w:w="187" w:type="pct"/>
            <w:tcBorders>
              <w:top w:val="nil"/>
              <w:left w:val="single" w:sz="4" w:space="0" w:color="auto"/>
              <w:bottom w:val="nil"/>
              <w:right w:val="nil"/>
            </w:tcBorders>
            <w:shd w:val="clear" w:color="auto" w:fill="auto"/>
            <w:noWrap/>
            <w:vAlign w:val="bottom"/>
            <w:hideMark/>
          </w:tcPr>
          <w:p w14:paraId="171AEED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8" w:type="pct"/>
            <w:tcBorders>
              <w:top w:val="nil"/>
              <w:left w:val="nil"/>
              <w:bottom w:val="nil"/>
              <w:right w:val="single" w:sz="4" w:space="0" w:color="auto"/>
            </w:tcBorders>
            <w:shd w:val="clear" w:color="auto" w:fill="auto"/>
            <w:noWrap/>
            <w:vAlign w:val="bottom"/>
            <w:hideMark/>
          </w:tcPr>
          <w:p w14:paraId="7F48B75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8.8</w:t>
            </w:r>
          </w:p>
        </w:tc>
        <w:tc>
          <w:tcPr>
            <w:tcW w:w="188" w:type="pct"/>
            <w:tcBorders>
              <w:top w:val="nil"/>
              <w:left w:val="nil"/>
              <w:bottom w:val="nil"/>
              <w:right w:val="nil"/>
            </w:tcBorders>
            <w:shd w:val="clear" w:color="auto" w:fill="auto"/>
            <w:noWrap/>
            <w:vAlign w:val="bottom"/>
            <w:hideMark/>
          </w:tcPr>
          <w:p w14:paraId="23AE88A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7" w:type="pct"/>
            <w:tcBorders>
              <w:top w:val="nil"/>
              <w:left w:val="nil"/>
              <w:bottom w:val="nil"/>
              <w:right w:val="nil"/>
            </w:tcBorders>
            <w:shd w:val="clear" w:color="auto" w:fill="auto"/>
            <w:noWrap/>
            <w:vAlign w:val="bottom"/>
            <w:hideMark/>
          </w:tcPr>
          <w:p w14:paraId="79BC646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8.5</w:t>
            </w:r>
          </w:p>
        </w:tc>
        <w:tc>
          <w:tcPr>
            <w:tcW w:w="187" w:type="pct"/>
            <w:tcBorders>
              <w:top w:val="nil"/>
              <w:left w:val="single" w:sz="4" w:space="0" w:color="auto"/>
              <w:bottom w:val="nil"/>
              <w:right w:val="nil"/>
            </w:tcBorders>
            <w:shd w:val="clear" w:color="auto" w:fill="auto"/>
            <w:noWrap/>
            <w:vAlign w:val="bottom"/>
            <w:hideMark/>
          </w:tcPr>
          <w:p w14:paraId="4B657E9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auto" w:fill="auto"/>
            <w:noWrap/>
            <w:vAlign w:val="bottom"/>
            <w:hideMark/>
          </w:tcPr>
          <w:p w14:paraId="0FB559E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8.8</w:t>
            </w:r>
          </w:p>
        </w:tc>
        <w:tc>
          <w:tcPr>
            <w:tcW w:w="187" w:type="pct"/>
            <w:tcBorders>
              <w:top w:val="nil"/>
              <w:left w:val="nil"/>
              <w:bottom w:val="nil"/>
              <w:right w:val="nil"/>
            </w:tcBorders>
            <w:shd w:val="clear" w:color="auto" w:fill="auto"/>
            <w:noWrap/>
            <w:vAlign w:val="bottom"/>
            <w:hideMark/>
          </w:tcPr>
          <w:p w14:paraId="3B474CA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28</w:t>
            </w:r>
          </w:p>
        </w:tc>
        <w:tc>
          <w:tcPr>
            <w:tcW w:w="188" w:type="pct"/>
            <w:tcBorders>
              <w:top w:val="nil"/>
              <w:left w:val="nil"/>
              <w:bottom w:val="nil"/>
              <w:right w:val="nil"/>
            </w:tcBorders>
            <w:shd w:val="clear" w:color="auto" w:fill="auto"/>
            <w:noWrap/>
            <w:vAlign w:val="bottom"/>
            <w:hideMark/>
          </w:tcPr>
          <w:p w14:paraId="3954C36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11.0</w:t>
            </w:r>
          </w:p>
        </w:tc>
        <w:tc>
          <w:tcPr>
            <w:tcW w:w="187" w:type="pct"/>
            <w:tcBorders>
              <w:top w:val="nil"/>
              <w:left w:val="single" w:sz="4" w:space="0" w:color="auto"/>
              <w:bottom w:val="nil"/>
              <w:right w:val="nil"/>
            </w:tcBorders>
            <w:shd w:val="clear" w:color="auto" w:fill="auto"/>
            <w:noWrap/>
            <w:vAlign w:val="bottom"/>
            <w:hideMark/>
          </w:tcPr>
          <w:p w14:paraId="03D89E8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auto" w:fill="auto"/>
            <w:noWrap/>
            <w:vAlign w:val="bottom"/>
            <w:hideMark/>
          </w:tcPr>
          <w:p w14:paraId="284795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7.2</w:t>
            </w:r>
          </w:p>
        </w:tc>
        <w:tc>
          <w:tcPr>
            <w:tcW w:w="187" w:type="pct"/>
            <w:tcBorders>
              <w:top w:val="nil"/>
              <w:left w:val="nil"/>
              <w:bottom w:val="nil"/>
              <w:right w:val="nil"/>
            </w:tcBorders>
            <w:shd w:val="clear" w:color="auto" w:fill="auto"/>
            <w:noWrap/>
            <w:vAlign w:val="bottom"/>
            <w:hideMark/>
          </w:tcPr>
          <w:p w14:paraId="5D3F99F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nil"/>
            </w:tcBorders>
            <w:shd w:val="clear" w:color="auto" w:fill="auto"/>
            <w:noWrap/>
            <w:vAlign w:val="bottom"/>
            <w:hideMark/>
          </w:tcPr>
          <w:p w14:paraId="6C021DE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15.9</w:t>
            </w:r>
          </w:p>
        </w:tc>
        <w:tc>
          <w:tcPr>
            <w:tcW w:w="188" w:type="pct"/>
            <w:tcBorders>
              <w:top w:val="nil"/>
              <w:left w:val="single" w:sz="4" w:space="0" w:color="auto"/>
              <w:bottom w:val="nil"/>
              <w:right w:val="nil"/>
            </w:tcBorders>
            <w:shd w:val="clear" w:color="auto" w:fill="auto"/>
            <w:noWrap/>
            <w:vAlign w:val="bottom"/>
            <w:hideMark/>
          </w:tcPr>
          <w:p w14:paraId="2841EED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7" w:type="pct"/>
            <w:tcBorders>
              <w:top w:val="nil"/>
              <w:left w:val="nil"/>
              <w:bottom w:val="nil"/>
              <w:right w:val="single" w:sz="4" w:space="0" w:color="auto"/>
            </w:tcBorders>
            <w:shd w:val="clear" w:color="auto" w:fill="auto"/>
            <w:noWrap/>
            <w:vAlign w:val="bottom"/>
            <w:hideMark/>
          </w:tcPr>
          <w:p w14:paraId="0474E31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7" w:type="pct"/>
            <w:tcBorders>
              <w:top w:val="nil"/>
              <w:left w:val="nil"/>
              <w:bottom w:val="nil"/>
              <w:right w:val="nil"/>
            </w:tcBorders>
            <w:shd w:val="clear" w:color="auto" w:fill="auto"/>
            <w:noWrap/>
            <w:vAlign w:val="bottom"/>
            <w:hideMark/>
          </w:tcPr>
          <w:p w14:paraId="1337835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190</w:t>
            </w:r>
          </w:p>
        </w:tc>
        <w:tc>
          <w:tcPr>
            <w:tcW w:w="187" w:type="pct"/>
            <w:tcBorders>
              <w:top w:val="nil"/>
              <w:left w:val="nil"/>
              <w:bottom w:val="nil"/>
              <w:right w:val="nil"/>
            </w:tcBorders>
            <w:shd w:val="clear" w:color="auto" w:fill="auto"/>
            <w:noWrap/>
            <w:vAlign w:val="bottom"/>
            <w:hideMark/>
          </w:tcPr>
          <w:p w14:paraId="53B5EEE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8.7</w:t>
            </w:r>
          </w:p>
        </w:tc>
      </w:tr>
      <w:tr w:rsidR="00D10F1F" w:rsidRPr="006C0A97" w14:paraId="565943CD" w14:textId="77777777" w:rsidTr="0016168B">
        <w:trPr>
          <w:trHeight w:val="255"/>
        </w:trPr>
        <w:tc>
          <w:tcPr>
            <w:tcW w:w="875" w:type="pct"/>
            <w:vMerge/>
            <w:tcBorders>
              <w:top w:val="nil"/>
              <w:left w:val="nil"/>
              <w:bottom w:val="single" w:sz="4" w:space="0" w:color="000000"/>
              <w:right w:val="nil"/>
            </w:tcBorders>
            <w:shd w:val="clear" w:color="auto" w:fill="auto"/>
            <w:vAlign w:val="center"/>
            <w:hideMark/>
          </w:tcPr>
          <w:p w14:paraId="4968A9F7"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4F4D5646"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 Mod.</w:t>
            </w:r>
          </w:p>
        </w:tc>
        <w:tc>
          <w:tcPr>
            <w:tcW w:w="187" w:type="pct"/>
            <w:tcBorders>
              <w:top w:val="nil"/>
              <w:left w:val="single" w:sz="4" w:space="0" w:color="auto"/>
              <w:bottom w:val="nil"/>
              <w:right w:val="nil"/>
            </w:tcBorders>
            <w:shd w:val="clear" w:color="auto" w:fill="auto"/>
            <w:noWrap/>
            <w:vAlign w:val="bottom"/>
            <w:hideMark/>
          </w:tcPr>
          <w:p w14:paraId="64F3AAB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20</w:t>
            </w:r>
          </w:p>
        </w:tc>
        <w:tc>
          <w:tcPr>
            <w:tcW w:w="188" w:type="pct"/>
            <w:tcBorders>
              <w:top w:val="nil"/>
              <w:left w:val="nil"/>
              <w:bottom w:val="nil"/>
              <w:right w:val="single" w:sz="4" w:space="0" w:color="auto"/>
            </w:tcBorders>
            <w:shd w:val="clear" w:color="auto" w:fill="auto"/>
            <w:noWrap/>
            <w:vAlign w:val="bottom"/>
            <w:hideMark/>
          </w:tcPr>
          <w:p w14:paraId="72E864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c>
          <w:tcPr>
            <w:tcW w:w="187" w:type="pct"/>
            <w:tcBorders>
              <w:top w:val="nil"/>
              <w:left w:val="nil"/>
              <w:bottom w:val="nil"/>
              <w:right w:val="nil"/>
            </w:tcBorders>
            <w:shd w:val="clear" w:color="auto" w:fill="auto"/>
            <w:noWrap/>
            <w:vAlign w:val="bottom"/>
            <w:hideMark/>
          </w:tcPr>
          <w:p w14:paraId="586DFDC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39</w:t>
            </w:r>
          </w:p>
        </w:tc>
        <w:tc>
          <w:tcPr>
            <w:tcW w:w="188" w:type="pct"/>
            <w:tcBorders>
              <w:top w:val="nil"/>
              <w:left w:val="nil"/>
              <w:bottom w:val="nil"/>
              <w:right w:val="nil"/>
            </w:tcBorders>
            <w:shd w:val="clear" w:color="auto" w:fill="auto"/>
            <w:noWrap/>
            <w:vAlign w:val="bottom"/>
            <w:hideMark/>
          </w:tcPr>
          <w:p w14:paraId="0EADA80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5.9</w:t>
            </w:r>
          </w:p>
        </w:tc>
        <w:tc>
          <w:tcPr>
            <w:tcW w:w="187" w:type="pct"/>
            <w:tcBorders>
              <w:top w:val="nil"/>
              <w:left w:val="single" w:sz="4" w:space="0" w:color="auto"/>
              <w:bottom w:val="nil"/>
              <w:right w:val="nil"/>
            </w:tcBorders>
            <w:shd w:val="clear" w:color="auto" w:fill="auto"/>
            <w:noWrap/>
            <w:vAlign w:val="bottom"/>
            <w:hideMark/>
          </w:tcPr>
          <w:p w14:paraId="37136A6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single" w:sz="4" w:space="0" w:color="auto"/>
            </w:tcBorders>
            <w:shd w:val="clear" w:color="auto" w:fill="auto"/>
            <w:noWrap/>
            <w:vAlign w:val="bottom"/>
            <w:hideMark/>
          </w:tcPr>
          <w:p w14:paraId="7EE6FB0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8" w:type="pct"/>
            <w:tcBorders>
              <w:top w:val="nil"/>
              <w:left w:val="nil"/>
              <w:bottom w:val="nil"/>
              <w:right w:val="nil"/>
            </w:tcBorders>
            <w:shd w:val="clear" w:color="auto" w:fill="auto"/>
            <w:noWrap/>
            <w:vAlign w:val="bottom"/>
            <w:hideMark/>
          </w:tcPr>
          <w:p w14:paraId="7E38A8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7" w:type="pct"/>
            <w:tcBorders>
              <w:top w:val="nil"/>
              <w:left w:val="nil"/>
              <w:bottom w:val="nil"/>
              <w:right w:val="nil"/>
            </w:tcBorders>
            <w:shd w:val="clear" w:color="auto" w:fill="auto"/>
            <w:noWrap/>
            <w:vAlign w:val="bottom"/>
            <w:hideMark/>
          </w:tcPr>
          <w:p w14:paraId="5E9FBE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c>
          <w:tcPr>
            <w:tcW w:w="187" w:type="pct"/>
            <w:tcBorders>
              <w:top w:val="nil"/>
              <w:left w:val="single" w:sz="4" w:space="0" w:color="auto"/>
              <w:bottom w:val="nil"/>
              <w:right w:val="nil"/>
            </w:tcBorders>
            <w:shd w:val="clear" w:color="auto" w:fill="auto"/>
            <w:noWrap/>
            <w:vAlign w:val="bottom"/>
            <w:hideMark/>
          </w:tcPr>
          <w:p w14:paraId="3159D9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single" w:sz="4" w:space="0" w:color="auto"/>
            </w:tcBorders>
            <w:shd w:val="clear" w:color="auto" w:fill="auto"/>
            <w:noWrap/>
            <w:vAlign w:val="bottom"/>
            <w:hideMark/>
          </w:tcPr>
          <w:p w14:paraId="5F0C3F5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5.0</w:t>
            </w:r>
          </w:p>
        </w:tc>
        <w:tc>
          <w:tcPr>
            <w:tcW w:w="187" w:type="pct"/>
            <w:tcBorders>
              <w:top w:val="nil"/>
              <w:left w:val="nil"/>
              <w:bottom w:val="nil"/>
              <w:right w:val="nil"/>
            </w:tcBorders>
            <w:shd w:val="clear" w:color="auto" w:fill="auto"/>
            <w:noWrap/>
            <w:vAlign w:val="bottom"/>
            <w:hideMark/>
          </w:tcPr>
          <w:p w14:paraId="73E789B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8" w:type="pct"/>
            <w:tcBorders>
              <w:top w:val="nil"/>
              <w:left w:val="nil"/>
              <w:bottom w:val="nil"/>
              <w:right w:val="nil"/>
            </w:tcBorders>
            <w:shd w:val="clear" w:color="auto" w:fill="auto"/>
            <w:noWrap/>
            <w:vAlign w:val="bottom"/>
            <w:hideMark/>
          </w:tcPr>
          <w:p w14:paraId="149AC41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6.7</w:t>
            </w:r>
          </w:p>
        </w:tc>
        <w:tc>
          <w:tcPr>
            <w:tcW w:w="187" w:type="pct"/>
            <w:tcBorders>
              <w:top w:val="nil"/>
              <w:left w:val="single" w:sz="4" w:space="0" w:color="auto"/>
              <w:bottom w:val="nil"/>
              <w:right w:val="nil"/>
            </w:tcBorders>
            <w:shd w:val="clear" w:color="auto" w:fill="auto"/>
            <w:noWrap/>
            <w:vAlign w:val="bottom"/>
            <w:hideMark/>
          </w:tcPr>
          <w:p w14:paraId="1060757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single" w:sz="4" w:space="0" w:color="auto"/>
            </w:tcBorders>
            <w:shd w:val="clear" w:color="auto" w:fill="auto"/>
            <w:noWrap/>
            <w:vAlign w:val="bottom"/>
            <w:hideMark/>
          </w:tcPr>
          <w:p w14:paraId="5F869C3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9.3</w:t>
            </w:r>
          </w:p>
        </w:tc>
        <w:tc>
          <w:tcPr>
            <w:tcW w:w="187" w:type="pct"/>
            <w:tcBorders>
              <w:top w:val="nil"/>
              <w:left w:val="nil"/>
              <w:bottom w:val="nil"/>
              <w:right w:val="nil"/>
            </w:tcBorders>
            <w:shd w:val="clear" w:color="auto" w:fill="auto"/>
            <w:noWrap/>
            <w:vAlign w:val="bottom"/>
            <w:hideMark/>
          </w:tcPr>
          <w:p w14:paraId="4A24935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7</w:t>
            </w:r>
          </w:p>
        </w:tc>
        <w:tc>
          <w:tcPr>
            <w:tcW w:w="188" w:type="pct"/>
            <w:tcBorders>
              <w:top w:val="nil"/>
              <w:left w:val="nil"/>
              <w:bottom w:val="nil"/>
              <w:right w:val="nil"/>
            </w:tcBorders>
            <w:shd w:val="clear" w:color="auto" w:fill="auto"/>
            <w:noWrap/>
            <w:vAlign w:val="bottom"/>
            <w:hideMark/>
          </w:tcPr>
          <w:p w14:paraId="78367A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11.1</w:t>
            </w:r>
          </w:p>
        </w:tc>
        <w:tc>
          <w:tcPr>
            <w:tcW w:w="188" w:type="pct"/>
            <w:tcBorders>
              <w:top w:val="nil"/>
              <w:left w:val="single" w:sz="4" w:space="0" w:color="auto"/>
              <w:bottom w:val="nil"/>
              <w:right w:val="nil"/>
            </w:tcBorders>
            <w:shd w:val="clear" w:color="auto" w:fill="auto"/>
            <w:noWrap/>
            <w:vAlign w:val="bottom"/>
            <w:hideMark/>
          </w:tcPr>
          <w:p w14:paraId="5D0F1BE4"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15</w:t>
            </w:r>
          </w:p>
        </w:tc>
        <w:tc>
          <w:tcPr>
            <w:tcW w:w="187" w:type="pct"/>
            <w:tcBorders>
              <w:top w:val="nil"/>
              <w:left w:val="nil"/>
              <w:bottom w:val="nil"/>
              <w:right w:val="single" w:sz="4" w:space="0" w:color="auto"/>
            </w:tcBorders>
            <w:shd w:val="clear" w:color="auto" w:fill="auto"/>
            <w:noWrap/>
            <w:vAlign w:val="bottom"/>
            <w:hideMark/>
          </w:tcPr>
          <w:p w14:paraId="27ADF07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4.9</w:t>
            </w:r>
          </w:p>
        </w:tc>
        <w:tc>
          <w:tcPr>
            <w:tcW w:w="187" w:type="pct"/>
            <w:tcBorders>
              <w:top w:val="nil"/>
              <w:left w:val="nil"/>
              <w:bottom w:val="nil"/>
              <w:right w:val="nil"/>
            </w:tcBorders>
            <w:shd w:val="clear" w:color="auto" w:fill="auto"/>
            <w:noWrap/>
            <w:vAlign w:val="bottom"/>
            <w:hideMark/>
          </w:tcPr>
          <w:p w14:paraId="56EDE721"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126</w:t>
            </w:r>
          </w:p>
        </w:tc>
        <w:tc>
          <w:tcPr>
            <w:tcW w:w="187" w:type="pct"/>
            <w:tcBorders>
              <w:top w:val="nil"/>
              <w:left w:val="nil"/>
              <w:bottom w:val="nil"/>
              <w:right w:val="nil"/>
            </w:tcBorders>
            <w:shd w:val="clear" w:color="auto" w:fill="auto"/>
            <w:noWrap/>
            <w:vAlign w:val="bottom"/>
            <w:hideMark/>
          </w:tcPr>
          <w:p w14:paraId="7FC8D32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5.8</w:t>
            </w:r>
          </w:p>
        </w:tc>
      </w:tr>
      <w:tr w:rsidR="00D10F1F" w:rsidRPr="006C0A97" w14:paraId="480BD168" w14:textId="77777777" w:rsidTr="0016168B">
        <w:trPr>
          <w:trHeight w:val="255"/>
        </w:trPr>
        <w:tc>
          <w:tcPr>
            <w:tcW w:w="875" w:type="pct"/>
            <w:vMerge/>
            <w:tcBorders>
              <w:top w:val="nil"/>
              <w:left w:val="nil"/>
              <w:bottom w:val="single" w:sz="4" w:space="0" w:color="000000"/>
              <w:right w:val="nil"/>
            </w:tcBorders>
            <w:shd w:val="clear" w:color="auto" w:fill="auto"/>
            <w:vAlign w:val="center"/>
            <w:hideMark/>
          </w:tcPr>
          <w:p w14:paraId="398AF800"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nil"/>
              <w:right w:val="nil"/>
            </w:tcBorders>
            <w:shd w:val="clear" w:color="auto" w:fill="auto"/>
            <w:noWrap/>
            <w:vAlign w:val="bottom"/>
            <w:hideMark/>
          </w:tcPr>
          <w:p w14:paraId="2358DA6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 Very</w:t>
            </w:r>
          </w:p>
        </w:tc>
        <w:tc>
          <w:tcPr>
            <w:tcW w:w="187" w:type="pct"/>
            <w:tcBorders>
              <w:top w:val="nil"/>
              <w:left w:val="single" w:sz="4" w:space="0" w:color="auto"/>
              <w:bottom w:val="nil"/>
              <w:right w:val="nil"/>
            </w:tcBorders>
            <w:shd w:val="clear" w:color="auto" w:fill="auto"/>
            <w:noWrap/>
            <w:vAlign w:val="bottom"/>
            <w:hideMark/>
          </w:tcPr>
          <w:p w14:paraId="22BEDF4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8" w:type="pct"/>
            <w:tcBorders>
              <w:top w:val="nil"/>
              <w:left w:val="nil"/>
              <w:bottom w:val="nil"/>
              <w:right w:val="single" w:sz="4" w:space="0" w:color="auto"/>
            </w:tcBorders>
            <w:shd w:val="clear" w:color="auto" w:fill="auto"/>
            <w:noWrap/>
            <w:vAlign w:val="bottom"/>
            <w:hideMark/>
          </w:tcPr>
          <w:p w14:paraId="0F87B1E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7" w:type="pct"/>
            <w:tcBorders>
              <w:top w:val="nil"/>
              <w:left w:val="nil"/>
              <w:bottom w:val="nil"/>
              <w:right w:val="nil"/>
            </w:tcBorders>
            <w:shd w:val="clear" w:color="auto" w:fill="auto"/>
            <w:noWrap/>
            <w:vAlign w:val="bottom"/>
            <w:hideMark/>
          </w:tcPr>
          <w:p w14:paraId="63C0DD5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29</w:t>
            </w:r>
          </w:p>
        </w:tc>
        <w:tc>
          <w:tcPr>
            <w:tcW w:w="188" w:type="pct"/>
            <w:tcBorders>
              <w:top w:val="nil"/>
              <w:left w:val="nil"/>
              <w:bottom w:val="nil"/>
              <w:right w:val="nil"/>
            </w:tcBorders>
            <w:shd w:val="clear" w:color="auto" w:fill="auto"/>
            <w:noWrap/>
            <w:vAlign w:val="bottom"/>
            <w:hideMark/>
          </w:tcPr>
          <w:p w14:paraId="78F7EDBA"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4.4</w:t>
            </w:r>
          </w:p>
        </w:tc>
        <w:tc>
          <w:tcPr>
            <w:tcW w:w="187" w:type="pct"/>
            <w:tcBorders>
              <w:top w:val="nil"/>
              <w:left w:val="single" w:sz="4" w:space="0" w:color="auto"/>
              <w:bottom w:val="nil"/>
              <w:right w:val="nil"/>
            </w:tcBorders>
            <w:shd w:val="clear" w:color="auto" w:fill="auto"/>
            <w:noWrap/>
            <w:vAlign w:val="bottom"/>
            <w:hideMark/>
          </w:tcPr>
          <w:p w14:paraId="5A67EF5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w:t>
            </w:r>
          </w:p>
        </w:tc>
        <w:tc>
          <w:tcPr>
            <w:tcW w:w="188" w:type="pct"/>
            <w:tcBorders>
              <w:top w:val="nil"/>
              <w:left w:val="nil"/>
              <w:bottom w:val="nil"/>
              <w:right w:val="single" w:sz="4" w:space="0" w:color="auto"/>
            </w:tcBorders>
            <w:shd w:val="clear" w:color="auto" w:fill="auto"/>
            <w:noWrap/>
            <w:vAlign w:val="bottom"/>
            <w:hideMark/>
          </w:tcPr>
          <w:p w14:paraId="605565F8"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8" w:type="pct"/>
            <w:tcBorders>
              <w:top w:val="nil"/>
              <w:left w:val="nil"/>
              <w:bottom w:val="nil"/>
              <w:right w:val="nil"/>
            </w:tcBorders>
            <w:shd w:val="clear" w:color="auto" w:fill="auto"/>
            <w:noWrap/>
            <w:vAlign w:val="bottom"/>
            <w:hideMark/>
          </w:tcPr>
          <w:p w14:paraId="4735CFF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p>
        </w:tc>
        <w:tc>
          <w:tcPr>
            <w:tcW w:w="187" w:type="pct"/>
            <w:tcBorders>
              <w:top w:val="nil"/>
              <w:left w:val="nil"/>
              <w:bottom w:val="nil"/>
              <w:right w:val="nil"/>
            </w:tcBorders>
            <w:shd w:val="clear" w:color="auto" w:fill="auto"/>
            <w:noWrap/>
            <w:vAlign w:val="bottom"/>
            <w:hideMark/>
          </w:tcPr>
          <w:p w14:paraId="7678B7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0.5</w:t>
            </w:r>
          </w:p>
        </w:tc>
        <w:tc>
          <w:tcPr>
            <w:tcW w:w="187" w:type="pct"/>
            <w:tcBorders>
              <w:top w:val="nil"/>
              <w:left w:val="single" w:sz="4" w:space="0" w:color="auto"/>
              <w:bottom w:val="nil"/>
              <w:right w:val="nil"/>
            </w:tcBorders>
            <w:shd w:val="clear" w:color="auto" w:fill="auto"/>
            <w:noWrap/>
            <w:vAlign w:val="bottom"/>
            <w:hideMark/>
          </w:tcPr>
          <w:p w14:paraId="1030620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nil"/>
              <w:right w:val="single" w:sz="4" w:space="0" w:color="auto"/>
            </w:tcBorders>
            <w:shd w:val="clear" w:color="auto" w:fill="auto"/>
            <w:noWrap/>
            <w:vAlign w:val="bottom"/>
            <w:hideMark/>
          </w:tcPr>
          <w:p w14:paraId="2B2E95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10.0</w:t>
            </w:r>
          </w:p>
        </w:tc>
        <w:tc>
          <w:tcPr>
            <w:tcW w:w="187" w:type="pct"/>
            <w:tcBorders>
              <w:top w:val="nil"/>
              <w:left w:val="nil"/>
              <w:bottom w:val="nil"/>
              <w:right w:val="nil"/>
            </w:tcBorders>
            <w:shd w:val="clear" w:color="auto" w:fill="auto"/>
            <w:noWrap/>
            <w:vAlign w:val="bottom"/>
            <w:hideMark/>
          </w:tcPr>
          <w:p w14:paraId="352EA2C5"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11</w:t>
            </w:r>
          </w:p>
        </w:tc>
        <w:tc>
          <w:tcPr>
            <w:tcW w:w="188" w:type="pct"/>
            <w:tcBorders>
              <w:top w:val="nil"/>
              <w:left w:val="nil"/>
              <w:bottom w:val="nil"/>
              <w:right w:val="nil"/>
            </w:tcBorders>
            <w:shd w:val="clear" w:color="auto" w:fill="auto"/>
            <w:noWrap/>
            <w:vAlign w:val="bottom"/>
            <w:hideMark/>
          </w:tcPr>
          <w:p w14:paraId="59272746"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4.3</w:t>
            </w:r>
          </w:p>
        </w:tc>
        <w:tc>
          <w:tcPr>
            <w:tcW w:w="187" w:type="pct"/>
            <w:tcBorders>
              <w:top w:val="nil"/>
              <w:left w:val="single" w:sz="4" w:space="0" w:color="auto"/>
              <w:bottom w:val="nil"/>
              <w:right w:val="nil"/>
            </w:tcBorders>
            <w:shd w:val="clear" w:color="auto" w:fill="auto"/>
            <w:noWrap/>
            <w:vAlign w:val="bottom"/>
            <w:hideMark/>
          </w:tcPr>
          <w:p w14:paraId="4E1A7BC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nil"/>
              <w:right w:val="single" w:sz="4" w:space="0" w:color="auto"/>
            </w:tcBorders>
            <w:shd w:val="clear" w:color="auto" w:fill="auto"/>
            <w:noWrap/>
            <w:vAlign w:val="bottom"/>
            <w:hideMark/>
          </w:tcPr>
          <w:p w14:paraId="690A4DF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c>
          <w:tcPr>
            <w:tcW w:w="187" w:type="pct"/>
            <w:tcBorders>
              <w:top w:val="nil"/>
              <w:left w:val="nil"/>
              <w:bottom w:val="nil"/>
              <w:right w:val="nil"/>
            </w:tcBorders>
            <w:shd w:val="clear" w:color="auto" w:fill="auto"/>
            <w:noWrap/>
            <w:vAlign w:val="bottom"/>
            <w:hideMark/>
          </w:tcPr>
          <w:p w14:paraId="4B5EC99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w:t>
            </w:r>
          </w:p>
        </w:tc>
        <w:tc>
          <w:tcPr>
            <w:tcW w:w="188" w:type="pct"/>
            <w:tcBorders>
              <w:top w:val="nil"/>
              <w:left w:val="nil"/>
              <w:bottom w:val="nil"/>
              <w:right w:val="nil"/>
            </w:tcBorders>
            <w:shd w:val="clear" w:color="auto" w:fill="auto"/>
            <w:noWrap/>
            <w:vAlign w:val="bottom"/>
            <w:hideMark/>
          </w:tcPr>
          <w:p w14:paraId="0E676D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4.8</w:t>
            </w:r>
          </w:p>
        </w:tc>
        <w:tc>
          <w:tcPr>
            <w:tcW w:w="188" w:type="pct"/>
            <w:tcBorders>
              <w:top w:val="nil"/>
              <w:left w:val="single" w:sz="4" w:space="0" w:color="auto"/>
              <w:bottom w:val="nil"/>
              <w:right w:val="nil"/>
            </w:tcBorders>
            <w:shd w:val="clear" w:color="auto" w:fill="auto"/>
            <w:noWrap/>
            <w:vAlign w:val="bottom"/>
            <w:hideMark/>
          </w:tcPr>
          <w:p w14:paraId="30D93AE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14</w:t>
            </w:r>
          </w:p>
        </w:tc>
        <w:tc>
          <w:tcPr>
            <w:tcW w:w="187" w:type="pct"/>
            <w:tcBorders>
              <w:top w:val="nil"/>
              <w:left w:val="nil"/>
              <w:bottom w:val="nil"/>
              <w:right w:val="single" w:sz="4" w:space="0" w:color="auto"/>
            </w:tcBorders>
            <w:shd w:val="clear" w:color="auto" w:fill="auto"/>
            <w:noWrap/>
            <w:vAlign w:val="bottom"/>
            <w:hideMark/>
          </w:tcPr>
          <w:p w14:paraId="18B67E0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4.6</w:t>
            </w:r>
          </w:p>
        </w:tc>
        <w:tc>
          <w:tcPr>
            <w:tcW w:w="187" w:type="pct"/>
            <w:tcBorders>
              <w:top w:val="nil"/>
              <w:left w:val="nil"/>
              <w:bottom w:val="nil"/>
              <w:right w:val="nil"/>
            </w:tcBorders>
            <w:shd w:val="clear" w:color="auto" w:fill="auto"/>
            <w:noWrap/>
            <w:vAlign w:val="bottom"/>
            <w:hideMark/>
          </w:tcPr>
          <w:p w14:paraId="2C0D838C"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89</w:t>
            </w:r>
          </w:p>
        </w:tc>
        <w:tc>
          <w:tcPr>
            <w:tcW w:w="187" w:type="pct"/>
            <w:tcBorders>
              <w:top w:val="nil"/>
              <w:left w:val="nil"/>
              <w:bottom w:val="nil"/>
              <w:right w:val="nil"/>
            </w:tcBorders>
            <w:shd w:val="clear" w:color="auto" w:fill="auto"/>
            <w:noWrap/>
            <w:vAlign w:val="bottom"/>
            <w:hideMark/>
          </w:tcPr>
          <w:p w14:paraId="1D7C63C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4.1</w:t>
            </w:r>
          </w:p>
        </w:tc>
      </w:tr>
      <w:tr w:rsidR="00D10F1F" w:rsidRPr="006C0A97" w14:paraId="2636CCE9" w14:textId="77777777" w:rsidTr="001C2D4B">
        <w:trPr>
          <w:trHeight w:val="255"/>
        </w:trPr>
        <w:tc>
          <w:tcPr>
            <w:tcW w:w="875" w:type="pct"/>
            <w:vMerge/>
            <w:tcBorders>
              <w:top w:val="nil"/>
              <w:left w:val="nil"/>
              <w:bottom w:val="single" w:sz="4" w:space="0" w:color="auto"/>
              <w:right w:val="nil"/>
            </w:tcBorders>
            <w:shd w:val="clear" w:color="auto" w:fill="auto"/>
            <w:vAlign w:val="center"/>
            <w:hideMark/>
          </w:tcPr>
          <w:p w14:paraId="086D6B03"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p>
        </w:tc>
        <w:tc>
          <w:tcPr>
            <w:tcW w:w="376" w:type="pct"/>
            <w:tcBorders>
              <w:top w:val="nil"/>
              <w:left w:val="nil"/>
              <w:bottom w:val="single" w:sz="4" w:space="0" w:color="auto"/>
              <w:right w:val="nil"/>
            </w:tcBorders>
            <w:shd w:val="clear" w:color="auto" w:fill="auto"/>
            <w:noWrap/>
            <w:vAlign w:val="bottom"/>
            <w:hideMark/>
          </w:tcPr>
          <w:p w14:paraId="68AEF89A" w14:textId="77777777" w:rsidR="006C0A97" w:rsidRPr="006C0A97" w:rsidRDefault="006C0A97" w:rsidP="006C0A97">
            <w:pPr>
              <w:spacing w:after="0" w:line="240" w:lineRule="auto"/>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 Ex. rel.</w:t>
            </w:r>
          </w:p>
        </w:tc>
        <w:tc>
          <w:tcPr>
            <w:tcW w:w="187" w:type="pct"/>
            <w:tcBorders>
              <w:top w:val="nil"/>
              <w:left w:val="single" w:sz="4" w:space="0" w:color="auto"/>
              <w:bottom w:val="single" w:sz="4" w:space="0" w:color="auto"/>
              <w:right w:val="nil"/>
            </w:tcBorders>
            <w:shd w:val="clear" w:color="auto" w:fill="auto"/>
            <w:noWrap/>
            <w:vAlign w:val="bottom"/>
            <w:hideMark/>
          </w:tcPr>
          <w:p w14:paraId="1B8413B9"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12</w:t>
            </w:r>
          </w:p>
        </w:tc>
        <w:tc>
          <w:tcPr>
            <w:tcW w:w="188" w:type="pct"/>
            <w:tcBorders>
              <w:top w:val="nil"/>
              <w:left w:val="nil"/>
              <w:bottom w:val="single" w:sz="4" w:space="0" w:color="auto"/>
              <w:right w:val="single" w:sz="4" w:space="0" w:color="auto"/>
            </w:tcBorders>
            <w:shd w:val="clear" w:color="auto" w:fill="auto"/>
            <w:noWrap/>
            <w:vAlign w:val="bottom"/>
            <w:hideMark/>
          </w:tcPr>
          <w:p w14:paraId="34F569A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3.5</w:t>
            </w:r>
          </w:p>
        </w:tc>
        <w:tc>
          <w:tcPr>
            <w:tcW w:w="187" w:type="pct"/>
            <w:tcBorders>
              <w:top w:val="nil"/>
              <w:left w:val="nil"/>
              <w:bottom w:val="single" w:sz="4" w:space="0" w:color="auto"/>
              <w:right w:val="nil"/>
            </w:tcBorders>
            <w:shd w:val="clear" w:color="auto" w:fill="auto"/>
            <w:noWrap/>
            <w:vAlign w:val="bottom"/>
            <w:hideMark/>
          </w:tcPr>
          <w:p w14:paraId="45E26C5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31</w:t>
            </w:r>
          </w:p>
        </w:tc>
        <w:tc>
          <w:tcPr>
            <w:tcW w:w="188" w:type="pct"/>
            <w:tcBorders>
              <w:top w:val="nil"/>
              <w:left w:val="nil"/>
              <w:bottom w:val="single" w:sz="4" w:space="0" w:color="auto"/>
              <w:right w:val="nil"/>
            </w:tcBorders>
            <w:shd w:val="clear" w:color="auto" w:fill="auto"/>
            <w:noWrap/>
            <w:vAlign w:val="bottom"/>
            <w:hideMark/>
          </w:tcPr>
          <w:p w14:paraId="1A63A6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4.7</w:t>
            </w:r>
          </w:p>
        </w:tc>
        <w:tc>
          <w:tcPr>
            <w:tcW w:w="187" w:type="pct"/>
            <w:tcBorders>
              <w:top w:val="nil"/>
              <w:left w:val="single" w:sz="4" w:space="0" w:color="auto"/>
              <w:bottom w:val="single" w:sz="4" w:space="0" w:color="auto"/>
              <w:right w:val="nil"/>
            </w:tcBorders>
            <w:shd w:val="clear" w:color="auto" w:fill="auto"/>
            <w:noWrap/>
            <w:vAlign w:val="bottom"/>
            <w:hideMark/>
          </w:tcPr>
          <w:p w14:paraId="7BED616D"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w:t>
            </w:r>
          </w:p>
        </w:tc>
        <w:tc>
          <w:tcPr>
            <w:tcW w:w="188" w:type="pct"/>
            <w:tcBorders>
              <w:top w:val="nil"/>
              <w:left w:val="nil"/>
              <w:bottom w:val="single" w:sz="4" w:space="0" w:color="auto"/>
              <w:right w:val="single" w:sz="4" w:space="0" w:color="auto"/>
            </w:tcBorders>
            <w:shd w:val="clear" w:color="auto" w:fill="auto"/>
            <w:noWrap/>
            <w:vAlign w:val="bottom"/>
            <w:hideMark/>
          </w:tcPr>
          <w:p w14:paraId="5CBF88A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2.3</w:t>
            </w:r>
          </w:p>
        </w:tc>
        <w:tc>
          <w:tcPr>
            <w:tcW w:w="188" w:type="pct"/>
            <w:tcBorders>
              <w:top w:val="nil"/>
              <w:left w:val="nil"/>
              <w:bottom w:val="single" w:sz="4" w:space="0" w:color="auto"/>
              <w:right w:val="nil"/>
            </w:tcBorders>
            <w:shd w:val="clear" w:color="auto" w:fill="auto"/>
            <w:noWrap/>
            <w:vAlign w:val="bottom"/>
            <w:hideMark/>
          </w:tcPr>
          <w:p w14:paraId="3AEB859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10</w:t>
            </w:r>
          </w:p>
        </w:tc>
        <w:tc>
          <w:tcPr>
            <w:tcW w:w="187" w:type="pct"/>
            <w:tcBorders>
              <w:top w:val="nil"/>
              <w:left w:val="nil"/>
              <w:bottom w:val="single" w:sz="4" w:space="0" w:color="auto"/>
              <w:right w:val="nil"/>
            </w:tcBorders>
            <w:shd w:val="clear" w:color="auto" w:fill="auto"/>
            <w:noWrap/>
            <w:vAlign w:val="bottom"/>
            <w:hideMark/>
          </w:tcPr>
          <w:p w14:paraId="78715197"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5.3</w:t>
            </w:r>
          </w:p>
        </w:tc>
        <w:tc>
          <w:tcPr>
            <w:tcW w:w="187" w:type="pct"/>
            <w:tcBorders>
              <w:top w:val="nil"/>
              <w:left w:val="single" w:sz="4" w:space="0" w:color="auto"/>
              <w:bottom w:val="single" w:sz="4" w:space="0" w:color="auto"/>
              <w:right w:val="nil"/>
            </w:tcBorders>
            <w:shd w:val="clear" w:color="auto" w:fill="auto"/>
            <w:noWrap/>
            <w:vAlign w:val="bottom"/>
            <w:hideMark/>
          </w:tcPr>
          <w:p w14:paraId="2E53F63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w:t>
            </w:r>
          </w:p>
        </w:tc>
        <w:tc>
          <w:tcPr>
            <w:tcW w:w="188" w:type="pct"/>
            <w:tcBorders>
              <w:top w:val="nil"/>
              <w:left w:val="nil"/>
              <w:bottom w:val="single" w:sz="4" w:space="0" w:color="auto"/>
              <w:right w:val="single" w:sz="4" w:space="0" w:color="auto"/>
            </w:tcBorders>
            <w:shd w:val="clear" w:color="auto" w:fill="auto"/>
            <w:noWrap/>
            <w:vAlign w:val="bottom"/>
            <w:hideMark/>
          </w:tcPr>
          <w:p w14:paraId="661A105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3.8</w:t>
            </w:r>
          </w:p>
        </w:tc>
        <w:tc>
          <w:tcPr>
            <w:tcW w:w="187" w:type="pct"/>
            <w:tcBorders>
              <w:top w:val="nil"/>
              <w:left w:val="nil"/>
              <w:bottom w:val="single" w:sz="4" w:space="0" w:color="auto"/>
              <w:right w:val="nil"/>
            </w:tcBorders>
            <w:shd w:val="clear" w:color="auto" w:fill="auto"/>
            <w:noWrap/>
            <w:vAlign w:val="bottom"/>
            <w:hideMark/>
          </w:tcPr>
          <w:p w14:paraId="10F1004B"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8</w:t>
            </w:r>
          </w:p>
        </w:tc>
        <w:tc>
          <w:tcPr>
            <w:tcW w:w="188" w:type="pct"/>
            <w:tcBorders>
              <w:top w:val="nil"/>
              <w:left w:val="nil"/>
              <w:bottom w:val="single" w:sz="4" w:space="0" w:color="auto"/>
              <w:right w:val="nil"/>
            </w:tcBorders>
            <w:shd w:val="clear" w:color="auto" w:fill="auto"/>
            <w:noWrap/>
            <w:vAlign w:val="bottom"/>
            <w:hideMark/>
          </w:tcPr>
          <w:p w14:paraId="08A5034F"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3.2</w:t>
            </w:r>
          </w:p>
        </w:tc>
        <w:tc>
          <w:tcPr>
            <w:tcW w:w="187" w:type="pct"/>
            <w:tcBorders>
              <w:top w:val="nil"/>
              <w:left w:val="single" w:sz="4" w:space="0" w:color="auto"/>
              <w:bottom w:val="single" w:sz="4" w:space="0" w:color="auto"/>
              <w:right w:val="nil"/>
            </w:tcBorders>
            <w:shd w:val="clear" w:color="auto" w:fill="auto"/>
            <w:noWrap/>
            <w:vAlign w:val="bottom"/>
            <w:hideMark/>
          </w:tcPr>
          <w:p w14:paraId="3D7C9AC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w:t>
            </w:r>
          </w:p>
        </w:tc>
        <w:tc>
          <w:tcPr>
            <w:tcW w:w="188" w:type="pct"/>
            <w:tcBorders>
              <w:top w:val="nil"/>
              <w:left w:val="nil"/>
              <w:bottom w:val="single" w:sz="4" w:space="0" w:color="auto"/>
              <w:right w:val="single" w:sz="4" w:space="0" w:color="auto"/>
            </w:tcBorders>
            <w:shd w:val="clear" w:color="auto" w:fill="auto"/>
            <w:noWrap/>
            <w:vAlign w:val="bottom"/>
            <w:hideMark/>
          </w:tcPr>
          <w:p w14:paraId="704BB80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5.2</w:t>
            </w:r>
          </w:p>
        </w:tc>
        <w:tc>
          <w:tcPr>
            <w:tcW w:w="187" w:type="pct"/>
            <w:tcBorders>
              <w:top w:val="nil"/>
              <w:left w:val="nil"/>
              <w:bottom w:val="single" w:sz="4" w:space="0" w:color="auto"/>
              <w:right w:val="nil"/>
            </w:tcBorders>
            <w:shd w:val="clear" w:color="auto" w:fill="auto"/>
            <w:noWrap/>
            <w:vAlign w:val="bottom"/>
            <w:hideMark/>
          </w:tcPr>
          <w:p w14:paraId="23DF2980"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w:t>
            </w:r>
          </w:p>
        </w:tc>
        <w:tc>
          <w:tcPr>
            <w:tcW w:w="188" w:type="pct"/>
            <w:tcBorders>
              <w:top w:val="nil"/>
              <w:left w:val="nil"/>
              <w:bottom w:val="single" w:sz="4" w:space="0" w:color="auto"/>
              <w:right w:val="nil"/>
            </w:tcBorders>
            <w:shd w:val="clear" w:color="auto" w:fill="auto"/>
            <w:noWrap/>
            <w:vAlign w:val="bottom"/>
            <w:hideMark/>
          </w:tcPr>
          <w:p w14:paraId="4347E83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1.6</w:t>
            </w:r>
          </w:p>
        </w:tc>
        <w:tc>
          <w:tcPr>
            <w:tcW w:w="188" w:type="pct"/>
            <w:tcBorders>
              <w:top w:val="nil"/>
              <w:left w:val="single" w:sz="4" w:space="0" w:color="auto"/>
              <w:bottom w:val="single" w:sz="4" w:space="0" w:color="auto"/>
              <w:right w:val="nil"/>
            </w:tcBorders>
            <w:shd w:val="clear" w:color="auto" w:fill="auto"/>
            <w:noWrap/>
            <w:vAlign w:val="bottom"/>
            <w:hideMark/>
          </w:tcPr>
          <w:p w14:paraId="38A57D1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17</w:t>
            </w:r>
          </w:p>
        </w:tc>
        <w:tc>
          <w:tcPr>
            <w:tcW w:w="187" w:type="pct"/>
            <w:tcBorders>
              <w:top w:val="nil"/>
              <w:left w:val="nil"/>
              <w:bottom w:val="single" w:sz="4" w:space="0" w:color="auto"/>
              <w:right w:val="single" w:sz="4" w:space="0" w:color="auto"/>
            </w:tcBorders>
            <w:shd w:val="clear" w:color="auto" w:fill="auto"/>
            <w:noWrap/>
            <w:vAlign w:val="bottom"/>
            <w:hideMark/>
          </w:tcPr>
          <w:p w14:paraId="3FBC009E"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5.5</w:t>
            </w:r>
          </w:p>
        </w:tc>
        <w:tc>
          <w:tcPr>
            <w:tcW w:w="187" w:type="pct"/>
            <w:tcBorders>
              <w:top w:val="nil"/>
              <w:left w:val="nil"/>
              <w:bottom w:val="single" w:sz="4" w:space="0" w:color="auto"/>
              <w:right w:val="nil"/>
            </w:tcBorders>
            <w:shd w:val="clear" w:color="auto" w:fill="auto"/>
            <w:noWrap/>
            <w:vAlign w:val="bottom"/>
            <w:hideMark/>
          </w:tcPr>
          <w:p w14:paraId="2A708883"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91</w:t>
            </w:r>
          </w:p>
        </w:tc>
        <w:tc>
          <w:tcPr>
            <w:tcW w:w="187" w:type="pct"/>
            <w:tcBorders>
              <w:top w:val="nil"/>
              <w:left w:val="nil"/>
              <w:bottom w:val="single" w:sz="4" w:space="0" w:color="auto"/>
              <w:right w:val="nil"/>
            </w:tcBorders>
            <w:shd w:val="clear" w:color="auto" w:fill="auto"/>
            <w:noWrap/>
            <w:vAlign w:val="bottom"/>
            <w:hideMark/>
          </w:tcPr>
          <w:p w14:paraId="3A31DEA2" w14:textId="77777777" w:rsidR="006C0A97" w:rsidRPr="006C0A97" w:rsidRDefault="006C0A97" w:rsidP="006C0A97">
            <w:pPr>
              <w:spacing w:after="0" w:line="240" w:lineRule="auto"/>
              <w:jc w:val="right"/>
              <w:rPr>
                <w:rFonts w:ascii="Calibri" w:eastAsia="Times New Roman" w:hAnsi="Calibri" w:cs="Calibri"/>
                <w:color w:val="000000"/>
                <w:sz w:val="20"/>
                <w:szCs w:val="20"/>
                <w:lang w:eastAsia="en-GB"/>
              </w:rPr>
            </w:pPr>
            <w:r w:rsidRPr="006C0A97">
              <w:rPr>
                <w:rFonts w:ascii="Calibri" w:eastAsia="Times New Roman" w:hAnsi="Calibri" w:cs="Calibri"/>
                <w:color w:val="000000"/>
                <w:sz w:val="20"/>
                <w:szCs w:val="20"/>
                <w:lang w:eastAsia="en-GB"/>
              </w:rPr>
              <w:t>4.2</w:t>
            </w:r>
          </w:p>
        </w:tc>
      </w:tr>
      <w:tr w:rsidR="001C2D4B" w:rsidRPr="006C0A97" w14:paraId="7381FD13" w14:textId="77777777" w:rsidTr="00374068">
        <w:trPr>
          <w:trHeight w:val="255"/>
        </w:trPr>
        <w:tc>
          <w:tcPr>
            <w:tcW w:w="5000" w:type="pct"/>
            <w:gridSpan w:val="22"/>
            <w:tcBorders>
              <w:top w:val="single" w:sz="4" w:space="0" w:color="auto"/>
              <w:left w:val="nil"/>
              <w:right w:val="nil"/>
            </w:tcBorders>
            <w:shd w:val="clear" w:color="auto" w:fill="auto"/>
            <w:vAlign w:val="center"/>
          </w:tcPr>
          <w:p w14:paraId="5F8B066A" w14:textId="6C196849" w:rsidR="001C2D4B" w:rsidRPr="006C0A97" w:rsidRDefault="001C2D4B" w:rsidP="001C2D4B">
            <w:pPr>
              <w:spacing w:after="0" w:line="240" w:lineRule="auto"/>
              <w:rPr>
                <w:rFonts w:ascii="Calibri" w:eastAsia="Times New Roman" w:hAnsi="Calibri" w:cs="Calibri"/>
                <w:color w:val="000000"/>
                <w:sz w:val="20"/>
                <w:szCs w:val="20"/>
                <w:lang w:eastAsia="en-GB"/>
              </w:rPr>
            </w:pPr>
            <w:r w:rsidRPr="001C2D4B">
              <w:rPr>
                <w:rFonts w:ascii="Calibri" w:eastAsia="Times New Roman" w:hAnsi="Calibri" w:cs="Calibri"/>
                <w:color w:val="000000"/>
                <w:sz w:val="20"/>
                <w:szCs w:val="20"/>
                <w:lang w:eastAsia="en-GB"/>
              </w:rPr>
              <w:t xml:space="preserve">*Percentages are of those who answered. The highest number of missing responses for a challenge was 18 (0.8% of total </w:t>
            </w:r>
            <w:r w:rsidR="00FA33FD">
              <w:rPr>
                <w:rFonts w:ascii="Calibri" w:eastAsia="Times New Roman" w:hAnsi="Calibri" w:cs="Calibri"/>
                <w:color w:val="000000"/>
                <w:sz w:val="20"/>
                <w:szCs w:val="20"/>
                <w:lang w:eastAsia="en-GB"/>
              </w:rPr>
              <w:t>participant</w:t>
            </w:r>
            <w:r w:rsidRPr="001C2D4B">
              <w:rPr>
                <w:rFonts w:ascii="Calibri" w:eastAsia="Times New Roman" w:hAnsi="Calibri" w:cs="Calibri"/>
                <w:color w:val="000000"/>
                <w:sz w:val="20"/>
                <w:szCs w:val="20"/>
                <w:lang w:eastAsia="en-GB"/>
              </w:rPr>
              <w:t>s, n=2,180). This was for challenges: 'Pressures resulting from the need to support colleagues through the stresses associated with the pandemic' and 'Concern that physical health care received by service users I work with may not be adequate', where for each variables n=2,162.</w:t>
            </w:r>
          </w:p>
        </w:tc>
      </w:tr>
      <w:tr w:rsidR="00374068" w:rsidRPr="006C0A97" w14:paraId="6620F587" w14:textId="77777777" w:rsidTr="00374068">
        <w:trPr>
          <w:trHeight w:val="255"/>
        </w:trPr>
        <w:tc>
          <w:tcPr>
            <w:tcW w:w="5000" w:type="pct"/>
            <w:gridSpan w:val="22"/>
            <w:tcBorders>
              <w:left w:val="nil"/>
              <w:right w:val="nil"/>
            </w:tcBorders>
            <w:shd w:val="clear" w:color="auto" w:fill="auto"/>
            <w:vAlign w:val="center"/>
          </w:tcPr>
          <w:p w14:paraId="487C5DA2" w14:textId="162E8CD5" w:rsidR="00374068" w:rsidRPr="001C2D4B" w:rsidRDefault="00374068" w:rsidP="001C2D4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‘Not rel.’=’Not relevant’, ‘Mod.’=Moderately, ‘Ex. rel.’=’Extremely relevant’</w:t>
            </w:r>
            <w:r w:rsidR="00015291">
              <w:rPr>
                <w:rFonts w:ascii="Calibri" w:eastAsia="Times New Roman" w:hAnsi="Calibri" w:cs="Calibri"/>
                <w:color w:val="000000"/>
                <w:sz w:val="20"/>
                <w:szCs w:val="20"/>
                <w:lang w:eastAsia="en-GB"/>
              </w:rPr>
              <w:t>.</w:t>
            </w:r>
          </w:p>
        </w:tc>
      </w:tr>
    </w:tbl>
    <w:p w14:paraId="1F5FDB3E" w14:textId="77777777" w:rsidR="00C633AA" w:rsidRDefault="00C633AA" w:rsidP="006C0A97"/>
    <w:p w14:paraId="3B6A8FC6" w14:textId="77777777" w:rsidR="00C633AA" w:rsidRDefault="00C633AA" w:rsidP="00C633AA">
      <w:r>
        <w:br w:type="page"/>
      </w:r>
    </w:p>
    <w:p w14:paraId="021A65E4" w14:textId="77777777" w:rsidR="00C633AA" w:rsidRDefault="00C633AA" w:rsidP="00C633AA">
      <w:pPr>
        <w:pStyle w:val="Heading1"/>
        <w:rPr>
          <w:b w:val="0"/>
          <w:color w:val="auto"/>
        </w:rPr>
        <w:sectPr w:rsidR="00C633AA" w:rsidSect="00015291">
          <w:pgSz w:w="16838" w:h="11906" w:orient="landscape"/>
          <w:pgMar w:top="720" w:right="720" w:bottom="720" w:left="720" w:header="709" w:footer="709" w:gutter="0"/>
          <w:cols w:space="708"/>
          <w:docGrid w:linePitch="360"/>
        </w:sectPr>
      </w:pPr>
    </w:p>
    <w:p w14:paraId="49C38FD4" w14:textId="3638F0CA" w:rsidR="006C0A97" w:rsidRPr="00B119E7" w:rsidRDefault="00C633AA" w:rsidP="00B119E7">
      <w:pPr>
        <w:pStyle w:val="Heading1"/>
      </w:pPr>
      <w:bookmarkStart w:id="32" w:name="_Toc47955784"/>
      <w:r w:rsidRPr="00B119E7">
        <w:lastRenderedPageBreak/>
        <w:t xml:space="preserve">Table </w:t>
      </w:r>
      <w:r w:rsidR="00F74314">
        <w:t>30</w:t>
      </w:r>
      <w:r w:rsidRPr="00B119E7">
        <w:t xml:space="preserve">: </w:t>
      </w:r>
      <w:r w:rsidR="001C2D4B" w:rsidRPr="00B119E7">
        <w:t xml:space="preserve">Current work challenges </w:t>
      </w:r>
      <w:r w:rsidR="0032054C">
        <w:t xml:space="preserve">for all </w:t>
      </w:r>
      <w:r w:rsidR="00FA33FD">
        <w:t>participant</w:t>
      </w:r>
      <w:r w:rsidR="0032054C">
        <w:t xml:space="preserve">s </w:t>
      </w:r>
      <w:r w:rsidR="001C2D4B" w:rsidRPr="00B119E7">
        <w:t>by</w:t>
      </w:r>
      <w:r w:rsidR="00015291">
        <w:t xml:space="preserve"> managerial</w:t>
      </w:r>
      <w:r w:rsidR="001C2D4B" w:rsidRPr="00B119E7">
        <w:t xml:space="preserve"> role, in order of %</w:t>
      </w:r>
      <w:r w:rsidR="0032054C">
        <w:t xml:space="preserve"> rated</w:t>
      </w:r>
      <w:r w:rsidR="001C2D4B" w:rsidRPr="00B119E7">
        <w:t xml:space="preserve"> ‘Very’ and ‘Extremely relevant’ combined for ‘All roles’ (n=2,180)</w:t>
      </w:r>
      <w:bookmarkEnd w:id="32"/>
    </w:p>
    <w:tbl>
      <w:tblPr>
        <w:tblW w:w="8660" w:type="dxa"/>
        <w:tblLayout w:type="fixed"/>
        <w:tblLook w:val="04A0" w:firstRow="1" w:lastRow="0" w:firstColumn="1" w:lastColumn="0" w:noHBand="0" w:noVBand="1"/>
      </w:tblPr>
      <w:tblGrid>
        <w:gridCol w:w="3068"/>
        <w:gridCol w:w="1198"/>
        <w:gridCol w:w="645"/>
        <w:gridCol w:w="48"/>
        <w:gridCol w:w="693"/>
        <w:gridCol w:w="693"/>
        <w:gridCol w:w="80"/>
        <w:gridCol w:w="613"/>
        <w:gridCol w:w="693"/>
        <w:gridCol w:w="80"/>
        <w:gridCol w:w="613"/>
        <w:gridCol w:w="236"/>
      </w:tblGrid>
      <w:tr w:rsidR="00F40ABE" w:rsidRPr="00F40ABE" w14:paraId="3B491304" w14:textId="77777777" w:rsidTr="00F40ABE">
        <w:trPr>
          <w:gridAfter w:val="1"/>
          <w:wAfter w:w="236" w:type="dxa"/>
          <w:trHeight w:val="510"/>
        </w:trPr>
        <w:tc>
          <w:tcPr>
            <w:tcW w:w="4266" w:type="dxa"/>
            <w:gridSpan w:val="2"/>
            <w:vMerge w:val="restart"/>
            <w:tcBorders>
              <w:top w:val="nil"/>
              <w:left w:val="nil"/>
              <w:bottom w:val="single" w:sz="8" w:space="0" w:color="000000"/>
              <w:right w:val="single" w:sz="8" w:space="0" w:color="000000"/>
            </w:tcBorders>
            <w:shd w:val="clear" w:color="000000" w:fill="D9D9D9"/>
            <w:hideMark/>
          </w:tcPr>
          <w:p w14:paraId="7BDB6DC4" w14:textId="04481A3C" w:rsidR="00F40ABE" w:rsidRPr="00F40ABE" w:rsidRDefault="00F40ABE" w:rsidP="00F40ABE">
            <w:pPr>
              <w:spacing w:after="0" w:line="240" w:lineRule="auto"/>
              <w:rPr>
                <w:rFonts w:ascii="Calibri" w:eastAsia="Times New Roman" w:hAnsi="Calibri" w:cs="Calibri"/>
                <w:b/>
                <w:bCs/>
                <w:color w:val="000000"/>
                <w:sz w:val="20"/>
                <w:szCs w:val="20"/>
                <w:lang w:eastAsia="en-GB"/>
              </w:rPr>
            </w:pPr>
          </w:p>
        </w:tc>
        <w:tc>
          <w:tcPr>
            <w:tcW w:w="1386" w:type="dxa"/>
            <w:gridSpan w:val="3"/>
            <w:vMerge w:val="restart"/>
            <w:tcBorders>
              <w:top w:val="nil"/>
              <w:left w:val="single" w:sz="8" w:space="0" w:color="auto"/>
              <w:bottom w:val="nil"/>
              <w:right w:val="single" w:sz="8" w:space="0" w:color="000000"/>
            </w:tcBorders>
            <w:shd w:val="clear" w:color="000000" w:fill="D9D9D9"/>
            <w:hideMark/>
          </w:tcPr>
          <w:p w14:paraId="2C0EE0E1" w14:textId="77777777" w:rsidR="00F40ABE" w:rsidRPr="00F40ABE" w:rsidRDefault="00F40ABE" w:rsidP="00F40ABE">
            <w:pPr>
              <w:spacing w:after="0" w:line="240" w:lineRule="auto"/>
              <w:rPr>
                <w:rFonts w:ascii="Calibri" w:eastAsia="Times New Roman" w:hAnsi="Calibri" w:cs="Calibri"/>
                <w:b/>
                <w:bCs/>
                <w:color w:val="000000"/>
                <w:sz w:val="20"/>
                <w:szCs w:val="20"/>
                <w:lang w:eastAsia="en-GB"/>
              </w:rPr>
            </w:pPr>
            <w:r w:rsidRPr="00F40ABE">
              <w:rPr>
                <w:rFonts w:ascii="Calibri" w:eastAsia="Times New Roman" w:hAnsi="Calibri" w:cs="Calibri"/>
                <w:b/>
                <w:bCs/>
                <w:color w:val="000000"/>
                <w:sz w:val="20"/>
                <w:szCs w:val="20"/>
                <w:lang w:eastAsia="en-GB"/>
              </w:rPr>
              <w:t>Manager/ lead clinician (n=826)</w:t>
            </w:r>
          </w:p>
        </w:tc>
        <w:tc>
          <w:tcPr>
            <w:tcW w:w="1386" w:type="dxa"/>
            <w:gridSpan w:val="3"/>
            <w:vMerge w:val="restart"/>
            <w:tcBorders>
              <w:top w:val="nil"/>
              <w:left w:val="single" w:sz="8" w:space="0" w:color="000000"/>
              <w:bottom w:val="nil"/>
              <w:right w:val="single" w:sz="8" w:space="0" w:color="000000"/>
            </w:tcBorders>
            <w:shd w:val="clear" w:color="000000" w:fill="D9D9D9"/>
            <w:hideMark/>
          </w:tcPr>
          <w:p w14:paraId="51D5F3AD" w14:textId="77777777" w:rsidR="00F40ABE" w:rsidRPr="00F40ABE" w:rsidRDefault="00F40ABE" w:rsidP="00F40ABE">
            <w:pPr>
              <w:spacing w:after="0" w:line="240" w:lineRule="auto"/>
              <w:rPr>
                <w:rFonts w:ascii="Calibri" w:eastAsia="Times New Roman" w:hAnsi="Calibri" w:cs="Calibri"/>
                <w:b/>
                <w:bCs/>
                <w:color w:val="000000"/>
                <w:sz w:val="20"/>
                <w:szCs w:val="20"/>
                <w:lang w:eastAsia="en-GB"/>
              </w:rPr>
            </w:pPr>
            <w:r w:rsidRPr="00F40ABE">
              <w:rPr>
                <w:rFonts w:ascii="Calibri" w:eastAsia="Times New Roman" w:hAnsi="Calibri" w:cs="Calibri"/>
                <w:b/>
                <w:bCs/>
                <w:color w:val="000000"/>
                <w:sz w:val="20"/>
                <w:szCs w:val="20"/>
                <w:lang w:eastAsia="en-GB"/>
              </w:rPr>
              <w:t>Non-manager/ lead (n=1,350)</w:t>
            </w:r>
          </w:p>
        </w:tc>
        <w:tc>
          <w:tcPr>
            <w:tcW w:w="1386" w:type="dxa"/>
            <w:gridSpan w:val="3"/>
            <w:vMerge w:val="restart"/>
            <w:tcBorders>
              <w:top w:val="nil"/>
              <w:left w:val="single" w:sz="8" w:space="0" w:color="auto"/>
              <w:bottom w:val="nil"/>
              <w:right w:val="nil"/>
            </w:tcBorders>
            <w:shd w:val="clear" w:color="000000" w:fill="D9D9D9"/>
            <w:hideMark/>
          </w:tcPr>
          <w:p w14:paraId="17F208D2" w14:textId="77777777" w:rsidR="00F40ABE" w:rsidRPr="00F40ABE" w:rsidRDefault="00F40ABE" w:rsidP="00F40ABE">
            <w:pPr>
              <w:spacing w:after="0" w:line="240" w:lineRule="auto"/>
              <w:rPr>
                <w:rFonts w:ascii="Calibri" w:eastAsia="Times New Roman" w:hAnsi="Calibri" w:cs="Calibri"/>
                <w:b/>
                <w:bCs/>
                <w:color w:val="000000"/>
                <w:sz w:val="20"/>
                <w:szCs w:val="20"/>
                <w:lang w:eastAsia="en-GB"/>
              </w:rPr>
            </w:pPr>
            <w:r w:rsidRPr="00F40ABE">
              <w:rPr>
                <w:rFonts w:ascii="Calibri" w:eastAsia="Times New Roman" w:hAnsi="Calibri" w:cs="Calibri"/>
                <w:b/>
                <w:bCs/>
                <w:color w:val="000000"/>
                <w:sz w:val="20"/>
                <w:szCs w:val="20"/>
                <w:lang w:eastAsia="en-GB"/>
              </w:rPr>
              <w:t>All roles (n=2,180)</w:t>
            </w:r>
          </w:p>
        </w:tc>
      </w:tr>
      <w:tr w:rsidR="00F40ABE" w:rsidRPr="00F40ABE" w14:paraId="7F5BC4C8" w14:textId="77777777" w:rsidTr="00F40ABE">
        <w:trPr>
          <w:trHeight w:val="255"/>
        </w:trPr>
        <w:tc>
          <w:tcPr>
            <w:tcW w:w="4266" w:type="dxa"/>
            <w:gridSpan w:val="2"/>
            <w:vMerge/>
            <w:tcBorders>
              <w:top w:val="nil"/>
              <w:left w:val="nil"/>
              <w:bottom w:val="single" w:sz="8" w:space="0" w:color="000000"/>
              <w:right w:val="single" w:sz="8" w:space="0" w:color="000000"/>
            </w:tcBorders>
            <w:vAlign w:val="center"/>
            <w:hideMark/>
          </w:tcPr>
          <w:p w14:paraId="7D6B592A" w14:textId="77777777" w:rsidR="00F40ABE" w:rsidRPr="00F40ABE" w:rsidRDefault="00F40ABE" w:rsidP="00F40ABE">
            <w:pPr>
              <w:spacing w:after="0" w:line="240" w:lineRule="auto"/>
              <w:rPr>
                <w:rFonts w:ascii="Calibri" w:eastAsia="Times New Roman" w:hAnsi="Calibri" w:cs="Calibri"/>
                <w:b/>
                <w:bCs/>
                <w:color w:val="000000"/>
                <w:sz w:val="20"/>
                <w:szCs w:val="20"/>
                <w:lang w:eastAsia="en-GB"/>
              </w:rPr>
            </w:pPr>
          </w:p>
        </w:tc>
        <w:tc>
          <w:tcPr>
            <w:tcW w:w="1386" w:type="dxa"/>
            <w:gridSpan w:val="3"/>
            <w:vMerge/>
            <w:tcBorders>
              <w:top w:val="nil"/>
              <w:left w:val="single" w:sz="8" w:space="0" w:color="auto"/>
              <w:bottom w:val="nil"/>
              <w:right w:val="single" w:sz="8" w:space="0" w:color="000000"/>
            </w:tcBorders>
            <w:vAlign w:val="center"/>
            <w:hideMark/>
          </w:tcPr>
          <w:p w14:paraId="1A48A2DC" w14:textId="77777777" w:rsidR="00F40ABE" w:rsidRPr="00F40ABE" w:rsidRDefault="00F40ABE" w:rsidP="00F40ABE">
            <w:pPr>
              <w:spacing w:after="0" w:line="240" w:lineRule="auto"/>
              <w:rPr>
                <w:rFonts w:ascii="Calibri" w:eastAsia="Times New Roman" w:hAnsi="Calibri" w:cs="Calibri"/>
                <w:b/>
                <w:bCs/>
                <w:color w:val="000000"/>
                <w:sz w:val="20"/>
                <w:szCs w:val="20"/>
                <w:lang w:eastAsia="en-GB"/>
              </w:rPr>
            </w:pPr>
          </w:p>
        </w:tc>
        <w:tc>
          <w:tcPr>
            <w:tcW w:w="1386" w:type="dxa"/>
            <w:gridSpan w:val="3"/>
            <w:vMerge/>
            <w:tcBorders>
              <w:top w:val="nil"/>
              <w:left w:val="single" w:sz="8" w:space="0" w:color="000000"/>
              <w:bottom w:val="nil"/>
              <w:right w:val="single" w:sz="8" w:space="0" w:color="000000"/>
            </w:tcBorders>
            <w:vAlign w:val="center"/>
            <w:hideMark/>
          </w:tcPr>
          <w:p w14:paraId="6F9C9C79" w14:textId="77777777" w:rsidR="00F40ABE" w:rsidRPr="00F40ABE" w:rsidRDefault="00F40ABE" w:rsidP="00F40ABE">
            <w:pPr>
              <w:spacing w:after="0" w:line="240" w:lineRule="auto"/>
              <w:rPr>
                <w:rFonts w:ascii="Calibri" w:eastAsia="Times New Roman" w:hAnsi="Calibri" w:cs="Calibri"/>
                <w:b/>
                <w:bCs/>
                <w:color w:val="000000"/>
                <w:sz w:val="20"/>
                <w:szCs w:val="20"/>
                <w:lang w:eastAsia="en-GB"/>
              </w:rPr>
            </w:pPr>
          </w:p>
        </w:tc>
        <w:tc>
          <w:tcPr>
            <w:tcW w:w="1386" w:type="dxa"/>
            <w:gridSpan w:val="3"/>
            <w:vMerge/>
            <w:tcBorders>
              <w:top w:val="nil"/>
              <w:left w:val="single" w:sz="8" w:space="0" w:color="auto"/>
              <w:bottom w:val="nil"/>
              <w:right w:val="nil"/>
            </w:tcBorders>
            <w:vAlign w:val="center"/>
            <w:hideMark/>
          </w:tcPr>
          <w:p w14:paraId="662BC3E4" w14:textId="77777777" w:rsidR="00F40ABE" w:rsidRPr="00F40ABE" w:rsidRDefault="00F40ABE" w:rsidP="00F40ABE">
            <w:pPr>
              <w:spacing w:after="0" w:line="240" w:lineRule="auto"/>
              <w:rPr>
                <w:rFonts w:ascii="Calibri" w:eastAsia="Times New Roman" w:hAnsi="Calibri" w:cs="Calibri"/>
                <w:b/>
                <w:bCs/>
                <w:color w:val="000000"/>
                <w:sz w:val="20"/>
                <w:szCs w:val="20"/>
                <w:lang w:eastAsia="en-GB"/>
              </w:rPr>
            </w:pPr>
          </w:p>
        </w:tc>
        <w:tc>
          <w:tcPr>
            <w:tcW w:w="236" w:type="dxa"/>
            <w:tcBorders>
              <w:top w:val="nil"/>
              <w:left w:val="nil"/>
              <w:bottom w:val="nil"/>
              <w:right w:val="nil"/>
            </w:tcBorders>
            <w:shd w:val="clear" w:color="auto" w:fill="auto"/>
            <w:noWrap/>
            <w:vAlign w:val="bottom"/>
            <w:hideMark/>
          </w:tcPr>
          <w:p w14:paraId="3806FE6F" w14:textId="77777777" w:rsidR="00F40ABE" w:rsidRPr="00F40ABE" w:rsidRDefault="00F40ABE" w:rsidP="00F40ABE">
            <w:pPr>
              <w:spacing w:after="0" w:line="240" w:lineRule="auto"/>
              <w:rPr>
                <w:rFonts w:ascii="Calibri" w:eastAsia="Times New Roman" w:hAnsi="Calibri" w:cs="Calibri"/>
                <w:b/>
                <w:bCs/>
                <w:color w:val="000000"/>
                <w:sz w:val="20"/>
                <w:szCs w:val="20"/>
                <w:lang w:eastAsia="en-GB"/>
              </w:rPr>
            </w:pPr>
          </w:p>
        </w:tc>
      </w:tr>
      <w:tr w:rsidR="00F40ABE" w:rsidRPr="00F40ABE" w14:paraId="57B474E6" w14:textId="77777777" w:rsidTr="00F40ABE">
        <w:trPr>
          <w:trHeight w:val="270"/>
        </w:trPr>
        <w:tc>
          <w:tcPr>
            <w:tcW w:w="4266" w:type="dxa"/>
            <w:gridSpan w:val="2"/>
            <w:vMerge/>
            <w:tcBorders>
              <w:top w:val="nil"/>
              <w:left w:val="nil"/>
              <w:bottom w:val="single" w:sz="8" w:space="0" w:color="000000"/>
              <w:right w:val="single" w:sz="8" w:space="0" w:color="000000"/>
            </w:tcBorders>
            <w:vAlign w:val="center"/>
            <w:hideMark/>
          </w:tcPr>
          <w:p w14:paraId="7E993266" w14:textId="77777777" w:rsidR="00F40ABE" w:rsidRPr="00F40ABE" w:rsidRDefault="00F40ABE" w:rsidP="00F40ABE">
            <w:pPr>
              <w:spacing w:after="0" w:line="240" w:lineRule="auto"/>
              <w:rPr>
                <w:rFonts w:ascii="Calibri" w:eastAsia="Times New Roman" w:hAnsi="Calibri" w:cs="Calibri"/>
                <w:b/>
                <w:bCs/>
                <w:color w:val="000000"/>
                <w:sz w:val="20"/>
                <w:szCs w:val="20"/>
                <w:lang w:eastAsia="en-GB"/>
              </w:rPr>
            </w:pPr>
          </w:p>
        </w:tc>
        <w:tc>
          <w:tcPr>
            <w:tcW w:w="645" w:type="dxa"/>
            <w:tcBorders>
              <w:top w:val="nil"/>
              <w:left w:val="nil"/>
              <w:bottom w:val="single" w:sz="8" w:space="0" w:color="auto"/>
              <w:right w:val="nil"/>
            </w:tcBorders>
            <w:shd w:val="clear" w:color="000000" w:fill="D9D9D9"/>
            <w:noWrap/>
            <w:vAlign w:val="center"/>
            <w:hideMark/>
          </w:tcPr>
          <w:p w14:paraId="562F7C19" w14:textId="77777777" w:rsidR="00F40ABE" w:rsidRPr="00F40ABE" w:rsidRDefault="00F40ABE" w:rsidP="00F40ABE">
            <w:pPr>
              <w:spacing w:after="0" w:line="240" w:lineRule="auto"/>
              <w:jc w:val="right"/>
              <w:rPr>
                <w:rFonts w:ascii="Calibri" w:eastAsia="Times New Roman" w:hAnsi="Calibri" w:cs="Calibri"/>
                <w:b/>
                <w:bCs/>
                <w:color w:val="000000"/>
                <w:sz w:val="20"/>
                <w:szCs w:val="20"/>
                <w:lang w:eastAsia="en-GB"/>
              </w:rPr>
            </w:pPr>
            <w:r w:rsidRPr="00F40ABE">
              <w:rPr>
                <w:rFonts w:ascii="Calibri" w:eastAsia="Times New Roman" w:hAnsi="Calibri" w:cs="Calibri"/>
                <w:b/>
                <w:bCs/>
                <w:color w:val="000000"/>
                <w:sz w:val="20"/>
                <w:szCs w:val="20"/>
                <w:lang w:eastAsia="en-GB"/>
              </w:rPr>
              <w:t>n</w:t>
            </w:r>
          </w:p>
        </w:tc>
        <w:tc>
          <w:tcPr>
            <w:tcW w:w="741" w:type="dxa"/>
            <w:gridSpan w:val="2"/>
            <w:tcBorders>
              <w:top w:val="nil"/>
              <w:left w:val="nil"/>
              <w:bottom w:val="single" w:sz="8" w:space="0" w:color="auto"/>
              <w:right w:val="single" w:sz="8" w:space="0" w:color="auto"/>
            </w:tcBorders>
            <w:shd w:val="clear" w:color="000000" w:fill="D9D9D9"/>
            <w:noWrap/>
            <w:vAlign w:val="center"/>
            <w:hideMark/>
          </w:tcPr>
          <w:p w14:paraId="76B8AD76" w14:textId="2EEAD736" w:rsidR="00F40ABE" w:rsidRPr="00F40ABE" w:rsidRDefault="00F40ABE" w:rsidP="00F40ABE">
            <w:pPr>
              <w:spacing w:after="0" w:line="240" w:lineRule="auto"/>
              <w:jc w:val="right"/>
              <w:rPr>
                <w:rFonts w:ascii="Calibri" w:eastAsia="Times New Roman" w:hAnsi="Calibri" w:cs="Calibri"/>
                <w:b/>
                <w:bCs/>
                <w:color w:val="000000"/>
                <w:sz w:val="20"/>
                <w:szCs w:val="20"/>
                <w:lang w:eastAsia="en-GB"/>
              </w:rPr>
            </w:pPr>
            <w:r w:rsidRPr="00F40ABE">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c>
          <w:tcPr>
            <w:tcW w:w="773" w:type="dxa"/>
            <w:gridSpan w:val="2"/>
            <w:tcBorders>
              <w:top w:val="nil"/>
              <w:left w:val="nil"/>
              <w:bottom w:val="single" w:sz="8" w:space="0" w:color="auto"/>
              <w:right w:val="nil"/>
            </w:tcBorders>
            <w:shd w:val="clear" w:color="000000" w:fill="D9D9D9"/>
            <w:noWrap/>
            <w:vAlign w:val="center"/>
            <w:hideMark/>
          </w:tcPr>
          <w:p w14:paraId="25E374AA" w14:textId="77777777" w:rsidR="00F40ABE" w:rsidRPr="00F40ABE" w:rsidRDefault="00F40ABE" w:rsidP="00F40ABE">
            <w:pPr>
              <w:spacing w:after="0" w:line="240" w:lineRule="auto"/>
              <w:jc w:val="right"/>
              <w:rPr>
                <w:rFonts w:ascii="Calibri" w:eastAsia="Times New Roman" w:hAnsi="Calibri" w:cs="Calibri"/>
                <w:b/>
                <w:bCs/>
                <w:color w:val="000000"/>
                <w:sz w:val="20"/>
                <w:szCs w:val="20"/>
                <w:lang w:eastAsia="en-GB"/>
              </w:rPr>
            </w:pPr>
            <w:r w:rsidRPr="00F40ABE">
              <w:rPr>
                <w:rFonts w:ascii="Calibri" w:eastAsia="Times New Roman" w:hAnsi="Calibri" w:cs="Calibri"/>
                <w:b/>
                <w:bCs/>
                <w:color w:val="000000"/>
                <w:sz w:val="20"/>
                <w:szCs w:val="20"/>
                <w:lang w:eastAsia="en-GB"/>
              </w:rPr>
              <w:t>n</w:t>
            </w:r>
          </w:p>
        </w:tc>
        <w:tc>
          <w:tcPr>
            <w:tcW w:w="613" w:type="dxa"/>
            <w:tcBorders>
              <w:top w:val="nil"/>
              <w:left w:val="nil"/>
              <w:bottom w:val="single" w:sz="8" w:space="0" w:color="auto"/>
              <w:right w:val="nil"/>
            </w:tcBorders>
            <w:shd w:val="clear" w:color="000000" w:fill="D9D9D9"/>
            <w:noWrap/>
            <w:vAlign w:val="center"/>
            <w:hideMark/>
          </w:tcPr>
          <w:p w14:paraId="21FF6DB5" w14:textId="77777777" w:rsidR="00F40ABE" w:rsidRPr="00F40ABE" w:rsidRDefault="00F40ABE" w:rsidP="00F40ABE">
            <w:pPr>
              <w:spacing w:after="0" w:line="240" w:lineRule="auto"/>
              <w:jc w:val="right"/>
              <w:rPr>
                <w:rFonts w:ascii="Calibri" w:eastAsia="Times New Roman" w:hAnsi="Calibri" w:cs="Calibri"/>
                <w:b/>
                <w:bCs/>
                <w:color w:val="000000"/>
                <w:sz w:val="20"/>
                <w:szCs w:val="20"/>
                <w:lang w:eastAsia="en-GB"/>
              </w:rPr>
            </w:pPr>
            <w:r w:rsidRPr="00F40ABE">
              <w:rPr>
                <w:rFonts w:ascii="Calibri" w:eastAsia="Times New Roman" w:hAnsi="Calibri" w:cs="Calibri"/>
                <w:b/>
                <w:bCs/>
                <w:color w:val="000000"/>
                <w:sz w:val="20"/>
                <w:szCs w:val="20"/>
                <w:lang w:eastAsia="en-GB"/>
              </w:rPr>
              <w:t>%</w:t>
            </w:r>
          </w:p>
        </w:tc>
        <w:tc>
          <w:tcPr>
            <w:tcW w:w="773" w:type="dxa"/>
            <w:gridSpan w:val="2"/>
            <w:tcBorders>
              <w:top w:val="nil"/>
              <w:left w:val="single" w:sz="8" w:space="0" w:color="auto"/>
              <w:bottom w:val="single" w:sz="8" w:space="0" w:color="auto"/>
              <w:right w:val="nil"/>
            </w:tcBorders>
            <w:shd w:val="clear" w:color="000000" w:fill="D9D9D9"/>
            <w:noWrap/>
            <w:vAlign w:val="center"/>
            <w:hideMark/>
          </w:tcPr>
          <w:p w14:paraId="5F208B53" w14:textId="77777777" w:rsidR="00F40ABE" w:rsidRPr="00F40ABE" w:rsidRDefault="00F40ABE" w:rsidP="00F40ABE">
            <w:pPr>
              <w:spacing w:after="0" w:line="240" w:lineRule="auto"/>
              <w:jc w:val="right"/>
              <w:rPr>
                <w:rFonts w:ascii="Calibri" w:eastAsia="Times New Roman" w:hAnsi="Calibri" w:cs="Calibri"/>
                <w:b/>
                <w:bCs/>
                <w:color w:val="000000"/>
                <w:sz w:val="20"/>
                <w:szCs w:val="20"/>
                <w:lang w:eastAsia="en-GB"/>
              </w:rPr>
            </w:pPr>
            <w:r w:rsidRPr="00F40ABE">
              <w:rPr>
                <w:rFonts w:ascii="Calibri" w:eastAsia="Times New Roman" w:hAnsi="Calibri" w:cs="Calibri"/>
                <w:b/>
                <w:bCs/>
                <w:color w:val="000000"/>
                <w:sz w:val="20"/>
                <w:szCs w:val="20"/>
                <w:lang w:eastAsia="en-GB"/>
              </w:rPr>
              <w:t>n</w:t>
            </w:r>
          </w:p>
        </w:tc>
        <w:tc>
          <w:tcPr>
            <w:tcW w:w="613" w:type="dxa"/>
            <w:tcBorders>
              <w:top w:val="nil"/>
              <w:left w:val="nil"/>
              <w:bottom w:val="single" w:sz="8" w:space="0" w:color="auto"/>
              <w:right w:val="nil"/>
            </w:tcBorders>
            <w:shd w:val="clear" w:color="000000" w:fill="D9D9D9"/>
            <w:noWrap/>
            <w:vAlign w:val="center"/>
            <w:hideMark/>
          </w:tcPr>
          <w:p w14:paraId="7E8DCF6F" w14:textId="4EE47F0C" w:rsidR="00F40ABE" w:rsidRPr="00F40ABE" w:rsidRDefault="00F40ABE" w:rsidP="00F40ABE">
            <w:pPr>
              <w:spacing w:after="0" w:line="240" w:lineRule="auto"/>
              <w:jc w:val="right"/>
              <w:rPr>
                <w:rFonts w:ascii="Calibri" w:eastAsia="Times New Roman" w:hAnsi="Calibri" w:cs="Calibri"/>
                <w:b/>
                <w:bCs/>
                <w:color w:val="000000"/>
                <w:sz w:val="20"/>
                <w:szCs w:val="20"/>
                <w:lang w:eastAsia="en-GB"/>
              </w:rPr>
            </w:pPr>
            <w:r w:rsidRPr="00F40ABE">
              <w:rPr>
                <w:rFonts w:ascii="Calibri" w:eastAsia="Times New Roman" w:hAnsi="Calibri" w:cs="Calibri"/>
                <w:b/>
                <w:bCs/>
                <w:color w:val="000000"/>
                <w:sz w:val="20"/>
                <w:szCs w:val="20"/>
                <w:lang w:eastAsia="en-GB"/>
              </w:rPr>
              <w:t>%</w:t>
            </w:r>
          </w:p>
        </w:tc>
        <w:tc>
          <w:tcPr>
            <w:tcW w:w="236" w:type="dxa"/>
            <w:vAlign w:val="center"/>
            <w:hideMark/>
          </w:tcPr>
          <w:p w14:paraId="215BBED3"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CE045E1" w14:textId="77777777" w:rsidTr="00F40ABE">
        <w:trPr>
          <w:trHeight w:val="255"/>
        </w:trPr>
        <w:tc>
          <w:tcPr>
            <w:tcW w:w="3068" w:type="dxa"/>
            <w:vMerge w:val="restart"/>
            <w:tcBorders>
              <w:top w:val="nil"/>
              <w:left w:val="nil"/>
              <w:bottom w:val="nil"/>
              <w:right w:val="nil"/>
            </w:tcBorders>
            <w:shd w:val="clear" w:color="000000" w:fill="FFFFFF"/>
            <w:vAlign w:val="center"/>
            <w:hideMark/>
          </w:tcPr>
          <w:p w14:paraId="40F58A0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Having to adapt too quickly to new ways of working</w:t>
            </w:r>
          </w:p>
        </w:tc>
        <w:tc>
          <w:tcPr>
            <w:tcW w:w="1198" w:type="dxa"/>
            <w:tcBorders>
              <w:top w:val="nil"/>
              <w:left w:val="nil"/>
              <w:bottom w:val="nil"/>
              <w:right w:val="nil"/>
            </w:tcBorders>
            <w:shd w:val="clear" w:color="000000" w:fill="FFFFFF"/>
            <w:noWrap/>
            <w:vAlign w:val="center"/>
            <w:hideMark/>
          </w:tcPr>
          <w:p w14:paraId="26BBF1C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gridSpan w:val="2"/>
            <w:tcBorders>
              <w:top w:val="nil"/>
              <w:left w:val="single" w:sz="8" w:space="0" w:color="auto"/>
              <w:bottom w:val="nil"/>
              <w:right w:val="nil"/>
            </w:tcBorders>
            <w:shd w:val="clear" w:color="000000" w:fill="FFFFFF"/>
            <w:noWrap/>
            <w:vAlign w:val="center"/>
            <w:hideMark/>
          </w:tcPr>
          <w:p w14:paraId="13380A1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39</w:t>
            </w:r>
          </w:p>
        </w:tc>
        <w:tc>
          <w:tcPr>
            <w:tcW w:w="693" w:type="dxa"/>
            <w:tcBorders>
              <w:top w:val="nil"/>
              <w:left w:val="nil"/>
              <w:bottom w:val="nil"/>
              <w:right w:val="single" w:sz="8" w:space="0" w:color="auto"/>
            </w:tcBorders>
            <w:shd w:val="clear" w:color="000000" w:fill="FFFFFF"/>
            <w:noWrap/>
            <w:vAlign w:val="center"/>
            <w:hideMark/>
          </w:tcPr>
          <w:p w14:paraId="67E8965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4.8</w:t>
            </w:r>
          </w:p>
        </w:tc>
        <w:tc>
          <w:tcPr>
            <w:tcW w:w="693" w:type="dxa"/>
            <w:tcBorders>
              <w:top w:val="nil"/>
              <w:left w:val="nil"/>
              <w:bottom w:val="nil"/>
              <w:right w:val="nil"/>
            </w:tcBorders>
            <w:shd w:val="clear" w:color="000000" w:fill="FFFFFF"/>
            <w:noWrap/>
            <w:vAlign w:val="center"/>
            <w:hideMark/>
          </w:tcPr>
          <w:p w14:paraId="60DC23A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73</w:t>
            </w:r>
          </w:p>
        </w:tc>
        <w:tc>
          <w:tcPr>
            <w:tcW w:w="693" w:type="dxa"/>
            <w:gridSpan w:val="2"/>
            <w:tcBorders>
              <w:top w:val="nil"/>
              <w:left w:val="nil"/>
              <w:bottom w:val="nil"/>
              <w:right w:val="nil"/>
            </w:tcBorders>
            <w:shd w:val="clear" w:color="000000" w:fill="FFFFFF"/>
            <w:noWrap/>
            <w:vAlign w:val="center"/>
            <w:hideMark/>
          </w:tcPr>
          <w:p w14:paraId="784FAEC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5.4</w:t>
            </w:r>
          </w:p>
        </w:tc>
        <w:tc>
          <w:tcPr>
            <w:tcW w:w="693" w:type="dxa"/>
            <w:tcBorders>
              <w:top w:val="nil"/>
              <w:left w:val="single" w:sz="8" w:space="0" w:color="auto"/>
              <w:bottom w:val="nil"/>
              <w:right w:val="nil"/>
            </w:tcBorders>
            <w:shd w:val="clear" w:color="000000" w:fill="FFFFFF"/>
            <w:noWrap/>
            <w:vAlign w:val="center"/>
            <w:hideMark/>
          </w:tcPr>
          <w:p w14:paraId="23F0F99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112</w:t>
            </w:r>
          </w:p>
        </w:tc>
        <w:tc>
          <w:tcPr>
            <w:tcW w:w="693" w:type="dxa"/>
            <w:gridSpan w:val="2"/>
            <w:tcBorders>
              <w:top w:val="nil"/>
              <w:left w:val="nil"/>
              <w:bottom w:val="nil"/>
              <w:right w:val="nil"/>
            </w:tcBorders>
            <w:shd w:val="clear" w:color="000000" w:fill="FFFFFF"/>
            <w:noWrap/>
            <w:vAlign w:val="center"/>
            <w:hideMark/>
          </w:tcPr>
          <w:p w14:paraId="6EA3BB8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5.2</w:t>
            </w:r>
          </w:p>
        </w:tc>
        <w:tc>
          <w:tcPr>
            <w:tcW w:w="236" w:type="dxa"/>
            <w:vAlign w:val="center"/>
            <w:hideMark/>
          </w:tcPr>
          <w:p w14:paraId="1A5EAB5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A5B37B8" w14:textId="77777777" w:rsidTr="00F40ABE">
        <w:trPr>
          <w:trHeight w:val="255"/>
        </w:trPr>
        <w:tc>
          <w:tcPr>
            <w:tcW w:w="3068" w:type="dxa"/>
            <w:vMerge/>
            <w:tcBorders>
              <w:top w:val="nil"/>
              <w:left w:val="nil"/>
              <w:bottom w:val="nil"/>
              <w:right w:val="nil"/>
            </w:tcBorders>
            <w:vAlign w:val="center"/>
            <w:hideMark/>
          </w:tcPr>
          <w:p w14:paraId="02E5ACB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401EE7F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gridSpan w:val="2"/>
            <w:tcBorders>
              <w:top w:val="nil"/>
              <w:left w:val="single" w:sz="8" w:space="0" w:color="auto"/>
              <w:bottom w:val="nil"/>
              <w:right w:val="nil"/>
            </w:tcBorders>
            <w:shd w:val="clear" w:color="000000" w:fill="FFFFFF"/>
            <w:noWrap/>
            <w:vAlign w:val="center"/>
            <w:hideMark/>
          </w:tcPr>
          <w:p w14:paraId="7CB64E5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138</w:t>
            </w:r>
          </w:p>
        </w:tc>
        <w:tc>
          <w:tcPr>
            <w:tcW w:w="693" w:type="dxa"/>
            <w:tcBorders>
              <w:top w:val="nil"/>
              <w:left w:val="nil"/>
              <w:bottom w:val="nil"/>
              <w:right w:val="single" w:sz="8" w:space="0" w:color="auto"/>
            </w:tcBorders>
            <w:shd w:val="clear" w:color="000000" w:fill="FFFFFF"/>
            <w:noWrap/>
            <w:vAlign w:val="center"/>
            <w:hideMark/>
          </w:tcPr>
          <w:p w14:paraId="78E76AD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16.8</w:t>
            </w:r>
          </w:p>
        </w:tc>
        <w:tc>
          <w:tcPr>
            <w:tcW w:w="693" w:type="dxa"/>
            <w:tcBorders>
              <w:top w:val="nil"/>
              <w:left w:val="nil"/>
              <w:bottom w:val="nil"/>
              <w:right w:val="nil"/>
            </w:tcBorders>
            <w:shd w:val="clear" w:color="000000" w:fill="FFFFFF"/>
            <w:noWrap/>
            <w:vAlign w:val="center"/>
            <w:hideMark/>
          </w:tcPr>
          <w:p w14:paraId="60FBA0C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250</w:t>
            </w:r>
          </w:p>
        </w:tc>
        <w:tc>
          <w:tcPr>
            <w:tcW w:w="693" w:type="dxa"/>
            <w:gridSpan w:val="2"/>
            <w:tcBorders>
              <w:top w:val="nil"/>
              <w:left w:val="nil"/>
              <w:bottom w:val="nil"/>
              <w:right w:val="nil"/>
            </w:tcBorders>
            <w:shd w:val="clear" w:color="000000" w:fill="FFFFFF"/>
            <w:noWrap/>
            <w:vAlign w:val="center"/>
            <w:hideMark/>
          </w:tcPr>
          <w:p w14:paraId="30542CA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18.6</w:t>
            </w:r>
          </w:p>
        </w:tc>
        <w:tc>
          <w:tcPr>
            <w:tcW w:w="693" w:type="dxa"/>
            <w:tcBorders>
              <w:top w:val="nil"/>
              <w:left w:val="single" w:sz="8" w:space="0" w:color="auto"/>
              <w:bottom w:val="nil"/>
              <w:right w:val="nil"/>
            </w:tcBorders>
            <w:shd w:val="clear" w:color="000000" w:fill="FFFFFF"/>
            <w:noWrap/>
            <w:vAlign w:val="center"/>
            <w:hideMark/>
          </w:tcPr>
          <w:p w14:paraId="28415F7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389</w:t>
            </w:r>
          </w:p>
        </w:tc>
        <w:tc>
          <w:tcPr>
            <w:tcW w:w="693" w:type="dxa"/>
            <w:gridSpan w:val="2"/>
            <w:tcBorders>
              <w:top w:val="nil"/>
              <w:left w:val="nil"/>
              <w:bottom w:val="nil"/>
              <w:right w:val="nil"/>
            </w:tcBorders>
            <w:shd w:val="clear" w:color="000000" w:fill="FFFFFF"/>
            <w:noWrap/>
            <w:vAlign w:val="center"/>
            <w:hideMark/>
          </w:tcPr>
          <w:p w14:paraId="6EF7B0B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18.0</w:t>
            </w:r>
          </w:p>
        </w:tc>
        <w:tc>
          <w:tcPr>
            <w:tcW w:w="236" w:type="dxa"/>
            <w:vAlign w:val="center"/>
            <w:hideMark/>
          </w:tcPr>
          <w:p w14:paraId="2F444D6E"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2D41E07" w14:textId="77777777" w:rsidTr="00F40ABE">
        <w:trPr>
          <w:trHeight w:val="255"/>
        </w:trPr>
        <w:tc>
          <w:tcPr>
            <w:tcW w:w="3068" w:type="dxa"/>
            <w:vMerge/>
            <w:tcBorders>
              <w:top w:val="nil"/>
              <w:left w:val="nil"/>
              <w:bottom w:val="nil"/>
              <w:right w:val="nil"/>
            </w:tcBorders>
            <w:vAlign w:val="center"/>
            <w:hideMark/>
          </w:tcPr>
          <w:p w14:paraId="487587F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5FEE5E8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gridSpan w:val="2"/>
            <w:tcBorders>
              <w:top w:val="nil"/>
              <w:left w:val="single" w:sz="8" w:space="0" w:color="auto"/>
              <w:bottom w:val="nil"/>
              <w:right w:val="nil"/>
            </w:tcBorders>
            <w:shd w:val="clear" w:color="000000" w:fill="FFFFFF"/>
            <w:noWrap/>
            <w:vAlign w:val="center"/>
            <w:hideMark/>
          </w:tcPr>
          <w:p w14:paraId="56AC6F2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171</w:t>
            </w:r>
          </w:p>
        </w:tc>
        <w:tc>
          <w:tcPr>
            <w:tcW w:w="693" w:type="dxa"/>
            <w:tcBorders>
              <w:top w:val="nil"/>
              <w:left w:val="nil"/>
              <w:bottom w:val="nil"/>
              <w:right w:val="single" w:sz="8" w:space="0" w:color="auto"/>
            </w:tcBorders>
            <w:shd w:val="clear" w:color="000000" w:fill="FFFFFF"/>
            <w:noWrap/>
            <w:vAlign w:val="center"/>
            <w:hideMark/>
          </w:tcPr>
          <w:p w14:paraId="3031016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20.9</w:t>
            </w:r>
          </w:p>
        </w:tc>
        <w:tc>
          <w:tcPr>
            <w:tcW w:w="693" w:type="dxa"/>
            <w:tcBorders>
              <w:top w:val="nil"/>
              <w:left w:val="nil"/>
              <w:bottom w:val="nil"/>
              <w:right w:val="nil"/>
            </w:tcBorders>
            <w:shd w:val="clear" w:color="000000" w:fill="FFFFFF"/>
            <w:noWrap/>
            <w:vAlign w:val="center"/>
            <w:hideMark/>
          </w:tcPr>
          <w:p w14:paraId="630FF59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280</w:t>
            </w:r>
          </w:p>
        </w:tc>
        <w:tc>
          <w:tcPr>
            <w:tcW w:w="693" w:type="dxa"/>
            <w:gridSpan w:val="2"/>
            <w:tcBorders>
              <w:top w:val="nil"/>
              <w:left w:val="nil"/>
              <w:bottom w:val="nil"/>
              <w:right w:val="nil"/>
            </w:tcBorders>
            <w:shd w:val="clear" w:color="000000" w:fill="FFFFFF"/>
            <w:noWrap/>
            <w:vAlign w:val="center"/>
            <w:hideMark/>
          </w:tcPr>
          <w:p w14:paraId="764E1AB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20.9</w:t>
            </w:r>
          </w:p>
        </w:tc>
        <w:tc>
          <w:tcPr>
            <w:tcW w:w="693" w:type="dxa"/>
            <w:tcBorders>
              <w:top w:val="nil"/>
              <w:left w:val="single" w:sz="8" w:space="0" w:color="auto"/>
              <w:bottom w:val="nil"/>
              <w:right w:val="nil"/>
            </w:tcBorders>
            <w:shd w:val="clear" w:color="000000" w:fill="FFFFFF"/>
            <w:noWrap/>
            <w:vAlign w:val="center"/>
            <w:hideMark/>
          </w:tcPr>
          <w:p w14:paraId="2D62DAE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452</w:t>
            </w:r>
          </w:p>
        </w:tc>
        <w:tc>
          <w:tcPr>
            <w:tcW w:w="693" w:type="dxa"/>
            <w:gridSpan w:val="2"/>
            <w:tcBorders>
              <w:top w:val="nil"/>
              <w:left w:val="nil"/>
              <w:bottom w:val="nil"/>
              <w:right w:val="nil"/>
            </w:tcBorders>
            <w:shd w:val="clear" w:color="000000" w:fill="FFFFFF"/>
            <w:noWrap/>
            <w:vAlign w:val="center"/>
            <w:hideMark/>
          </w:tcPr>
          <w:p w14:paraId="4474D19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20.9</w:t>
            </w:r>
          </w:p>
        </w:tc>
        <w:tc>
          <w:tcPr>
            <w:tcW w:w="236" w:type="dxa"/>
            <w:vAlign w:val="center"/>
            <w:hideMark/>
          </w:tcPr>
          <w:p w14:paraId="509A845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68BA8AA" w14:textId="77777777" w:rsidTr="00F40ABE">
        <w:trPr>
          <w:trHeight w:val="255"/>
        </w:trPr>
        <w:tc>
          <w:tcPr>
            <w:tcW w:w="3068" w:type="dxa"/>
            <w:vMerge/>
            <w:tcBorders>
              <w:top w:val="nil"/>
              <w:left w:val="nil"/>
              <w:bottom w:val="nil"/>
              <w:right w:val="nil"/>
            </w:tcBorders>
            <w:vAlign w:val="center"/>
            <w:hideMark/>
          </w:tcPr>
          <w:p w14:paraId="2E90C84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035F8464"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gridSpan w:val="2"/>
            <w:tcBorders>
              <w:top w:val="nil"/>
              <w:left w:val="single" w:sz="8" w:space="0" w:color="auto"/>
              <w:bottom w:val="nil"/>
              <w:right w:val="nil"/>
            </w:tcBorders>
            <w:shd w:val="clear" w:color="000000" w:fill="FFFFFF"/>
            <w:noWrap/>
            <w:vAlign w:val="center"/>
            <w:hideMark/>
          </w:tcPr>
          <w:p w14:paraId="02669FD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193</w:t>
            </w:r>
          </w:p>
        </w:tc>
        <w:tc>
          <w:tcPr>
            <w:tcW w:w="693" w:type="dxa"/>
            <w:tcBorders>
              <w:top w:val="nil"/>
              <w:left w:val="nil"/>
              <w:bottom w:val="nil"/>
              <w:right w:val="single" w:sz="8" w:space="0" w:color="auto"/>
            </w:tcBorders>
            <w:shd w:val="clear" w:color="000000" w:fill="FFFFFF"/>
            <w:noWrap/>
            <w:vAlign w:val="center"/>
            <w:hideMark/>
          </w:tcPr>
          <w:p w14:paraId="360E8E5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23.5</w:t>
            </w:r>
          </w:p>
        </w:tc>
        <w:tc>
          <w:tcPr>
            <w:tcW w:w="693" w:type="dxa"/>
            <w:tcBorders>
              <w:top w:val="nil"/>
              <w:left w:val="nil"/>
              <w:bottom w:val="nil"/>
              <w:right w:val="nil"/>
            </w:tcBorders>
            <w:shd w:val="clear" w:color="000000" w:fill="FFFFFF"/>
            <w:noWrap/>
            <w:vAlign w:val="center"/>
            <w:hideMark/>
          </w:tcPr>
          <w:p w14:paraId="6778536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345</w:t>
            </w:r>
          </w:p>
        </w:tc>
        <w:tc>
          <w:tcPr>
            <w:tcW w:w="693" w:type="dxa"/>
            <w:gridSpan w:val="2"/>
            <w:tcBorders>
              <w:top w:val="nil"/>
              <w:left w:val="nil"/>
              <w:bottom w:val="nil"/>
              <w:right w:val="nil"/>
            </w:tcBorders>
            <w:shd w:val="clear" w:color="000000" w:fill="FFFFFF"/>
            <w:noWrap/>
            <w:vAlign w:val="center"/>
            <w:hideMark/>
          </w:tcPr>
          <w:p w14:paraId="0E24DAE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25.7</w:t>
            </w:r>
          </w:p>
        </w:tc>
        <w:tc>
          <w:tcPr>
            <w:tcW w:w="693" w:type="dxa"/>
            <w:tcBorders>
              <w:top w:val="nil"/>
              <w:left w:val="single" w:sz="8" w:space="0" w:color="auto"/>
              <w:bottom w:val="nil"/>
              <w:right w:val="nil"/>
            </w:tcBorders>
            <w:shd w:val="clear" w:color="000000" w:fill="FFFFFF"/>
            <w:noWrap/>
            <w:vAlign w:val="center"/>
            <w:hideMark/>
          </w:tcPr>
          <w:p w14:paraId="36EDCD9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539</w:t>
            </w:r>
          </w:p>
        </w:tc>
        <w:tc>
          <w:tcPr>
            <w:tcW w:w="693" w:type="dxa"/>
            <w:gridSpan w:val="2"/>
            <w:tcBorders>
              <w:top w:val="nil"/>
              <w:left w:val="nil"/>
              <w:bottom w:val="nil"/>
              <w:right w:val="nil"/>
            </w:tcBorders>
            <w:shd w:val="clear" w:color="000000" w:fill="FFFFFF"/>
            <w:noWrap/>
            <w:vAlign w:val="center"/>
            <w:hideMark/>
          </w:tcPr>
          <w:p w14:paraId="5BF6051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24.9</w:t>
            </w:r>
          </w:p>
        </w:tc>
        <w:tc>
          <w:tcPr>
            <w:tcW w:w="236" w:type="dxa"/>
            <w:vAlign w:val="center"/>
            <w:hideMark/>
          </w:tcPr>
          <w:p w14:paraId="082ECD6E"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5F8BDD2" w14:textId="77777777" w:rsidTr="00F40ABE">
        <w:trPr>
          <w:trHeight w:val="255"/>
        </w:trPr>
        <w:tc>
          <w:tcPr>
            <w:tcW w:w="3068" w:type="dxa"/>
            <w:vMerge/>
            <w:tcBorders>
              <w:top w:val="nil"/>
              <w:left w:val="nil"/>
              <w:bottom w:val="nil"/>
              <w:right w:val="nil"/>
            </w:tcBorders>
            <w:vAlign w:val="center"/>
            <w:hideMark/>
          </w:tcPr>
          <w:p w14:paraId="36D241F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3B39BA7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gridSpan w:val="2"/>
            <w:tcBorders>
              <w:top w:val="nil"/>
              <w:left w:val="single" w:sz="8" w:space="0" w:color="auto"/>
              <w:bottom w:val="nil"/>
              <w:right w:val="nil"/>
            </w:tcBorders>
            <w:shd w:val="clear" w:color="000000" w:fill="FFFFFF"/>
            <w:noWrap/>
            <w:vAlign w:val="center"/>
            <w:hideMark/>
          </w:tcPr>
          <w:p w14:paraId="30B3F66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279</w:t>
            </w:r>
          </w:p>
        </w:tc>
        <w:tc>
          <w:tcPr>
            <w:tcW w:w="693" w:type="dxa"/>
            <w:tcBorders>
              <w:top w:val="nil"/>
              <w:left w:val="nil"/>
              <w:bottom w:val="nil"/>
              <w:right w:val="single" w:sz="8" w:space="0" w:color="auto"/>
            </w:tcBorders>
            <w:shd w:val="clear" w:color="000000" w:fill="FFFFFF"/>
            <w:noWrap/>
            <w:vAlign w:val="center"/>
            <w:hideMark/>
          </w:tcPr>
          <w:p w14:paraId="0300683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34.0</w:t>
            </w:r>
          </w:p>
        </w:tc>
        <w:tc>
          <w:tcPr>
            <w:tcW w:w="693" w:type="dxa"/>
            <w:tcBorders>
              <w:top w:val="nil"/>
              <w:left w:val="nil"/>
              <w:bottom w:val="nil"/>
              <w:right w:val="nil"/>
            </w:tcBorders>
            <w:shd w:val="clear" w:color="000000" w:fill="FFFFFF"/>
            <w:noWrap/>
            <w:vAlign w:val="center"/>
            <w:hideMark/>
          </w:tcPr>
          <w:p w14:paraId="41ABED6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393</w:t>
            </w:r>
          </w:p>
        </w:tc>
        <w:tc>
          <w:tcPr>
            <w:tcW w:w="693" w:type="dxa"/>
            <w:gridSpan w:val="2"/>
            <w:tcBorders>
              <w:top w:val="nil"/>
              <w:left w:val="nil"/>
              <w:bottom w:val="nil"/>
              <w:right w:val="nil"/>
            </w:tcBorders>
            <w:shd w:val="clear" w:color="000000" w:fill="FFFFFF"/>
            <w:noWrap/>
            <w:vAlign w:val="center"/>
            <w:hideMark/>
          </w:tcPr>
          <w:p w14:paraId="7BBFBBA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29.3</w:t>
            </w:r>
          </w:p>
        </w:tc>
        <w:tc>
          <w:tcPr>
            <w:tcW w:w="693" w:type="dxa"/>
            <w:tcBorders>
              <w:top w:val="nil"/>
              <w:left w:val="single" w:sz="8" w:space="0" w:color="auto"/>
              <w:bottom w:val="nil"/>
              <w:right w:val="nil"/>
            </w:tcBorders>
            <w:shd w:val="clear" w:color="000000" w:fill="FFFFFF"/>
            <w:noWrap/>
            <w:vAlign w:val="center"/>
            <w:hideMark/>
          </w:tcPr>
          <w:p w14:paraId="058EAC5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673</w:t>
            </w:r>
          </w:p>
        </w:tc>
        <w:tc>
          <w:tcPr>
            <w:tcW w:w="693" w:type="dxa"/>
            <w:gridSpan w:val="2"/>
            <w:tcBorders>
              <w:top w:val="nil"/>
              <w:left w:val="nil"/>
              <w:bottom w:val="nil"/>
              <w:right w:val="nil"/>
            </w:tcBorders>
            <w:shd w:val="clear" w:color="000000" w:fill="FFFFFF"/>
            <w:noWrap/>
            <w:vAlign w:val="center"/>
            <w:hideMark/>
          </w:tcPr>
          <w:p w14:paraId="4D775CB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31.1</w:t>
            </w:r>
          </w:p>
        </w:tc>
        <w:tc>
          <w:tcPr>
            <w:tcW w:w="236" w:type="dxa"/>
            <w:vAlign w:val="center"/>
            <w:hideMark/>
          </w:tcPr>
          <w:p w14:paraId="772C34F6"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04995B0" w14:textId="77777777" w:rsidTr="00F40ABE">
        <w:trPr>
          <w:trHeight w:val="255"/>
        </w:trPr>
        <w:tc>
          <w:tcPr>
            <w:tcW w:w="3068" w:type="dxa"/>
            <w:vMerge w:val="restart"/>
            <w:tcBorders>
              <w:top w:val="nil"/>
              <w:left w:val="nil"/>
              <w:bottom w:val="nil"/>
              <w:right w:val="nil"/>
            </w:tcBorders>
            <w:shd w:val="clear" w:color="000000" w:fill="D9D9D9"/>
            <w:vAlign w:val="center"/>
            <w:hideMark/>
          </w:tcPr>
          <w:p w14:paraId="6297164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The risk I or my colleagues could be infected with COVID-19 at work</w:t>
            </w:r>
          </w:p>
        </w:tc>
        <w:tc>
          <w:tcPr>
            <w:tcW w:w="1198" w:type="dxa"/>
            <w:tcBorders>
              <w:top w:val="nil"/>
              <w:left w:val="nil"/>
              <w:bottom w:val="nil"/>
              <w:right w:val="nil"/>
            </w:tcBorders>
            <w:shd w:val="clear" w:color="000000" w:fill="D9D9D9"/>
            <w:noWrap/>
            <w:vAlign w:val="center"/>
            <w:hideMark/>
          </w:tcPr>
          <w:p w14:paraId="593D83E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gridSpan w:val="2"/>
            <w:tcBorders>
              <w:top w:val="nil"/>
              <w:left w:val="single" w:sz="8" w:space="0" w:color="auto"/>
              <w:bottom w:val="nil"/>
              <w:right w:val="nil"/>
            </w:tcBorders>
            <w:shd w:val="clear" w:color="000000" w:fill="D9D9D9"/>
            <w:noWrap/>
            <w:vAlign w:val="center"/>
            <w:hideMark/>
          </w:tcPr>
          <w:p w14:paraId="27FAB31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82</w:t>
            </w:r>
          </w:p>
        </w:tc>
        <w:tc>
          <w:tcPr>
            <w:tcW w:w="693" w:type="dxa"/>
            <w:tcBorders>
              <w:top w:val="nil"/>
              <w:left w:val="nil"/>
              <w:bottom w:val="nil"/>
              <w:right w:val="single" w:sz="8" w:space="0" w:color="auto"/>
            </w:tcBorders>
            <w:shd w:val="clear" w:color="000000" w:fill="D9D9D9"/>
            <w:noWrap/>
            <w:vAlign w:val="center"/>
            <w:hideMark/>
          </w:tcPr>
          <w:p w14:paraId="57B4BE8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10.0</w:t>
            </w:r>
          </w:p>
        </w:tc>
        <w:tc>
          <w:tcPr>
            <w:tcW w:w="693" w:type="dxa"/>
            <w:tcBorders>
              <w:top w:val="nil"/>
              <w:left w:val="nil"/>
              <w:bottom w:val="nil"/>
              <w:right w:val="nil"/>
            </w:tcBorders>
            <w:shd w:val="clear" w:color="000000" w:fill="D9D9D9"/>
            <w:noWrap/>
            <w:vAlign w:val="center"/>
            <w:hideMark/>
          </w:tcPr>
          <w:p w14:paraId="4BFE776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227</w:t>
            </w:r>
          </w:p>
        </w:tc>
        <w:tc>
          <w:tcPr>
            <w:tcW w:w="693" w:type="dxa"/>
            <w:gridSpan w:val="2"/>
            <w:tcBorders>
              <w:top w:val="nil"/>
              <w:left w:val="nil"/>
              <w:bottom w:val="nil"/>
              <w:right w:val="nil"/>
            </w:tcBorders>
            <w:shd w:val="clear" w:color="000000" w:fill="D9D9D9"/>
            <w:noWrap/>
            <w:vAlign w:val="center"/>
            <w:hideMark/>
          </w:tcPr>
          <w:p w14:paraId="7C38220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16.9</w:t>
            </w:r>
          </w:p>
        </w:tc>
        <w:tc>
          <w:tcPr>
            <w:tcW w:w="693" w:type="dxa"/>
            <w:tcBorders>
              <w:top w:val="nil"/>
              <w:left w:val="single" w:sz="8" w:space="0" w:color="auto"/>
              <w:bottom w:val="nil"/>
              <w:right w:val="nil"/>
            </w:tcBorders>
            <w:shd w:val="clear" w:color="000000" w:fill="D9D9D9"/>
            <w:noWrap/>
            <w:vAlign w:val="center"/>
            <w:hideMark/>
          </w:tcPr>
          <w:p w14:paraId="107F594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309</w:t>
            </w:r>
          </w:p>
        </w:tc>
        <w:tc>
          <w:tcPr>
            <w:tcW w:w="693" w:type="dxa"/>
            <w:gridSpan w:val="2"/>
            <w:tcBorders>
              <w:top w:val="nil"/>
              <w:left w:val="nil"/>
              <w:bottom w:val="nil"/>
              <w:right w:val="nil"/>
            </w:tcBorders>
            <w:shd w:val="clear" w:color="000000" w:fill="D9D9D9"/>
            <w:noWrap/>
            <w:vAlign w:val="center"/>
            <w:hideMark/>
          </w:tcPr>
          <w:p w14:paraId="00913C6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14.3</w:t>
            </w:r>
          </w:p>
        </w:tc>
        <w:tc>
          <w:tcPr>
            <w:tcW w:w="236" w:type="dxa"/>
            <w:vAlign w:val="center"/>
            <w:hideMark/>
          </w:tcPr>
          <w:p w14:paraId="5EC82BEA"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ED25D72" w14:textId="77777777" w:rsidTr="00F40ABE">
        <w:trPr>
          <w:trHeight w:val="255"/>
        </w:trPr>
        <w:tc>
          <w:tcPr>
            <w:tcW w:w="3068" w:type="dxa"/>
            <w:vMerge/>
            <w:tcBorders>
              <w:top w:val="nil"/>
              <w:left w:val="nil"/>
              <w:bottom w:val="nil"/>
              <w:right w:val="nil"/>
            </w:tcBorders>
            <w:vAlign w:val="center"/>
            <w:hideMark/>
          </w:tcPr>
          <w:p w14:paraId="6200528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416B243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gridSpan w:val="2"/>
            <w:tcBorders>
              <w:top w:val="nil"/>
              <w:left w:val="single" w:sz="8" w:space="0" w:color="auto"/>
              <w:bottom w:val="nil"/>
              <w:right w:val="nil"/>
            </w:tcBorders>
            <w:shd w:val="clear" w:color="000000" w:fill="D9D9D9"/>
            <w:noWrap/>
            <w:vAlign w:val="center"/>
            <w:hideMark/>
          </w:tcPr>
          <w:p w14:paraId="46583E2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188</w:t>
            </w:r>
          </w:p>
        </w:tc>
        <w:tc>
          <w:tcPr>
            <w:tcW w:w="693" w:type="dxa"/>
            <w:tcBorders>
              <w:top w:val="nil"/>
              <w:left w:val="nil"/>
              <w:bottom w:val="nil"/>
              <w:right w:val="single" w:sz="8" w:space="0" w:color="auto"/>
            </w:tcBorders>
            <w:shd w:val="clear" w:color="000000" w:fill="D9D9D9"/>
            <w:noWrap/>
            <w:vAlign w:val="center"/>
            <w:hideMark/>
          </w:tcPr>
          <w:p w14:paraId="4255032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22.9</w:t>
            </w:r>
          </w:p>
        </w:tc>
        <w:tc>
          <w:tcPr>
            <w:tcW w:w="693" w:type="dxa"/>
            <w:tcBorders>
              <w:top w:val="nil"/>
              <w:left w:val="nil"/>
              <w:bottom w:val="nil"/>
              <w:right w:val="nil"/>
            </w:tcBorders>
            <w:shd w:val="clear" w:color="000000" w:fill="D9D9D9"/>
            <w:noWrap/>
            <w:vAlign w:val="center"/>
            <w:hideMark/>
          </w:tcPr>
          <w:p w14:paraId="5267F19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258</w:t>
            </w:r>
          </w:p>
        </w:tc>
        <w:tc>
          <w:tcPr>
            <w:tcW w:w="693" w:type="dxa"/>
            <w:gridSpan w:val="2"/>
            <w:tcBorders>
              <w:top w:val="nil"/>
              <w:left w:val="nil"/>
              <w:bottom w:val="nil"/>
              <w:right w:val="nil"/>
            </w:tcBorders>
            <w:shd w:val="clear" w:color="000000" w:fill="D9D9D9"/>
            <w:noWrap/>
            <w:vAlign w:val="center"/>
            <w:hideMark/>
          </w:tcPr>
          <w:p w14:paraId="78AB638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693" w:type="dxa"/>
            <w:tcBorders>
              <w:top w:val="nil"/>
              <w:left w:val="single" w:sz="8" w:space="0" w:color="auto"/>
              <w:bottom w:val="nil"/>
              <w:right w:val="nil"/>
            </w:tcBorders>
            <w:shd w:val="clear" w:color="000000" w:fill="D9D9D9"/>
            <w:noWrap/>
            <w:vAlign w:val="center"/>
            <w:hideMark/>
          </w:tcPr>
          <w:p w14:paraId="621604B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446</w:t>
            </w:r>
          </w:p>
        </w:tc>
        <w:tc>
          <w:tcPr>
            <w:tcW w:w="693" w:type="dxa"/>
            <w:gridSpan w:val="2"/>
            <w:tcBorders>
              <w:top w:val="nil"/>
              <w:left w:val="nil"/>
              <w:bottom w:val="nil"/>
              <w:right w:val="nil"/>
            </w:tcBorders>
            <w:shd w:val="clear" w:color="000000" w:fill="D9D9D9"/>
            <w:noWrap/>
            <w:vAlign w:val="center"/>
            <w:hideMark/>
          </w:tcPr>
          <w:p w14:paraId="01BEBB4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20.6</w:t>
            </w:r>
          </w:p>
        </w:tc>
        <w:tc>
          <w:tcPr>
            <w:tcW w:w="236" w:type="dxa"/>
            <w:vAlign w:val="center"/>
            <w:hideMark/>
          </w:tcPr>
          <w:p w14:paraId="0D22E5B1"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9BA9826" w14:textId="77777777" w:rsidTr="00F40ABE">
        <w:trPr>
          <w:trHeight w:val="255"/>
        </w:trPr>
        <w:tc>
          <w:tcPr>
            <w:tcW w:w="3068" w:type="dxa"/>
            <w:vMerge/>
            <w:tcBorders>
              <w:top w:val="nil"/>
              <w:left w:val="nil"/>
              <w:bottom w:val="nil"/>
              <w:right w:val="nil"/>
            </w:tcBorders>
            <w:vAlign w:val="center"/>
            <w:hideMark/>
          </w:tcPr>
          <w:p w14:paraId="375793F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35D4C9E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gridSpan w:val="2"/>
            <w:tcBorders>
              <w:top w:val="nil"/>
              <w:left w:val="single" w:sz="8" w:space="0" w:color="auto"/>
              <w:bottom w:val="nil"/>
              <w:right w:val="nil"/>
            </w:tcBorders>
            <w:shd w:val="clear" w:color="000000" w:fill="D9D9D9"/>
            <w:noWrap/>
            <w:vAlign w:val="center"/>
            <w:hideMark/>
          </w:tcPr>
          <w:p w14:paraId="3F52909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220</w:t>
            </w:r>
          </w:p>
        </w:tc>
        <w:tc>
          <w:tcPr>
            <w:tcW w:w="693" w:type="dxa"/>
            <w:tcBorders>
              <w:top w:val="nil"/>
              <w:left w:val="nil"/>
              <w:bottom w:val="nil"/>
              <w:right w:val="single" w:sz="8" w:space="0" w:color="auto"/>
            </w:tcBorders>
            <w:shd w:val="clear" w:color="000000" w:fill="D9D9D9"/>
            <w:noWrap/>
            <w:vAlign w:val="center"/>
            <w:hideMark/>
          </w:tcPr>
          <w:p w14:paraId="5D82ADE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26.8</w:t>
            </w:r>
          </w:p>
        </w:tc>
        <w:tc>
          <w:tcPr>
            <w:tcW w:w="693" w:type="dxa"/>
            <w:tcBorders>
              <w:top w:val="nil"/>
              <w:left w:val="nil"/>
              <w:bottom w:val="nil"/>
              <w:right w:val="nil"/>
            </w:tcBorders>
            <w:shd w:val="clear" w:color="000000" w:fill="D9D9D9"/>
            <w:noWrap/>
            <w:vAlign w:val="center"/>
            <w:hideMark/>
          </w:tcPr>
          <w:p w14:paraId="7955583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319</w:t>
            </w:r>
          </w:p>
        </w:tc>
        <w:tc>
          <w:tcPr>
            <w:tcW w:w="693" w:type="dxa"/>
            <w:gridSpan w:val="2"/>
            <w:tcBorders>
              <w:top w:val="nil"/>
              <w:left w:val="nil"/>
              <w:bottom w:val="nil"/>
              <w:right w:val="nil"/>
            </w:tcBorders>
            <w:shd w:val="clear" w:color="000000" w:fill="D9D9D9"/>
            <w:noWrap/>
            <w:vAlign w:val="center"/>
            <w:hideMark/>
          </w:tcPr>
          <w:p w14:paraId="5A26411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23.8</w:t>
            </w:r>
          </w:p>
        </w:tc>
        <w:tc>
          <w:tcPr>
            <w:tcW w:w="693" w:type="dxa"/>
            <w:tcBorders>
              <w:top w:val="nil"/>
              <w:left w:val="single" w:sz="8" w:space="0" w:color="auto"/>
              <w:bottom w:val="nil"/>
              <w:right w:val="nil"/>
            </w:tcBorders>
            <w:shd w:val="clear" w:color="000000" w:fill="D9D9D9"/>
            <w:noWrap/>
            <w:vAlign w:val="center"/>
            <w:hideMark/>
          </w:tcPr>
          <w:p w14:paraId="089D27F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540</w:t>
            </w:r>
          </w:p>
        </w:tc>
        <w:tc>
          <w:tcPr>
            <w:tcW w:w="693" w:type="dxa"/>
            <w:gridSpan w:val="2"/>
            <w:tcBorders>
              <w:top w:val="nil"/>
              <w:left w:val="nil"/>
              <w:bottom w:val="nil"/>
              <w:right w:val="nil"/>
            </w:tcBorders>
            <w:shd w:val="clear" w:color="000000" w:fill="D9D9D9"/>
            <w:noWrap/>
            <w:vAlign w:val="center"/>
            <w:hideMark/>
          </w:tcPr>
          <w:p w14:paraId="10120EB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24.9</w:t>
            </w:r>
          </w:p>
        </w:tc>
        <w:tc>
          <w:tcPr>
            <w:tcW w:w="236" w:type="dxa"/>
            <w:vAlign w:val="center"/>
            <w:hideMark/>
          </w:tcPr>
          <w:p w14:paraId="1FCA2A0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59C1E05" w14:textId="77777777" w:rsidTr="00F40ABE">
        <w:trPr>
          <w:trHeight w:val="255"/>
        </w:trPr>
        <w:tc>
          <w:tcPr>
            <w:tcW w:w="3068" w:type="dxa"/>
            <w:vMerge/>
            <w:tcBorders>
              <w:top w:val="nil"/>
              <w:left w:val="nil"/>
              <w:bottom w:val="nil"/>
              <w:right w:val="nil"/>
            </w:tcBorders>
            <w:vAlign w:val="center"/>
            <w:hideMark/>
          </w:tcPr>
          <w:p w14:paraId="766BA23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1A3B5C4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gridSpan w:val="2"/>
            <w:tcBorders>
              <w:top w:val="nil"/>
              <w:left w:val="single" w:sz="8" w:space="0" w:color="auto"/>
              <w:bottom w:val="nil"/>
              <w:right w:val="nil"/>
            </w:tcBorders>
            <w:shd w:val="clear" w:color="000000" w:fill="D9D9D9"/>
            <w:noWrap/>
            <w:vAlign w:val="center"/>
            <w:hideMark/>
          </w:tcPr>
          <w:p w14:paraId="72507F3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159</w:t>
            </w:r>
          </w:p>
        </w:tc>
        <w:tc>
          <w:tcPr>
            <w:tcW w:w="693" w:type="dxa"/>
            <w:tcBorders>
              <w:top w:val="nil"/>
              <w:left w:val="nil"/>
              <w:bottom w:val="nil"/>
              <w:right w:val="single" w:sz="8" w:space="0" w:color="auto"/>
            </w:tcBorders>
            <w:shd w:val="clear" w:color="000000" w:fill="D9D9D9"/>
            <w:noWrap/>
            <w:vAlign w:val="center"/>
            <w:hideMark/>
          </w:tcPr>
          <w:p w14:paraId="152C3B6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19.4</w:t>
            </w:r>
          </w:p>
        </w:tc>
        <w:tc>
          <w:tcPr>
            <w:tcW w:w="693" w:type="dxa"/>
            <w:tcBorders>
              <w:top w:val="nil"/>
              <w:left w:val="nil"/>
              <w:bottom w:val="nil"/>
              <w:right w:val="nil"/>
            </w:tcBorders>
            <w:shd w:val="clear" w:color="000000" w:fill="D9D9D9"/>
            <w:noWrap/>
            <w:vAlign w:val="center"/>
            <w:hideMark/>
          </w:tcPr>
          <w:p w14:paraId="5CEF34F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254</w:t>
            </w:r>
          </w:p>
        </w:tc>
        <w:tc>
          <w:tcPr>
            <w:tcW w:w="693" w:type="dxa"/>
            <w:gridSpan w:val="2"/>
            <w:tcBorders>
              <w:top w:val="nil"/>
              <w:left w:val="nil"/>
              <w:bottom w:val="nil"/>
              <w:right w:val="nil"/>
            </w:tcBorders>
            <w:shd w:val="clear" w:color="000000" w:fill="D9D9D9"/>
            <w:noWrap/>
            <w:vAlign w:val="center"/>
            <w:hideMark/>
          </w:tcPr>
          <w:p w14:paraId="5FD0703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18.9</w:t>
            </w:r>
          </w:p>
        </w:tc>
        <w:tc>
          <w:tcPr>
            <w:tcW w:w="693" w:type="dxa"/>
            <w:tcBorders>
              <w:top w:val="nil"/>
              <w:left w:val="single" w:sz="8" w:space="0" w:color="auto"/>
              <w:bottom w:val="nil"/>
              <w:right w:val="nil"/>
            </w:tcBorders>
            <w:shd w:val="clear" w:color="000000" w:fill="D9D9D9"/>
            <w:noWrap/>
            <w:vAlign w:val="center"/>
            <w:hideMark/>
          </w:tcPr>
          <w:p w14:paraId="5A6E424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416</w:t>
            </w:r>
          </w:p>
        </w:tc>
        <w:tc>
          <w:tcPr>
            <w:tcW w:w="693" w:type="dxa"/>
            <w:gridSpan w:val="2"/>
            <w:tcBorders>
              <w:top w:val="nil"/>
              <w:left w:val="nil"/>
              <w:bottom w:val="nil"/>
              <w:right w:val="nil"/>
            </w:tcBorders>
            <w:shd w:val="clear" w:color="000000" w:fill="D9D9D9"/>
            <w:noWrap/>
            <w:vAlign w:val="center"/>
            <w:hideMark/>
          </w:tcPr>
          <w:p w14:paraId="52F081A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236" w:type="dxa"/>
            <w:vAlign w:val="center"/>
            <w:hideMark/>
          </w:tcPr>
          <w:p w14:paraId="6FAA5C1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92EE33B" w14:textId="77777777" w:rsidTr="00F40ABE">
        <w:trPr>
          <w:trHeight w:val="255"/>
        </w:trPr>
        <w:tc>
          <w:tcPr>
            <w:tcW w:w="3068" w:type="dxa"/>
            <w:vMerge/>
            <w:tcBorders>
              <w:top w:val="nil"/>
              <w:left w:val="nil"/>
              <w:bottom w:val="nil"/>
              <w:right w:val="nil"/>
            </w:tcBorders>
            <w:vAlign w:val="center"/>
            <w:hideMark/>
          </w:tcPr>
          <w:p w14:paraId="0138983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7334F75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gridSpan w:val="2"/>
            <w:tcBorders>
              <w:top w:val="nil"/>
              <w:left w:val="single" w:sz="8" w:space="0" w:color="auto"/>
              <w:bottom w:val="nil"/>
              <w:right w:val="nil"/>
            </w:tcBorders>
            <w:shd w:val="clear" w:color="000000" w:fill="D9D9D9"/>
            <w:noWrap/>
            <w:vAlign w:val="center"/>
            <w:hideMark/>
          </w:tcPr>
          <w:p w14:paraId="52025BC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172</w:t>
            </w:r>
          </w:p>
        </w:tc>
        <w:tc>
          <w:tcPr>
            <w:tcW w:w="693" w:type="dxa"/>
            <w:tcBorders>
              <w:top w:val="nil"/>
              <w:left w:val="nil"/>
              <w:bottom w:val="nil"/>
              <w:right w:val="single" w:sz="8" w:space="0" w:color="auto"/>
            </w:tcBorders>
            <w:shd w:val="clear" w:color="000000" w:fill="D9D9D9"/>
            <w:noWrap/>
            <w:vAlign w:val="center"/>
            <w:hideMark/>
          </w:tcPr>
          <w:p w14:paraId="3F8831D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21.0</w:t>
            </w:r>
          </w:p>
        </w:tc>
        <w:tc>
          <w:tcPr>
            <w:tcW w:w="693" w:type="dxa"/>
            <w:tcBorders>
              <w:top w:val="nil"/>
              <w:left w:val="nil"/>
              <w:bottom w:val="nil"/>
              <w:right w:val="nil"/>
            </w:tcBorders>
            <w:shd w:val="clear" w:color="000000" w:fill="D9D9D9"/>
            <w:noWrap/>
            <w:vAlign w:val="center"/>
            <w:hideMark/>
          </w:tcPr>
          <w:p w14:paraId="66EC0C2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284</w:t>
            </w:r>
          </w:p>
        </w:tc>
        <w:tc>
          <w:tcPr>
            <w:tcW w:w="693" w:type="dxa"/>
            <w:gridSpan w:val="2"/>
            <w:tcBorders>
              <w:top w:val="nil"/>
              <w:left w:val="nil"/>
              <w:bottom w:val="nil"/>
              <w:right w:val="nil"/>
            </w:tcBorders>
            <w:shd w:val="clear" w:color="000000" w:fill="D9D9D9"/>
            <w:noWrap/>
            <w:vAlign w:val="center"/>
            <w:hideMark/>
          </w:tcPr>
          <w:p w14:paraId="089BC76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21.2</w:t>
            </w:r>
          </w:p>
        </w:tc>
        <w:tc>
          <w:tcPr>
            <w:tcW w:w="693" w:type="dxa"/>
            <w:tcBorders>
              <w:top w:val="nil"/>
              <w:left w:val="single" w:sz="8" w:space="0" w:color="auto"/>
              <w:bottom w:val="nil"/>
              <w:right w:val="nil"/>
            </w:tcBorders>
            <w:shd w:val="clear" w:color="000000" w:fill="D9D9D9"/>
            <w:noWrap/>
            <w:vAlign w:val="center"/>
            <w:hideMark/>
          </w:tcPr>
          <w:p w14:paraId="5B3CB47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456</w:t>
            </w:r>
          </w:p>
        </w:tc>
        <w:tc>
          <w:tcPr>
            <w:tcW w:w="693" w:type="dxa"/>
            <w:gridSpan w:val="2"/>
            <w:tcBorders>
              <w:top w:val="nil"/>
              <w:left w:val="nil"/>
              <w:bottom w:val="nil"/>
              <w:right w:val="nil"/>
            </w:tcBorders>
            <w:shd w:val="clear" w:color="000000" w:fill="D9D9D9"/>
            <w:noWrap/>
            <w:vAlign w:val="center"/>
            <w:hideMark/>
          </w:tcPr>
          <w:p w14:paraId="42E35BF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21.0</w:t>
            </w:r>
          </w:p>
        </w:tc>
        <w:tc>
          <w:tcPr>
            <w:tcW w:w="236" w:type="dxa"/>
            <w:vAlign w:val="center"/>
            <w:hideMark/>
          </w:tcPr>
          <w:p w14:paraId="274B274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7E21E16" w14:textId="77777777" w:rsidTr="00F40ABE">
        <w:trPr>
          <w:trHeight w:val="255"/>
        </w:trPr>
        <w:tc>
          <w:tcPr>
            <w:tcW w:w="3068" w:type="dxa"/>
            <w:vMerge w:val="restart"/>
            <w:tcBorders>
              <w:top w:val="nil"/>
              <w:left w:val="nil"/>
              <w:bottom w:val="nil"/>
              <w:right w:val="nil"/>
            </w:tcBorders>
            <w:shd w:val="clear" w:color="000000" w:fill="FFFFFF"/>
            <w:vAlign w:val="center"/>
            <w:hideMark/>
          </w:tcPr>
          <w:p w14:paraId="66CFFB6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Having to respond to additional mental health needs that appear to result from COVID-19</w:t>
            </w:r>
          </w:p>
        </w:tc>
        <w:tc>
          <w:tcPr>
            <w:tcW w:w="1198" w:type="dxa"/>
            <w:tcBorders>
              <w:top w:val="nil"/>
              <w:left w:val="nil"/>
              <w:bottom w:val="nil"/>
              <w:right w:val="nil"/>
            </w:tcBorders>
            <w:shd w:val="clear" w:color="000000" w:fill="FFFFFF"/>
            <w:noWrap/>
            <w:vAlign w:val="center"/>
            <w:hideMark/>
          </w:tcPr>
          <w:p w14:paraId="53EC049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gridSpan w:val="2"/>
            <w:tcBorders>
              <w:top w:val="nil"/>
              <w:left w:val="single" w:sz="8" w:space="0" w:color="auto"/>
              <w:bottom w:val="nil"/>
              <w:right w:val="nil"/>
            </w:tcBorders>
            <w:shd w:val="clear" w:color="000000" w:fill="FFFFFF"/>
            <w:noWrap/>
            <w:vAlign w:val="center"/>
            <w:hideMark/>
          </w:tcPr>
          <w:p w14:paraId="2078155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78</w:t>
            </w:r>
          </w:p>
        </w:tc>
        <w:tc>
          <w:tcPr>
            <w:tcW w:w="693" w:type="dxa"/>
            <w:tcBorders>
              <w:top w:val="nil"/>
              <w:left w:val="nil"/>
              <w:bottom w:val="nil"/>
              <w:right w:val="single" w:sz="8" w:space="0" w:color="auto"/>
            </w:tcBorders>
            <w:shd w:val="clear" w:color="000000" w:fill="FFFFFF"/>
            <w:noWrap/>
            <w:vAlign w:val="center"/>
            <w:hideMark/>
          </w:tcPr>
          <w:p w14:paraId="39D70B8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9.5</w:t>
            </w:r>
          </w:p>
        </w:tc>
        <w:tc>
          <w:tcPr>
            <w:tcW w:w="693" w:type="dxa"/>
            <w:tcBorders>
              <w:top w:val="nil"/>
              <w:left w:val="nil"/>
              <w:bottom w:val="nil"/>
              <w:right w:val="nil"/>
            </w:tcBorders>
            <w:shd w:val="clear" w:color="000000" w:fill="FFFFFF"/>
            <w:noWrap/>
            <w:vAlign w:val="center"/>
            <w:hideMark/>
          </w:tcPr>
          <w:p w14:paraId="09E16BD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134</w:t>
            </w:r>
          </w:p>
        </w:tc>
        <w:tc>
          <w:tcPr>
            <w:tcW w:w="693" w:type="dxa"/>
            <w:gridSpan w:val="2"/>
            <w:tcBorders>
              <w:top w:val="nil"/>
              <w:left w:val="nil"/>
              <w:bottom w:val="nil"/>
              <w:right w:val="nil"/>
            </w:tcBorders>
            <w:shd w:val="clear" w:color="000000" w:fill="FFFFFF"/>
            <w:noWrap/>
            <w:vAlign w:val="center"/>
            <w:hideMark/>
          </w:tcPr>
          <w:p w14:paraId="27F218D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10.0</w:t>
            </w:r>
          </w:p>
        </w:tc>
        <w:tc>
          <w:tcPr>
            <w:tcW w:w="693" w:type="dxa"/>
            <w:tcBorders>
              <w:top w:val="nil"/>
              <w:left w:val="single" w:sz="8" w:space="0" w:color="auto"/>
              <w:bottom w:val="nil"/>
              <w:right w:val="nil"/>
            </w:tcBorders>
            <w:shd w:val="clear" w:color="000000" w:fill="FFFFFF"/>
            <w:noWrap/>
            <w:vAlign w:val="center"/>
            <w:hideMark/>
          </w:tcPr>
          <w:p w14:paraId="0DB03A9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213</w:t>
            </w:r>
          </w:p>
        </w:tc>
        <w:tc>
          <w:tcPr>
            <w:tcW w:w="693" w:type="dxa"/>
            <w:gridSpan w:val="2"/>
            <w:tcBorders>
              <w:top w:val="nil"/>
              <w:left w:val="nil"/>
              <w:bottom w:val="nil"/>
              <w:right w:val="nil"/>
            </w:tcBorders>
            <w:shd w:val="clear" w:color="000000" w:fill="FFFFFF"/>
            <w:noWrap/>
            <w:vAlign w:val="center"/>
            <w:hideMark/>
          </w:tcPr>
          <w:p w14:paraId="3CC3783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9.8</w:t>
            </w:r>
          </w:p>
        </w:tc>
        <w:tc>
          <w:tcPr>
            <w:tcW w:w="236" w:type="dxa"/>
            <w:vAlign w:val="center"/>
            <w:hideMark/>
          </w:tcPr>
          <w:p w14:paraId="31E7778D"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B0D656E" w14:textId="77777777" w:rsidTr="00F40ABE">
        <w:trPr>
          <w:trHeight w:val="255"/>
        </w:trPr>
        <w:tc>
          <w:tcPr>
            <w:tcW w:w="3068" w:type="dxa"/>
            <w:vMerge/>
            <w:tcBorders>
              <w:top w:val="nil"/>
              <w:left w:val="nil"/>
              <w:bottom w:val="nil"/>
              <w:right w:val="nil"/>
            </w:tcBorders>
            <w:vAlign w:val="center"/>
            <w:hideMark/>
          </w:tcPr>
          <w:p w14:paraId="58A8FED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6646726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gridSpan w:val="2"/>
            <w:tcBorders>
              <w:top w:val="nil"/>
              <w:left w:val="single" w:sz="8" w:space="0" w:color="auto"/>
              <w:bottom w:val="nil"/>
              <w:right w:val="nil"/>
            </w:tcBorders>
            <w:shd w:val="clear" w:color="000000" w:fill="FFFFFF"/>
            <w:noWrap/>
            <w:vAlign w:val="center"/>
            <w:hideMark/>
          </w:tcPr>
          <w:p w14:paraId="37A0890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205</w:t>
            </w:r>
          </w:p>
        </w:tc>
        <w:tc>
          <w:tcPr>
            <w:tcW w:w="693" w:type="dxa"/>
            <w:tcBorders>
              <w:top w:val="nil"/>
              <w:left w:val="nil"/>
              <w:bottom w:val="nil"/>
              <w:right w:val="single" w:sz="8" w:space="0" w:color="auto"/>
            </w:tcBorders>
            <w:shd w:val="clear" w:color="000000" w:fill="FFFFFF"/>
            <w:noWrap/>
            <w:vAlign w:val="center"/>
            <w:hideMark/>
          </w:tcPr>
          <w:p w14:paraId="24B5ABA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24.9</w:t>
            </w:r>
          </w:p>
        </w:tc>
        <w:tc>
          <w:tcPr>
            <w:tcW w:w="693" w:type="dxa"/>
            <w:tcBorders>
              <w:top w:val="nil"/>
              <w:left w:val="nil"/>
              <w:bottom w:val="nil"/>
              <w:right w:val="nil"/>
            </w:tcBorders>
            <w:shd w:val="clear" w:color="000000" w:fill="FFFFFF"/>
            <w:noWrap/>
            <w:vAlign w:val="center"/>
            <w:hideMark/>
          </w:tcPr>
          <w:p w14:paraId="68881FC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311</w:t>
            </w:r>
          </w:p>
        </w:tc>
        <w:tc>
          <w:tcPr>
            <w:tcW w:w="693" w:type="dxa"/>
            <w:gridSpan w:val="2"/>
            <w:tcBorders>
              <w:top w:val="nil"/>
              <w:left w:val="nil"/>
              <w:bottom w:val="nil"/>
              <w:right w:val="nil"/>
            </w:tcBorders>
            <w:shd w:val="clear" w:color="000000" w:fill="FFFFFF"/>
            <w:noWrap/>
            <w:vAlign w:val="center"/>
            <w:hideMark/>
          </w:tcPr>
          <w:p w14:paraId="49371E6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23.1</w:t>
            </w:r>
          </w:p>
        </w:tc>
        <w:tc>
          <w:tcPr>
            <w:tcW w:w="693" w:type="dxa"/>
            <w:tcBorders>
              <w:top w:val="nil"/>
              <w:left w:val="single" w:sz="8" w:space="0" w:color="auto"/>
              <w:bottom w:val="nil"/>
              <w:right w:val="nil"/>
            </w:tcBorders>
            <w:shd w:val="clear" w:color="000000" w:fill="FFFFFF"/>
            <w:noWrap/>
            <w:vAlign w:val="center"/>
            <w:hideMark/>
          </w:tcPr>
          <w:p w14:paraId="6295655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519</w:t>
            </w:r>
          </w:p>
        </w:tc>
        <w:tc>
          <w:tcPr>
            <w:tcW w:w="693" w:type="dxa"/>
            <w:gridSpan w:val="2"/>
            <w:tcBorders>
              <w:top w:val="nil"/>
              <w:left w:val="nil"/>
              <w:bottom w:val="nil"/>
              <w:right w:val="nil"/>
            </w:tcBorders>
            <w:shd w:val="clear" w:color="000000" w:fill="FFFFFF"/>
            <w:noWrap/>
            <w:vAlign w:val="center"/>
            <w:hideMark/>
          </w:tcPr>
          <w:p w14:paraId="185D052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23.9</w:t>
            </w:r>
          </w:p>
        </w:tc>
        <w:tc>
          <w:tcPr>
            <w:tcW w:w="236" w:type="dxa"/>
            <w:vAlign w:val="center"/>
            <w:hideMark/>
          </w:tcPr>
          <w:p w14:paraId="439CA25B"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1272107" w14:textId="77777777" w:rsidTr="00F40ABE">
        <w:trPr>
          <w:trHeight w:val="255"/>
        </w:trPr>
        <w:tc>
          <w:tcPr>
            <w:tcW w:w="3068" w:type="dxa"/>
            <w:vMerge/>
            <w:tcBorders>
              <w:top w:val="nil"/>
              <w:left w:val="nil"/>
              <w:bottom w:val="nil"/>
              <w:right w:val="nil"/>
            </w:tcBorders>
            <w:vAlign w:val="center"/>
            <w:hideMark/>
          </w:tcPr>
          <w:p w14:paraId="7BF92E2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216BD44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gridSpan w:val="2"/>
            <w:tcBorders>
              <w:top w:val="nil"/>
              <w:left w:val="single" w:sz="8" w:space="0" w:color="auto"/>
              <w:bottom w:val="nil"/>
              <w:right w:val="nil"/>
            </w:tcBorders>
            <w:shd w:val="clear" w:color="000000" w:fill="FFFFFF"/>
            <w:noWrap/>
            <w:vAlign w:val="center"/>
            <w:hideMark/>
          </w:tcPr>
          <w:p w14:paraId="40BA658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233</w:t>
            </w:r>
          </w:p>
        </w:tc>
        <w:tc>
          <w:tcPr>
            <w:tcW w:w="693" w:type="dxa"/>
            <w:tcBorders>
              <w:top w:val="nil"/>
              <w:left w:val="nil"/>
              <w:bottom w:val="nil"/>
              <w:right w:val="single" w:sz="8" w:space="0" w:color="auto"/>
            </w:tcBorders>
            <w:shd w:val="clear" w:color="000000" w:fill="FFFFFF"/>
            <w:noWrap/>
            <w:vAlign w:val="center"/>
            <w:hideMark/>
          </w:tcPr>
          <w:p w14:paraId="49D4DFE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28.3</w:t>
            </w:r>
          </w:p>
        </w:tc>
        <w:tc>
          <w:tcPr>
            <w:tcW w:w="693" w:type="dxa"/>
            <w:tcBorders>
              <w:top w:val="nil"/>
              <w:left w:val="nil"/>
              <w:bottom w:val="nil"/>
              <w:right w:val="nil"/>
            </w:tcBorders>
            <w:shd w:val="clear" w:color="000000" w:fill="FFFFFF"/>
            <w:noWrap/>
            <w:vAlign w:val="center"/>
            <w:hideMark/>
          </w:tcPr>
          <w:p w14:paraId="069F6DA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345</w:t>
            </w:r>
          </w:p>
        </w:tc>
        <w:tc>
          <w:tcPr>
            <w:tcW w:w="693" w:type="dxa"/>
            <w:gridSpan w:val="2"/>
            <w:tcBorders>
              <w:top w:val="nil"/>
              <w:left w:val="nil"/>
              <w:bottom w:val="nil"/>
              <w:right w:val="nil"/>
            </w:tcBorders>
            <w:shd w:val="clear" w:color="000000" w:fill="FFFFFF"/>
            <w:noWrap/>
            <w:vAlign w:val="center"/>
            <w:hideMark/>
          </w:tcPr>
          <w:p w14:paraId="2D3F52E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25.7</w:t>
            </w:r>
          </w:p>
        </w:tc>
        <w:tc>
          <w:tcPr>
            <w:tcW w:w="693" w:type="dxa"/>
            <w:tcBorders>
              <w:top w:val="nil"/>
              <w:left w:val="single" w:sz="8" w:space="0" w:color="auto"/>
              <w:bottom w:val="nil"/>
              <w:right w:val="nil"/>
            </w:tcBorders>
            <w:shd w:val="clear" w:color="000000" w:fill="FFFFFF"/>
            <w:noWrap/>
            <w:vAlign w:val="center"/>
            <w:hideMark/>
          </w:tcPr>
          <w:p w14:paraId="715B2AB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578</w:t>
            </w:r>
          </w:p>
        </w:tc>
        <w:tc>
          <w:tcPr>
            <w:tcW w:w="693" w:type="dxa"/>
            <w:gridSpan w:val="2"/>
            <w:tcBorders>
              <w:top w:val="nil"/>
              <w:left w:val="nil"/>
              <w:bottom w:val="nil"/>
              <w:right w:val="nil"/>
            </w:tcBorders>
            <w:shd w:val="clear" w:color="000000" w:fill="FFFFFF"/>
            <w:noWrap/>
            <w:vAlign w:val="center"/>
            <w:hideMark/>
          </w:tcPr>
          <w:p w14:paraId="5182E2C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26.6</w:t>
            </w:r>
          </w:p>
        </w:tc>
        <w:tc>
          <w:tcPr>
            <w:tcW w:w="236" w:type="dxa"/>
            <w:vAlign w:val="center"/>
            <w:hideMark/>
          </w:tcPr>
          <w:p w14:paraId="2542078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BECFB23" w14:textId="77777777" w:rsidTr="00F40ABE">
        <w:trPr>
          <w:trHeight w:val="255"/>
        </w:trPr>
        <w:tc>
          <w:tcPr>
            <w:tcW w:w="3068" w:type="dxa"/>
            <w:vMerge/>
            <w:tcBorders>
              <w:top w:val="nil"/>
              <w:left w:val="nil"/>
              <w:bottom w:val="nil"/>
              <w:right w:val="nil"/>
            </w:tcBorders>
            <w:vAlign w:val="center"/>
            <w:hideMark/>
          </w:tcPr>
          <w:p w14:paraId="052AEDB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5AEEA68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gridSpan w:val="2"/>
            <w:tcBorders>
              <w:top w:val="nil"/>
              <w:left w:val="single" w:sz="8" w:space="0" w:color="auto"/>
              <w:bottom w:val="nil"/>
              <w:right w:val="nil"/>
            </w:tcBorders>
            <w:shd w:val="clear" w:color="000000" w:fill="FFFFFF"/>
            <w:noWrap/>
            <w:vAlign w:val="center"/>
            <w:hideMark/>
          </w:tcPr>
          <w:p w14:paraId="1076639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159</w:t>
            </w:r>
          </w:p>
        </w:tc>
        <w:tc>
          <w:tcPr>
            <w:tcW w:w="693" w:type="dxa"/>
            <w:tcBorders>
              <w:top w:val="nil"/>
              <w:left w:val="nil"/>
              <w:bottom w:val="nil"/>
              <w:right w:val="single" w:sz="8" w:space="0" w:color="auto"/>
            </w:tcBorders>
            <w:shd w:val="clear" w:color="000000" w:fill="FFFFFF"/>
            <w:noWrap/>
            <w:vAlign w:val="center"/>
            <w:hideMark/>
          </w:tcPr>
          <w:p w14:paraId="28D7E26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19.3</w:t>
            </w:r>
          </w:p>
        </w:tc>
        <w:tc>
          <w:tcPr>
            <w:tcW w:w="693" w:type="dxa"/>
            <w:tcBorders>
              <w:top w:val="nil"/>
              <w:left w:val="nil"/>
              <w:bottom w:val="nil"/>
              <w:right w:val="nil"/>
            </w:tcBorders>
            <w:shd w:val="clear" w:color="000000" w:fill="FFFFFF"/>
            <w:noWrap/>
            <w:vAlign w:val="center"/>
            <w:hideMark/>
          </w:tcPr>
          <w:p w14:paraId="7D14C8D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286</w:t>
            </w:r>
          </w:p>
        </w:tc>
        <w:tc>
          <w:tcPr>
            <w:tcW w:w="693" w:type="dxa"/>
            <w:gridSpan w:val="2"/>
            <w:tcBorders>
              <w:top w:val="nil"/>
              <w:left w:val="nil"/>
              <w:bottom w:val="nil"/>
              <w:right w:val="nil"/>
            </w:tcBorders>
            <w:shd w:val="clear" w:color="000000" w:fill="FFFFFF"/>
            <w:noWrap/>
            <w:vAlign w:val="center"/>
            <w:hideMark/>
          </w:tcPr>
          <w:p w14:paraId="2169573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21.3</w:t>
            </w:r>
          </w:p>
        </w:tc>
        <w:tc>
          <w:tcPr>
            <w:tcW w:w="693" w:type="dxa"/>
            <w:tcBorders>
              <w:top w:val="nil"/>
              <w:left w:val="single" w:sz="8" w:space="0" w:color="auto"/>
              <w:bottom w:val="nil"/>
              <w:right w:val="nil"/>
            </w:tcBorders>
            <w:shd w:val="clear" w:color="000000" w:fill="FFFFFF"/>
            <w:noWrap/>
            <w:vAlign w:val="center"/>
            <w:hideMark/>
          </w:tcPr>
          <w:p w14:paraId="6142B51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445</w:t>
            </w:r>
          </w:p>
        </w:tc>
        <w:tc>
          <w:tcPr>
            <w:tcW w:w="693" w:type="dxa"/>
            <w:gridSpan w:val="2"/>
            <w:tcBorders>
              <w:top w:val="nil"/>
              <w:left w:val="nil"/>
              <w:bottom w:val="nil"/>
              <w:right w:val="nil"/>
            </w:tcBorders>
            <w:shd w:val="clear" w:color="000000" w:fill="FFFFFF"/>
            <w:noWrap/>
            <w:vAlign w:val="center"/>
            <w:hideMark/>
          </w:tcPr>
          <w:p w14:paraId="572AE9D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20.5</w:t>
            </w:r>
          </w:p>
        </w:tc>
        <w:tc>
          <w:tcPr>
            <w:tcW w:w="236" w:type="dxa"/>
            <w:vAlign w:val="center"/>
            <w:hideMark/>
          </w:tcPr>
          <w:p w14:paraId="245A6BF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053E607" w14:textId="77777777" w:rsidTr="00F40ABE">
        <w:trPr>
          <w:trHeight w:val="255"/>
        </w:trPr>
        <w:tc>
          <w:tcPr>
            <w:tcW w:w="3068" w:type="dxa"/>
            <w:vMerge/>
            <w:tcBorders>
              <w:top w:val="nil"/>
              <w:left w:val="nil"/>
              <w:bottom w:val="nil"/>
              <w:right w:val="nil"/>
            </w:tcBorders>
            <w:vAlign w:val="center"/>
            <w:hideMark/>
          </w:tcPr>
          <w:p w14:paraId="0D6B32B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6485C83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gridSpan w:val="2"/>
            <w:tcBorders>
              <w:top w:val="nil"/>
              <w:left w:val="single" w:sz="8" w:space="0" w:color="auto"/>
              <w:bottom w:val="nil"/>
              <w:right w:val="nil"/>
            </w:tcBorders>
            <w:shd w:val="clear" w:color="000000" w:fill="FFFFFF"/>
            <w:noWrap/>
            <w:vAlign w:val="center"/>
            <w:hideMark/>
          </w:tcPr>
          <w:p w14:paraId="7B5E93C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148</w:t>
            </w:r>
          </w:p>
        </w:tc>
        <w:tc>
          <w:tcPr>
            <w:tcW w:w="693" w:type="dxa"/>
            <w:tcBorders>
              <w:top w:val="nil"/>
              <w:left w:val="nil"/>
              <w:bottom w:val="nil"/>
              <w:right w:val="single" w:sz="8" w:space="0" w:color="auto"/>
            </w:tcBorders>
            <w:shd w:val="clear" w:color="000000" w:fill="FFFFFF"/>
            <w:noWrap/>
            <w:vAlign w:val="center"/>
            <w:hideMark/>
          </w:tcPr>
          <w:p w14:paraId="7657790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18.0</w:t>
            </w:r>
          </w:p>
        </w:tc>
        <w:tc>
          <w:tcPr>
            <w:tcW w:w="693" w:type="dxa"/>
            <w:tcBorders>
              <w:top w:val="nil"/>
              <w:left w:val="nil"/>
              <w:bottom w:val="nil"/>
              <w:right w:val="nil"/>
            </w:tcBorders>
            <w:shd w:val="clear" w:color="000000" w:fill="FFFFFF"/>
            <w:noWrap/>
            <w:vAlign w:val="center"/>
            <w:hideMark/>
          </w:tcPr>
          <w:p w14:paraId="14C9FB3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268</w:t>
            </w:r>
          </w:p>
        </w:tc>
        <w:tc>
          <w:tcPr>
            <w:tcW w:w="693" w:type="dxa"/>
            <w:gridSpan w:val="2"/>
            <w:tcBorders>
              <w:top w:val="nil"/>
              <w:left w:val="nil"/>
              <w:bottom w:val="nil"/>
              <w:right w:val="nil"/>
            </w:tcBorders>
            <w:shd w:val="clear" w:color="000000" w:fill="FFFFFF"/>
            <w:noWrap/>
            <w:vAlign w:val="center"/>
            <w:hideMark/>
          </w:tcPr>
          <w:p w14:paraId="23B6934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19.9</w:t>
            </w:r>
          </w:p>
        </w:tc>
        <w:tc>
          <w:tcPr>
            <w:tcW w:w="693" w:type="dxa"/>
            <w:tcBorders>
              <w:top w:val="nil"/>
              <w:left w:val="single" w:sz="8" w:space="0" w:color="auto"/>
              <w:bottom w:val="nil"/>
              <w:right w:val="nil"/>
            </w:tcBorders>
            <w:shd w:val="clear" w:color="000000" w:fill="FFFFFF"/>
            <w:noWrap/>
            <w:vAlign w:val="center"/>
            <w:hideMark/>
          </w:tcPr>
          <w:p w14:paraId="2E3D6DD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416</w:t>
            </w:r>
          </w:p>
        </w:tc>
        <w:tc>
          <w:tcPr>
            <w:tcW w:w="693" w:type="dxa"/>
            <w:gridSpan w:val="2"/>
            <w:tcBorders>
              <w:top w:val="nil"/>
              <w:left w:val="nil"/>
              <w:bottom w:val="nil"/>
              <w:right w:val="nil"/>
            </w:tcBorders>
            <w:shd w:val="clear" w:color="000000" w:fill="FFFFFF"/>
            <w:noWrap/>
            <w:vAlign w:val="center"/>
            <w:hideMark/>
          </w:tcPr>
          <w:p w14:paraId="05AB1FB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236" w:type="dxa"/>
            <w:vAlign w:val="center"/>
            <w:hideMark/>
          </w:tcPr>
          <w:p w14:paraId="10ED07E0"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0D82EAA" w14:textId="77777777" w:rsidTr="00F40ABE">
        <w:trPr>
          <w:trHeight w:val="255"/>
        </w:trPr>
        <w:tc>
          <w:tcPr>
            <w:tcW w:w="3068" w:type="dxa"/>
            <w:vMerge w:val="restart"/>
            <w:tcBorders>
              <w:top w:val="nil"/>
              <w:left w:val="nil"/>
              <w:bottom w:val="nil"/>
              <w:right w:val="nil"/>
            </w:tcBorders>
            <w:shd w:val="clear" w:color="000000" w:fill="D9D9D9"/>
            <w:vAlign w:val="center"/>
            <w:hideMark/>
          </w:tcPr>
          <w:p w14:paraId="5DAC899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Pressures resulting from the need to support colleagues through the stresses associated with the pandemic</w:t>
            </w:r>
          </w:p>
        </w:tc>
        <w:tc>
          <w:tcPr>
            <w:tcW w:w="1198" w:type="dxa"/>
            <w:tcBorders>
              <w:top w:val="nil"/>
              <w:left w:val="nil"/>
              <w:bottom w:val="nil"/>
              <w:right w:val="nil"/>
            </w:tcBorders>
            <w:shd w:val="clear" w:color="000000" w:fill="D9D9D9"/>
            <w:noWrap/>
            <w:vAlign w:val="center"/>
            <w:hideMark/>
          </w:tcPr>
          <w:p w14:paraId="3F2720D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gridSpan w:val="2"/>
            <w:tcBorders>
              <w:top w:val="nil"/>
              <w:left w:val="single" w:sz="8" w:space="0" w:color="auto"/>
              <w:bottom w:val="nil"/>
              <w:right w:val="nil"/>
            </w:tcBorders>
            <w:shd w:val="clear" w:color="000000" w:fill="D9D9D9"/>
            <w:noWrap/>
            <w:vAlign w:val="center"/>
            <w:hideMark/>
          </w:tcPr>
          <w:p w14:paraId="5B23169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30</w:t>
            </w:r>
          </w:p>
        </w:tc>
        <w:tc>
          <w:tcPr>
            <w:tcW w:w="693" w:type="dxa"/>
            <w:tcBorders>
              <w:top w:val="nil"/>
              <w:left w:val="nil"/>
              <w:bottom w:val="nil"/>
              <w:right w:val="single" w:sz="8" w:space="0" w:color="auto"/>
            </w:tcBorders>
            <w:shd w:val="clear" w:color="000000" w:fill="D9D9D9"/>
            <w:noWrap/>
            <w:vAlign w:val="center"/>
            <w:hideMark/>
          </w:tcPr>
          <w:p w14:paraId="6C278EA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3.7</w:t>
            </w:r>
          </w:p>
        </w:tc>
        <w:tc>
          <w:tcPr>
            <w:tcW w:w="693" w:type="dxa"/>
            <w:tcBorders>
              <w:top w:val="nil"/>
              <w:left w:val="nil"/>
              <w:bottom w:val="nil"/>
              <w:right w:val="nil"/>
            </w:tcBorders>
            <w:shd w:val="clear" w:color="000000" w:fill="D9D9D9"/>
            <w:noWrap/>
            <w:vAlign w:val="center"/>
            <w:hideMark/>
          </w:tcPr>
          <w:p w14:paraId="4499768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185</w:t>
            </w:r>
          </w:p>
        </w:tc>
        <w:tc>
          <w:tcPr>
            <w:tcW w:w="693" w:type="dxa"/>
            <w:gridSpan w:val="2"/>
            <w:tcBorders>
              <w:top w:val="nil"/>
              <w:left w:val="nil"/>
              <w:bottom w:val="nil"/>
              <w:right w:val="nil"/>
            </w:tcBorders>
            <w:shd w:val="clear" w:color="000000" w:fill="D9D9D9"/>
            <w:noWrap/>
            <w:vAlign w:val="center"/>
            <w:hideMark/>
          </w:tcPr>
          <w:p w14:paraId="4E6550F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13.8</w:t>
            </w:r>
          </w:p>
        </w:tc>
        <w:tc>
          <w:tcPr>
            <w:tcW w:w="693" w:type="dxa"/>
            <w:tcBorders>
              <w:top w:val="nil"/>
              <w:left w:val="single" w:sz="8" w:space="0" w:color="auto"/>
              <w:bottom w:val="nil"/>
              <w:right w:val="nil"/>
            </w:tcBorders>
            <w:shd w:val="clear" w:color="000000" w:fill="D9D9D9"/>
            <w:noWrap/>
            <w:vAlign w:val="center"/>
            <w:hideMark/>
          </w:tcPr>
          <w:p w14:paraId="1FE0F75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215</w:t>
            </w:r>
          </w:p>
        </w:tc>
        <w:tc>
          <w:tcPr>
            <w:tcW w:w="693" w:type="dxa"/>
            <w:gridSpan w:val="2"/>
            <w:tcBorders>
              <w:top w:val="nil"/>
              <w:left w:val="nil"/>
              <w:bottom w:val="nil"/>
              <w:right w:val="nil"/>
            </w:tcBorders>
            <w:shd w:val="clear" w:color="000000" w:fill="D9D9D9"/>
            <w:noWrap/>
            <w:vAlign w:val="center"/>
            <w:hideMark/>
          </w:tcPr>
          <w:p w14:paraId="147DA0F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9.9</w:t>
            </w:r>
          </w:p>
        </w:tc>
        <w:tc>
          <w:tcPr>
            <w:tcW w:w="236" w:type="dxa"/>
            <w:vAlign w:val="center"/>
            <w:hideMark/>
          </w:tcPr>
          <w:p w14:paraId="329608B1"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300D784" w14:textId="77777777" w:rsidTr="00F40ABE">
        <w:trPr>
          <w:trHeight w:val="255"/>
        </w:trPr>
        <w:tc>
          <w:tcPr>
            <w:tcW w:w="3068" w:type="dxa"/>
            <w:vMerge/>
            <w:tcBorders>
              <w:top w:val="nil"/>
              <w:left w:val="nil"/>
              <w:bottom w:val="nil"/>
              <w:right w:val="nil"/>
            </w:tcBorders>
            <w:vAlign w:val="center"/>
            <w:hideMark/>
          </w:tcPr>
          <w:p w14:paraId="40830AB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7E3F224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gridSpan w:val="2"/>
            <w:tcBorders>
              <w:top w:val="nil"/>
              <w:left w:val="single" w:sz="8" w:space="0" w:color="auto"/>
              <w:bottom w:val="nil"/>
              <w:right w:val="nil"/>
            </w:tcBorders>
            <w:shd w:val="clear" w:color="000000" w:fill="D9D9D9"/>
            <w:noWrap/>
            <w:vAlign w:val="center"/>
            <w:hideMark/>
          </w:tcPr>
          <w:p w14:paraId="57143F5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163</w:t>
            </w:r>
          </w:p>
        </w:tc>
        <w:tc>
          <w:tcPr>
            <w:tcW w:w="693" w:type="dxa"/>
            <w:tcBorders>
              <w:top w:val="nil"/>
              <w:left w:val="nil"/>
              <w:bottom w:val="nil"/>
              <w:right w:val="single" w:sz="8" w:space="0" w:color="auto"/>
            </w:tcBorders>
            <w:shd w:val="clear" w:color="000000" w:fill="D9D9D9"/>
            <w:noWrap/>
            <w:vAlign w:val="center"/>
            <w:hideMark/>
          </w:tcPr>
          <w:p w14:paraId="3ECFA6A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19.9</w:t>
            </w:r>
          </w:p>
        </w:tc>
        <w:tc>
          <w:tcPr>
            <w:tcW w:w="693" w:type="dxa"/>
            <w:tcBorders>
              <w:top w:val="nil"/>
              <w:left w:val="nil"/>
              <w:bottom w:val="nil"/>
              <w:right w:val="nil"/>
            </w:tcBorders>
            <w:shd w:val="clear" w:color="000000" w:fill="D9D9D9"/>
            <w:noWrap/>
            <w:vAlign w:val="center"/>
            <w:hideMark/>
          </w:tcPr>
          <w:p w14:paraId="3F38522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387</w:t>
            </w:r>
          </w:p>
        </w:tc>
        <w:tc>
          <w:tcPr>
            <w:tcW w:w="693" w:type="dxa"/>
            <w:gridSpan w:val="2"/>
            <w:tcBorders>
              <w:top w:val="nil"/>
              <w:left w:val="nil"/>
              <w:bottom w:val="nil"/>
              <w:right w:val="nil"/>
            </w:tcBorders>
            <w:shd w:val="clear" w:color="000000" w:fill="D9D9D9"/>
            <w:noWrap/>
            <w:vAlign w:val="center"/>
            <w:hideMark/>
          </w:tcPr>
          <w:p w14:paraId="6EB41F3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28.9</w:t>
            </w:r>
          </w:p>
        </w:tc>
        <w:tc>
          <w:tcPr>
            <w:tcW w:w="693" w:type="dxa"/>
            <w:tcBorders>
              <w:top w:val="nil"/>
              <w:left w:val="single" w:sz="8" w:space="0" w:color="auto"/>
              <w:bottom w:val="nil"/>
              <w:right w:val="nil"/>
            </w:tcBorders>
            <w:shd w:val="clear" w:color="000000" w:fill="D9D9D9"/>
            <w:noWrap/>
            <w:vAlign w:val="center"/>
            <w:hideMark/>
          </w:tcPr>
          <w:p w14:paraId="0F1F8A8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551</w:t>
            </w:r>
          </w:p>
        </w:tc>
        <w:tc>
          <w:tcPr>
            <w:tcW w:w="693" w:type="dxa"/>
            <w:gridSpan w:val="2"/>
            <w:tcBorders>
              <w:top w:val="nil"/>
              <w:left w:val="nil"/>
              <w:bottom w:val="nil"/>
              <w:right w:val="nil"/>
            </w:tcBorders>
            <w:shd w:val="clear" w:color="000000" w:fill="D9D9D9"/>
            <w:noWrap/>
            <w:vAlign w:val="center"/>
            <w:hideMark/>
          </w:tcPr>
          <w:p w14:paraId="48114FC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25.5</w:t>
            </w:r>
          </w:p>
        </w:tc>
        <w:tc>
          <w:tcPr>
            <w:tcW w:w="236" w:type="dxa"/>
            <w:vAlign w:val="center"/>
            <w:hideMark/>
          </w:tcPr>
          <w:p w14:paraId="5B2F5C9D"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AC45E8F" w14:textId="77777777" w:rsidTr="00F40ABE">
        <w:trPr>
          <w:trHeight w:val="255"/>
        </w:trPr>
        <w:tc>
          <w:tcPr>
            <w:tcW w:w="3068" w:type="dxa"/>
            <w:vMerge/>
            <w:tcBorders>
              <w:top w:val="nil"/>
              <w:left w:val="nil"/>
              <w:bottom w:val="nil"/>
              <w:right w:val="nil"/>
            </w:tcBorders>
            <w:vAlign w:val="center"/>
            <w:hideMark/>
          </w:tcPr>
          <w:p w14:paraId="1258ACB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6EE5853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gridSpan w:val="2"/>
            <w:tcBorders>
              <w:top w:val="nil"/>
              <w:left w:val="single" w:sz="8" w:space="0" w:color="auto"/>
              <w:bottom w:val="nil"/>
              <w:right w:val="nil"/>
            </w:tcBorders>
            <w:shd w:val="clear" w:color="000000" w:fill="D9D9D9"/>
            <w:noWrap/>
            <w:vAlign w:val="center"/>
            <w:hideMark/>
          </w:tcPr>
          <w:p w14:paraId="7634B8C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204</w:t>
            </w:r>
          </w:p>
        </w:tc>
        <w:tc>
          <w:tcPr>
            <w:tcW w:w="693" w:type="dxa"/>
            <w:tcBorders>
              <w:top w:val="nil"/>
              <w:left w:val="nil"/>
              <w:bottom w:val="nil"/>
              <w:right w:val="single" w:sz="8" w:space="0" w:color="auto"/>
            </w:tcBorders>
            <w:shd w:val="clear" w:color="000000" w:fill="D9D9D9"/>
            <w:noWrap/>
            <w:vAlign w:val="center"/>
            <w:hideMark/>
          </w:tcPr>
          <w:p w14:paraId="5FA1281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24.9</w:t>
            </w:r>
          </w:p>
        </w:tc>
        <w:tc>
          <w:tcPr>
            <w:tcW w:w="693" w:type="dxa"/>
            <w:tcBorders>
              <w:top w:val="nil"/>
              <w:left w:val="nil"/>
              <w:bottom w:val="nil"/>
              <w:right w:val="nil"/>
            </w:tcBorders>
            <w:shd w:val="clear" w:color="000000" w:fill="D9D9D9"/>
            <w:noWrap/>
            <w:vAlign w:val="center"/>
            <w:hideMark/>
          </w:tcPr>
          <w:p w14:paraId="448CFCE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341</w:t>
            </w:r>
          </w:p>
        </w:tc>
        <w:tc>
          <w:tcPr>
            <w:tcW w:w="693" w:type="dxa"/>
            <w:gridSpan w:val="2"/>
            <w:tcBorders>
              <w:top w:val="nil"/>
              <w:left w:val="nil"/>
              <w:bottom w:val="nil"/>
              <w:right w:val="nil"/>
            </w:tcBorders>
            <w:shd w:val="clear" w:color="000000" w:fill="D9D9D9"/>
            <w:noWrap/>
            <w:vAlign w:val="center"/>
            <w:hideMark/>
          </w:tcPr>
          <w:p w14:paraId="6FCF53B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25.5</w:t>
            </w:r>
          </w:p>
        </w:tc>
        <w:tc>
          <w:tcPr>
            <w:tcW w:w="693" w:type="dxa"/>
            <w:tcBorders>
              <w:top w:val="nil"/>
              <w:left w:val="single" w:sz="8" w:space="0" w:color="auto"/>
              <w:bottom w:val="nil"/>
              <w:right w:val="nil"/>
            </w:tcBorders>
            <w:shd w:val="clear" w:color="000000" w:fill="D9D9D9"/>
            <w:noWrap/>
            <w:vAlign w:val="center"/>
            <w:hideMark/>
          </w:tcPr>
          <w:p w14:paraId="7FCB112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546</w:t>
            </w:r>
          </w:p>
        </w:tc>
        <w:tc>
          <w:tcPr>
            <w:tcW w:w="693" w:type="dxa"/>
            <w:gridSpan w:val="2"/>
            <w:tcBorders>
              <w:top w:val="nil"/>
              <w:left w:val="nil"/>
              <w:bottom w:val="nil"/>
              <w:right w:val="nil"/>
            </w:tcBorders>
            <w:shd w:val="clear" w:color="000000" w:fill="D9D9D9"/>
            <w:noWrap/>
            <w:vAlign w:val="center"/>
            <w:hideMark/>
          </w:tcPr>
          <w:p w14:paraId="2C5E139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25.3</w:t>
            </w:r>
          </w:p>
        </w:tc>
        <w:tc>
          <w:tcPr>
            <w:tcW w:w="236" w:type="dxa"/>
            <w:vAlign w:val="center"/>
            <w:hideMark/>
          </w:tcPr>
          <w:p w14:paraId="302306B0"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F2FFCB3" w14:textId="77777777" w:rsidTr="00F40ABE">
        <w:trPr>
          <w:trHeight w:val="255"/>
        </w:trPr>
        <w:tc>
          <w:tcPr>
            <w:tcW w:w="3068" w:type="dxa"/>
            <w:vMerge/>
            <w:tcBorders>
              <w:top w:val="nil"/>
              <w:left w:val="nil"/>
              <w:bottom w:val="nil"/>
              <w:right w:val="nil"/>
            </w:tcBorders>
            <w:vAlign w:val="center"/>
            <w:hideMark/>
          </w:tcPr>
          <w:p w14:paraId="6A6C7ED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5F4C129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gridSpan w:val="2"/>
            <w:tcBorders>
              <w:top w:val="nil"/>
              <w:left w:val="single" w:sz="8" w:space="0" w:color="auto"/>
              <w:bottom w:val="nil"/>
              <w:right w:val="nil"/>
            </w:tcBorders>
            <w:shd w:val="clear" w:color="000000" w:fill="D9D9D9"/>
            <w:noWrap/>
            <w:vAlign w:val="center"/>
            <w:hideMark/>
          </w:tcPr>
          <w:p w14:paraId="0471318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221</w:t>
            </w:r>
          </w:p>
        </w:tc>
        <w:tc>
          <w:tcPr>
            <w:tcW w:w="693" w:type="dxa"/>
            <w:tcBorders>
              <w:top w:val="nil"/>
              <w:left w:val="nil"/>
              <w:bottom w:val="nil"/>
              <w:right w:val="single" w:sz="8" w:space="0" w:color="auto"/>
            </w:tcBorders>
            <w:shd w:val="clear" w:color="000000" w:fill="D9D9D9"/>
            <w:noWrap/>
            <w:vAlign w:val="center"/>
            <w:hideMark/>
          </w:tcPr>
          <w:p w14:paraId="05869EC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27.0</w:t>
            </w:r>
          </w:p>
        </w:tc>
        <w:tc>
          <w:tcPr>
            <w:tcW w:w="693" w:type="dxa"/>
            <w:tcBorders>
              <w:top w:val="nil"/>
              <w:left w:val="nil"/>
              <w:bottom w:val="nil"/>
              <w:right w:val="nil"/>
            </w:tcBorders>
            <w:shd w:val="clear" w:color="000000" w:fill="D9D9D9"/>
            <w:noWrap/>
            <w:vAlign w:val="center"/>
            <w:hideMark/>
          </w:tcPr>
          <w:p w14:paraId="188606B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239</w:t>
            </w:r>
          </w:p>
        </w:tc>
        <w:tc>
          <w:tcPr>
            <w:tcW w:w="693" w:type="dxa"/>
            <w:gridSpan w:val="2"/>
            <w:tcBorders>
              <w:top w:val="nil"/>
              <w:left w:val="nil"/>
              <w:bottom w:val="nil"/>
              <w:right w:val="nil"/>
            </w:tcBorders>
            <w:shd w:val="clear" w:color="000000" w:fill="D9D9D9"/>
            <w:noWrap/>
            <w:vAlign w:val="center"/>
            <w:hideMark/>
          </w:tcPr>
          <w:p w14:paraId="68BD87A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17.8</w:t>
            </w:r>
          </w:p>
        </w:tc>
        <w:tc>
          <w:tcPr>
            <w:tcW w:w="693" w:type="dxa"/>
            <w:tcBorders>
              <w:top w:val="nil"/>
              <w:left w:val="single" w:sz="8" w:space="0" w:color="auto"/>
              <w:bottom w:val="nil"/>
              <w:right w:val="nil"/>
            </w:tcBorders>
            <w:shd w:val="clear" w:color="000000" w:fill="D9D9D9"/>
            <w:noWrap/>
            <w:vAlign w:val="center"/>
            <w:hideMark/>
          </w:tcPr>
          <w:p w14:paraId="4A0B043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462</w:t>
            </w:r>
          </w:p>
        </w:tc>
        <w:tc>
          <w:tcPr>
            <w:tcW w:w="693" w:type="dxa"/>
            <w:gridSpan w:val="2"/>
            <w:tcBorders>
              <w:top w:val="nil"/>
              <w:left w:val="nil"/>
              <w:bottom w:val="nil"/>
              <w:right w:val="nil"/>
            </w:tcBorders>
            <w:shd w:val="clear" w:color="000000" w:fill="D9D9D9"/>
            <w:noWrap/>
            <w:vAlign w:val="center"/>
            <w:hideMark/>
          </w:tcPr>
          <w:p w14:paraId="23AC877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21.4</w:t>
            </w:r>
          </w:p>
        </w:tc>
        <w:tc>
          <w:tcPr>
            <w:tcW w:w="236" w:type="dxa"/>
            <w:vAlign w:val="center"/>
            <w:hideMark/>
          </w:tcPr>
          <w:p w14:paraId="2CD4EA5F"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2EC9D9C" w14:textId="77777777" w:rsidTr="00F40ABE">
        <w:trPr>
          <w:trHeight w:val="255"/>
        </w:trPr>
        <w:tc>
          <w:tcPr>
            <w:tcW w:w="3068" w:type="dxa"/>
            <w:vMerge/>
            <w:tcBorders>
              <w:top w:val="nil"/>
              <w:left w:val="nil"/>
              <w:bottom w:val="nil"/>
              <w:right w:val="nil"/>
            </w:tcBorders>
            <w:vAlign w:val="center"/>
            <w:hideMark/>
          </w:tcPr>
          <w:p w14:paraId="6EFE561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2E397BF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gridSpan w:val="2"/>
            <w:tcBorders>
              <w:top w:val="nil"/>
              <w:left w:val="single" w:sz="8" w:space="0" w:color="auto"/>
              <w:bottom w:val="nil"/>
              <w:right w:val="nil"/>
            </w:tcBorders>
            <w:shd w:val="clear" w:color="000000" w:fill="D9D9D9"/>
            <w:noWrap/>
            <w:vAlign w:val="center"/>
            <w:hideMark/>
          </w:tcPr>
          <w:p w14:paraId="6E554A7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200</w:t>
            </w:r>
          </w:p>
        </w:tc>
        <w:tc>
          <w:tcPr>
            <w:tcW w:w="693" w:type="dxa"/>
            <w:tcBorders>
              <w:top w:val="nil"/>
              <w:left w:val="nil"/>
              <w:bottom w:val="nil"/>
              <w:right w:val="single" w:sz="8" w:space="0" w:color="auto"/>
            </w:tcBorders>
            <w:shd w:val="clear" w:color="000000" w:fill="D9D9D9"/>
            <w:noWrap/>
            <w:vAlign w:val="center"/>
            <w:hideMark/>
          </w:tcPr>
          <w:p w14:paraId="591740C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24.5</w:t>
            </w:r>
          </w:p>
        </w:tc>
        <w:tc>
          <w:tcPr>
            <w:tcW w:w="693" w:type="dxa"/>
            <w:tcBorders>
              <w:top w:val="nil"/>
              <w:left w:val="nil"/>
              <w:bottom w:val="nil"/>
              <w:right w:val="nil"/>
            </w:tcBorders>
            <w:shd w:val="clear" w:color="000000" w:fill="D9D9D9"/>
            <w:noWrap/>
            <w:vAlign w:val="center"/>
            <w:hideMark/>
          </w:tcPr>
          <w:p w14:paraId="6C1CE1F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188</w:t>
            </w:r>
          </w:p>
        </w:tc>
        <w:tc>
          <w:tcPr>
            <w:tcW w:w="693" w:type="dxa"/>
            <w:gridSpan w:val="2"/>
            <w:tcBorders>
              <w:top w:val="nil"/>
              <w:left w:val="nil"/>
              <w:bottom w:val="nil"/>
              <w:right w:val="nil"/>
            </w:tcBorders>
            <w:shd w:val="clear" w:color="000000" w:fill="D9D9D9"/>
            <w:noWrap/>
            <w:vAlign w:val="center"/>
            <w:hideMark/>
          </w:tcPr>
          <w:p w14:paraId="2B14B79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14.0</w:t>
            </w:r>
          </w:p>
        </w:tc>
        <w:tc>
          <w:tcPr>
            <w:tcW w:w="693" w:type="dxa"/>
            <w:tcBorders>
              <w:top w:val="nil"/>
              <w:left w:val="single" w:sz="8" w:space="0" w:color="auto"/>
              <w:bottom w:val="nil"/>
              <w:right w:val="nil"/>
            </w:tcBorders>
            <w:shd w:val="clear" w:color="000000" w:fill="D9D9D9"/>
            <w:noWrap/>
            <w:vAlign w:val="center"/>
            <w:hideMark/>
          </w:tcPr>
          <w:p w14:paraId="54D4CC9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388</w:t>
            </w:r>
          </w:p>
        </w:tc>
        <w:tc>
          <w:tcPr>
            <w:tcW w:w="693" w:type="dxa"/>
            <w:gridSpan w:val="2"/>
            <w:tcBorders>
              <w:top w:val="nil"/>
              <w:left w:val="nil"/>
              <w:bottom w:val="nil"/>
              <w:right w:val="nil"/>
            </w:tcBorders>
            <w:shd w:val="clear" w:color="000000" w:fill="D9D9D9"/>
            <w:noWrap/>
            <w:vAlign w:val="center"/>
            <w:hideMark/>
          </w:tcPr>
          <w:p w14:paraId="02B98C6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18.0</w:t>
            </w:r>
          </w:p>
        </w:tc>
        <w:tc>
          <w:tcPr>
            <w:tcW w:w="236" w:type="dxa"/>
            <w:vAlign w:val="center"/>
            <w:hideMark/>
          </w:tcPr>
          <w:p w14:paraId="234D2E0E"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BE6A9E6" w14:textId="77777777" w:rsidTr="00F40ABE">
        <w:trPr>
          <w:trHeight w:val="255"/>
        </w:trPr>
        <w:tc>
          <w:tcPr>
            <w:tcW w:w="3068" w:type="dxa"/>
            <w:vMerge w:val="restart"/>
            <w:tcBorders>
              <w:top w:val="nil"/>
              <w:left w:val="nil"/>
              <w:bottom w:val="nil"/>
              <w:right w:val="nil"/>
            </w:tcBorders>
            <w:shd w:val="clear" w:color="000000" w:fill="FFFFFF"/>
            <w:vAlign w:val="center"/>
            <w:hideMark/>
          </w:tcPr>
          <w:p w14:paraId="2A67684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Service users no longer getting an acceptable service due to service reconfiguration because of COVID-19</w:t>
            </w:r>
          </w:p>
        </w:tc>
        <w:tc>
          <w:tcPr>
            <w:tcW w:w="1198" w:type="dxa"/>
            <w:tcBorders>
              <w:top w:val="nil"/>
              <w:left w:val="nil"/>
              <w:bottom w:val="nil"/>
              <w:right w:val="nil"/>
            </w:tcBorders>
            <w:shd w:val="clear" w:color="000000" w:fill="FFFFFF"/>
            <w:noWrap/>
            <w:vAlign w:val="center"/>
            <w:hideMark/>
          </w:tcPr>
          <w:p w14:paraId="5C192AC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gridSpan w:val="2"/>
            <w:tcBorders>
              <w:top w:val="nil"/>
              <w:left w:val="single" w:sz="8" w:space="0" w:color="auto"/>
              <w:bottom w:val="nil"/>
              <w:right w:val="nil"/>
            </w:tcBorders>
            <w:shd w:val="clear" w:color="000000" w:fill="FFFFFF"/>
            <w:noWrap/>
            <w:vAlign w:val="center"/>
            <w:hideMark/>
          </w:tcPr>
          <w:p w14:paraId="4C8A5E0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115</w:t>
            </w:r>
          </w:p>
        </w:tc>
        <w:tc>
          <w:tcPr>
            <w:tcW w:w="693" w:type="dxa"/>
            <w:tcBorders>
              <w:top w:val="nil"/>
              <w:left w:val="nil"/>
              <w:bottom w:val="nil"/>
              <w:right w:val="single" w:sz="8" w:space="0" w:color="auto"/>
            </w:tcBorders>
            <w:shd w:val="clear" w:color="000000" w:fill="FFFFFF"/>
            <w:noWrap/>
            <w:vAlign w:val="center"/>
            <w:hideMark/>
          </w:tcPr>
          <w:p w14:paraId="7346B8B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14.0</w:t>
            </w:r>
          </w:p>
        </w:tc>
        <w:tc>
          <w:tcPr>
            <w:tcW w:w="693" w:type="dxa"/>
            <w:tcBorders>
              <w:top w:val="nil"/>
              <w:left w:val="nil"/>
              <w:bottom w:val="nil"/>
              <w:right w:val="nil"/>
            </w:tcBorders>
            <w:shd w:val="clear" w:color="000000" w:fill="FFFFFF"/>
            <w:noWrap/>
            <w:vAlign w:val="center"/>
            <w:hideMark/>
          </w:tcPr>
          <w:p w14:paraId="7B2933D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198</w:t>
            </w:r>
          </w:p>
        </w:tc>
        <w:tc>
          <w:tcPr>
            <w:tcW w:w="693" w:type="dxa"/>
            <w:gridSpan w:val="2"/>
            <w:tcBorders>
              <w:top w:val="nil"/>
              <w:left w:val="nil"/>
              <w:bottom w:val="nil"/>
              <w:right w:val="nil"/>
            </w:tcBorders>
            <w:shd w:val="clear" w:color="000000" w:fill="FFFFFF"/>
            <w:noWrap/>
            <w:vAlign w:val="center"/>
            <w:hideMark/>
          </w:tcPr>
          <w:p w14:paraId="76B5FC7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14.8</w:t>
            </w:r>
          </w:p>
        </w:tc>
        <w:tc>
          <w:tcPr>
            <w:tcW w:w="693" w:type="dxa"/>
            <w:tcBorders>
              <w:top w:val="nil"/>
              <w:left w:val="single" w:sz="8" w:space="0" w:color="auto"/>
              <w:bottom w:val="nil"/>
              <w:right w:val="nil"/>
            </w:tcBorders>
            <w:shd w:val="clear" w:color="000000" w:fill="FFFFFF"/>
            <w:noWrap/>
            <w:vAlign w:val="center"/>
            <w:hideMark/>
          </w:tcPr>
          <w:p w14:paraId="3EA45BB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313</w:t>
            </w:r>
          </w:p>
        </w:tc>
        <w:tc>
          <w:tcPr>
            <w:tcW w:w="693" w:type="dxa"/>
            <w:gridSpan w:val="2"/>
            <w:tcBorders>
              <w:top w:val="nil"/>
              <w:left w:val="nil"/>
              <w:bottom w:val="nil"/>
              <w:right w:val="nil"/>
            </w:tcBorders>
            <w:shd w:val="clear" w:color="000000" w:fill="FFFFFF"/>
            <w:noWrap/>
            <w:vAlign w:val="center"/>
            <w:hideMark/>
          </w:tcPr>
          <w:p w14:paraId="425E811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14.5</w:t>
            </w:r>
          </w:p>
        </w:tc>
        <w:tc>
          <w:tcPr>
            <w:tcW w:w="236" w:type="dxa"/>
            <w:vAlign w:val="center"/>
            <w:hideMark/>
          </w:tcPr>
          <w:p w14:paraId="3E8C6AB6"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1B501D9" w14:textId="77777777" w:rsidTr="00F40ABE">
        <w:trPr>
          <w:trHeight w:val="255"/>
        </w:trPr>
        <w:tc>
          <w:tcPr>
            <w:tcW w:w="3068" w:type="dxa"/>
            <w:vMerge/>
            <w:tcBorders>
              <w:top w:val="nil"/>
              <w:left w:val="nil"/>
              <w:bottom w:val="nil"/>
              <w:right w:val="nil"/>
            </w:tcBorders>
            <w:vAlign w:val="center"/>
            <w:hideMark/>
          </w:tcPr>
          <w:p w14:paraId="4B10B7F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5B6E6FA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gridSpan w:val="2"/>
            <w:tcBorders>
              <w:top w:val="nil"/>
              <w:left w:val="single" w:sz="8" w:space="0" w:color="auto"/>
              <w:bottom w:val="nil"/>
              <w:right w:val="nil"/>
            </w:tcBorders>
            <w:shd w:val="clear" w:color="000000" w:fill="FFFFFF"/>
            <w:noWrap/>
            <w:vAlign w:val="center"/>
            <w:hideMark/>
          </w:tcPr>
          <w:p w14:paraId="36BE02E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188</w:t>
            </w:r>
          </w:p>
        </w:tc>
        <w:tc>
          <w:tcPr>
            <w:tcW w:w="693" w:type="dxa"/>
            <w:tcBorders>
              <w:top w:val="nil"/>
              <w:left w:val="nil"/>
              <w:bottom w:val="nil"/>
              <w:right w:val="single" w:sz="8" w:space="0" w:color="auto"/>
            </w:tcBorders>
            <w:shd w:val="clear" w:color="000000" w:fill="FFFFFF"/>
            <w:noWrap/>
            <w:vAlign w:val="center"/>
            <w:hideMark/>
          </w:tcPr>
          <w:p w14:paraId="328147D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22.9</w:t>
            </w:r>
          </w:p>
        </w:tc>
        <w:tc>
          <w:tcPr>
            <w:tcW w:w="693" w:type="dxa"/>
            <w:tcBorders>
              <w:top w:val="nil"/>
              <w:left w:val="nil"/>
              <w:bottom w:val="nil"/>
              <w:right w:val="nil"/>
            </w:tcBorders>
            <w:shd w:val="clear" w:color="000000" w:fill="FFFFFF"/>
            <w:noWrap/>
            <w:vAlign w:val="center"/>
            <w:hideMark/>
          </w:tcPr>
          <w:p w14:paraId="24AD84E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307</w:t>
            </w:r>
          </w:p>
        </w:tc>
        <w:tc>
          <w:tcPr>
            <w:tcW w:w="693" w:type="dxa"/>
            <w:gridSpan w:val="2"/>
            <w:tcBorders>
              <w:top w:val="nil"/>
              <w:left w:val="nil"/>
              <w:bottom w:val="nil"/>
              <w:right w:val="nil"/>
            </w:tcBorders>
            <w:shd w:val="clear" w:color="000000" w:fill="FFFFFF"/>
            <w:noWrap/>
            <w:vAlign w:val="center"/>
            <w:hideMark/>
          </w:tcPr>
          <w:p w14:paraId="2FD0798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22.9</w:t>
            </w:r>
          </w:p>
        </w:tc>
        <w:tc>
          <w:tcPr>
            <w:tcW w:w="693" w:type="dxa"/>
            <w:tcBorders>
              <w:top w:val="nil"/>
              <w:left w:val="single" w:sz="8" w:space="0" w:color="auto"/>
              <w:bottom w:val="nil"/>
              <w:right w:val="nil"/>
            </w:tcBorders>
            <w:shd w:val="clear" w:color="000000" w:fill="FFFFFF"/>
            <w:noWrap/>
            <w:vAlign w:val="center"/>
            <w:hideMark/>
          </w:tcPr>
          <w:p w14:paraId="6BD3AB5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496</w:t>
            </w:r>
          </w:p>
        </w:tc>
        <w:tc>
          <w:tcPr>
            <w:tcW w:w="693" w:type="dxa"/>
            <w:gridSpan w:val="2"/>
            <w:tcBorders>
              <w:top w:val="nil"/>
              <w:left w:val="nil"/>
              <w:bottom w:val="nil"/>
              <w:right w:val="nil"/>
            </w:tcBorders>
            <w:shd w:val="clear" w:color="000000" w:fill="FFFFFF"/>
            <w:noWrap/>
            <w:vAlign w:val="center"/>
            <w:hideMark/>
          </w:tcPr>
          <w:p w14:paraId="32617E1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22.9</w:t>
            </w:r>
          </w:p>
        </w:tc>
        <w:tc>
          <w:tcPr>
            <w:tcW w:w="236" w:type="dxa"/>
            <w:vAlign w:val="center"/>
            <w:hideMark/>
          </w:tcPr>
          <w:p w14:paraId="612E8BC5"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0D5194A" w14:textId="77777777" w:rsidTr="00F40ABE">
        <w:trPr>
          <w:trHeight w:val="255"/>
        </w:trPr>
        <w:tc>
          <w:tcPr>
            <w:tcW w:w="3068" w:type="dxa"/>
            <w:vMerge/>
            <w:tcBorders>
              <w:top w:val="nil"/>
              <w:left w:val="nil"/>
              <w:bottom w:val="nil"/>
              <w:right w:val="nil"/>
            </w:tcBorders>
            <w:vAlign w:val="center"/>
            <w:hideMark/>
          </w:tcPr>
          <w:p w14:paraId="2814B04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3CBB9AD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gridSpan w:val="2"/>
            <w:tcBorders>
              <w:top w:val="nil"/>
              <w:left w:val="single" w:sz="8" w:space="0" w:color="auto"/>
              <w:bottom w:val="nil"/>
              <w:right w:val="nil"/>
            </w:tcBorders>
            <w:shd w:val="clear" w:color="000000" w:fill="FFFFFF"/>
            <w:noWrap/>
            <w:vAlign w:val="center"/>
            <w:hideMark/>
          </w:tcPr>
          <w:p w14:paraId="042F038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209</w:t>
            </w:r>
          </w:p>
        </w:tc>
        <w:tc>
          <w:tcPr>
            <w:tcW w:w="693" w:type="dxa"/>
            <w:tcBorders>
              <w:top w:val="nil"/>
              <w:left w:val="nil"/>
              <w:bottom w:val="nil"/>
              <w:right w:val="single" w:sz="8" w:space="0" w:color="auto"/>
            </w:tcBorders>
            <w:shd w:val="clear" w:color="000000" w:fill="FFFFFF"/>
            <w:noWrap/>
            <w:vAlign w:val="center"/>
            <w:hideMark/>
          </w:tcPr>
          <w:p w14:paraId="1AA7A72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25.4</w:t>
            </w:r>
          </w:p>
        </w:tc>
        <w:tc>
          <w:tcPr>
            <w:tcW w:w="693" w:type="dxa"/>
            <w:tcBorders>
              <w:top w:val="nil"/>
              <w:left w:val="nil"/>
              <w:bottom w:val="nil"/>
              <w:right w:val="nil"/>
            </w:tcBorders>
            <w:shd w:val="clear" w:color="000000" w:fill="FFFFFF"/>
            <w:noWrap/>
            <w:vAlign w:val="center"/>
            <w:hideMark/>
          </w:tcPr>
          <w:p w14:paraId="2CC3DA0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329</w:t>
            </w:r>
          </w:p>
        </w:tc>
        <w:tc>
          <w:tcPr>
            <w:tcW w:w="693" w:type="dxa"/>
            <w:gridSpan w:val="2"/>
            <w:tcBorders>
              <w:top w:val="nil"/>
              <w:left w:val="nil"/>
              <w:bottom w:val="nil"/>
              <w:right w:val="nil"/>
            </w:tcBorders>
            <w:shd w:val="clear" w:color="000000" w:fill="FFFFFF"/>
            <w:noWrap/>
            <w:vAlign w:val="center"/>
            <w:hideMark/>
          </w:tcPr>
          <w:p w14:paraId="7090497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24.6</w:t>
            </w:r>
          </w:p>
        </w:tc>
        <w:tc>
          <w:tcPr>
            <w:tcW w:w="693" w:type="dxa"/>
            <w:tcBorders>
              <w:top w:val="nil"/>
              <w:left w:val="single" w:sz="8" w:space="0" w:color="auto"/>
              <w:bottom w:val="nil"/>
              <w:right w:val="nil"/>
            </w:tcBorders>
            <w:shd w:val="clear" w:color="000000" w:fill="FFFFFF"/>
            <w:noWrap/>
            <w:vAlign w:val="center"/>
            <w:hideMark/>
          </w:tcPr>
          <w:p w14:paraId="6A5F049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540</w:t>
            </w:r>
          </w:p>
        </w:tc>
        <w:tc>
          <w:tcPr>
            <w:tcW w:w="693" w:type="dxa"/>
            <w:gridSpan w:val="2"/>
            <w:tcBorders>
              <w:top w:val="nil"/>
              <w:left w:val="nil"/>
              <w:bottom w:val="nil"/>
              <w:right w:val="nil"/>
            </w:tcBorders>
            <w:shd w:val="clear" w:color="000000" w:fill="FFFFFF"/>
            <w:noWrap/>
            <w:vAlign w:val="center"/>
            <w:hideMark/>
          </w:tcPr>
          <w:p w14:paraId="5A3EFA4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24.9</w:t>
            </w:r>
          </w:p>
        </w:tc>
        <w:tc>
          <w:tcPr>
            <w:tcW w:w="236" w:type="dxa"/>
            <w:vAlign w:val="center"/>
            <w:hideMark/>
          </w:tcPr>
          <w:p w14:paraId="3D145A33"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E47F43D" w14:textId="77777777" w:rsidTr="00F40ABE">
        <w:trPr>
          <w:trHeight w:val="255"/>
        </w:trPr>
        <w:tc>
          <w:tcPr>
            <w:tcW w:w="3068" w:type="dxa"/>
            <w:vMerge/>
            <w:tcBorders>
              <w:top w:val="nil"/>
              <w:left w:val="nil"/>
              <w:bottom w:val="nil"/>
              <w:right w:val="nil"/>
            </w:tcBorders>
            <w:vAlign w:val="center"/>
            <w:hideMark/>
          </w:tcPr>
          <w:p w14:paraId="1A37FFA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7157865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gridSpan w:val="2"/>
            <w:tcBorders>
              <w:top w:val="nil"/>
              <w:left w:val="single" w:sz="8" w:space="0" w:color="auto"/>
              <w:bottom w:val="nil"/>
              <w:right w:val="nil"/>
            </w:tcBorders>
            <w:shd w:val="clear" w:color="000000" w:fill="FFFFFF"/>
            <w:noWrap/>
            <w:vAlign w:val="center"/>
            <w:hideMark/>
          </w:tcPr>
          <w:p w14:paraId="45CA1EF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168</w:t>
            </w:r>
          </w:p>
        </w:tc>
        <w:tc>
          <w:tcPr>
            <w:tcW w:w="693" w:type="dxa"/>
            <w:tcBorders>
              <w:top w:val="nil"/>
              <w:left w:val="nil"/>
              <w:bottom w:val="nil"/>
              <w:right w:val="single" w:sz="8" w:space="0" w:color="auto"/>
            </w:tcBorders>
            <w:shd w:val="clear" w:color="000000" w:fill="FFFFFF"/>
            <w:noWrap/>
            <w:vAlign w:val="center"/>
            <w:hideMark/>
          </w:tcPr>
          <w:p w14:paraId="76137FC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20.4</w:t>
            </w:r>
          </w:p>
        </w:tc>
        <w:tc>
          <w:tcPr>
            <w:tcW w:w="693" w:type="dxa"/>
            <w:tcBorders>
              <w:top w:val="nil"/>
              <w:left w:val="nil"/>
              <w:bottom w:val="nil"/>
              <w:right w:val="nil"/>
            </w:tcBorders>
            <w:shd w:val="clear" w:color="000000" w:fill="FFFFFF"/>
            <w:noWrap/>
            <w:vAlign w:val="center"/>
            <w:hideMark/>
          </w:tcPr>
          <w:p w14:paraId="651A44D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278</w:t>
            </w:r>
          </w:p>
        </w:tc>
        <w:tc>
          <w:tcPr>
            <w:tcW w:w="693" w:type="dxa"/>
            <w:gridSpan w:val="2"/>
            <w:tcBorders>
              <w:top w:val="nil"/>
              <w:left w:val="nil"/>
              <w:bottom w:val="nil"/>
              <w:right w:val="nil"/>
            </w:tcBorders>
            <w:shd w:val="clear" w:color="000000" w:fill="FFFFFF"/>
            <w:noWrap/>
            <w:vAlign w:val="center"/>
            <w:hideMark/>
          </w:tcPr>
          <w:p w14:paraId="3BCFF20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20.8</w:t>
            </w:r>
          </w:p>
        </w:tc>
        <w:tc>
          <w:tcPr>
            <w:tcW w:w="693" w:type="dxa"/>
            <w:tcBorders>
              <w:top w:val="nil"/>
              <w:left w:val="single" w:sz="8" w:space="0" w:color="auto"/>
              <w:bottom w:val="nil"/>
              <w:right w:val="nil"/>
            </w:tcBorders>
            <w:shd w:val="clear" w:color="000000" w:fill="FFFFFF"/>
            <w:noWrap/>
            <w:vAlign w:val="center"/>
            <w:hideMark/>
          </w:tcPr>
          <w:p w14:paraId="3383DA8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446</w:t>
            </w:r>
          </w:p>
        </w:tc>
        <w:tc>
          <w:tcPr>
            <w:tcW w:w="693" w:type="dxa"/>
            <w:gridSpan w:val="2"/>
            <w:tcBorders>
              <w:top w:val="nil"/>
              <w:left w:val="nil"/>
              <w:bottom w:val="nil"/>
              <w:right w:val="nil"/>
            </w:tcBorders>
            <w:shd w:val="clear" w:color="000000" w:fill="FFFFFF"/>
            <w:noWrap/>
            <w:vAlign w:val="center"/>
            <w:hideMark/>
          </w:tcPr>
          <w:p w14:paraId="6463D99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20.6</w:t>
            </w:r>
          </w:p>
        </w:tc>
        <w:tc>
          <w:tcPr>
            <w:tcW w:w="236" w:type="dxa"/>
            <w:vAlign w:val="center"/>
            <w:hideMark/>
          </w:tcPr>
          <w:p w14:paraId="659F608D"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EC09450" w14:textId="77777777" w:rsidTr="00F40ABE">
        <w:trPr>
          <w:trHeight w:val="255"/>
        </w:trPr>
        <w:tc>
          <w:tcPr>
            <w:tcW w:w="3068" w:type="dxa"/>
            <w:vMerge/>
            <w:tcBorders>
              <w:top w:val="nil"/>
              <w:left w:val="nil"/>
              <w:bottom w:val="nil"/>
              <w:right w:val="nil"/>
            </w:tcBorders>
            <w:vAlign w:val="center"/>
            <w:hideMark/>
          </w:tcPr>
          <w:p w14:paraId="19719B0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365557B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gridSpan w:val="2"/>
            <w:tcBorders>
              <w:top w:val="nil"/>
              <w:left w:val="single" w:sz="8" w:space="0" w:color="auto"/>
              <w:bottom w:val="nil"/>
              <w:right w:val="nil"/>
            </w:tcBorders>
            <w:shd w:val="clear" w:color="000000" w:fill="FFFFFF"/>
            <w:noWrap/>
            <w:vAlign w:val="center"/>
            <w:hideMark/>
          </w:tcPr>
          <w:p w14:paraId="0312470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142</w:t>
            </w:r>
          </w:p>
        </w:tc>
        <w:tc>
          <w:tcPr>
            <w:tcW w:w="693" w:type="dxa"/>
            <w:tcBorders>
              <w:top w:val="nil"/>
              <w:left w:val="nil"/>
              <w:bottom w:val="nil"/>
              <w:right w:val="single" w:sz="8" w:space="0" w:color="auto"/>
            </w:tcBorders>
            <w:shd w:val="clear" w:color="000000" w:fill="FFFFFF"/>
            <w:noWrap/>
            <w:vAlign w:val="center"/>
            <w:hideMark/>
          </w:tcPr>
          <w:p w14:paraId="6F3C42B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17.3</w:t>
            </w:r>
          </w:p>
        </w:tc>
        <w:tc>
          <w:tcPr>
            <w:tcW w:w="693" w:type="dxa"/>
            <w:tcBorders>
              <w:top w:val="nil"/>
              <w:left w:val="nil"/>
              <w:bottom w:val="nil"/>
              <w:right w:val="nil"/>
            </w:tcBorders>
            <w:shd w:val="clear" w:color="000000" w:fill="FFFFFF"/>
            <w:noWrap/>
            <w:vAlign w:val="center"/>
            <w:hideMark/>
          </w:tcPr>
          <w:p w14:paraId="75D9536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228</w:t>
            </w:r>
          </w:p>
        </w:tc>
        <w:tc>
          <w:tcPr>
            <w:tcW w:w="693" w:type="dxa"/>
            <w:gridSpan w:val="2"/>
            <w:tcBorders>
              <w:top w:val="nil"/>
              <w:left w:val="nil"/>
              <w:bottom w:val="nil"/>
              <w:right w:val="nil"/>
            </w:tcBorders>
            <w:shd w:val="clear" w:color="000000" w:fill="FFFFFF"/>
            <w:noWrap/>
            <w:vAlign w:val="center"/>
            <w:hideMark/>
          </w:tcPr>
          <w:p w14:paraId="2D60B7C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17.0</w:t>
            </w:r>
          </w:p>
        </w:tc>
        <w:tc>
          <w:tcPr>
            <w:tcW w:w="693" w:type="dxa"/>
            <w:tcBorders>
              <w:top w:val="nil"/>
              <w:left w:val="single" w:sz="8" w:space="0" w:color="auto"/>
              <w:bottom w:val="nil"/>
              <w:right w:val="nil"/>
            </w:tcBorders>
            <w:shd w:val="clear" w:color="000000" w:fill="FFFFFF"/>
            <w:noWrap/>
            <w:vAlign w:val="center"/>
            <w:hideMark/>
          </w:tcPr>
          <w:p w14:paraId="7277641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371</w:t>
            </w:r>
          </w:p>
        </w:tc>
        <w:tc>
          <w:tcPr>
            <w:tcW w:w="693" w:type="dxa"/>
            <w:gridSpan w:val="2"/>
            <w:tcBorders>
              <w:top w:val="nil"/>
              <w:left w:val="nil"/>
              <w:bottom w:val="nil"/>
              <w:right w:val="nil"/>
            </w:tcBorders>
            <w:shd w:val="clear" w:color="000000" w:fill="FFFFFF"/>
            <w:noWrap/>
            <w:vAlign w:val="center"/>
            <w:hideMark/>
          </w:tcPr>
          <w:p w14:paraId="6948EBC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17.1</w:t>
            </w:r>
          </w:p>
        </w:tc>
        <w:tc>
          <w:tcPr>
            <w:tcW w:w="236" w:type="dxa"/>
            <w:vAlign w:val="center"/>
            <w:hideMark/>
          </w:tcPr>
          <w:p w14:paraId="2D891392"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FA1E79B" w14:textId="77777777" w:rsidTr="00F40ABE">
        <w:trPr>
          <w:trHeight w:val="255"/>
        </w:trPr>
        <w:tc>
          <w:tcPr>
            <w:tcW w:w="3068" w:type="dxa"/>
            <w:vMerge w:val="restart"/>
            <w:tcBorders>
              <w:top w:val="nil"/>
              <w:left w:val="nil"/>
              <w:bottom w:val="nil"/>
              <w:right w:val="nil"/>
            </w:tcBorders>
            <w:shd w:val="clear" w:color="000000" w:fill="D9D9D9"/>
            <w:vAlign w:val="center"/>
            <w:hideMark/>
          </w:tcPr>
          <w:p w14:paraId="3D06BDD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Having to learn to use new technologies too quickly and/or without sufficient training and support</w:t>
            </w:r>
          </w:p>
        </w:tc>
        <w:tc>
          <w:tcPr>
            <w:tcW w:w="1198" w:type="dxa"/>
            <w:tcBorders>
              <w:top w:val="nil"/>
              <w:left w:val="nil"/>
              <w:bottom w:val="nil"/>
              <w:right w:val="nil"/>
            </w:tcBorders>
            <w:shd w:val="clear" w:color="000000" w:fill="D9D9D9"/>
            <w:noWrap/>
            <w:vAlign w:val="center"/>
            <w:hideMark/>
          </w:tcPr>
          <w:p w14:paraId="46ACE56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gridSpan w:val="2"/>
            <w:tcBorders>
              <w:top w:val="nil"/>
              <w:left w:val="single" w:sz="8" w:space="0" w:color="auto"/>
              <w:bottom w:val="nil"/>
              <w:right w:val="nil"/>
            </w:tcBorders>
            <w:shd w:val="clear" w:color="000000" w:fill="D9D9D9"/>
            <w:noWrap/>
            <w:vAlign w:val="center"/>
            <w:hideMark/>
          </w:tcPr>
          <w:p w14:paraId="71E9582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126</w:t>
            </w:r>
          </w:p>
        </w:tc>
        <w:tc>
          <w:tcPr>
            <w:tcW w:w="693" w:type="dxa"/>
            <w:tcBorders>
              <w:top w:val="nil"/>
              <w:left w:val="nil"/>
              <w:bottom w:val="nil"/>
              <w:right w:val="single" w:sz="8" w:space="0" w:color="auto"/>
            </w:tcBorders>
            <w:shd w:val="clear" w:color="000000" w:fill="D9D9D9"/>
            <w:noWrap/>
            <w:vAlign w:val="center"/>
            <w:hideMark/>
          </w:tcPr>
          <w:p w14:paraId="1FE8227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15.4</w:t>
            </w:r>
          </w:p>
        </w:tc>
        <w:tc>
          <w:tcPr>
            <w:tcW w:w="693" w:type="dxa"/>
            <w:tcBorders>
              <w:top w:val="nil"/>
              <w:left w:val="nil"/>
              <w:bottom w:val="nil"/>
              <w:right w:val="nil"/>
            </w:tcBorders>
            <w:shd w:val="clear" w:color="000000" w:fill="D9D9D9"/>
            <w:noWrap/>
            <w:vAlign w:val="center"/>
            <w:hideMark/>
          </w:tcPr>
          <w:p w14:paraId="2780108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229</w:t>
            </w:r>
          </w:p>
        </w:tc>
        <w:tc>
          <w:tcPr>
            <w:tcW w:w="693" w:type="dxa"/>
            <w:gridSpan w:val="2"/>
            <w:tcBorders>
              <w:top w:val="nil"/>
              <w:left w:val="nil"/>
              <w:bottom w:val="nil"/>
              <w:right w:val="nil"/>
            </w:tcBorders>
            <w:shd w:val="clear" w:color="000000" w:fill="D9D9D9"/>
            <w:noWrap/>
            <w:vAlign w:val="center"/>
            <w:hideMark/>
          </w:tcPr>
          <w:p w14:paraId="7706828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17.0</w:t>
            </w:r>
          </w:p>
        </w:tc>
        <w:tc>
          <w:tcPr>
            <w:tcW w:w="693" w:type="dxa"/>
            <w:tcBorders>
              <w:top w:val="nil"/>
              <w:left w:val="single" w:sz="8" w:space="0" w:color="auto"/>
              <w:bottom w:val="nil"/>
              <w:right w:val="nil"/>
            </w:tcBorders>
            <w:shd w:val="clear" w:color="000000" w:fill="D9D9D9"/>
            <w:noWrap/>
            <w:vAlign w:val="center"/>
            <w:hideMark/>
          </w:tcPr>
          <w:p w14:paraId="4FC94D9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355</w:t>
            </w:r>
          </w:p>
        </w:tc>
        <w:tc>
          <w:tcPr>
            <w:tcW w:w="693" w:type="dxa"/>
            <w:gridSpan w:val="2"/>
            <w:tcBorders>
              <w:top w:val="nil"/>
              <w:left w:val="nil"/>
              <w:bottom w:val="nil"/>
              <w:right w:val="nil"/>
            </w:tcBorders>
            <w:shd w:val="clear" w:color="000000" w:fill="D9D9D9"/>
            <w:noWrap/>
            <w:vAlign w:val="center"/>
            <w:hideMark/>
          </w:tcPr>
          <w:p w14:paraId="78B201F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16.4</w:t>
            </w:r>
          </w:p>
        </w:tc>
        <w:tc>
          <w:tcPr>
            <w:tcW w:w="236" w:type="dxa"/>
            <w:vAlign w:val="center"/>
            <w:hideMark/>
          </w:tcPr>
          <w:p w14:paraId="6001C9A7"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FB28F55" w14:textId="77777777" w:rsidTr="00F40ABE">
        <w:trPr>
          <w:trHeight w:val="255"/>
        </w:trPr>
        <w:tc>
          <w:tcPr>
            <w:tcW w:w="3068" w:type="dxa"/>
            <w:vMerge/>
            <w:tcBorders>
              <w:top w:val="nil"/>
              <w:left w:val="nil"/>
              <w:bottom w:val="nil"/>
              <w:right w:val="nil"/>
            </w:tcBorders>
            <w:vAlign w:val="center"/>
            <w:hideMark/>
          </w:tcPr>
          <w:p w14:paraId="413EFA4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28144EE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gridSpan w:val="2"/>
            <w:tcBorders>
              <w:top w:val="nil"/>
              <w:left w:val="single" w:sz="8" w:space="0" w:color="auto"/>
              <w:bottom w:val="nil"/>
              <w:right w:val="nil"/>
            </w:tcBorders>
            <w:shd w:val="clear" w:color="000000" w:fill="D9D9D9"/>
            <w:noWrap/>
            <w:vAlign w:val="center"/>
            <w:hideMark/>
          </w:tcPr>
          <w:p w14:paraId="2E230CD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180</w:t>
            </w:r>
          </w:p>
        </w:tc>
        <w:tc>
          <w:tcPr>
            <w:tcW w:w="693" w:type="dxa"/>
            <w:tcBorders>
              <w:top w:val="nil"/>
              <w:left w:val="nil"/>
              <w:bottom w:val="nil"/>
              <w:right w:val="single" w:sz="8" w:space="0" w:color="auto"/>
            </w:tcBorders>
            <w:shd w:val="clear" w:color="000000" w:fill="D9D9D9"/>
            <w:noWrap/>
            <w:vAlign w:val="center"/>
            <w:hideMark/>
          </w:tcPr>
          <w:p w14:paraId="11AF8A2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22.0</w:t>
            </w:r>
          </w:p>
        </w:tc>
        <w:tc>
          <w:tcPr>
            <w:tcW w:w="693" w:type="dxa"/>
            <w:tcBorders>
              <w:top w:val="nil"/>
              <w:left w:val="nil"/>
              <w:bottom w:val="nil"/>
              <w:right w:val="nil"/>
            </w:tcBorders>
            <w:shd w:val="clear" w:color="000000" w:fill="D9D9D9"/>
            <w:noWrap/>
            <w:vAlign w:val="center"/>
            <w:hideMark/>
          </w:tcPr>
          <w:p w14:paraId="165437B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336</w:t>
            </w:r>
          </w:p>
        </w:tc>
        <w:tc>
          <w:tcPr>
            <w:tcW w:w="693" w:type="dxa"/>
            <w:gridSpan w:val="2"/>
            <w:tcBorders>
              <w:top w:val="nil"/>
              <w:left w:val="nil"/>
              <w:bottom w:val="nil"/>
              <w:right w:val="nil"/>
            </w:tcBorders>
            <w:shd w:val="clear" w:color="000000" w:fill="D9D9D9"/>
            <w:noWrap/>
            <w:vAlign w:val="center"/>
            <w:hideMark/>
          </w:tcPr>
          <w:p w14:paraId="37EB164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25.0</w:t>
            </w:r>
          </w:p>
        </w:tc>
        <w:tc>
          <w:tcPr>
            <w:tcW w:w="693" w:type="dxa"/>
            <w:tcBorders>
              <w:top w:val="nil"/>
              <w:left w:val="single" w:sz="8" w:space="0" w:color="auto"/>
              <w:bottom w:val="nil"/>
              <w:right w:val="nil"/>
            </w:tcBorders>
            <w:shd w:val="clear" w:color="000000" w:fill="D9D9D9"/>
            <w:noWrap/>
            <w:vAlign w:val="center"/>
            <w:hideMark/>
          </w:tcPr>
          <w:p w14:paraId="50C208E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517</w:t>
            </w:r>
          </w:p>
        </w:tc>
        <w:tc>
          <w:tcPr>
            <w:tcW w:w="693" w:type="dxa"/>
            <w:gridSpan w:val="2"/>
            <w:tcBorders>
              <w:top w:val="nil"/>
              <w:left w:val="nil"/>
              <w:bottom w:val="nil"/>
              <w:right w:val="nil"/>
            </w:tcBorders>
            <w:shd w:val="clear" w:color="000000" w:fill="D9D9D9"/>
            <w:noWrap/>
            <w:vAlign w:val="center"/>
            <w:hideMark/>
          </w:tcPr>
          <w:p w14:paraId="3EDCED8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23.9</w:t>
            </w:r>
          </w:p>
        </w:tc>
        <w:tc>
          <w:tcPr>
            <w:tcW w:w="236" w:type="dxa"/>
            <w:vAlign w:val="center"/>
            <w:hideMark/>
          </w:tcPr>
          <w:p w14:paraId="3C90F277"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CCCF66C" w14:textId="77777777" w:rsidTr="00F40ABE">
        <w:trPr>
          <w:trHeight w:val="255"/>
        </w:trPr>
        <w:tc>
          <w:tcPr>
            <w:tcW w:w="3068" w:type="dxa"/>
            <w:vMerge/>
            <w:tcBorders>
              <w:top w:val="nil"/>
              <w:left w:val="nil"/>
              <w:bottom w:val="nil"/>
              <w:right w:val="nil"/>
            </w:tcBorders>
            <w:vAlign w:val="center"/>
            <w:hideMark/>
          </w:tcPr>
          <w:p w14:paraId="20316A0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22BD403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gridSpan w:val="2"/>
            <w:tcBorders>
              <w:top w:val="nil"/>
              <w:left w:val="single" w:sz="8" w:space="0" w:color="auto"/>
              <w:bottom w:val="nil"/>
              <w:right w:val="nil"/>
            </w:tcBorders>
            <w:shd w:val="clear" w:color="000000" w:fill="D9D9D9"/>
            <w:noWrap/>
            <w:vAlign w:val="center"/>
            <w:hideMark/>
          </w:tcPr>
          <w:p w14:paraId="51558E9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193</w:t>
            </w:r>
          </w:p>
        </w:tc>
        <w:tc>
          <w:tcPr>
            <w:tcW w:w="693" w:type="dxa"/>
            <w:tcBorders>
              <w:top w:val="nil"/>
              <w:left w:val="nil"/>
              <w:bottom w:val="nil"/>
              <w:right w:val="single" w:sz="8" w:space="0" w:color="auto"/>
            </w:tcBorders>
            <w:shd w:val="clear" w:color="000000" w:fill="D9D9D9"/>
            <w:noWrap/>
            <w:vAlign w:val="center"/>
            <w:hideMark/>
          </w:tcPr>
          <w:p w14:paraId="5A4C266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23.6</w:t>
            </w:r>
          </w:p>
        </w:tc>
        <w:tc>
          <w:tcPr>
            <w:tcW w:w="693" w:type="dxa"/>
            <w:tcBorders>
              <w:top w:val="nil"/>
              <w:left w:val="nil"/>
              <w:bottom w:val="nil"/>
              <w:right w:val="nil"/>
            </w:tcBorders>
            <w:shd w:val="clear" w:color="000000" w:fill="D9D9D9"/>
            <w:noWrap/>
            <w:vAlign w:val="center"/>
            <w:hideMark/>
          </w:tcPr>
          <w:p w14:paraId="366AE8D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290</w:t>
            </w:r>
          </w:p>
        </w:tc>
        <w:tc>
          <w:tcPr>
            <w:tcW w:w="693" w:type="dxa"/>
            <w:gridSpan w:val="2"/>
            <w:tcBorders>
              <w:top w:val="nil"/>
              <w:left w:val="nil"/>
              <w:bottom w:val="nil"/>
              <w:right w:val="nil"/>
            </w:tcBorders>
            <w:shd w:val="clear" w:color="000000" w:fill="D9D9D9"/>
            <w:noWrap/>
            <w:vAlign w:val="center"/>
            <w:hideMark/>
          </w:tcPr>
          <w:p w14:paraId="3E7306E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21.6</w:t>
            </w:r>
          </w:p>
        </w:tc>
        <w:tc>
          <w:tcPr>
            <w:tcW w:w="693" w:type="dxa"/>
            <w:tcBorders>
              <w:top w:val="nil"/>
              <w:left w:val="single" w:sz="8" w:space="0" w:color="auto"/>
              <w:bottom w:val="nil"/>
              <w:right w:val="nil"/>
            </w:tcBorders>
            <w:shd w:val="clear" w:color="000000" w:fill="D9D9D9"/>
            <w:noWrap/>
            <w:vAlign w:val="center"/>
            <w:hideMark/>
          </w:tcPr>
          <w:p w14:paraId="5DDD79E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485</w:t>
            </w:r>
          </w:p>
        </w:tc>
        <w:tc>
          <w:tcPr>
            <w:tcW w:w="693" w:type="dxa"/>
            <w:gridSpan w:val="2"/>
            <w:tcBorders>
              <w:top w:val="nil"/>
              <w:left w:val="nil"/>
              <w:bottom w:val="nil"/>
              <w:right w:val="nil"/>
            </w:tcBorders>
            <w:shd w:val="clear" w:color="000000" w:fill="D9D9D9"/>
            <w:noWrap/>
            <w:vAlign w:val="center"/>
            <w:hideMark/>
          </w:tcPr>
          <w:p w14:paraId="1499870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22.4</w:t>
            </w:r>
          </w:p>
        </w:tc>
        <w:tc>
          <w:tcPr>
            <w:tcW w:w="236" w:type="dxa"/>
            <w:vAlign w:val="center"/>
            <w:hideMark/>
          </w:tcPr>
          <w:p w14:paraId="60DDECA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9665C6E" w14:textId="77777777" w:rsidTr="00F40ABE">
        <w:trPr>
          <w:trHeight w:val="255"/>
        </w:trPr>
        <w:tc>
          <w:tcPr>
            <w:tcW w:w="3068" w:type="dxa"/>
            <w:vMerge/>
            <w:tcBorders>
              <w:top w:val="nil"/>
              <w:left w:val="nil"/>
              <w:bottom w:val="nil"/>
              <w:right w:val="nil"/>
            </w:tcBorders>
            <w:vAlign w:val="center"/>
            <w:hideMark/>
          </w:tcPr>
          <w:p w14:paraId="1E165DB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5B15C5B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gridSpan w:val="2"/>
            <w:tcBorders>
              <w:top w:val="nil"/>
              <w:left w:val="single" w:sz="8" w:space="0" w:color="auto"/>
              <w:bottom w:val="nil"/>
              <w:right w:val="nil"/>
            </w:tcBorders>
            <w:shd w:val="clear" w:color="000000" w:fill="D9D9D9"/>
            <w:noWrap/>
            <w:vAlign w:val="center"/>
            <w:hideMark/>
          </w:tcPr>
          <w:p w14:paraId="6D4FCD7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165</w:t>
            </w:r>
          </w:p>
        </w:tc>
        <w:tc>
          <w:tcPr>
            <w:tcW w:w="693" w:type="dxa"/>
            <w:tcBorders>
              <w:top w:val="nil"/>
              <w:left w:val="nil"/>
              <w:bottom w:val="nil"/>
              <w:right w:val="single" w:sz="8" w:space="0" w:color="auto"/>
            </w:tcBorders>
            <w:shd w:val="clear" w:color="000000" w:fill="D9D9D9"/>
            <w:noWrap/>
            <w:vAlign w:val="center"/>
            <w:hideMark/>
          </w:tcPr>
          <w:p w14:paraId="2989EDA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20.2</w:t>
            </w:r>
          </w:p>
        </w:tc>
        <w:tc>
          <w:tcPr>
            <w:tcW w:w="693" w:type="dxa"/>
            <w:tcBorders>
              <w:top w:val="nil"/>
              <w:left w:val="nil"/>
              <w:bottom w:val="nil"/>
              <w:right w:val="nil"/>
            </w:tcBorders>
            <w:shd w:val="clear" w:color="000000" w:fill="D9D9D9"/>
            <w:noWrap/>
            <w:vAlign w:val="center"/>
            <w:hideMark/>
          </w:tcPr>
          <w:p w14:paraId="2B6DF12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255</w:t>
            </w:r>
          </w:p>
        </w:tc>
        <w:tc>
          <w:tcPr>
            <w:tcW w:w="693" w:type="dxa"/>
            <w:gridSpan w:val="2"/>
            <w:tcBorders>
              <w:top w:val="nil"/>
              <w:left w:val="nil"/>
              <w:bottom w:val="nil"/>
              <w:right w:val="nil"/>
            </w:tcBorders>
            <w:shd w:val="clear" w:color="000000" w:fill="D9D9D9"/>
            <w:noWrap/>
            <w:vAlign w:val="center"/>
            <w:hideMark/>
          </w:tcPr>
          <w:p w14:paraId="33C98A2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19.0</w:t>
            </w:r>
          </w:p>
        </w:tc>
        <w:tc>
          <w:tcPr>
            <w:tcW w:w="693" w:type="dxa"/>
            <w:tcBorders>
              <w:top w:val="nil"/>
              <w:left w:val="single" w:sz="8" w:space="0" w:color="auto"/>
              <w:bottom w:val="nil"/>
              <w:right w:val="nil"/>
            </w:tcBorders>
            <w:shd w:val="clear" w:color="000000" w:fill="D9D9D9"/>
            <w:noWrap/>
            <w:vAlign w:val="center"/>
            <w:hideMark/>
          </w:tcPr>
          <w:p w14:paraId="55C61FA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420</w:t>
            </w:r>
          </w:p>
        </w:tc>
        <w:tc>
          <w:tcPr>
            <w:tcW w:w="693" w:type="dxa"/>
            <w:gridSpan w:val="2"/>
            <w:tcBorders>
              <w:top w:val="nil"/>
              <w:left w:val="nil"/>
              <w:bottom w:val="nil"/>
              <w:right w:val="nil"/>
            </w:tcBorders>
            <w:shd w:val="clear" w:color="000000" w:fill="D9D9D9"/>
            <w:noWrap/>
            <w:vAlign w:val="center"/>
            <w:hideMark/>
          </w:tcPr>
          <w:p w14:paraId="2CBA5FC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19.4</w:t>
            </w:r>
          </w:p>
        </w:tc>
        <w:tc>
          <w:tcPr>
            <w:tcW w:w="236" w:type="dxa"/>
            <w:vAlign w:val="center"/>
            <w:hideMark/>
          </w:tcPr>
          <w:p w14:paraId="04F94205"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ECB1537" w14:textId="77777777" w:rsidTr="00F40ABE">
        <w:trPr>
          <w:trHeight w:val="255"/>
        </w:trPr>
        <w:tc>
          <w:tcPr>
            <w:tcW w:w="3068" w:type="dxa"/>
            <w:vMerge/>
            <w:tcBorders>
              <w:top w:val="nil"/>
              <w:left w:val="nil"/>
              <w:bottom w:val="nil"/>
              <w:right w:val="nil"/>
            </w:tcBorders>
            <w:vAlign w:val="center"/>
            <w:hideMark/>
          </w:tcPr>
          <w:p w14:paraId="16F4E50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4C02AA5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gridSpan w:val="2"/>
            <w:tcBorders>
              <w:top w:val="nil"/>
              <w:left w:val="single" w:sz="8" w:space="0" w:color="auto"/>
              <w:bottom w:val="nil"/>
              <w:right w:val="nil"/>
            </w:tcBorders>
            <w:shd w:val="clear" w:color="000000" w:fill="D9D9D9"/>
            <w:noWrap/>
            <w:vAlign w:val="center"/>
            <w:hideMark/>
          </w:tcPr>
          <w:p w14:paraId="1D4E787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153</w:t>
            </w:r>
          </w:p>
        </w:tc>
        <w:tc>
          <w:tcPr>
            <w:tcW w:w="693" w:type="dxa"/>
            <w:tcBorders>
              <w:top w:val="nil"/>
              <w:left w:val="nil"/>
              <w:bottom w:val="nil"/>
              <w:right w:val="single" w:sz="8" w:space="0" w:color="auto"/>
            </w:tcBorders>
            <w:shd w:val="clear" w:color="000000" w:fill="D9D9D9"/>
            <w:noWrap/>
            <w:vAlign w:val="center"/>
            <w:hideMark/>
          </w:tcPr>
          <w:p w14:paraId="666F6BE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18.7</w:t>
            </w:r>
          </w:p>
        </w:tc>
        <w:tc>
          <w:tcPr>
            <w:tcW w:w="693" w:type="dxa"/>
            <w:tcBorders>
              <w:top w:val="nil"/>
              <w:left w:val="nil"/>
              <w:bottom w:val="nil"/>
              <w:right w:val="nil"/>
            </w:tcBorders>
            <w:shd w:val="clear" w:color="000000" w:fill="D9D9D9"/>
            <w:noWrap/>
            <w:vAlign w:val="center"/>
            <w:hideMark/>
          </w:tcPr>
          <w:p w14:paraId="5B8B697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235</w:t>
            </w:r>
          </w:p>
        </w:tc>
        <w:tc>
          <w:tcPr>
            <w:tcW w:w="693" w:type="dxa"/>
            <w:gridSpan w:val="2"/>
            <w:tcBorders>
              <w:top w:val="nil"/>
              <w:left w:val="nil"/>
              <w:bottom w:val="nil"/>
              <w:right w:val="nil"/>
            </w:tcBorders>
            <w:shd w:val="clear" w:color="000000" w:fill="D9D9D9"/>
            <w:noWrap/>
            <w:vAlign w:val="center"/>
            <w:hideMark/>
          </w:tcPr>
          <w:p w14:paraId="0E5AC1D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17.5</w:t>
            </w:r>
          </w:p>
        </w:tc>
        <w:tc>
          <w:tcPr>
            <w:tcW w:w="693" w:type="dxa"/>
            <w:tcBorders>
              <w:top w:val="nil"/>
              <w:left w:val="single" w:sz="8" w:space="0" w:color="auto"/>
              <w:bottom w:val="nil"/>
              <w:right w:val="nil"/>
            </w:tcBorders>
            <w:shd w:val="clear" w:color="000000" w:fill="D9D9D9"/>
            <w:noWrap/>
            <w:vAlign w:val="center"/>
            <w:hideMark/>
          </w:tcPr>
          <w:p w14:paraId="4ACA4DD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389</w:t>
            </w:r>
          </w:p>
        </w:tc>
        <w:tc>
          <w:tcPr>
            <w:tcW w:w="693" w:type="dxa"/>
            <w:gridSpan w:val="2"/>
            <w:tcBorders>
              <w:top w:val="nil"/>
              <w:left w:val="nil"/>
              <w:bottom w:val="nil"/>
              <w:right w:val="nil"/>
            </w:tcBorders>
            <w:shd w:val="clear" w:color="000000" w:fill="D9D9D9"/>
            <w:noWrap/>
            <w:vAlign w:val="center"/>
            <w:hideMark/>
          </w:tcPr>
          <w:p w14:paraId="4E19D01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18.0</w:t>
            </w:r>
          </w:p>
        </w:tc>
        <w:tc>
          <w:tcPr>
            <w:tcW w:w="236" w:type="dxa"/>
            <w:vAlign w:val="center"/>
            <w:hideMark/>
          </w:tcPr>
          <w:p w14:paraId="4F50835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508024C" w14:textId="77777777" w:rsidTr="00F40ABE">
        <w:trPr>
          <w:trHeight w:val="255"/>
        </w:trPr>
        <w:tc>
          <w:tcPr>
            <w:tcW w:w="3068" w:type="dxa"/>
            <w:vMerge w:val="restart"/>
            <w:tcBorders>
              <w:top w:val="nil"/>
              <w:left w:val="nil"/>
              <w:bottom w:val="nil"/>
              <w:right w:val="nil"/>
            </w:tcBorders>
            <w:shd w:val="clear" w:color="000000" w:fill="FFFFFF"/>
            <w:vAlign w:val="center"/>
            <w:hideMark/>
          </w:tcPr>
          <w:p w14:paraId="2FF9C7C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The risk family and friends may be infected with COVID-19 through me</w:t>
            </w:r>
          </w:p>
        </w:tc>
        <w:tc>
          <w:tcPr>
            <w:tcW w:w="1198" w:type="dxa"/>
            <w:tcBorders>
              <w:top w:val="nil"/>
              <w:left w:val="nil"/>
              <w:bottom w:val="nil"/>
              <w:right w:val="nil"/>
            </w:tcBorders>
            <w:shd w:val="clear" w:color="000000" w:fill="FFFFFF"/>
            <w:noWrap/>
            <w:vAlign w:val="center"/>
            <w:hideMark/>
          </w:tcPr>
          <w:p w14:paraId="1C73081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gridSpan w:val="2"/>
            <w:tcBorders>
              <w:top w:val="nil"/>
              <w:left w:val="single" w:sz="8" w:space="0" w:color="auto"/>
              <w:bottom w:val="nil"/>
              <w:right w:val="nil"/>
            </w:tcBorders>
            <w:shd w:val="clear" w:color="000000" w:fill="FFFFFF"/>
            <w:noWrap/>
            <w:vAlign w:val="center"/>
            <w:hideMark/>
          </w:tcPr>
          <w:p w14:paraId="040A6DE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127</w:t>
            </w:r>
          </w:p>
        </w:tc>
        <w:tc>
          <w:tcPr>
            <w:tcW w:w="693" w:type="dxa"/>
            <w:tcBorders>
              <w:top w:val="nil"/>
              <w:left w:val="nil"/>
              <w:bottom w:val="nil"/>
              <w:right w:val="single" w:sz="8" w:space="0" w:color="auto"/>
            </w:tcBorders>
            <w:shd w:val="clear" w:color="000000" w:fill="FFFFFF"/>
            <w:noWrap/>
            <w:vAlign w:val="center"/>
            <w:hideMark/>
          </w:tcPr>
          <w:p w14:paraId="1F26904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15.4</w:t>
            </w:r>
          </w:p>
        </w:tc>
        <w:tc>
          <w:tcPr>
            <w:tcW w:w="693" w:type="dxa"/>
            <w:tcBorders>
              <w:top w:val="nil"/>
              <w:left w:val="nil"/>
              <w:bottom w:val="nil"/>
              <w:right w:val="nil"/>
            </w:tcBorders>
            <w:shd w:val="clear" w:color="000000" w:fill="FFFFFF"/>
            <w:noWrap/>
            <w:vAlign w:val="center"/>
            <w:hideMark/>
          </w:tcPr>
          <w:p w14:paraId="2578F1F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309</w:t>
            </w:r>
          </w:p>
        </w:tc>
        <w:tc>
          <w:tcPr>
            <w:tcW w:w="693" w:type="dxa"/>
            <w:gridSpan w:val="2"/>
            <w:tcBorders>
              <w:top w:val="nil"/>
              <w:left w:val="nil"/>
              <w:bottom w:val="nil"/>
              <w:right w:val="nil"/>
            </w:tcBorders>
            <w:shd w:val="clear" w:color="000000" w:fill="FFFFFF"/>
            <w:noWrap/>
            <w:vAlign w:val="center"/>
            <w:hideMark/>
          </w:tcPr>
          <w:p w14:paraId="2BE68CB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23.0</w:t>
            </w:r>
          </w:p>
        </w:tc>
        <w:tc>
          <w:tcPr>
            <w:tcW w:w="693" w:type="dxa"/>
            <w:tcBorders>
              <w:top w:val="nil"/>
              <w:left w:val="single" w:sz="8" w:space="0" w:color="auto"/>
              <w:bottom w:val="nil"/>
              <w:right w:val="nil"/>
            </w:tcBorders>
            <w:shd w:val="clear" w:color="000000" w:fill="FFFFFF"/>
            <w:noWrap/>
            <w:vAlign w:val="center"/>
            <w:hideMark/>
          </w:tcPr>
          <w:p w14:paraId="46B0D3A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436</w:t>
            </w:r>
          </w:p>
        </w:tc>
        <w:tc>
          <w:tcPr>
            <w:tcW w:w="693" w:type="dxa"/>
            <w:gridSpan w:val="2"/>
            <w:tcBorders>
              <w:top w:val="nil"/>
              <w:left w:val="nil"/>
              <w:bottom w:val="nil"/>
              <w:right w:val="nil"/>
            </w:tcBorders>
            <w:shd w:val="clear" w:color="000000" w:fill="FFFFFF"/>
            <w:noWrap/>
            <w:vAlign w:val="center"/>
            <w:hideMark/>
          </w:tcPr>
          <w:p w14:paraId="08B43D4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20.1</w:t>
            </w:r>
          </w:p>
        </w:tc>
        <w:tc>
          <w:tcPr>
            <w:tcW w:w="236" w:type="dxa"/>
            <w:vAlign w:val="center"/>
            <w:hideMark/>
          </w:tcPr>
          <w:p w14:paraId="059EB810"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3666CA9" w14:textId="77777777" w:rsidTr="00F40ABE">
        <w:trPr>
          <w:trHeight w:val="255"/>
        </w:trPr>
        <w:tc>
          <w:tcPr>
            <w:tcW w:w="3068" w:type="dxa"/>
            <w:vMerge/>
            <w:tcBorders>
              <w:top w:val="nil"/>
              <w:left w:val="nil"/>
              <w:bottom w:val="nil"/>
              <w:right w:val="nil"/>
            </w:tcBorders>
            <w:vAlign w:val="center"/>
            <w:hideMark/>
          </w:tcPr>
          <w:p w14:paraId="0F4CF83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16DA872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gridSpan w:val="2"/>
            <w:tcBorders>
              <w:top w:val="nil"/>
              <w:left w:val="single" w:sz="8" w:space="0" w:color="auto"/>
              <w:bottom w:val="nil"/>
              <w:right w:val="nil"/>
            </w:tcBorders>
            <w:shd w:val="clear" w:color="000000" w:fill="FFFFFF"/>
            <w:noWrap/>
            <w:vAlign w:val="center"/>
            <w:hideMark/>
          </w:tcPr>
          <w:p w14:paraId="587FE01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212</w:t>
            </w:r>
          </w:p>
        </w:tc>
        <w:tc>
          <w:tcPr>
            <w:tcW w:w="693" w:type="dxa"/>
            <w:tcBorders>
              <w:top w:val="nil"/>
              <w:left w:val="nil"/>
              <w:bottom w:val="nil"/>
              <w:right w:val="single" w:sz="8" w:space="0" w:color="auto"/>
            </w:tcBorders>
            <w:shd w:val="clear" w:color="000000" w:fill="FFFFFF"/>
            <w:noWrap/>
            <w:vAlign w:val="center"/>
            <w:hideMark/>
          </w:tcPr>
          <w:p w14:paraId="3CC40AE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25.8</w:t>
            </w:r>
          </w:p>
        </w:tc>
        <w:tc>
          <w:tcPr>
            <w:tcW w:w="693" w:type="dxa"/>
            <w:tcBorders>
              <w:top w:val="nil"/>
              <w:left w:val="nil"/>
              <w:bottom w:val="nil"/>
              <w:right w:val="nil"/>
            </w:tcBorders>
            <w:shd w:val="clear" w:color="000000" w:fill="FFFFFF"/>
            <w:noWrap/>
            <w:vAlign w:val="center"/>
            <w:hideMark/>
          </w:tcPr>
          <w:p w14:paraId="47E2024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291</w:t>
            </w:r>
          </w:p>
        </w:tc>
        <w:tc>
          <w:tcPr>
            <w:tcW w:w="693" w:type="dxa"/>
            <w:gridSpan w:val="2"/>
            <w:tcBorders>
              <w:top w:val="nil"/>
              <w:left w:val="nil"/>
              <w:bottom w:val="nil"/>
              <w:right w:val="nil"/>
            </w:tcBorders>
            <w:shd w:val="clear" w:color="000000" w:fill="FFFFFF"/>
            <w:noWrap/>
            <w:vAlign w:val="center"/>
            <w:hideMark/>
          </w:tcPr>
          <w:p w14:paraId="447E1B8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21.7</w:t>
            </w:r>
          </w:p>
        </w:tc>
        <w:tc>
          <w:tcPr>
            <w:tcW w:w="693" w:type="dxa"/>
            <w:tcBorders>
              <w:top w:val="nil"/>
              <w:left w:val="single" w:sz="8" w:space="0" w:color="auto"/>
              <w:bottom w:val="nil"/>
              <w:right w:val="nil"/>
            </w:tcBorders>
            <w:shd w:val="clear" w:color="000000" w:fill="FFFFFF"/>
            <w:noWrap/>
            <w:vAlign w:val="center"/>
            <w:hideMark/>
          </w:tcPr>
          <w:p w14:paraId="34F3240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503</w:t>
            </w:r>
          </w:p>
        </w:tc>
        <w:tc>
          <w:tcPr>
            <w:tcW w:w="693" w:type="dxa"/>
            <w:gridSpan w:val="2"/>
            <w:tcBorders>
              <w:top w:val="nil"/>
              <w:left w:val="nil"/>
              <w:bottom w:val="nil"/>
              <w:right w:val="nil"/>
            </w:tcBorders>
            <w:shd w:val="clear" w:color="000000" w:fill="FFFFFF"/>
            <w:noWrap/>
            <w:vAlign w:val="center"/>
            <w:hideMark/>
          </w:tcPr>
          <w:p w14:paraId="6EB9B81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23.2</w:t>
            </w:r>
          </w:p>
        </w:tc>
        <w:tc>
          <w:tcPr>
            <w:tcW w:w="236" w:type="dxa"/>
            <w:vAlign w:val="center"/>
            <w:hideMark/>
          </w:tcPr>
          <w:p w14:paraId="65D765BA"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C740586" w14:textId="77777777" w:rsidTr="00F40ABE">
        <w:trPr>
          <w:trHeight w:val="255"/>
        </w:trPr>
        <w:tc>
          <w:tcPr>
            <w:tcW w:w="3068" w:type="dxa"/>
            <w:vMerge/>
            <w:tcBorders>
              <w:top w:val="nil"/>
              <w:left w:val="nil"/>
              <w:bottom w:val="nil"/>
              <w:right w:val="nil"/>
            </w:tcBorders>
            <w:vAlign w:val="center"/>
            <w:hideMark/>
          </w:tcPr>
          <w:p w14:paraId="5B634BE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0B65070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gridSpan w:val="2"/>
            <w:tcBorders>
              <w:top w:val="nil"/>
              <w:left w:val="single" w:sz="8" w:space="0" w:color="auto"/>
              <w:bottom w:val="nil"/>
              <w:right w:val="nil"/>
            </w:tcBorders>
            <w:shd w:val="clear" w:color="000000" w:fill="FFFFFF"/>
            <w:noWrap/>
            <w:vAlign w:val="center"/>
            <w:hideMark/>
          </w:tcPr>
          <w:p w14:paraId="3DCBBDB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195</w:t>
            </w:r>
          </w:p>
        </w:tc>
        <w:tc>
          <w:tcPr>
            <w:tcW w:w="693" w:type="dxa"/>
            <w:tcBorders>
              <w:top w:val="nil"/>
              <w:left w:val="nil"/>
              <w:bottom w:val="nil"/>
              <w:right w:val="single" w:sz="8" w:space="0" w:color="auto"/>
            </w:tcBorders>
            <w:shd w:val="clear" w:color="000000" w:fill="FFFFFF"/>
            <w:noWrap/>
            <w:vAlign w:val="center"/>
            <w:hideMark/>
          </w:tcPr>
          <w:p w14:paraId="4C3AAA7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23.7</w:t>
            </w:r>
          </w:p>
        </w:tc>
        <w:tc>
          <w:tcPr>
            <w:tcW w:w="693" w:type="dxa"/>
            <w:tcBorders>
              <w:top w:val="nil"/>
              <w:left w:val="nil"/>
              <w:bottom w:val="nil"/>
              <w:right w:val="nil"/>
            </w:tcBorders>
            <w:shd w:val="clear" w:color="000000" w:fill="FFFFFF"/>
            <w:noWrap/>
            <w:vAlign w:val="center"/>
            <w:hideMark/>
          </w:tcPr>
          <w:p w14:paraId="01AB6B6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262</w:t>
            </w:r>
          </w:p>
        </w:tc>
        <w:tc>
          <w:tcPr>
            <w:tcW w:w="693" w:type="dxa"/>
            <w:gridSpan w:val="2"/>
            <w:tcBorders>
              <w:top w:val="nil"/>
              <w:left w:val="nil"/>
              <w:bottom w:val="nil"/>
              <w:right w:val="nil"/>
            </w:tcBorders>
            <w:shd w:val="clear" w:color="000000" w:fill="FFFFFF"/>
            <w:noWrap/>
            <w:vAlign w:val="center"/>
            <w:hideMark/>
          </w:tcPr>
          <w:p w14:paraId="2844412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19.5</w:t>
            </w:r>
          </w:p>
        </w:tc>
        <w:tc>
          <w:tcPr>
            <w:tcW w:w="693" w:type="dxa"/>
            <w:tcBorders>
              <w:top w:val="nil"/>
              <w:left w:val="single" w:sz="8" w:space="0" w:color="auto"/>
              <w:bottom w:val="nil"/>
              <w:right w:val="nil"/>
            </w:tcBorders>
            <w:shd w:val="clear" w:color="000000" w:fill="FFFFFF"/>
            <w:noWrap/>
            <w:vAlign w:val="center"/>
            <w:hideMark/>
          </w:tcPr>
          <w:p w14:paraId="5D8392B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458</w:t>
            </w:r>
          </w:p>
        </w:tc>
        <w:tc>
          <w:tcPr>
            <w:tcW w:w="693" w:type="dxa"/>
            <w:gridSpan w:val="2"/>
            <w:tcBorders>
              <w:top w:val="nil"/>
              <w:left w:val="nil"/>
              <w:bottom w:val="nil"/>
              <w:right w:val="nil"/>
            </w:tcBorders>
            <w:shd w:val="clear" w:color="000000" w:fill="FFFFFF"/>
            <w:noWrap/>
            <w:vAlign w:val="center"/>
            <w:hideMark/>
          </w:tcPr>
          <w:p w14:paraId="1BA04D6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21.1</w:t>
            </w:r>
          </w:p>
        </w:tc>
        <w:tc>
          <w:tcPr>
            <w:tcW w:w="236" w:type="dxa"/>
            <w:vAlign w:val="center"/>
            <w:hideMark/>
          </w:tcPr>
          <w:p w14:paraId="6FC61081"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AC102BF" w14:textId="77777777" w:rsidTr="00F40ABE">
        <w:trPr>
          <w:trHeight w:val="255"/>
        </w:trPr>
        <w:tc>
          <w:tcPr>
            <w:tcW w:w="3068" w:type="dxa"/>
            <w:vMerge/>
            <w:tcBorders>
              <w:top w:val="nil"/>
              <w:left w:val="nil"/>
              <w:bottom w:val="nil"/>
              <w:right w:val="nil"/>
            </w:tcBorders>
            <w:vAlign w:val="center"/>
            <w:hideMark/>
          </w:tcPr>
          <w:p w14:paraId="2A04A57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0F4BCFF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gridSpan w:val="2"/>
            <w:tcBorders>
              <w:top w:val="nil"/>
              <w:left w:val="single" w:sz="8" w:space="0" w:color="auto"/>
              <w:bottom w:val="nil"/>
              <w:right w:val="nil"/>
            </w:tcBorders>
            <w:shd w:val="clear" w:color="000000" w:fill="FFFFFF"/>
            <w:noWrap/>
            <w:vAlign w:val="center"/>
            <w:hideMark/>
          </w:tcPr>
          <w:p w14:paraId="6A772B5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133</w:t>
            </w:r>
          </w:p>
        </w:tc>
        <w:tc>
          <w:tcPr>
            <w:tcW w:w="693" w:type="dxa"/>
            <w:tcBorders>
              <w:top w:val="nil"/>
              <w:left w:val="nil"/>
              <w:bottom w:val="nil"/>
              <w:right w:val="single" w:sz="8" w:space="0" w:color="auto"/>
            </w:tcBorders>
            <w:shd w:val="clear" w:color="000000" w:fill="FFFFFF"/>
            <w:noWrap/>
            <w:vAlign w:val="center"/>
            <w:hideMark/>
          </w:tcPr>
          <w:p w14:paraId="78C6DAA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16.2</w:t>
            </w:r>
          </w:p>
        </w:tc>
        <w:tc>
          <w:tcPr>
            <w:tcW w:w="693" w:type="dxa"/>
            <w:tcBorders>
              <w:top w:val="nil"/>
              <w:left w:val="nil"/>
              <w:bottom w:val="nil"/>
              <w:right w:val="nil"/>
            </w:tcBorders>
            <w:shd w:val="clear" w:color="000000" w:fill="FFFFFF"/>
            <w:noWrap/>
            <w:vAlign w:val="center"/>
            <w:hideMark/>
          </w:tcPr>
          <w:p w14:paraId="7FBE68D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213</w:t>
            </w:r>
          </w:p>
        </w:tc>
        <w:tc>
          <w:tcPr>
            <w:tcW w:w="693" w:type="dxa"/>
            <w:gridSpan w:val="2"/>
            <w:tcBorders>
              <w:top w:val="nil"/>
              <w:left w:val="nil"/>
              <w:bottom w:val="nil"/>
              <w:right w:val="nil"/>
            </w:tcBorders>
            <w:shd w:val="clear" w:color="000000" w:fill="FFFFFF"/>
            <w:noWrap/>
            <w:vAlign w:val="center"/>
            <w:hideMark/>
          </w:tcPr>
          <w:p w14:paraId="46C9FBC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15.9</w:t>
            </w:r>
          </w:p>
        </w:tc>
        <w:tc>
          <w:tcPr>
            <w:tcW w:w="693" w:type="dxa"/>
            <w:tcBorders>
              <w:top w:val="nil"/>
              <w:left w:val="single" w:sz="8" w:space="0" w:color="auto"/>
              <w:bottom w:val="nil"/>
              <w:right w:val="nil"/>
            </w:tcBorders>
            <w:shd w:val="clear" w:color="000000" w:fill="FFFFFF"/>
            <w:noWrap/>
            <w:vAlign w:val="center"/>
            <w:hideMark/>
          </w:tcPr>
          <w:p w14:paraId="4DCC766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348</w:t>
            </w:r>
          </w:p>
        </w:tc>
        <w:tc>
          <w:tcPr>
            <w:tcW w:w="693" w:type="dxa"/>
            <w:gridSpan w:val="2"/>
            <w:tcBorders>
              <w:top w:val="nil"/>
              <w:left w:val="nil"/>
              <w:bottom w:val="nil"/>
              <w:right w:val="nil"/>
            </w:tcBorders>
            <w:shd w:val="clear" w:color="000000" w:fill="FFFFFF"/>
            <w:noWrap/>
            <w:vAlign w:val="center"/>
            <w:hideMark/>
          </w:tcPr>
          <w:p w14:paraId="37E826D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16.1</w:t>
            </w:r>
          </w:p>
        </w:tc>
        <w:tc>
          <w:tcPr>
            <w:tcW w:w="236" w:type="dxa"/>
            <w:vAlign w:val="center"/>
            <w:hideMark/>
          </w:tcPr>
          <w:p w14:paraId="6026C78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9D5F9E7" w14:textId="77777777" w:rsidTr="00F40ABE">
        <w:trPr>
          <w:trHeight w:val="255"/>
        </w:trPr>
        <w:tc>
          <w:tcPr>
            <w:tcW w:w="3068" w:type="dxa"/>
            <w:vMerge/>
            <w:tcBorders>
              <w:top w:val="nil"/>
              <w:left w:val="nil"/>
              <w:bottom w:val="nil"/>
              <w:right w:val="nil"/>
            </w:tcBorders>
            <w:vAlign w:val="center"/>
            <w:hideMark/>
          </w:tcPr>
          <w:p w14:paraId="6993338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FFFFFF"/>
            <w:noWrap/>
            <w:vAlign w:val="center"/>
            <w:hideMark/>
          </w:tcPr>
          <w:p w14:paraId="4F2C893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gridSpan w:val="2"/>
            <w:tcBorders>
              <w:top w:val="nil"/>
              <w:left w:val="single" w:sz="8" w:space="0" w:color="auto"/>
              <w:bottom w:val="nil"/>
              <w:right w:val="nil"/>
            </w:tcBorders>
            <w:shd w:val="clear" w:color="000000" w:fill="FFFFFF"/>
            <w:noWrap/>
            <w:vAlign w:val="center"/>
            <w:hideMark/>
          </w:tcPr>
          <w:p w14:paraId="7A993EF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156</w:t>
            </w:r>
          </w:p>
        </w:tc>
        <w:tc>
          <w:tcPr>
            <w:tcW w:w="693" w:type="dxa"/>
            <w:tcBorders>
              <w:top w:val="nil"/>
              <w:left w:val="nil"/>
              <w:bottom w:val="nil"/>
              <w:right w:val="single" w:sz="8" w:space="0" w:color="auto"/>
            </w:tcBorders>
            <w:shd w:val="clear" w:color="000000" w:fill="FFFFFF"/>
            <w:noWrap/>
            <w:vAlign w:val="center"/>
            <w:hideMark/>
          </w:tcPr>
          <w:p w14:paraId="6411CC8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19.0</w:t>
            </w:r>
          </w:p>
        </w:tc>
        <w:tc>
          <w:tcPr>
            <w:tcW w:w="693" w:type="dxa"/>
            <w:tcBorders>
              <w:top w:val="nil"/>
              <w:left w:val="nil"/>
              <w:bottom w:val="nil"/>
              <w:right w:val="nil"/>
            </w:tcBorders>
            <w:shd w:val="clear" w:color="000000" w:fill="FFFFFF"/>
            <w:noWrap/>
            <w:vAlign w:val="center"/>
            <w:hideMark/>
          </w:tcPr>
          <w:p w14:paraId="19E0D48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266</w:t>
            </w:r>
          </w:p>
        </w:tc>
        <w:tc>
          <w:tcPr>
            <w:tcW w:w="693" w:type="dxa"/>
            <w:gridSpan w:val="2"/>
            <w:tcBorders>
              <w:top w:val="nil"/>
              <w:left w:val="nil"/>
              <w:bottom w:val="nil"/>
              <w:right w:val="nil"/>
            </w:tcBorders>
            <w:shd w:val="clear" w:color="000000" w:fill="FFFFFF"/>
            <w:noWrap/>
            <w:vAlign w:val="center"/>
            <w:hideMark/>
          </w:tcPr>
          <w:p w14:paraId="6146055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19.8</w:t>
            </w:r>
          </w:p>
        </w:tc>
        <w:tc>
          <w:tcPr>
            <w:tcW w:w="693" w:type="dxa"/>
            <w:tcBorders>
              <w:top w:val="nil"/>
              <w:left w:val="single" w:sz="8" w:space="0" w:color="auto"/>
              <w:bottom w:val="nil"/>
              <w:right w:val="nil"/>
            </w:tcBorders>
            <w:shd w:val="clear" w:color="000000" w:fill="FFFFFF"/>
            <w:noWrap/>
            <w:vAlign w:val="center"/>
            <w:hideMark/>
          </w:tcPr>
          <w:p w14:paraId="5647298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423</w:t>
            </w:r>
          </w:p>
        </w:tc>
        <w:tc>
          <w:tcPr>
            <w:tcW w:w="693" w:type="dxa"/>
            <w:gridSpan w:val="2"/>
            <w:tcBorders>
              <w:top w:val="nil"/>
              <w:left w:val="nil"/>
              <w:bottom w:val="nil"/>
              <w:right w:val="nil"/>
            </w:tcBorders>
            <w:shd w:val="clear" w:color="000000" w:fill="FFFFFF"/>
            <w:noWrap/>
            <w:vAlign w:val="center"/>
            <w:hideMark/>
          </w:tcPr>
          <w:p w14:paraId="0310FAD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19.5</w:t>
            </w:r>
          </w:p>
        </w:tc>
        <w:tc>
          <w:tcPr>
            <w:tcW w:w="236" w:type="dxa"/>
            <w:vAlign w:val="center"/>
            <w:hideMark/>
          </w:tcPr>
          <w:p w14:paraId="3D748318"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29F52F1" w14:textId="77777777" w:rsidTr="00F40ABE">
        <w:trPr>
          <w:trHeight w:val="255"/>
        </w:trPr>
        <w:tc>
          <w:tcPr>
            <w:tcW w:w="3068" w:type="dxa"/>
            <w:vMerge w:val="restart"/>
            <w:tcBorders>
              <w:top w:val="nil"/>
              <w:left w:val="nil"/>
              <w:bottom w:val="nil"/>
              <w:right w:val="nil"/>
            </w:tcBorders>
            <w:shd w:val="clear" w:color="000000" w:fill="D9D9D9"/>
            <w:vAlign w:val="center"/>
            <w:hideMark/>
          </w:tcPr>
          <w:p w14:paraId="60E0D6A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 xml:space="preserve">The risk that COVID-19 will spread between service users </w:t>
            </w:r>
            <w:proofErr w:type="gramStart"/>
            <w:r w:rsidRPr="00F40ABE">
              <w:rPr>
                <w:rFonts w:ascii="Calibri" w:eastAsia="Times New Roman" w:hAnsi="Calibri" w:cs="Calibri"/>
                <w:color w:val="000000"/>
                <w:sz w:val="20"/>
                <w:szCs w:val="20"/>
                <w:lang w:eastAsia="en-GB"/>
              </w:rPr>
              <w:t>I'm</w:t>
            </w:r>
            <w:proofErr w:type="gramEnd"/>
            <w:r w:rsidRPr="00F40ABE">
              <w:rPr>
                <w:rFonts w:ascii="Calibri" w:eastAsia="Times New Roman" w:hAnsi="Calibri" w:cs="Calibri"/>
                <w:color w:val="000000"/>
                <w:sz w:val="20"/>
                <w:szCs w:val="20"/>
                <w:lang w:eastAsia="en-GB"/>
              </w:rPr>
              <w:t xml:space="preserve"> working with</w:t>
            </w:r>
          </w:p>
        </w:tc>
        <w:tc>
          <w:tcPr>
            <w:tcW w:w="1198" w:type="dxa"/>
            <w:tcBorders>
              <w:top w:val="nil"/>
              <w:left w:val="nil"/>
              <w:bottom w:val="nil"/>
              <w:right w:val="nil"/>
            </w:tcBorders>
            <w:shd w:val="clear" w:color="000000" w:fill="D9D9D9"/>
            <w:noWrap/>
            <w:vAlign w:val="center"/>
            <w:hideMark/>
          </w:tcPr>
          <w:p w14:paraId="2C97A64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gridSpan w:val="2"/>
            <w:tcBorders>
              <w:top w:val="nil"/>
              <w:left w:val="single" w:sz="8" w:space="0" w:color="auto"/>
              <w:bottom w:val="nil"/>
              <w:right w:val="nil"/>
            </w:tcBorders>
            <w:shd w:val="clear" w:color="000000" w:fill="D9D9D9"/>
            <w:noWrap/>
            <w:vAlign w:val="center"/>
            <w:hideMark/>
          </w:tcPr>
          <w:p w14:paraId="50D3A57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184</w:t>
            </w:r>
          </w:p>
        </w:tc>
        <w:tc>
          <w:tcPr>
            <w:tcW w:w="693" w:type="dxa"/>
            <w:tcBorders>
              <w:top w:val="nil"/>
              <w:left w:val="nil"/>
              <w:bottom w:val="nil"/>
              <w:right w:val="single" w:sz="8" w:space="0" w:color="auto"/>
            </w:tcBorders>
            <w:shd w:val="clear" w:color="000000" w:fill="D9D9D9"/>
            <w:noWrap/>
            <w:vAlign w:val="center"/>
            <w:hideMark/>
          </w:tcPr>
          <w:p w14:paraId="627EFF9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22.4</w:t>
            </w:r>
          </w:p>
        </w:tc>
        <w:tc>
          <w:tcPr>
            <w:tcW w:w="693" w:type="dxa"/>
            <w:tcBorders>
              <w:top w:val="nil"/>
              <w:left w:val="nil"/>
              <w:bottom w:val="nil"/>
              <w:right w:val="nil"/>
            </w:tcBorders>
            <w:shd w:val="clear" w:color="000000" w:fill="D9D9D9"/>
            <w:noWrap/>
            <w:vAlign w:val="center"/>
            <w:hideMark/>
          </w:tcPr>
          <w:p w14:paraId="3D1F793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435</w:t>
            </w:r>
          </w:p>
        </w:tc>
        <w:tc>
          <w:tcPr>
            <w:tcW w:w="693" w:type="dxa"/>
            <w:gridSpan w:val="2"/>
            <w:tcBorders>
              <w:top w:val="nil"/>
              <w:left w:val="nil"/>
              <w:bottom w:val="nil"/>
              <w:right w:val="nil"/>
            </w:tcBorders>
            <w:shd w:val="clear" w:color="000000" w:fill="D9D9D9"/>
            <w:noWrap/>
            <w:vAlign w:val="center"/>
            <w:hideMark/>
          </w:tcPr>
          <w:p w14:paraId="7B7A833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32.3</w:t>
            </w:r>
          </w:p>
        </w:tc>
        <w:tc>
          <w:tcPr>
            <w:tcW w:w="693" w:type="dxa"/>
            <w:tcBorders>
              <w:top w:val="nil"/>
              <w:left w:val="single" w:sz="8" w:space="0" w:color="auto"/>
              <w:bottom w:val="nil"/>
              <w:right w:val="nil"/>
            </w:tcBorders>
            <w:shd w:val="clear" w:color="000000" w:fill="D9D9D9"/>
            <w:noWrap/>
            <w:vAlign w:val="center"/>
            <w:hideMark/>
          </w:tcPr>
          <w:p w14:paraId="260859A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619</w:t>
            </w:r>
          </w:p>
        </w:tc>
        <w:tc>
          <w:tcPr>
            <w:tcW w:w="693" w:type="dxa"/>
            <w:gridSpan w:val="2"/>
            <w:tcBorders>
              <w:top w:val="nil"/>
              <w:left w:val="nil"/>
              <w:bottom w:val="nil"/>
              <w:right w:val="nil"/>
            </w:tcBorders>
            <w:shd w:val="clear" w:color="000000" w:fill="D9D9D9"/>
            <w:noWrap/>
            <w:vAlign w:val="center"/>
            <w:hideMark/>
          </w:tcPr>
          <w:p w14:paraId="2963332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28.5</w:t>
            </w:r>
          </w:p>
        </w:tc>
        <w:tc>
          <w:tcPr>
            <w:tcW w:w="236" w:type="dxa"/>
            <w:vAlign w:val="center"/>
            <w:hideMark/>
          </w:tcPr>
          <w:p w14:paraId="5DAE4BD0"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332ED40" w14:textId="77777777" w:rsidTr="00F40ABE">
        <w:trPr>
          <w:trHeight w:val="255"/>
        </w:trPr>
        <w:tc>
          <w:tcPr>
            <w:tcW w:w="3068" w:type="dxa"/>
            <w:vMerge/>
            <w:tcBorders>
              <w:top w:val="nil"/>
              <w:left w:val="nil"/>
              <w:bottom w:val="nil"/>
              <w:right w:val="nil"/>
            </w:tcBorders>
            <w:vAlign w:val="center"/>
            <w:hideMark/>
          </w:tcPr>
          <w:p w14:paraId="353D9C0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17968B8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gridSpan w:val="2"/>
            <w:tcBorders>
              <w:top w:val="nil"/>
              <w:left w:val="single" w:sz="8" w:space="0" w:color="auto"/>
              <w:bottom w:val="nil"/>
              <w:right w:val="nil"/>
            </w:tcBorders>
            <w:shd w:val="clear" w:color="000000" w:fill="D9D9D9"/>
            <w:noWrap/>
            <w:vAlign w:val="center"/>
            <w:hideMark/>
          </w:tcPr>
          <w:p w14:paraId="0573E7F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178</w:t>
            </w:r>
          </w:p>
        </w:tc>
        <w:tc>
          <w:tcPr>
            <w:tcW w:w="693" w:type="dxa"/>
            <w:tcBorders>
              <w:top w:val="nil"/>
              <w:left w:val="nil"/>
              <w:bottom w:val="nil"/>
              <w:right w:val="single" w:sz="8" w:space="0" w:color="auto"/>
            </w:tcBorders>
            <w:shd w:val="clear" w:color="000000" w:fill="D9D9D9"/>
            <w:noWrap/>
            <w:vAlign w:val="center"/>
            <w:hideMark/>
          </w:tcPr>
          <w:p w14:paraId="4A9645A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21.7</w:t>
            </w:r>
          </w:p>
        </w:tc>
        <w:tc>
          <w:tcPr>
            <w:tcW w:w="693" w:type="dxa"/>
            <w:tcBorders>
              <w:top w:val="nil"/>
              <w:left w:val="nil"/>
              <w:bottom w:val="nil"/>
              <w:right w:val="nil"/>
            </w:tcBorders>
            <w:shd w:val="clear" w:color="000000" w:fill="D9D9D9"/>
            <w:noWrap/>
            <w:vAlign w:val="center"/>
            <w:hideMark/>
          </w:tcPr>
          <w:p w14:paraId="01FB9CA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225</w:t>
            </w:r>
          </w:p>
        </w:tc>
        <w:tc>
          <w:tcPr>
            <w:tcW w:w="693" w:type="dxa"/>
            <w:gridSpan w:val="2"/>
            <w:tcBorders>
              <w:top w:val="nil"/>
              <w:left w:val="nil"/>
              <w:bottom w:val="nil"/>
              <w:right w:val="nil"/>
            </w:tcBorders>
            <w:shd w:val="clear" w:color="000000" w:fill="D9D9D9"/>
            <w:noWrap/>
            <w:vAlign w:val="center"/>
            <w:hideMark/>
          </w:tcPr>
          <w:p w14:paraId="2CB5328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16.7</w:t>
            </w:r>
          </w:p>
        </w:tc>
        <w:tc>
          <w:tcPr>
            <w:tcW w:w="693" w:type="dxa"/>
            <w:tcBorders>
              <w:top w:val="nil"/>
              <w:left w:val="single" w:sz="8" w:space="0" w:color="auto"/>
              <w:bottom w:val="nil"/>
              <w:right w:val="nil"/>
            </w:tcBorders>
            <w:shd w:val="clear" w:color="000000" w:fill="D9D9D9"/>
            <w:noWrap/>
            <w:vAlign w:val="center"/>
            <w:hideMark/>
          </w:tcPr>
          <w:p w14:paraId="3E5FE43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403</w:t>
            </w:r>
          </w:p>
        </w:tc>
        <w:tc>
          <w:tcPr>
            <w:tcW w:w="693" w:type="dxa"/>
            <w:gridSpan w:val="2"/>
            <w:tcBorders>
              <w:top w:val="nil"/>
              <w:left w:val="nil"/>
              <w:bottom w:val="nil"/>
              <w:right w:val="nil"/>
            </w:tcBorders>
            <w:shd w:val="clear" w:color="000000" w:fill="D9D9D9"/>
            <w:noWrap/>
            <w:vAlign w:val="center"/>
            <w:hideMark/>
          </w:tcPr>
          <w:p w14:paraId="7FC3294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18.6</w:t>
            </w:r>
          </w:p>
        </w:tc>
        <w:tc>
          <w:tcPr>
            <w:tcW w:w="236" w:type="dxa"/>
            <w:vAlign w:val="center"/>
            <w:hideMark/>
          </w:tcPr>
          <w:p w14:paraId="7D12BEE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F8274DC" w14:textId="77777777" w:rsidTr="00F40ABE">
        <w:trPr>
          <w:trHeight w:val="255"/>
        </w:trPr>
        <w:tc>
          <w:tcPr>
            <w:tcW w:w="3068" w:type="dxa"/>
            <w:vMerge/>
            <w:tcBorders>
              <w:top w:val="nil"/>
              <w:left w:val="nil"/>
              <w:bottom w:val="nil"/>
              <w:right w:val="nil"/>
            </w:tcBorders>
            <w:vAlign w:val="center"/>
            <w:hideMark/>
          </w:tcPr>
          <w:p w14:paraId="63C48CC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0659E16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gridSpan w:val="2"/>
            <w:tcBorders>
              <w:top w:val="nil"/>
              <w:left w:val="single" w:sz="8" w:space="0" w:color="auto"/>
              <w:bottom w:val="nil"/>
              <w:right w:val="nil"/>
            </w:tcBorders>
            <w:shd w:val="clear" w:color="000000" w:fill="D9D9D9"/>
            <w:noWrap/>
            <w:vAlign w:val="center"/>
            <w:hideMark/>
          </w:tcPr>
          <w:p w14:paraId="4127D7F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147</w:t>
            </w:r>
          </w:p>
        </w:tc>
        <w:tc>
          <w:tcPr>
            <w:tcW w:w="693" w:type="dxa"/>
            <w:tcBorders>
              <w:top w:val="nil"/>
              <w:left w:val="nil"/>
              <w:bottom w:val="nil"/>
              <w:right w:val="single" w:sz="8" w:space="0" w:color="auto"/>
            </w:tcBorders>
            <w:shd w:val="clear" w:color="000000" w:fill="D9D9D9"/>
            <w:noWrap/>
            <w:vAlign w:val="center"/>
            <w:hideMark/>
          </w:tcPr>
          <w:p w14:paraId="30962D5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17.9</w:t>
            </w:r>
          </w:p>
        </w:tc>
        <w:tc>
          <w:tcPr>
            <w:tcW w:w="693" w:type="dxa"/>
            <w:tcBorders>
              <w:top w:val="nil"/>
              <w:left w:val="nil"/>
              <w:bottom w:val="nil"/>
              <w:right w:val="nil"/>
            </w:tcBorders>
            <w:shd w:val="clear" w:color="000000" w:fill="D9D9D9"/>
            <w:noWrap/>
            <w:vAlign w:val="center"/>
            <w:hideMark/>
          </w:tcPr>
          <w:p w14:paraId="0C5695C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229</w:t>
            </w:r>
          </w:p>
        </w:tc>
        <w:tc>
          <w:tcPr>
            <w:tcW w:w="693" w:type="dxa"/>
            <w:gridSpan w:val="2"/>
            <w:tcBorders>
              <w:top w:val="nil"/>
              <w:left w:val="nil"/>
              <w:bottom w:val="nil"/>
              <w:right w:val="nil"/>
            </w:tcBorders>
            <w:shd w:val="clear" w:color="000000" w:fill="D9D9D9"/>
            <w:noWrap/>
            <w:vAlign w:val="center"/>
            <w:hideMark/>
          </w:tcPr>
          <w:p w14:paraId="70BC18E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17.0</w:t>
            </w:r>
          </w:p>
        </w:tc>
        <w:tc>
          <w:tcPr>
            <w:tcW w:w="693" w:type="dxa"/>
            <w:tcBorders>
              <w:top w:val="nil"/>
              <w:left w:val="single" w:sz="8" w:space="0" w:color="auto"/>
              <w:bottom w:val="nil"/>
              <w:right w:val="nil"/>
            </w:tcBorders>
            <w:shd w:val="clear" w:color="000000" w:fill="D9D9D9"/>
            <w:noWrap/>
            <w:vAlign w:val="center"/>
            <w:hideMark/>
          </w:tcPr>
          <w:p w14:paraId="7B153A0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378</w:t>
            </w:r>
          </w:p>
        </w:tc>
        <w:tc>
          <w:tcPr>
            <w:tcW w:w="693" w:type="dxa"/>
            <w:gridSpan w:val="2"/>
            <w:tcBorders>
              <w:top w:val="nil"/>
              <w:left w:val="nil"/>
              <w:bottom w:val="nil"/>
              <w:right w:val="nil"/>
            </w:tcBorders>
            <w:shd w:val="clear" w:color="000000" w:fill="D9D9D9"/>
            <w:noWrap/>
            <w:vAlign w:val="center"/>
            <w:hideMark/>
          </w:tcPr>
          <w:p w14:paraId="7860EB9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17.4</w:t>
            </w:r>
          </w:p>
        </w:tc>
        <w:tc>
          <w:tcPr>
            <w:tcW w:w="236" w:type="dxa"/>
            <w:vAlign w:val="center"/>
            <w:hideMark/>
          </w:tcPr>
          <w:p w14:paraId="393B358F"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705D71A" w14:textId="77777777" w:rsidTr="00F40ABE">
        <w:trPr>
          <w:trHeight w:val="255"/>
        </w:trPr>
        <w:tc>
          <w:tcPr>
            <w:tcW w:w="3068" w:type="dxa"/>
            <w:vMerge/>
            <w:tcBorders>
              <w:top w:val="nil"/>
              <w:left w:val="nil"/>
              <w:bottom w:val="nil"/>
              <w:right w:val="nil"/>
            </w:tcBorders>
            <w:vAlign w:val="center"/>
            <w:hideMark/>
          </w:tcPr>
          <w:p w14:paraId="3AC9E17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6DDB0E8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gridSpan w:val="2"/>
            <w:tcBorders>
              <w:top w:val="nil"/>
              <w:left w:val="single" w:sz="8" w:space="0" w:color="auto"/>
              <w:bottom w:val="nil"/>
              <w:right w:val="nil"/>
            </w:tcBorders>
            <w:shd w:val="clear" w:color="000000" w:fill="D9D9D9"/>
            <w:noWrap/>
            <w:vAlign w:val="center"/>
            <w:hideMark/>
          </w:tcPr>
          <w:p w14:paraId="07CA619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147</w:t>
            </w:r>
          </w:p>
        </w:tc>
        <w:tc>
          <w:tcPr>
            <w:tcW w:w="693" w:type="dxa"/>
            <w:tcBorders>
              <w:top w:val="nil"/>
              <w:left w:val="nil"/>
              <w:bottom w:val="nil"/>
              <w:right w:val="single" w:sz="8" w:space="0" w:color="auto"/>
            </w:tcBorders>
            <w:shd w:val="clear" w:color="000000" w:fill="D9D9D9"/>
            <w:noWrap/>
            <w:vAlign w:val="center"/>
            <w:hideMark/>
          </w:tcPr>
          <w:p w14:paraId="7A0F799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17.9</w:t>
            </w:r>
          </w:p>
        </w:tc>
        <w:tc>
          <w:tcPr>
            <w:tcW w:w="693" w:type="dxa"/>
            <w:tcBorders>
              <w:top w:val="nil"/>
              <w:left w:val="nil"/>
              <w:bottom w:val="nil"/>
              <w:right w:val="nil"/>
            </w:tcBorders>
            <w:shd w:val="clear" w:color="000000" w:fill="D9D9D9"/>
            <w:noWrap/>
            <w:vAlign w:val="center"/>
            <w:hideMark/>
          </w:tcPr>
          <w:p w14:paraId="3EB92AA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193</w:t>
            </w:r>
          </w:p>
        </w:tc>
        <w:tc>
          <w:tcPr>
            <w:tcW w:w="693" w:type="dxa"/>
            <w:gridSpan w:val="2"/>
            <w:tcBorders>
              <w:top w:val="nil"/>
              <w:left w:val="nil"/>
              <w:bottom w:val="nil"/>
              <w:right w:val="nil"/>
            </w:tcBorders>
            <w:shd w:val="clear" w:color="000000" w:fill="D9D9D9"/>
            <w:noWrap/>
            <w:vAlign w:val="center"/>
            <w:hideMark/>
          </w:tcPr>
          <w:p w14:paraId="60A5AED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14.4</w:t>
            </w:r>
          </w:p>
        </w:tc>
        <w:tc>
          <w:tcPr>
            <w:tcW w:w="693" w:type="dxa"/>
            <w:tcBorders>
              <w:top w:val="nil"/>
              <w:left w:val="single" w:sz="8" w:space="0" w:color="auto"/>
              <w:bottom w:val="nil"/>
              <w:right w:val="nil"/>
            </w:tcBorders>
            <w:shd w:val="clear" w:color="000000" w:fill="D9D9D9"/>
            <w:noWrap/>
            <w:vAlign w:val="center"/>
            <w:hideMark/>
          </w:tcPr>
          <w:p w14:paraId="4F306E9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342</w:t>
            </w:r>
          </w:p>
        </w:tc>
        <w:tc>
          <w:tcPr>
            <w:tcW w:w="693" w:type="dxa"/>
            <w:gridSpan w:val="2"/>
            <w:tcBorders>
              <w:top w:val="nil"/>
              <w:left w:val="nil"/>
              <w:bottom w:val="nil"/>
              <w:right w:val="nil"/>
            </w:tcBorders>
            <w:shd w:val="clear" w:color="000000" w:fill="D9D9D9"/>
            <w:noWrap/>
            <w:vAlign w:val="center"/>
            <w:hideMark/>
          </w:tcPr>
          <w:p w14:paraId="100EF7C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15.8</w:t>
            </w:r>
          </w:p>
        </w:tc>
        <w:tc>
          <w:tcPr>
            <w:tcW w:w="236" w:type="dxa"/>
            <w:vAlign w:val="center"/>
            <w:hideMark/>
          </w:tcPr>
          <w:p w14:paraId="2943BF12"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BE6E6A1" w14:textId="77777777" w:rsidTr="00F40ABE">
        <w:trPr>
          <w:trHeight w:val="255"/>
        </w:trPr>
        <w:tc>
          <w:tcPr>
            <w:tcW w:w="3068" w:type="dxa"/>
            <w:vMerge/>
            <w:tcBorders>
              <w:top w:val="nil"/>
              <w:left w:val="nil"/>
              <w:bottom w:val="nil"/>
              <w:right w:val="nil"/>
            </w:tcBorders>
            <w:vAlign w:val="center"/>
            <w:hideMark/>
          </w:tcPr>
          <w:p w14:paraId="2619D7D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000000" w:fill="D9D9D9"/>
            <w:noWrap/>
            <w:vAlign w:val="center"/>
            <w:hideMark/>
          </w:tcPr>
          <w:p w14:paraId="4879187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gridSpan w:val="2"/>
            <w:tcBorders>
              <w:top w:val="nil"/>
              <w:left w:val="single" w:sz="8" w:space="0" w:color="auto"/>
              <w:bottom w:val="nil"/>
              <w:right w:val="nil"/>
            </w:tcBorders>
            <w:shd w:val="clear" w:color="000000" w:fill="D9D9D9"/>
            <w:noWrap/>
            <w:vAlign w:val="center"/>
            <w:hideMark/>
          </w:tcPr>
          <w:p w14:paraId="68AC2EC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164</w:t>
            </w:r>
          </w:p>
        </w:tc>
        <w:tc>
          <w:tcPr>
            <w:tcW w:w="693" w:type="dxa"/>
            <w:tcBorders>
              <w:top w:val="nil"/>
              <w:left w:val="nil"/>
              <w:bottom w:val="nil"/>
              <w:right w:val="single" w:sz="8" w:space="0" w:color="auto"/>
            </w:tcBorders>
            <w:shd w:val="clear" w:color="000000" w:fill="D9D9D9"/>
            <w:noWrap/>
            <w:vAlign w:val="center"/>
            <w:hideMark/>
          </w:tcPr>
          <w:p w14:paraId="308C305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20.0</w:t>
            </w:r>
          </w:p>
        </w:tc>
        <w:tc>
          <w:tcPr>
            <w:tcW w:w="693" w:type="dxa"/>
            <w:tcBorders>
              <w:top w:val="nil"/>
              <w:left w:val="nil"/>
              <w:bottom w:val="nil"/>
              <w:right w:val="nil"/>
            </w:tcBorders>
            <w:shd w:val="clear" w:color="000000" w:fill="D9D9D9"/>
            <w:noWrap/>
            <w:vAlign w:val="center"/>
            <w:hideMark/>
          </w:tcPr>
          <w:p w14:paraId="0D27201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263</w:t>
            </w:r>
          </w:p>
        </w:tc>
        <w:tc>
          <w:tcPr>
            <w:tcW w:w="693" w:type="dxa"/>
            <w:gridSpan w:val="2"/>
            <w:tcBorders>
              <w:top w:val="nil"/>
              <w:left w:val="nil"/>
              <w:bottom w:val="nil"/>
              <w:right w:val="nil"/>
            </w:tcBorders>
            <w:shd w:val="clear" w:color="000000" w:fill="D9D9D9"/>
            <w:noWrap/>
            <w:vAlign w:val="center"/>
            <w:hideMark/>
          </w:tcPr>
          <w:p w14:paraId="310806A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19.6</w:t>
            </w:r>
          </w:p>
        </w:tc>
        <w:tc>
          <w:tcPr>
            <w:tcW w:w="693" w:type="dxa"/>
            <w:tcBorders>
              <w:top w:val="nil"/>
              <w:left w:val="single" w:sz="8" w:space="0" w:color="auto"/>
              <w:bottom w:val="nil"/>
              <w:right w:val="nil"/>
            </w:tcBorders>
            <w:shd w:val="clear" w:color="000000" w:fill="D9D9D9"/>
            <w:noWrap/>
            <w:vAlign w:val="center"/>
            <w:hideMark/>
          </w:tcPr>
          <w:p w14:paraId="1BF4E44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427</w:t>
            </w:r>
          </w:p>
        </w:tc>
        <w:tc>
          <w:tcPr>
            <w:tcW w:w="693" w:type="dxa"/>
            <w:gridSpan w:val="2"/>
            <w:tcBorders>
              <w:top w:val="nil"/>
              <w:left w:val="nil"/>
              <w:bottom w:val="nil"/>
              <w:right w:val="nil"/>
            </w:tcBorders>
            <w:shd w:val="clear" w:color="000000" w:fill="D9D9D9"/>
            <w:noWrap/>
            <w:vAlign w:val="center"/>
            <w:hideMark/>
          </w:tcPr>
          <w:p w14:paraId="1CE651E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19.7</w:t>
            </w:r>
          </w:p>
        </w:tc>
        <w:tc>
          <w:tcPr>
            <w:tcW w:w="236" w:type="dxa"/>
            <w:vAlign w:val="center"/>
            <w:hideMark/>
          </w:tcPr>
          <w:p w14:paraId="4AE20501"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8032B47" w14:textId="77777777" w:rsidTr="00F40ABE">
        <w:trPr>
          <w:trHeight w:val="255"/>
        </w:trPr>
        <w:tc>
          <w:tcPr>
            <w:tcW w:w="3068" w:type="dxa"/>
            <w:vMerge w:val="restart"/>
            <w:tcBorders>
              <w:top w:val="nil"/>
              <w:left w:val="nil"/>
              <w:bottom w:val="nil"/>
              <w:right w:val="nil"/>
            </w:tcBorders>
            <w:shd w:val="clear" w:color="auto" w:fill="auto"/>
            <w:vAlign w:val="center"/>
            <w:hideMark/>
          </w:tcPr>
          <w:p w14:paraId="442AA49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Being expected to use new technologies without reliable access to necessary tools and equipment</w:t>
            </w:r>
          </w:p>
        </w:tc>
        <w:tc>
          <w:tcPr>
            <w:tcW w:w="1198" w:type="dxa"/>
            <w:tcBorders>
              <w:top w:val="nil"/>
              <w:left w:val="nil"/>
              <w:bottom w:val="nil"/>
              <w:right w:val="nil"/>
            </w:tcBorders>
            <w:shd w:val="clear" w:color="auto" w:fill="auto"/>
            <w:noWrap/>
            <w:vAlign w:val="center"/>
            <w:hideMark/>
          </w:tcPr>
          <w:p w14:paraId="32F87F6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gridSpan w:val="2"/>
            <w:tcBorders>
              <w:top w:val="nil"/>
              <w:left w:val="single" w:sz="8" w:space="0" w:color="auto"/>
              <w:bottom w:val="nil"/>
              <w:right w:val="nil"/>
            </w:tcBorders>
            <w:shd w:val="clear" w:color="auto" w:fill="auto"/>
            <w:noWrap/>
            <w:vAlign w:val="center"/>
            <w:hideMark/>
          </w:tcPr>
          <w:p w14:paraId="023D8B9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181</w:t>
            </w:r>
          </w:p>
        </w:tc>
        <w:tc>
          <w:tcPr>
            <w:tcW w:w="693" w:type="dxa"/>
            <w:tcBorders>
              <w:top w:val="nil"/>
              <w:left w:val="nil"/>
              <w:bottom w:val="nil"/>
              <w:right w:val="single" w:sz="8" w:space="0" w:color="auto"/>
            </w:tcBorders>
            <w:shd w:val="clear" w:color="auto" w:fill="auto"/>
            <w:noWrap/>
            <w:vAlign w:val="center"/>
            <w:hideMark/>
          </w:tcPr>
          <w:p w14:paraId="0E21A1B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22.1</w:t>
            </w:r>
          </w:p>
        </w:tc>
        <w:tc>
          <w:tcPr>
            <w:tcW w:w="693" w:type="dxa"/>
            <w:tcBorders>
              <w:top w:val="nil"/>
              <w:left w:val="nil"/>
              <w:bottom w:val="nil"/>
              <w:right w:val="nil"/>
            </w:tcBorders>
            <w:shd w:val="clear" w:color="auto" w:fill="auto"/>
            <w:noWrap/>
            <w:vAlign w:val="center"/>
            <w:hideMark/>
          </w:tcPr>
          <w:p w14:paraId="3B44916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343</w:t>
            </w:r>
          </w:p>
        </w:tc>
        <w:tc>
          <w:tcPr>
            <w:tcW w:w="693" w:type="dxa"/>
            <w:gridSpan w:val="2"/>
            <w:tcBorders>
              <w:top w:val="nil"/>
              <w:left w:val="nil"/>
              <w:bottom w:val="nil"/>
              <w:right w:val="nil"/>
            </w:tcBorders>
            <w:shd w:val="clear" w:color="auto" w:fill="auto"/>
            <w:noWrap/>
            <w:vAlign w:val="center"/>
            <w:hideMark/>
          </w:tcPr>
          <w:p w14:paraId="508A798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25.6</w:t>
            </w:r>
          </w:p>
        </w:tc>
        <w:tc>
          <w:tcPr>
            <w:tcW w:w="693" w:type="dxa"/>
            <w:tcBorders>
              <w:top w:val="nil"/>
              <w:left w:val="single" w:sz="8" w:space="0" w:color="auto"/>
              <w:bottom w:val="nil"/>
              <w:right w:val="nil"/>
            </w:tcBorders>
            <w:shd w:val="clear" w:color="auto" w:fill="auto"/>
            <w:noWrap/>
            <w:vAlign w:val="center"/>
            <w:hideMark/>
          </w:tcPr>
          <w:p w14:paraId="6B640AF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524</w:t>
            </w:r>
          </w:p>
        </w:tc>
        <w:tc>
          <w:tcPr>
            <w:tcW w:w="693" w:type="dxa"/>
            <w:gridSpan w:val="2"/>
            <w:tcBorders>
              <w:top w:val="nil"/>
              <w:left w:val="nil"/>
              <w:bottom w:val="nil"/>
              <w:right w:val="nil"/>
            </w:tcBorders>
            <w:shd w:val="clear" w:color="auto" w:fill="auto"/>
            <w:noWrap/>
            <w:vAlign w:val="center"/>
            <w:hideMark/>
          </w:tcPr>
          <w:p w14:paraId="7805ECB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24.2</w:t>
            </w:r>
          </w:p>
        </w:tc>
        <w:tc>
          <w:tcPr>
            <w:tcW w:w="236" w:type="dxa"/>
            <w:vAlign w:val="center"/>
            <w:hideMark/>
          </w:tcPr>
          <w:p w14:paraId="1657F94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EBBAA70" w14:textId="77777777" w:rsidTr="00F40ABE">
        <w:trPr>
          <w:trHeight w:val="255"/>
        </w:trPr>
        <w:tc>
          <w:tcPr>
            <w:tcW w:w="3068" w:type="dxa"/>
            <w:vMerge/>
            <w:tcBorders>
              <w:top w:val="nil"/>
              <w:left w:val="nil"/>
              <w:bottom w:val="nil"/>
              <w:right w:val="nil"/>
            </w:tcBorders>
            <w:vAlign w:val="center"/>
            <w:hideMark/>
          </w:tcPr>
          <w:p w14:paraId="3CA020C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66155D6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gridSpan w:val="2"/>
            <w:tcBorders>
              <w:top w:val="nil"/>
              <w:left w:val="single" w:sz="8" w:space="0" w:color="auto"/>
              <w:bottom w:val="nil"/>
              <w:right w:val="nil"/>
            </w:tcBorders>
            <w:shd w:val="clear" w:color="auto" w:fill="auto"/>
            <w:noWrap/>
            <w:vAlign w:val="center"/>
            <w:hideMark/>
          </w:tcPr>
          <w:p w14:paraId="5CAD620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200</w:t>
            </w:r>
          </w:p>
        </w:tc>
        <w:tc>
          <w:tcPr>
            <w:tcW w:w="693" w:type="dxa"/>
            <w:tcBorders>
              <w:top w:val="nil"/>
              <w:left w:val="nil"/>
              <w:bottom w:val="nil"/>
              <w:right w:val="single" w:sz="8" w:space="0" w:color="auto"/>
            </w:tcBorders>
            <w:shd w:val="clear" w:color="auto" w:fill="auto"/>
            <w:noWrap/>
            <w:vAlign w:val="center"/>
            <w:hideMark/>
          </w:tcPr>
          <w:p w14:paraId="029795E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24.4</w:t>
            </w:r>
          </w:p>
        </w:tc>
        <w:tc>
          <w:tcPr>
            <w:tcW w:w="693" w:type="dxa"/>
            <w:tcBorders>
              <w:top w:val="nil"/>
              <w:left w:val="nil"/>
              <w:bottom w:val="nil"/>
              <w:right w:val="nil"/>
            </w:tcBorders>
            <w:shd w:val="clear" w:color="auto" w:fill="auto"/>
            <w:noWrap/>
            <w:vAlign w:val="center"/>
            <w:hideMark/>
          </w:tcPr>
          <w:p w14:paraId="0C5F224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309</w:t>
            </w:r>
          </w:p>
        </w:tc>
        <w:tc>
          <w:tcPr>
            <w:tcW w:w="693" w:type="dxa"/>
            <w:gridSpan w:val="2"/>
            <w:tcBorders>
              <w:top w:val="nil"/>
              <w:left w:val="nil"/>
              <w:bottom w:val="nil"/>
              <w:right w:val="nil"/>
            </w:tcBorders>
            <w:shd w:val="clear" w:color="auto" w:fill="auto"/>
            <w:noWrap/>
            <w:vAlign w:val="center"/>
            <w:hideMark/>
          </w:tcPr>
          <w:p w14:paraId="38B1CED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23.0</w:t>
            </w:r>
          </w:p>
        </w:tc>
        <w:tc>
          <w:tcPr>
            <w:tcW w:w="693" w:type="dxa"/>
            <w:tcBorders>
              <w:top w:val="nil"/>
              <w:left w:val="single" w:sz="8" w:space="0" w:color="auto"/>
              <w:bottom w:val="nil"/>
              <w:right w:val="nil"/>
            </w:tcBorders>
            <w:shd w:val="clear" w:color="auto" w:fill="auto"/>
            <w:noWrap/>
            <w:vAlign w:val="center"/>
            <w:hideMark/>
          </w:tcPr>
          <w:p w14:paraId="1858D38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510</w:t>
            </w:r>
          </w:p>
        </w:tc>
        <w:tc>
          <w:tcPr>
            <w:tcW w:w="693" w:type="dxa"/>
            <w:gridSpan w:val="2"/>
            <w:tcBorders>
              <w:top w:val="nil"/>
              <w:left w:val="nil"/>
              <w:bottom w:val="nil"/>
              <w:right w:val="nil"/>
            </w:tcBorders>
            <w:shd w:val="clear" w:color="auto" w:fill="auto"/>
            <w:noWrap/>
            <w:vAlign w:val="center"/>
            <w:hideMark/>
          </w:tcPr>
          <w:p w14:paraId="22B8C7C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23.6</w:t>
            </w:r>
          </w:p>
        </w:tc>
        <w:tc>
          <w:tcPr>
            <w:tcW w:w="236" w:type="dxa"/>
            <w:vAlign w:val="center"/>
            <w:hideMark/>
          </w:tcPr>
          <w:p w14:paraId="25D3F06F"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55BC6ED" w14:textId="77777777" w:rsidTr="00F40ABE">
        <w:trPr>
          <w:trHeight w:val="255"/>
        </w:trPr>
        <w:tc>
          <w:tcPr>
            <w:tcW w:w="3068" w:type="dxa"/>
            <w:vMerge/>
            <w:tcBorders>
              <w:top w:val="nil"/>
              <w:left w:val="nil"/>
              <w:bottom w:val="nil"/>
              <w:right w:val="nil"/>
            </w:tcBorders>
            <w:vAlign w:val="center"/>
            <w:hideMark/>
          </w:tcPr>
          <w:p w14:paraId="10867BE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124C385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gridSpan w:val="2"/>
            <w:tcBorders>
              <w:top w:val="nil"/>
              <w:left w:val="single" w:sz="8" w:space="0" w:color="auto"/>
              <w:bottom w:val="nil"/>
              <w:right w:val="nil"/>
            </w:tcBorders>
            <w:shd w:val="clear" w:color="auto" w:fill="auto"/>
            <w:noWrap/>
            <w:vAlign w:val="center"/>
            <w:hideMark/>
          </w:tcPr>
          <w:p w14:paraId="111B33C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157</w:t>
            </w:r>
          </w:p>
        </w:tc>
        <w:tc>
          <w:tcPr>
            <w:tcW w:w="693" w:type="dxa"/>
            <w:tcBorders>
              <w:top w:val="nil"/>
              <w:left w:val="nil"/>
              <w:bottom w:val="nil"/>
              <w:right w:val="single" w:sz="8" w:space="0" w:color="auto"/>
            </w:tcBorders>
            <w:shd w:val="clear" w:color="auto" w:fill="auto"/>
            <w:noWrap/>
            <w:vAlign w:val="center"/>
            <w:hideMark/>
          </w:tcPr>
          <w:p w14:paraId="5B9D698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693" w:type="dxa"/>
            <w:tcBorders>
              <w:top w:val="nil"/>
              <w:left w:val="nil"/>
              <w:bottom w:val="nil"/>
              <w:right w:val="nil"/>
            </w:tcBorders>
            <w:shd w:val="clear" w:color="auto" w:fill="auto"/>
            <w:noWrap/>
            <w:vAlign w:val="center"/>
            <w:hideMark/>
          </w:tcPr>
          <w:p w14:paraId="40E52D0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257</w:t>
            </w:r>
          </w:p>
        </w:tc>
        <w:tc>
          <w:tcPr>
            <w:tcW w:w="693" w:type="dxa"/>
            <w:gridSpan w:val="2"/>
            <w:tcBorders>
              <w:top w:val="nil"/>
              <w:left w:val="nil"/>
              <w:bottom w:val="nil"/>
              <w:right w:val="nil"/>
            </w:tcBorders>
            <w:shd w:val="clear" w:color="auto" w:fill="auto"/>
            <w:noWrap/>
            <w:vAlign w:val="center"/>
            <w:hideMark/>
          </w:tcPr>
          <w:p w14:paraId="32FDB4C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693" w:type="dxa"/>
            <w:tcBorders>
              <w:top w:val="nil"/>
              <w:left w:val="single" w:sz="8" w:space="0" w:color="auto"/>
              <w:bottom w:val="nil"/>
              <w:right w:val="nil"/>
            </w:tcBorders>
            <w:shd w:val="clear" w:color="auto" w:fill="auto"/>
            <w:noWrap/>
            <w:vAlign w:val="center"/>
            <w:hideMark/>
          </w:tcPr>
          <w:p w14:paraId="4A0DB99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415</w:t>
            </w:r>
          </w:p>
        </w:tc>
        <w:tc>
          <w:tcPr>
            <w:tcW w:w="693" w:type="dxa"/>
            <w:gridSpan w:val="2"/>
            <w:tcBorders>
              <w:top w:val="nil"/>
              <w:left w:val="nil"/>
              <w:bottom w:val="nil"/>
              <w:right w:val="nil"/>
            </w:tcBorders>
            <w:shd w:val="clear" w:color="auto" w:fill="auto"/>
            <w:noWrap/>
            <w:vAlign w:val="center"/>
            <w:hideMark/>
          </w:tcPr>
          <w:p w14:paraId="0B96D57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236" w:type="dxa"/>
            <w:vAlign w:val="center"/>
            <w:hideMark/>
          </w:tcPr>
          <w:p w14:paraId="3488F640"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AA92A99" w14:textId="77777777" w:rsidTr="00F40ABE">
        <w:trPr>
          <w:trHeight w:val="255"/>
        </w:trPr>
        <w:tc>
          <w:tcPr>
            <w:tcW w:w="3068" w:type="dxa"/>
            <w:vMerge/>
            <w:tcBorders>
              <w:top w:val="nil"/>
              <w:left w:val="nil"/>
              <w:bottom w:val="nil"/>
              <w:right w:val="nil"/>
            </w:tcBorders>
            <w:vAlign w:val="center"/>
            <w:hideMark/>
          </w:tcPr>
          <w:p w14:paraId="2CEB252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53FC0AD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gridSpan w:val="2"/>
            <w:tcBorders>
              <w:top w:val="nil"/>
              <w:left w:val="single" w:sz="8" w:space="0" w:color="auto"/>
              <w:bottom w:val="nil"/>
              <w:right w:val="nil"/>
            </w:tcBorders>
            <w:shd w:val="clear" w:color="auto" w:fill="auto"/>
            <w:noWrap/>
            <w:vAlign w:val="center"/>
            <w:hideMark/>
          </w:tcPr>
          <w:p w14:paraId="073918F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155</w:t>
            </w:r>
          </w:p>
        </w:tc>
        <w:tc>
          <w:tcPr>
            <w:tcW w:w="693" w:type="dxa"/>
            <w:tcBorders>
              <w:top w:val="nil"/>
              <w:left w:val="nil"/>
              <w:bottom w:val="nil"/>
              <w:right w:val="single" w:sz="8" w:space="0" w:color="auto"/>
            </w:tcBorders>
            <w:shd w:val="clear" w:color="auto" w:fill="auto"/>
            <w:noWrap/>
            <w:vAlign w:val="center"/>
            <w:hideMark/>
          </w:tcPr>
          <w:p w14:paraId="347EEE4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18.9</w:t>
            </w:r>
          </w:p>
        </w:tc>
        <w:tc>
          <w:tcPr>
            <w:tcW w:w="693" w:type="dxa"/>
            <w:tcBorders>
              <w:top w:val="nil"/>
              <w:left w:val="nil"/>
              <w:bottom w:val="nil"/>
              <w:right w:val="nil"/>
            </w:tcBorders>
            <w:shd w:val="clear" w:color="auto" w:fill="auto"/>
            <w:noWrap/>
            <w:vAlign w:val="center"/>
            <w:hideMark/>
          </w:tcPr>
          <w:p w14:paraId="0487148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204</w:t>
            </w:r>
          </w:p>
        </w:tc>
        <w:tc>
          <w:tcPr>
            <w:tcW w:w="693" w:type="dxa"/>
            <w:gridSpan w:val="2"/>
            <w:tcBorders>
              <w:top w:val="nil"/>
              <w:left w:val="nil"/>
              <w:bottom w:val="nil"/>
              <w:right w:val="nil"/>
            </w:tcBorders>
            <w:shd w:val="clear" w:color="auto" w:fill="auto"/>
            <w:noWrap/>
            <w:vAlign w:val="center"/>
            <w:hideMark/>
          </w:tcPr>
          <w:p w14:paraId="4D2A20A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15.2</w:t>
            </w:r>
          </w:p>
        </w:tc>
        <w:tc>
          <w:tcPr>
            <w:tcW w:w="693" w:type="dxa"/>
            <w:tcBorders>
              <w:top w:val="nil"/>
              <w:left w:val="single" w:sz="8" w:space="0" w:color="auto"/>
              <w:bottom w:val="nil"/>
              <w:right w:val="nil"/>
            </w:tcBorders>
            <w:shd w:val="clear" w:color="auto" w:fill="auto"/>
            <w:noWrap/>
            <w:vAlign w:val="center"/>
            <w:hideMark/>
          </w:tcPr>
          <w:p w14:paraId="6433A2A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359</w:t>
            </w:r>
          </w:p>
        </w:tc>
        <w:tc>
          <w:tcPr>
            <w:tcW w:w="693" w:type="dxa"/>
            <w:gridSpan w:val="2"/>
            <w:tcBorders>
              <w:top w:val="nil"/>
              <w:left w:val="nil"/>
              <w:bottom w:val="nil"/>
              <w:right w:val="nil"/>
            </w:tcBorders>
            <w:shd w:val="clear" w:color="auto" w:fill="auto"/>
            <w:noWrap/>
            <w:vAlign w:val="center"/>
            <w:hideMark/>
          </w:tcPr>
          <w:p w14:paraId="2BF491E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16.6</w:t>
            </w:r>
          </w:p>
        </w:tc>
        <w:tc>
          <w:tcPr>
            <w:tcW w:w="236" w:type="dxa"/>
            <w:vAlign w:val="center"/>
            <w:hideMark/>
          </w:tcPr>
          <w:p w14:paraId="608F0B16"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A4BFE48" w14:textId="77777777" w:rsidTr="00F40ABE">
        <w:trPr>
          <w:trHeight w:val="255"/>
        </w:trPr>
        <w:tc>
          <w:tcPr>
            <w:tcW w:w="3068" w:type="dxa"/>
            <w:vMerge/>
            <w:tcBorders>
              <w:top w:val="nil"/>
              <w:left w:val="nil"/>
              <w:bottom w:val="nil"/>
              <w:right w:val="nil"/>
            </w:tcBorders>
            <w:vAlign w:val="center"/>
            <w:hideMark/>
          </w:tcPr>
          <w:p w14:paraId="76D4271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43EC92B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gridSpan w:val="2"/>
            <w:tcBorders>
              <w:top w:val="nil"/>
              <w:left w:val="single" w:sz="8" w:space="0" w:color="auto"/>
              <w:bottom w:val="nil"/>
              <w:right w:val="nil"/>
            </w:tcBorders>
            <w:shd w:val="clear" w:color="auto" w:fill="auto"/>
            <w:noWrap/>
            <w:vAlign w:val="center"/>
            <w:hideMark/>
          </w:tcPr>
          <w:p w14:paraId="65C47B8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127</w:t>
            </w:r>
          </w:p>
        </w:tc>
        <w:tc>
          <w:tcPr>
            <w:tcW w:w="693" w:type="dxa"/>
            <w:tcBorders>
              <w:top w:val="nil"/>
              <w:left w:val="nil"/>
              <w:bottom w:val="nil"/>
              <w:right w:val="single" w:sz="8" w:space="0" w:color="auto"/>
            </w:tcBorders>
            <w:shd w:val="clear" w:color="auto" w:fill="auto"/>
            <w:noWrap/>
            <w:vAlign w:val="center"/>
            <w:hideMark/>
          </w:tcPr>
          <w:p w14:paraId="3DC39AB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15.5</w:t>
            </w:r>
          </w:p>
        </w:tc>
        <w:tc>
          <w:tcPr>
            <w:tcW w:w="693" w:type="dxa"/>
            <w:tcBorders>
              <w:top w:val="nil"/>
              <w:left w:val="nil"/>
              <w:bottom w:val="nil"/>
              <w:right w:val="nil"/>
            </w:tcBorders>
            <w:shd w:val="clear" w:color="auto" w:fill="auto"/>
            <w:noWrap/>
            <w:vAlign w:val="center"/>
            <w:hideMark/>
          </w:tcPr>
          <w:p w14:paraId="14146DC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228</w:t>
            </w:r>
          </w:p>
        </w:tc>
        <w:tc>
          <w:tcPr>
            <w:tcW w:w="693" w:type="dxa"/>
            <w:gridSpan w:val="2"/>
            <w:tcBorders>
              <w:top w:val="nil"/>
              <w:left w:val="nil"/>
              <w:bottom w:val="nil"/>
              <w:right w:val="nil"/>
            </w:tcBorders>
            <w:shd w:val="clear" w:color="auto" w:fill="auto"/>
            <w:noWrap/>
            <w:vAlign w:val="center"/>
            <w:hideMark/>
          </w:tcPr>
          <w:p w14:paraId="6EC41D5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17.0</w:t>
            </w:r>
          </w:p>
        </w:tc>
        <w:tc>
          <w:tcPr>
            <w:tcW w:w="693" w:type="dxa"/>
            <w:tcBorders>
              <w:top w:val="nil"/>
              <w:left w:val="single" w:sz="8" w:space="0" w:color="auto"/>
              <w:bottom w:val="nil"/>
              <w:right w:val="nil"/>
            </w:tcBorders>
            <w:shd w:val="clear" w:color="auto" w:fill="auto"/>
            <w:noWrap/>
            <w:vAlign w:val="center"/>
            <w:hideMark/>
          </w:tcPr>
          <w:p w14:paraId="74A69FB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357</w:t>
            </w:r>
          </w:p>
        </w:tc>
        <w:tc>
          <w:tcPr>
            <w:tcW w:w="693" w:type="dxa"/>
            <w:gridSpan w:val="2"/>
            <w:tcBorders>
              <w:top w:val="nil"/>
              <w:left w:val="nil"/>
              <w:bottom w:val="nil"/>
              <w:right w:val="nil"/>
            </w:tcBorders>
            <w:shd w:val="clear" w:color="auto" w:fill="auto"/>
            <w:noWrap/>
            <w:vAlign w:val="center"/>
            <w:hideMark/>
          </w:tcPr>
          <w:p w14:paraId="37494AB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16.5</w:t>
            </w:r>
          </w:p>
        </w:tc>
        <w:tc>
          <w:tcPr>
            <w:tcW w:w="236" w:type="dxa"/>
            <w:vAlign w:val="center"/>
            <w:hideMark/>
          </w:tcPr>
          <w:p w14:paraId="11C3A98B"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bl>
    <w:p w14:paraId="33058A2E" w14:textId="7692DA7A" w:rsidR="00F40ABE" w:rsidRDefault="00F40ABE"/>
    <w:p w14:paraId="7AD47D5E" w14:textId="44DA7383" w:rsidR="00F40ABE" w:rsidRDefault="00F40ABE"/>
    <w:p w14:paraId="0B8E45E1" w14:textId="77777777" w:rsidR="00F40ABE" w:rsidRDefault="00F40ABE"/>
    <w:tbl>
      <w:tblPr>
        <w:tblW w:w="8660" w:type="dxa"/>
        <w:tblLayout w:type="fixed"/>
        <w:tblLook w:val="04A0" w:firstRow="1" w:lastRow="0" w:firstColumn="1" w:lastColumn="0" w:noHBand="0" w:noVBand="1"/>
      </w:tblPr>
      <w:tblGrid>
        <w:gridCol w:w="3068"/>
        <w:gridCol w:w="1198"/>
        <w:gridCol w:w="693"/>
        <w:gridCol w:w="693"/>
        <w:gridCol w:w="693"/>
        <w:gridCol w:w="693"/>
        <w:gridCol w:w="693"/>
        <w:gridCol w:w="693"/>
        <w:gridCol w:w="236"/>
      </w:tblGrid>
      <w:tr w:rsidR="00F40ABE" w:rsidRPr="00F40ABE" w14:paraId="5FA61514" w14:textId="77777777" w:rsidTr="00F40ABE">
        <w:trPr>
          <w:trHeight w:val="255"/>
        </w:trPr>
        <w:tc>
          <w:tcPr>
            <w:tcW w:w="4266" w:type="dxa"/>
            <w:gridSpan w:val="2"/>
            <w:vMerge w:val="restart"/>
            <w:tcBorders>
              <w:top w:val="nil"/>
              <w:left w:val="nil"/>
              <w:right w:val="nil"/>
            </w:tcBorders>
            <w:shd w:val="clear" w:color="000000" w:fill="D9D9D9"/>
          </w:tcPr>
          <w:p w14:paraId="732BEA80" w14:textId="534426E2" w:rsidR="00F40ABE" w:rsidRPr="00F40ABE" w:rsidRDefault="0032054C" w:rsidP="00F40ABE">
            <w:pPr>
              <w:spacing w:after="0" w:line="240" w:lineRule="auto"/>
              <w:rPr>
                <w:rFonts w:ascii="Calibri" w:eastAsia="Times New Roman" w:hAnsi="Calibri" w:cs="Calibri"/>
                <w:color w:val="000000"/>
                <w:sz w:val="20"/>
                <w:szCs w:val="20"/>
                <w:lang w:eastAsia="en-GB"/>
              </w:rPr>
            </w:pPr>
            <w:r w:rsidRPr="0032054C">
              <w:rPr>
                <w:rFonts w:ascii="Calibri" w:eastAsia="Times New Roman" w:hAnsi="Calibri" w:cs="Calibri"/>
                <w:b/>
                <w:bCs/>
                <w:color w:val="000000"/>
                <w:sz w:val="20"/>
                <w:szCs w:val="20"/>
                <w:lang w:eastAsia="en-GB"/>
              </w:rPr>
              <w:lastRenderedPageBreak/>
              <w:t xml:space="preserve">Current work challenges for all </w:t>
            </w:r>
            <w:r w:rsidR="00FA33FD">
              <w:rPr>
                <w:rFonts w:ascii="Calibri" w:eastAsia="Times New Roman" w:hAnsi="Calibri" w:cs="Calibri"/>
                <w:b/>
                <w:bCs/>
                <w:color w:val="000000"/>
                <w:sz w:val="20"/>
                <w:szCs w:val="20"/>
                <w:lang w:eastAsia="en-GB"/>
              </w:rPr>
              <w:t>participant</w:t>
            </w:r>
            <w:r w:rsidRPr="0032054C">
              <w:rPr>
                <w:rFonts w:ascii="Calibri" w:eastAsia="Times New Roman" w:hAnsi="Calibri" w:cs="Calibri"/>
                <w:b/>
                <w:bCs/>
                <w:color w:val="000000"/>
                <w:sz w:val="20"/>
                <w:szCs w:val="20"/>
                <w:lang w:eastAsia="en-GB"/>
              </w:rPr>
              <w:t>s by managerial role, in order of % rated ‘Very’ and ‘Extremely relevant’ combined for ‘All roles’ (n=2,180)</w:t>
            </w:r>
          </w:p>
        </w:tc>
        <w:tc>
          <w:tcPr>
            <w:tcW w:w="1386" w:type="dxa"/>
            <w:gridSpan w:val="2"/>
            <w:tcBorders>
              <w:top w:val="nil"/>
              <w:left w:val="single" w:sz="8" w:space="0" w:color="auto"/>
              <w:bottom w:val="nil"/>
              <w:right w:val="single" w:sz="8" w:space="0" w:color="auto"/>
            </w:tcBorders>
            <w:shd w:val="clear" w:color="000000" w:fill="D9D9D9"/>
            <w:noWrap/>
          </w:tcPr>
          <w:p w14:paraId="2BEEFAE1" w14:textId="6F6E6E1B"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Manager/ lead clinician (n=826)</w:t>
            </w:r>
          </w:p>
        </w:tc>
        <w:tc>
          <w:tcPr>
            <w:tcW w:w="1386" w:type="dxa"/>
            <w:gridSpan w:val="2"/>
            <w:tcBorders>
              <w:top w:val="nil"/>
              <w:left w:val="nil"/>
              <w:bottom w:val="nil"/>
              <w:right w:val="nil"/>
            </w:tcBorders>
            <w:shd w:val="clear" w:color="000000" w:fill="D9D9D9"/>
            <w:noWrap/>
          </w:tcPr>
          <w:p w14:paraId="5788B948" w14:textId="7A82E21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Non-manager/ lead (n=1,350)</w:t>
            </w:r>
          </w:p>
        </w:tc>
        <w:tc>
          <w:tcPr>
            <w:tcW w:w="1386" w:type="dxa"/>
            <w:gridSpan w:val="2"/>
            <w:tcBorders>
              <w:top w:val="nil"/>
              <w:left w:val="single" w:sz="8" w:space="0" w:color="auto"/>
              <w:bottom w:val="nil"/>
              <w:right w:val="nil"/>
            </w:tcBorders>
            <w:shd w:val="clear" w:color="000000" w:fill="D9D9D9"/>
            <w:noWrap/>
          </w:tcPr>
          <w:p w14:paraId="28EEE908" w14:textId="0A2875EF"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All roles (n=2,180)</w:t>
            </w:r>
          </w:p>
        </w:tc>
        <w:tc>
          <w:tcPr>
            <w:tcW w:w="236" w:type="dxa"/>
            <w:vAlign w:val="center"/>
          </w:tcPr>
          <w:p w14:paraId="706EA468"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D6B7752" w14:textId="77777777" w:rsidTr="00F40ABE">
        <w:trPr>
          <w:trHeight w:val="255"/>
        </w:trPr>
        <w:tc>
          <w:tcPr>
            <w:tcW w:w="4266" w:type="dxa"/>
            <w:gridSpan w:val="2"/>
            <w:vMerge/>
            <w:tcBorders>
              <w:left w:val="nil"/>
              <w:bottom w:val="single" w:sz="4" w:space="0" w:color="auto"/>
              <w:right w:val="nil"/>
            </w:tcBorders>
            <w:shd w:val="clear" w:color="000000" w:fill="D9D9D9"/>
            <w:vAlign w:val="center"/>
          </w:tcPr>
          <w:p w14:paraId="0AA327A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693" w:type="dxa"/>
            <w:tcBorders>
              <w:top w:val="nil"/>
              <w:left w:val="single" w:sz="8" w:space="0" w:color="auto"/>
              <w:bottom w:val="single" w:sz="4" w:space="0" w:color="auto"/>
              <w:right w:val="nil"/>
            </w:tcBorders>
            <w:shd w:val="clear" w:color="000000" w:fill="D9D9D9"/>
            <w:noWrap/>
            <w:vAlign w:val="center"/>
          </w:tcPr>
          <w:p w14:paraId="30342627" w14:textId="0CAFFD4F"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n</w:t>
            </w:r>
          </w:p>
        </w:tc>
        <w:tc>
          <w:tcPr>
            <w:tcW w:w="693" w:type="dxa"/>
            <w:tcBorders>
              <w:top w:val="nil"/>
              <w:left w:val="nil"/>
              <w:bottom w:val="single" w:sz="4" w:space="0" w:color="auto"/>
              <w:right w:val="single" w:sz="8" w:space="0" w:color="auto"/>
            </w:tcBorders>
            <w:shd w:val="clear" w:color="000000" w:fill="D9D9D9"/>
            <w:noWrap/>
            <w:vAlign w:val="center"/>
          </w:tcPr>
          <w:p w14:paraId="5BA877C3" w14:textId="56958A7A"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c>
          <w:tcPr>
            <w:tcW w:w="693" w:type="dxa"/>
            <w:tcBorders>
              <w:top w:val="nil"/>
              <w:left w:val="nil"/>
              <w:bottom w:val="single" w:sz="4" w:space="0" w:color="auto"/>
              <w:right w:val="nil"/>
            </w:tcBorders>
            <w:shd w:val="clear" w:color="000000" w:fill="D9D9D9"/>
            <w:noWrap/>
            <w:vAlign w:val="center"/>
          </w:tcPr>
          <w:p w14:paraId="69076C9F" w14:textId="41EE4ECD"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n</w:t>
            </w:r>
          </w:p>
        </w:tc>
        <w:tc>
          <w:tcPr>
            <w:tcW w:w="693" w:type="dxa"/>
            <w:tcBorders>
              <w:top w:val="nil"/>
              <w:left w:val="nil"/>
              <w:bottom w:val="single" w:sz="4" w:space="0" w:color="auto"/>
              <w:right w:val="nil"/>
            </w:tcBorders>
            <w:shd w:val="clear" w:color="000000" w:fill="D9D9D9"/>
            <w:noWrap/>
            <w:vAlign w:val="center"/>
          </w:tcPr>
          <w:p w14:paraId="5CDF0878" w14:textId="6E51D833"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w:t>
            </w:r>
          </w:p>
        </w:tc>
        <w:tc>
          <w:tcPr>
            <w:tcW w:w="693" w:type="dxa"/>
            <w:tcBorders>
              <w:top w:val="nil"/>
              <w:left w:val="single" w:sz="8" w:space="0" w:color="auto"/>
              <w:bottom w:val="single" w:sz="4" w:space="0" w:color="auto"/>
              <w:right w:val="nil"/>
            </w:tcBorders>
            <w:shd w:val="clear" w:color="000000" w:fill="D9D9D9"/>
            <w:noWrap/>
            <w:vAlign w:val="center"/>
          </w:tcPr>
          <w:p w14:paraId="7354D555" w14:textId="54E0128A"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n</w:t>
            </w:r>
          </w:p>
        </w:tc>
        <w:tc>
          <w:tcPr>
            <w:tcW w:w="693" w:type="dxa"/>
            <w:tcBorders>
              <w:top w:val="nil"/>
              <w:left w:val="nil"/>
              <w:bottom w:val="single" w:sz="4" w:space="0" w:color="auto"/>
              <w:right w:val="nil"/>
            </w:tcBorders>
            <w:shd w:val="clear" w:color="000000" w:fill="D9D9D9"/>
            <w:noWrap/>
            <w:vAlign w:val="center"/>
          </w:tcPr>
          <w:p w14:paraId="188913BE" w14:textId="33341545"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w:t>
            </w:r>
          </w:p>
        </w:tc>
        <w:tc>
          <w:tcPr>
            <w:tcW w:w="236" w:type="dxa"/>
            <w:vAlign w:val="center"/>
          </w:tcPr>
          <w:p w14:paraId="5DC72F3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9E52862" w14:textId="77777777" w:rsidTr="009A5A09">
        <w:trPr>
          <w:trHeight w:val="255"/>
        </w:trPr>
        <w:tc>
          <w:tcPr>
            <w:tcW w:w="3068" w:type="dxa"/>
            <w:vMerge w:val="restart"/>
            <w:tcBorders>
              <w:top w:val="single" w:sz="4" w:space="0" w:color="auto"/>
              <w:left w:val="nil"/>
              <w:bottom w:val="nil"/>
              <w:right w:val="nil"/>
            </w:tcBorders>
            <w:shd w:val="clear" w:color="auto" w:fill="auto"/>
            <w:vAlign w:val="center"/>
            <w:hideMark/>
          </w:tcPr>
          <w:p w14:paraId="7066E04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Problems resulting from lack of access to testing</w:t>
            </w:r>
          </w:p>
        </w:tc>
        <w:tc>
          <w:tcPr>
            <w:tcW w:w="1198" w:type="dxa"/>
            <w:tcBorders>
              <w:top w:val="single" w:sz="4" w:space="0" w:color="auto"/>
              <w:left w:val="nil"/>
              <w:bottom w:val="nil"/>
              <w:right w:val="nil"/>
            </w:tcBorders>
            <w:shd w:val="clear" w:color="auto" w:fill="auto"/>
            <w:noWrap/>
            <w:vAlign w:val="center"/>
            <w:hideMark/>
          </w:tcPr>
          <w:p w14:paraId="35B5FE1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single" w:sz="4" w:space="0" w:color="auto"/>
              <w:left w:val="single" w:sz="8" w:space="0" w:color="auto"/>
              <w:bottom w:val="nil"/>
              <w:right w:val="nil"/>
            </w:tcBorders>
            <w:shd w:val="clear" w:color="auto" w:fill="auto"/>
            <w:noWrap/>
            <w:vAlign w:val="center"/>
            <w:hideMark/>
          </w:tcPr>
          <w:p w14:paraId="21E2C34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185</w:t>
            </w:r>
          </w:p>
        </w:tc>
        <w:tc>
          <w:tcPr>
            <w:tcW w:w="693" w:type="dxa"/>
            <w:tcBorders>
              <w:top w:val="single" w:sz="4" w:space="0" w:color="auto"/>
              <w:left w:val="nil"/>
              <w:bottom w:val="nil"/>
              <w:right w:val="single" w:sz="8" w:space="0" w:color="auto"/>
            </w:tcBorders>
            <w:shd w:val="clear" w:color="auto" w:fill="auto"/>
            <w:noWrap/>
            <w:vAlign w:val="center"/>
            <w:hideMark/>
          </w:tcPr>
          <w:p w14:paraId="136B4B3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22.5</w:t>
            </w:r>
          </w:p>
        </w:tc>
        <w:tc>
          <w:tcPr>
            <w:tcW w:w="693" w:type="dxa"/>
            <w:tcBorders>
              <w:top w:val="single" w:sz="4" w:space="0" w:color="auto"/>
              <w:left w:val="nil"/>
              <w:bottom w:val="nil"/>
              <w:right w:val="nil"/>
            </w:tcBorders>
            <w:shd w:val="clear" w:color="auto" w:fill="auto"/>
            <w:noWrap/>
            <w:vAlign w:val="center"/>
            <w:hideMark/>
          </w:tcPr>
          <w:p w14:paraId="163192E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429</w:t>
            </w:r>
          </w:p>
        </w:tc>
        <w:tc>
          <w:tcPr>
            <w:tcW w:w="693" w:type="dxa"/>
            <w:tcBorders>
              <w:top w:val="single" w:sz="4" w:space="0" w:color="auto"/>
              <w:left w:val="nil"/>
              <w:bottom w:val="nil"/>
              <w:right w:val="nil"/>
            </w:tcBorders>
            <w:shd w:val="clear" w:color="auto" w:fill="auto"/>
            <w:noWrap/>
            <w:vAlign w:val="center"/>
            <w:hideMark/>
          </w:tcPr>
          <w:p w14:paraId="06DDE03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32.0</w:t>
            </w:r>
          </w:p>
        </w:tc>
        <w:tc>
          <w:tcPr>
            <w:tcW w:w="693" w:type="dxa"/>
            <w:tcBorders>
              <w:top w:val="single" w:sz="4" w:space="0" w:color="auto"/>
              <w:left w:val="single" w:sz="8" w:space="0" w:color="auto"/>
              <w:bottom w:val="nil"/>
              <w:right w:val="nil"/>
            </w:tcBorders>
            <w:shd w:val="clear" w:color="auto" w:fill="auto"/>
            <w:noWrap/>
            <w:vAlign w:val="center"/>
            <w:hideMark/>
          </w:tcPr>
          <w:p w14:paraId="08F07E1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614</w:t>
            </w:r>
          </w:p>
        </w:tc>
        <w:tc>
          <w:tcPr>
            <w:tcW w:w="693" w:type="dxa"/>
            <w:tcBorders>
              <w:top w:val="single" w:sz="4" w:space="0" w:color="auto"/>
              <w:left w:val="nil"/>
              <w:bottom w:val="nil"/>
              <w:right w:val="nil"/>
            </w:tcBorders>
            <w:shd w:val="clear" w:color="auto" w:fill="auto"/>
            <w:noWrap/>
            <w:vAlign w:val="center"/>
            <w:hideMark/>
          </w:tcPr>
          <w:p w14:paraId="0D21405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28.4</w:t>
            </w:r>
          </w:p>
        </w:tc>
        <w:tc>
          <w:tcPr>
            <w:tcW w:w="236" w:type="dxa"/>
            <w:vAlign w:val="center"/>
            <w:hideMark/>
          </w:tcPr>
          <w:p w14:paraId="4FAD641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BC4642F" w14:textId="77777777" w:rsidTr="009A5A09">
        <w:trPr>
          <w:trHeight w:val="255"/>
        </w:trPr>
        <w:tc>
          <w:tcPr>
            <w:tcW w:w="3068" w:type="dxa"/>
            <w:vMerge/>
            <w:tcBorders>
              <w:top w:val="nil"/>
              <w:left w:val="nil"/>
              <w:bottom w:val="nil"/>
              <w:right w:val="nil"/>
            </w:tcBorders>
            <w:shd w:val="clear" w:color="auto" w:fill="auto"/>
            <w:vAlign w:val="center"/>
            <w:hideMark/>
          </w:tcPr>
          <w:p w14:paraId="774B1EA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17E2D6F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auto"/>
            <w:noWrap/>
            <w:vAlign w:val="center"/>
            <w:hideMark/>
          </w:tcPr>
          <w:p w14:paraId="745D788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169</w:t>
            </w:r>
          </w:p>
        </w:tc>
        <w:tc>
          <w:tcPr>
            <w:tcW w:w="693" w:type="dxa"/>
            <w:tcBorders>
              <w:top w:val="nil"/>
              <w:left w:val="nil"/>
              <w:bottom w:val="nil"/>
              <w:right w:val="single" w:sz="8" w:space="0" w:color="auto"/>
            </w:tcBorders>
            <w:shd w:val="clear" w:color="auto" w:fill="auto"/>
            <w:noWrap/>
            <w:vAlign w:val="center"/>
            <w:hideMark/>
          </w:tcPr>
          <w:p w14:paraId="40E4BE3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20.6</w:t>
            </w:r>
          </w:p>
        </w:tc>
        <w:tc>
          <w:tcPr>
            <w:tcW w:w="693" w:type="dxa"/>
            <w:tcBorders>
              <w:top w:val="nil"/>
              <w:left w:val="nil"/>
              <w:bottom w:val="nil"/>
              <w:right w:val="nil"/>
            </w:tcBorders>
            <w:shd w:val="clear" w:color="auto" w:fill="auto"/>
            <w:noWrap/>
            <w:vAlign w:val="center"/>
            <w:hideMark/>
          </w:tcPr>
          <w:p w14:paraId="2262E7D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258</w:t>
            </w:r>
          </w:p>
        </w:tc>
        <w:tc>
          <w:tcPr>
            <w:tcW w:w="693" w:type="dxa"/>
            <w:tcBorders>
              <w:top w:val="nil"/>
              <w:left w:val="nil"/>
              <w:bottom w:val="nil"/>
              <w:right w:val="nil"/>
            </w:tcBorders>
            <w:shd w:val="clear" w:color="auto" w:fill="auto"/>
            <w:noWrap/>
            <w:vAlign w:val="center"/>
            <w:hideMark/>
          </w:tcPr>
          <w:p w14:paraId="4764764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693" w:type="dxa"/>
            <w:tcBorders>
              <w:top w:val="nil"/>
              <w:left w:val="single" w:sz="8" w:space="0" w:color="auto"/>
              <w:bottom w:val="nil"/>
              <w:right w:val="nil"/>
            </w:tcBorders>
            <w:shd w:val="clear" w:color="auto" w:fill="auto"/>
            <w:noWrap/>
            <w:vAlign w:val="center"/>
            <w:hideMark/>
          </w:tcPr>
          <w:p w14:paraId="741B29F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427</w:t>
            </w:r>
          </w:p>
        </w:tc>
        <w:tc>
          <w:tcPr>
            <w:tcW w:w="693" w:type="dxa"/>
            <w:tcBorders>
              <w:top w:val="nil"/>
              <w:left w:val="nil"/>
              <w:bottom w:val="nil"/>
              <w:right w:val="nil"/>
            </w:tcBorders>
            <w:shd w:val="clear" w:color="auto" w:fill="auto"/>
            <w:noWrap/>
            <w:vAlign w:val="center"/>
            <w:hideMark/>
          </w:tcPr>
          <w:p w14:paraId="5126835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19.7</w:t>
            </w:r>
          </w:p>
        </w:tc>
        <w:tc>
          <w:tcPr>
            <w:tcW w:w="236" w:type="dxa"/>
            <w:vAlign w:val="center"/>
            <w:hideMark/>
          </w:tcPr>
          <w:p w14:paraId="4D8A3FF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498CC2D" w14:textId="77777777" w:rsidTr="009A5A09">
        <w:trPr>
          <w:trHeight w:val="255"/>
        </w:trPr>
        <w:tc>
          <w:tcPr>
            <w:tcW w:w="3068" w:type="dxa"/>
            <w:vMerge/>
            <w:tcBorders>
              <w:top w:val="nil"/>
              <w:left w:val="nil"/>
              <w:bottom w:val="nil"/>
              <w:right w:val="nil"/>
            </w:tcBorders>
            <w:shd w:val="clear" w:color="auto" w:fill="auto"/>
            <w:vAlign w:val="center"/>
            <w:hideMark/>
          </w:tcPr>
          <w:p w14:paraId="4844322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7B45865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auto"/>
            <w:noWrap/>
            <w:vAlign w:val="center"/>
            <w:hideMark/>
          </w:tcPr>
          <w:p w14:paraId="353EC47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164</w:t>
            </w:r>
          </w:p>
        </w:tc>
        <w:tc>
          <w:tcPr>
            <w:tcW w:w="693" w:type="dxa"/>
            <w:tcBorders>
              <w:top w:val="nil"/>
              <w:left w:val="nil"/>
              <w:bottom w:val="nil"/>
              <w:right w:val="single" w:sz="8" w:space="0" w:color="auto"/>
            </w:tcBorders>
            <w:shd w:val="clear" w:color="auto" w:fill="auto"/>
            <w:noWrap/>
            <w:vAlign w:val="center"/>
            <w:hideMark/>
          </w:tcPr>
          <w:p w14:paraId="4402F5F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20.0</w:t>
            </w:r>
          </w:p>
        </w:tc>
        <w:tc>
          <w:tcPr>
            <w:tcW w:w="693" w:type="dxa"/>
            <w:tcBorders>
              <w:top w:val="nil"/>
              <w:left w:val="nil"/>
              <w:bottom w:val="nil"/>
              <w:right w:val="nil"/>
            </w:tcBorders>
            <w:shd w:val="clear" w:color="auto" w:fill="auto"/>
            <w:noWrap/>
            <w:vAlign w:val="center"/>
            <w:hideMark/>
          </w:tcPr>
          <w:p w14:paraId="40A4146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252</w:t>
            </w:r>
          </w:p>
        </w:tc>
        <w:tc>
          <w:tcPr>
            <w:tcW w:w="693" w:type="dxa"/>
            <w:tcBorders>
              <w:top w:val="nil"/>
              <w:left w:val="nil"/>
              <w:bottom w:val="nil"/>
              <w:right w:val="nil"/>
            </w:tcBorders>
            <w:shd w:val="clear" w:color="auto" w:fill="auto"/>
            <w:noWrap/>
            <w:vAlign w:val="center"/>
            <w:hideMark/>
          </w:tcPr>
          <w:p w14:paraId="71AF61F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18.8</w:t>
            </w:r>
          </w:p>
        </w:tc>
        <w:tc>
          <w:tcPr>
            <w:tcW w:w="693" w:type="dxa"/>
            <w:tcBorders>
              <w:top w:val="nil"/>
              <w:left w:val="single" w:sz="8" w:space="0" w:color="auto"/>
              <w:bottom w:val="nil"/>
              <w:right w:val="nil"/>
            </w:tcBorders>
            <w:shd w:val="clear" w:color="auto" w:fill="auto"/>
            <w:noWrap/>
            <w:vAlign w:val="center"/>
            <w:hideMark/>
          </w:tcPr>
          <w:p w14:paraId="704D796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416</w:t>
            </w:r>
          </w:p>
        </w:tc>
        <w:tc>
          <w:tcPr>
            <w:tcW w:w="693" w:type="dxa"/>
            <w:tcBorders>
              <w:top w:val="nil"/>
              <w:left w:val="nil"/>
              <w:bottom w:val="nil"/>
              <w:right w:val="nil"/>
            </w:tcBorders>
            <w:shd w:val="clear" w:color="auto" w:fill="auto"/>
            <w:noWrap/>
            <w:vAlign w:val="center"/>
            <w:hideMark/>
          </w:tcPr>
          <w:p w14:paraId="67371AE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236" w:type="dxa"/>
            <w:vAlign w:val="center"/>
            <w:hideMark/>
          </w:tcPr>
          <w:p w14:paraId="480F78C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46BF003" w14:textId="77777777" w:rsidTr="009A5A09">
        <w:trPr>
          <w:trHeight w:val="255"/>
        </w:trPr>
        <w:tc>
          <w:tcPr>
            <w:tcW w:w="3068" w:type="dxa"/>
            <w:vMerge/>
            <w:tcBorders>
              <w:top w:val="nil"/>
              <w:left w:val="nil"/>
              <w:bottom w:val="nil"/>
              <w:right w:val="nil"/>
            </w:tcBorders>
            <w:shd w:val="clear" w:color="auto" w:fill="auto"/>
            <w:vAlign w:val="center"/>
            <w:hideMark/>
          </w:tcPr>
          <w:p w14:paraId="44DD8D1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0279EA9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auto"/>
            <w:noWrap/>
            <w:vAlign w:val="center"/>
            <w:hideMark/>
          </w:tcPr>
          <w:p w14:paraId="1A2A8BA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141</w:t>
            </w:r>
          </w:p>
        </w:tc>
        <w:tc>
          <w:tcPr>
            <w:tcW w:w="693" w:type="dxa"/>
            <w:tcBorders>
              <w:top w:val="nil"/>
              <w:left w:val="nil"/>
              <w:bottom w:val="nil"/>
              <w:right w:val="single" w:sz="8" w:space="0" w:color="auto"/>
            </w:tcBorders>
            <w:shd w:val="clear" w:color="auto" w:fill="auto"/>
            <w:noWrap/>
            <w:vAlign w:val="center"/>
            <w:hideMark/>
          </w:tcPr>
          <w:p w14:paraId="6D3BB6B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17.2</w:t>
            </w:r>
          </w:p>
        </w:tc>
        <w:tc>
          <w:tcPr>
            <w:tcW w:w="693" w:type="dxa"/>
            <w:tcBorders>
              <w:top w:val="nil"/>
              <w:left w:val="nil"/>
              <w:bottom w:val="nil"/>
              <w:right w:val="nil"/>
            </w:tcBorders>
            <w:shd w:val="clear" w:color="auto" w:fill="auto"/>
            <w:noWrap/>
            <w:vAlign w:val="center"/>
            <w:hideMark/>
          </w:tcPr>
          <w:p w14:paraId="26DCAA4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185</w:t>
            </w:r>
          </w:p>
        </w:tc>
        <w:tc>
          <w:tcPr>
            <w:tcW w:w="693" w:type="dxa"/>
            <w:tcBorders>
              <w:top w:val="nil"/>
              <w:left w:val="nil"/>
              <w:bottom w:val="nil"/>
              <w:right w:val="nil"/>
            </w:tcBorders>
            <w:shd w:val="clear" w:color="auto" w:fill="auto"/>
            <w:noWrap/>
            <w:vAlign w:val="center"/>
            <w:hideMark/>
          </w:tcPr>
          <w:p w14:paraId="7A7D109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13.8</w:t>
            </w:r>
          </w:p>
        </w:tc>
        <w:tc>
          <w:tcPr>
            <w:tcW w:w="693" w:type="dxa"/>
            <w:tcBorders>
              <w:top w:val="nil"/>
              <w:left w:val="single" w:sz="8" w:space="0" w:color="auto"/>
              <w:bottom w:val="nil"/>
              <w:right w:val="nil"/>
            </w:tcBorders>
            <w:shd w:val="clear" w:color="auto" w:fill="auto"/>
            <w:noWrap/>
            <w:vAlign w:val="center"/>
            <w:hideMark/>
          </w:tcPr>
          <w:p w14:paraId="2AF1CCB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327</w:t>
            </w:r>
          </w:p>
        </w:tc>
        <w:tc>
          <w:tcPr>
            <w:tcW w:w="693" w:type="dxa"/>
            <w:tcBorders>
              <w:top w:val="nil"/>
              <w:left w:val="nil"/>
              <w:bottom w:val="nil"/>
              <w:right w:val="nil"/>
            </w:tcBorders>
            <w:shd w:val="clear" w:color="auto" w:fill="auto"/>
            <w:noWrap/>
            <w:vAlign w:val="center"/>
            <w:hideMark/>
          </w:tcPr>
          <w:p w14:paraId="194859E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15.1</w:t>
            </w:r>
          </w:p>
        </w:tc>
        <w:tc>
          <w:tcPr>
            <w:tcW w:w="236" w:type="dxa"/>
            <w:vAlign w:val="center"/>
            <w:hideMark/>
          </w:tcPr>
          <w:p w14:paraId="07AD0A2C"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B6D5277" w14:textId="77777777" w:rsidTr="009A5A09">
        <w:trPr>
          <w:trHeight w:val="255"/>
        </w:trPr>
        <w:tc>
          <w:tcPr>
            <w:tcW w:w="3068" w:type="dxa"/>
            <w:vMerge/>
            <w:tcBorders>
              <w:top w:val="nil"/>
              <w:left w:val="nil"/>
              <w:bottom w:val="nil"/>
              <w:right w:val="nil"/>
            </w:tcBorders>
            <w:shd w:val="clear" w:color="auto" w:fill="auto"/>
            <w:vAlign w:val="center"/>
            <w:hideMark/>
          </w:tcPr>
          <w:p w14:paraId="0BE3552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2B462CC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auto"/>
            <w:noWrap/>
            <w:vAlign w:val="center"/>
            <w:hideMark/>
          </w:tcPr>
          <w:p w14:paraId="3E31B5C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162</w:t>
            </w:r>
          </w:p>
        </w:tc>
        <w:tc>
          <w:tcPr>
            <w:tcW w:w="693" w:type="dxa"/>
            <w:tcBorders>
              <w:top w:val="nil"/>
              <w:left w:val="nil"/>
              <w:bottom w:val="nil"/>
              <w:right w:val="single" w:sz="8" w:space="0" w:color="auto"/>
            </w:tcBorders>
            <w:shd w:val="clear" w:color="auto" w:fill="auto"/>
            <w:noWrap/>
            <w:vAlign w:val="center"/>
            <w:hideMark/>
          </w:tcPr>
          <w:p w14:paraId="1418409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19.7</w:t>
            </w:r>
          </w:p>
        </w:tc>
        <w:tc>
          <w:tcPr>
            <w:tcW w:w="693" w:type="dxa"/>
            <w:tcBorders>
              <w:top w:val="nil"/>
              <w:left w:val="nil"/>
              <w:bottom w:val="nil"/>
              <w:right w:val="nil"/>
            </w:tcBorders>
            <w:shd w:val="clear" w:color="auto" w:fill="auto"/>
            <w:noWrap/>
            <w:vAlign w:val="center"/>
            <w:hideMark/>
          </w:tcPr>
          <w:p w14:paraId="0172561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217</w:t>
            </w:r>
          </w:p>
        </w:tc>
        <w:tc>
          <w:tcPr>
            <w:tcW w:w="693" w:type="dxa"/>
            <w:tcBorders>
              <w:top w:val="nil"/>
              <w:left w:val="nil"/>
              <w:bottom w:val="nil"/>
              <w:right w:val="nil"/>
            </w:tcBorders>
            <w:shd w:val="clear" w:color="auto" w:fill="auto"/>
            <w:noWrap/>
            <w:vAlign w:val="center"/>
            <w:hideMark/>
          </w:tcPr>
          <w:p w14:paraId="1A5C9E0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16.2</w:t>
            </w:r>
          </w:p>
        </w:tc>
        <w:tc>
          <w:tcPr>
            <w:tcW w:w="693" w:type="dxa"/>
            <w:tcBorders>
              <w:top w:val="nil"/>
              <w:left w:val="single" w:sz="8" w:space="0" w:color="auto"/>
              <w:bottom w:val="nil"/>
              <w:right w:val="nil"/>
            </w:tcBorders>
            <w:shd w:val="clear" w:color="auto" w:fill="auto"/>
            <w:noWrap/>
            <w:vAlign w:val="center"/>
            <w:hideMark/>
          </w:tcPr>
          <w:p w14:paraId="6E27097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382</w:t>
            </w:r>
          </w:p>
        </w:tc>
        <w:tc>
          <w:tcPr>
            <w:tcW w:w="693" w:type="dxa"/>
            <w:tcBorders>
              <w:top w:val="nil"/>
              <w:left w:val="nil"/>
              <w:bottom w:val="nil"/>
              <w:right w:val="nil"/>
            </w:tcBorders>
            <w:shd w:val="clear" w:color="auto" w:fill="auto"/>
            <w:noWrap/>
            <w:vAlign w:val="center"/>
            <w:hideMark/>
          </w:tcPr>
          <w:p w14:paraId="6AA33C4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17.6</w:t>
            </w:r>
          </w:p>
        </w:tc>
        <w:tc>
          <w:tcPr>
            <w:tcW w:w="236" w:type="dxa"/>
            <w:vAlign w:val="center"/>
            <w:hideMark/>
          </w:tcPr>
          <w:p w14:paraId="134BBBB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DC13EDB" w14:textId="77777777" w:rsidTr="009A5A09">
        <w:trPr>
          <w:trHeight w:val="255"/>
        </w:trPr>
        <w:tc>
          <w:tcPr>
            <w:tcW w:w="3068" w:type="dxa"/>
            <w:vMerge w:val="restart"/>
            <w:tcBorders>
              <w:top w:val="nil"/>
              <w:left w:val="nil"/>
              <w:bottom w:val="nil"/>
              <w:right w:val="nil"/>
            </w:tcBorders>
            <w:shd w:val="clear" w:color="auto" w:fill="D9D9D9" w:themeFill="background1" w:themeFillShade="D9"/>
            <w:vAlign w:val="center"/>
            <w:hideMark/>
          </w:tcPr>
          <w:p w14:paraId="0C018A2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Concern that physical health care received by service users I work with may not be adequate</w:t>
            </w:r>
          </w:p>
        </w:tc>
        <w:tc>
          <w:tcPr>
            <w:tcW w:w="1198" w:type="dxa"/>
            <w:tcBorders>
              <w:top w:val="nil"/>
              <w:left w:val="nil"/>
              <w:bottom w:val="nil"/>
              <w:right w:val="nil"/>
            </w:tcBorders>
            <w:shd w:val="clear" w:color="auto" w:fill="D9D9D9" w:themeFill="background1" w:themeFillShade="D9"/>
            <w:noWrap/>
            <w:vAlign w:val="center"/>
            <w:hideMark/>
          </w:tcPr>
          <w:p w14:paraId="321DDBB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3E83351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176</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4A98172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21.6</w:t>
            </w:r>
          </w:p>
        </w:tc>
        <w:tc>
          <w:tcPr>
            <w:tcW w:w="693" w:type="dxa"/>
            <w:tcBorders>
              <w:top w:val="nil"/>
              <w:left w:val="nil"/>
              <w:bottom w:val="nil"/>
              <w:right w:val="nil"/>
            </w:tcBorders>
            <w:shd w:val="clear" w:color="auto" w:fill="D9D9D9" w:themeFill="background1" w:themeFillShade="D9"/>
            <w:noWrap/>
            <w:vAlign w:val="center"/>
            <w:hideMark/>
          </w:tcPr>
          <w:p w14:paraId="47BE348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328</w:t>
            </w:r>
          </w:p>
        </w:tc>
        <w:tc>
          <w:tcPr>
            <w:tcW w:w="693" w:type="dxa"/>
            <w:tcBorders>
              <w:top w:val="nil"/>
              <w:left w:val="nil"/>
              <w:bottom w:val="nil"/>
              <w:right w:val="nil"/>
            </w:tcBorders>
            <w:shd w:val="clear" w:color="auto" w:fill="D9D9D9" w:themeFill="background1" w:themeFillShade="D9"/>
            <w:noWrap/>
            <w:vAlign w:val="center"/>
            <w:hideMark/>
          </w:tcPr>
          <w:p w14:paraId="66F1D95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24.4</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72B9E3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505</w:t>
            </w:r>
          </w:p>
        </w:tc>
        <w:tc>
          <w:tcPr>
            <w:tcW w:w="693" w:type="dxa"/>
            <w:tcBorders>
              <w:top w:val="nil"/>
              <w:left w:val="nil"/>
              <w:bottom w:val="nil"/>
              <w:right w:val="nil"/>
            </w:tcBorders>
            <w:shd w:val="clear" w:color="auto" w:fill="D9D9D9" w:themeFill="background1" w:themeFillShade="D9"/>
            <w:noWrap/>
            <w:vAlign w:val="center"/>
            <w:hideMark/>
          </w:tcPr>
          <w:p w14:paraId="0F61AC5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23.4</w:t>
            </w:r>
          </w:p>
        </w:tc>
        <w:tc>
          <w:tcPr>
            <w:tcW w:w="236" w:type="dxa"/>
            <w:vAlign w:val="center"/>
            <w:hideMark/>
          </w:tcPr>
          <w:p w14:paraId="311DC2A7"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40784E5"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59954E9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4FF5F54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29CFF55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180</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2A0311A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22.1</w:t>
            </w:r>
          </w:p>
        </w:tc>
        <w:tc>
          <w:tcPr>
            <w:tcW w:w="693" w:type="dxa"/>
            <w:tcBorders>
              <w:top w:val="nil"/>
              <w:left w:val="nil"/>
              <w:bottom w:val="nil"/>
              <w:right w:val="nil"/>
            </w:tcBorders>
            <w:shd w:val="clear" w:color="auto" w:fill="D9D9D9" w:themeFill="background1" w:themeFillShade="D9"/>
            <w:noWrap/>
            <w:vAlign w:val="center"/>
            <w:hideMark/>
          </w:tcPr>
          <w:p w14:paraId="52C9C6E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281</w:t>
            </w:r>
          </w:p>
        </w:tc>
        <w:tc>
          <w:tcPr>
            <w:tcW w:w="693" w:type="dxa"/>
            <w:tcBorders>
              <w:top w:val="nil"/>
              <w:left w:val="nil"/>
              <w:bottom w:val="nil"/>
              <w:right w:val="nil"/>
            </w:tcBorders>
            <w:shd w:val="clear" w:color="auto" w:fill="D9D9D9" w:themeFill="background1" w:themeFillShade="D9"/>
            <w:noWrap/>
            <w:vAlign w:val="center"/>
            <w:hideMark/>
          </w:tcPr>
          <w:p w14:paraId="21DF85F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20.9</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1722777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461</w:t>
            </w:r>
          </w:p>
        </w:tc>
        <w:tc>
          <w:tcPr>
            <w:tcW w:w="693" w:type="dxa"/>
            <w:tcBorders>
              <w:top w:val="nil"/>
              <w:left w:val="nil"/>
              <w:bottom w:val="nil"/>
              <w:right w:val="nil"/>
            </w:tcBorders>
            <w:shd w:val="clear" w:color="auto" w:fill="D9D9D9" w:themeFill="background1" w:themeFillShade="D9"/>
            <w:noWrap/>
            <w:vAlign w:val="center"/>
            <w:hideMark/>
          </w:tcPr>
          <w:p w14:paraId="204D24C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21.3</w:t>
            </w:r>
          </w:p>
        </w:tc>
        <w:tc>
          <w:tcPr>
            <w:tcW w:w="236" w:type="dxa"/>
            <w:vAlign w:val="center"/>
            <w:hideMark/>
          </w:tcPr>
          <w:p w14:paraId="4A88FABA"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4D3EEAB"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2F81F81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28168AD4"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3D8BB0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191</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2C8B2D5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23.4</w:t>
            </w:r>
          </w:p>
        </w:tc>
        <w:tc>
          <w:tcPr>
            <w:tcW w:w="693" w:type="dxa"/>
            <w:tcBorders>
              <w:top w:val="nil"/>
              <w:left w:val="nil"/>
              <w:bottom w:val="nil"/>
              <w:right w:val="nil"/>
            </w:tcBorders>
            <w:shd w:val="clear" w:color="auto" w:fill="D9D9D9" w:themeFill="background1" w:themeFillShade="D9"/>
            <w:noWrap/>
            <w:vAlign w:val="center"/>
            <w:hideMark/>
          </w:tcPr>
          <w:p w14:paraId="7256645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299</w:t>
            </w:r>
          </w:p>
        </w:tc>
        <w:tc>
          <w:tcPr>
            <w:tcW w:w="693" w:type="dxa"/>
            <w:tcBorders>
              <w:top w:val="nil"/>
              <w:left w:val="nil"/>
              <w:bottom w:val="nil"/>
              <w:right w:val="nil"/>
            </w:tcBorders>
            <w:shd w:val="clear" w:color="auto" w:fill="D9D9D9" w:themeFill="background1" w:themeFillShade="D9"/>
            <w:noWrap/>
            <w:vAlign w:val="center"/>
            <w:hideMark/>
          </w:tcPr>
          <w:p w14:paraId="7754A80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22.3</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5C03FD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492</w:t>
            </w:r>
          </w:p>
        </w:tc>
        <w:tc>
          <w:tcPr>
            <w:tcW w:w="693" w:type="dxa"/>
            <w:tcBorders>
              <w:top w:val="nil"/>
              <w:left w:val="nil"/>
              <w:bottom w:val="nil"/>
              <w:right w:val="nil"/>
            </w:tcBorders>
            <w:shd w:val="clear" w:color="auto" w:fill="D9D9D9" w:themeFill="background1" w:themeFillShade="D9"/>
            <w:noWrap/>
            <w:vAlign w:val="center"/>
            <w:hideMark/>
          </w:tcPr>
          <w:p w14:paraId="3B5EB0D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22.8</w:t>
            </w:r>
          </w:p>
        </w:tc>
        <w:tc>
          <w:tcPr>
            <w:tcW w:w="236" w:type="dxa"/>
            <w:vAlign w:val="center"/>
            <w:hideMark/>
          </w:tcPr>
          <w:p w14:paraId="3AB3F53D"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3F9C36D"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7177D0D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1C9497B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B8CEA7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159</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380BF72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19.5</w:t>
            </w:r>
          </w:p>
        </w:tc>
        <w:tc>
          <w:tcPr>
            <w:tcW w:w="693" w:type="dxa"/>
            <w:tcBorders>
              <w:top w:val="nil"/>
              <w:left w:val="nil"/>
              <w:bottom w:val="nil"/>
              <w:right w:val="nil"/>
            </w:tcBorders>
            <w:shd w:val="clear" w:color="auto" w:fill="D9D9D9" w:themeFill="background1" w:themeFillShade="D9"/>
            <w:noWrap/>
            <w:vAlign w:val="center"/>
            <w:hideMark/>
          </w:tcPr>
          <w:p w14:paraId="3E14784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248</w:t>
            </w:r>
          </w:p>
        </w:tc>
        <w:tc>
          <w:tcPr>
            <w:tcW w:w="693" w:type="dxa"/>
            <w:tcBorders>
              <w:top w:val="nil"/>
              <w:left w:val="nil"/>
              <w:bottom w:val="nil"/>
              <w:right w:val="nil"/>
            </w:tcBorders>
            <w:shd w:val="clear" w:color="auto" w:fill="D9D9D9" w:themeFill="background1" w:themeFillShade="D9"/>
            <w:noWrap/>
            <w:vAlign w:val="center"/>
            <w:hideMark/>
          </w:tcPr>
          <w:p w14:paraId="32579DC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18.5</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64CAE8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407</w:t>
            </w:r>
          </w:p>
        </w:tc>
        <w:tc>
          <w:tcPr>
            <w:tcW w:w="693" w:type="dxa"/>
            <w:tcBorders>
              <w:top w:val="nil"/>
              <w:left w:val="nil"/>
              <w:bottom w:val="nil"/>
              <w:right w:val="nil"/>
            </w:tcBorders>
            <w:shd w:val="clear" w:color="auto" w:fill="D9D9D9" w:themeFill="background1" w:themeFillShade="D9"/>
            <w:noWrap/>
            <w:vAlign w:val="center"/>
            <w:hideMark/>
          </w:tcPr>
          <w:p w14:paraId="26D0B66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18.8</w:t>
            </w:r>
          </w:p>
        </w:tc>
        <w:tc>
          <w:tcPr>
            <w:tcW w:w="236" w:type="dxa"/>
            <w:vAlign w:val="center"/>
            <w:hideMark/>
          </w:tcPr>
          <w:p w14:paraId="2FF27831"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837E698"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1FCAD4F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43599DB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0044AF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110</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1FBD15F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13.5</w:t>
            </w:r>
          </w:p>
        </w:tc>
        <w:tc>
          <w:tcPr>
            <w:tcW w:w="693" w:type="dxa"/>
            <w:tcBorders>
              <w:top w:val="nil"/>
              <w:left w:val="nil"/>
              <w:bottom w:val="nil"/>
              <w:right w:val="nil"/>
            </w:tcBorders>
            <w:shd w:val="clear" w:color="auto" w:fill="D9D9D9" w:themeFill="background1" w:themeFillShade="D9"/>
            <w:noWrap/>
            <w:vAlign w:val="center"/>
            <w:hideMark/>
          </w:tcPr>
          <w:p w14:paraId="3400609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186</w:t>
            </w:r>
          </w:p>
        </w:tc>
        <w:tc>
          <w:tcPr>
            <w:tcW w:w="693" w:type="dxa"/>
            <w:tcBorders>
              <w:top w:val="nil"/>
              <w:left w:val="nil"/>
              <w:bottom w:val="nil"/>
              <w:right w:val="nil"/>
            </w:tcBorders>
            <w:shd w:val="clear" w:color="auto" w:fill="D9D9D9" w:themeFill="background1" w:themeFillShade="D9"/>
            <w:noWrap/>
            <w:vAlign w:val="center"/>
            <w:hideMark/>
          </w:tcPr>
          <w:p w14:paraId="0D86AC7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13.9</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292433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297</w:t>
            </w:r>
          </w:p>
        </w:tc>
        <w:tc>
          <w:tcPr>
            <w:tcW w:w="693" w:type="dxa"/>
            <w:tcBorders>
              <w:top w:val="nil"/>
              <w:left w:val="nil"/>
              <w:bottom w:val="nil"/>
              <w:right w:val="nil"/>
            </w:tcBorders>
            <w:shd w:val="clear" w:color="auto" w:fill="D9D9D9" w:themeFill="background1" w:themeFillShade="D9"/>
            <w:noWrap/>
            <w:vAlign w:val="center"/>
            <w:hideMark/>
          </w:tcPr>
          <w:p w14:paraId="402A735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13.7</w:t>
            </w:r>
          </w:p>
        </w:tc>
        <w:tc>
          <w:tcPr>
            <w:tcW w:w="236" w:type="dxa"/>
            <w:vAlign w:val="center"/>
            <w:hideMark/>
          </w:tcPr>
          <w:p w14:paraId="3797DE4C"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33A0530" w14:textId="77777777" w:rsidTr="009A5A09">
        <w:trPr>
          <w:trHeight w:val="255"/>
        </w:trPr>
        <w:tc>
          <w:tcPr>
            <w:tcW w:w="3068" w:type="dxa"/>
            <w:vMerge w:val="restart"/>
            <w:tcBorders>
              <w:top w:val="nil"/>
              <w:left w:val="nil"/>
              <w:bottom w:val="nil"/>
              <w:right w:val="nil"/>
            </w:tcBorders>
            <w:shd w:val="clear" w:color="auto" w:fill="auto"/>
            <w:vAlign w:val="center"/>
            <w:hideMark/>
          </w:tcPr>
          <w:p w14:paraId="73963F04"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Difficulty putting infection control measures into practice in the setting I work in</w:t>
            </w:r>
          </w:p>
        </w:tc>
        <w:tc>
          <w:tcPr>
            <w:tcW w:w="1198" w:type="dxa"/>
            <w:tcBorders>
              <w:top w:val="nil"/>
              <w:left w:val="nil"/>
              <w:bottom w:val="nil"/>
              <w:right w:val="nil"/>
            </w:tcBorders>
            <w:shd w:val="clear" w:color="auto" w:fill="auto"/>
            <w:noWrap/>
            <w:vAlign w:val="center"/>
            <w:hideMark/>
          </w:tcPr>
          <w:p w14:paraId="65FC689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auto"/>
            <w:noWrap/>
            <w:vAlign w:val="center"/>
            <w:hideMark/>
          </w:tcPr>
          <w:p w14:paraId="1F44AD7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216</w:t>
            </w:r>
          </w:p>
        </w:tc>
        <w:tc>
          <w:tcPr>
            <w:tcW w:w="693" w:type="dxa"/>
            <w:tcBorders>
              <w:top w:val="nil"/>
              <w:left w:val="nil"/>
              <w:bottom w:val="nil"/>
              <w:right w:val="single" w:sz="8" w:space="0" w:color="auto"/>
            </w:tcBorders>
            <w:shd w:val="clear" w:color="auto" w:fill="auto"/>
            <w:noWrap/>
            <w:vAlign w:val="center"/>
            <w:hideMark/>
          </w:tcPr>
          <w:p w14:paraId="28BE79F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26.2</w:t>
            </w:r>
          </w:p>
        </w:tc>
        <w:tc>
          <w:tcPr>
            <w:tcW w:w="693" w:type="dxa"/>
            <w:tcBorders>
              <w:top w:val="nil"/>
              <w:left w:val="nil"/>
              <w:bottom w:val="nil"/>
              <w:right w:val="nil"/>
            </w:tcBorders>
            <w:shd w:val="clear" w:color="auto" w:fill="auto"/>
            <w:noWrap/>
            <w:vAlign w:val="center"/>
            <w:hideMark/>
          </w:tcPr>
          <w:p w14:paraId="2E595E6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426</w:t>
            </w:r>
          </w:p>
        </w:tc>
        <w:tc>
          <w:tcPr>
            <w:tcW w:w="693" w:type="dxa"/>
            <w:tcBorders>
              <w:top w:val="nil"/>
              <w:left w:val="nil"/>
              <w:bottom w:val="nil"/>
              <w:right w:val="nil"/>
            </w:tcBorders>
            <w:shd w:val="clear" w:color="auto" w:fill="auto"/>
            <w:noWrap/>
            <w:vAlign w:val="center"/>
            <w:hideMark/>
          </w:tcPr>
          <w:p w14:paraId="3588852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31.7</w:t>
            </w:r>
          </w:p>
        </w:tc>
        <w:tc>
          <w:tcPr>
            <w:tcW w:w="693" w:type="dxa"/>
            <w:tcBorders>
              <w:top w:val="nil"/>
              <w:left w:val="single" w:sz="8" w:space="0" w:color="auto"/>
              <w:bottom w:val="nil"/>
              <w:right w:val="nil"/>
            </w:tcBorders>
            <w:shd w:val="clear" w:color="auto" w:fill="auto"/>
            <w:noWrap/>
            <w:vAlign w:val="center"/>
            <w:hideMark/>
          </w:tcPr>
          <w:p w14:paraId="516988F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642</w:t>
            </w:r>
          </w:p>
        </w:tc>
        <w:tc>
          <w:tcPr>
            <w:tcW w:w="693" w:type="dxa"/>
            <w:tcBorders>
              <w:top w:val="nil"/>
              <w:left w:val="nil"/>
              <w:bottom w:val="nil"/>
              <w:right w:val="nil"/>
            </w:tcBorders>
            <w:shd w:val="clear" w:color="auto" w:fill="auto"/>
            <w:noWrap/>
            <w:vAlign w:val="center"/>
            <w:hideMark/>
          </w:tcPr>
          <w:p w14:paraId="58B8CE2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29.5</w:t>
            </w:r>
          </w:p>
        </w:tc>
        <w:tc>
          <w:tcPr>
            <w:tcW w:w="236" w:type="dxa"/>
            <w:vAlign w:val="center"/>
            <w:hideMark/>
          </w:tcPr>
          <w:p w14:paraId="44C9F7F3"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FA591B7" w14:textId="77777777" w:rsidTr="009A5A09">
        <w:trPr>
          <w:trHeight w:val="255"/>
        </w:trPr>
        <w:tc>
          <w:tcPr>
            <w:tcW w:w="3068" w:type="dxa"/>
            <w:vMerge/>
            <w:tcBorders>
              <w:top w:val="nil"/>
              <w:left w:val="nil"/>
              <w:bottom w:val="nil"/>
              <w:right w:val="nil"/>
            </w:tcBorders>
            <w:shd w:val="clear" w:color="auto" w:fill="auto"/>
            <w:vAlign w:val="center"/>
            <w:hideMark/>
          </w:tcPr>
          <w:p w14:paraId="33E5C91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1160829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auto"/>
            <w:noWrap/>
            <w:vAlign w:val="center"/>
            <w:hideMark/>
          </w:tcPr>
          <w:p w14:paraId="3E7E079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195</w:t>
            </w:r>
          </w:p>
        </w:tc>
        <w:tc>
          <w:tcPr>
            <w:tcW w:w="693" w:type="dxa"/>
            <w:tcBorders>
              <w:top w:val="nil"/>
              <w:left w:val="nil"/>
              <w:bottom w:val="nil"/>
              <w:right w:val="single" w:sz="8" w:space="0" w:color="auto"/>
            </w:tcBorders>
            <w:shd w:val="clear" w:color="auto" w:fill="auto"/>
            <w:noWrap/>
            <w:vAlign w:val="center"/>
            <w:hideMark/>
          </w:tcPr>
          <w:p w14:paraId="03F6CD1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23.7</w:t>
            </w:r>
          </w:p>
        </w:tc>
        <w:tc>
          <w:tcPr>
            <w:tcW w:w="693" w:type="dxa"/>
            <w:tcBorders>
              <w:top w:val="nil"/>
              <w:left w:val="nil"/>
              <w:bottom w:val="nil"/>
              <w:right w:val="nil"/>
            </w:tcBorders>
            <w:shd w:val="clear" w:color="auto" w:fill="auto"/>
            <w:noWrap/>
            <w:vAlign w:val="center"/>
            <w:hideMark/>
          </w:tcPr>
          <w:p w14:paraId="2E26573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268</w:t>
            </w:r>
          </w:p>
        </w:tc>
        <w:tc>
          <w:tcPr>
            <w:tcW w:w="693" w:type="dxa"/>
            <w:tcBorders>
              <w:top w:val="nil"/>
              <w:left w:val="nil"/>
              <w:bottom w:val="nil"/>
              <w:right w:val="nil"/>
            </w:tcBorders>
            <w:shd w:val="clear" w:color="auto" w:fill="auto"/>
            <w:noWrap/>
            <w:vAlign w:val="center"/>
            <w:hideMark/>
          </w:tcPr>
          <w:p w14:paraId="0FEC1EB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19.9</w:t>
            </w:r>
          </w:p>
        </w:tc>
        <w:tc>
          <w:tcPr>
            <w:tcW w:w="693" w:type="dxa"/>
            <w:tcBorders>
              <w:top w:val="nil"/>
              <w:left w:val="single" w:sz="8" w:space="0" w:color="auto"/>
              <w:bottom w:val="nil"/>
              <w:right w:val="nil"/>
            </w:tcBorders>
            <w:shd w:val="clear" w:color="auto" w:fill="auto"/>
            <w:noWrap/>
            <w:vAlign w:val="center"/>
            <w:hideMark/>
          </w:tcPr>
          <w:p w14:paraId="706213A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463</w:t>
            </w:r>
          </w:p>
        </w:tc>
        <w:tc>
          <w:tcPr>
            <w:tcW w:w="693" w:type="dxa"/>
            <w:tcBorders>
              <w:top w:val="nil"/>
              <w:left w:val="nil"/>
              <w:bottom w:val="nil"/>
              <w:right w:val="nil"/>
            </w:tcBorders>
            <w:shd w:val="clear" w:color="auto" w:fill="auto"/>
            <w:noWrap/>
            <w:vAlign w:val="center"/>
            <w:hideMark/>
          </w:tcPr>
          <w:p w14:paraId="7D983BE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21.3</w:t>
            </w:r>
          </w:p>
        </w:tc>
        <w:tc>
          <w:tcPr>
            <w:tcW w:w="236" w:type="dxa"/>
            <w:vAlign w:val="center"/>
            <w:hideMark/>
          </w:tcPr>
          <w:p w14:paraId="543F68D5"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DDF3B2D" w14:textId="77777777" w:rsidTr="009A5A09">
        <w:trPr>
          <w:trHeight w:val="255"/>
        </w:trPr>
        <w:tc>
          <w:tcPr>
            <w:tcW w:w="3068" w:type="dxa"/>
            <w:vMerge/>
            <w:tcBorders>
              <w:top w:val="nil"/>
              <w:left w:val="nil"/>
              <w:bottom w:val="nil"/>
              <w:right w:val="nil"/>
            </w:tcBorders>
            <w:shd w:val="clear" w:color="auto" w:fill="auto"/>
            <w:vAlign w:val="center"/>
            <w:hideMark/>
          </w:tcPr>
          <w:p w14:paraId="2DD3E74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355B974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auto"/>
            <w:noWrap/>
            <w:vAlign w:val="center"/>
            <w:hideMark/>
          </w:tcPr>
          <w:p w14:paraId="15C789D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165</w:t>
            </w:r>
          </w:p>
        </w:tc>
        <w:tc>
          <w:tcPr>
            <w:tcW w:w="693" w:type="dxa"/>
            <w:tcBorders>
              <w:top w:val="nil"/>
              <w:left w:val="nil"/>
              <w:bottom w:val="nil"/>
              <w:right w:val="single" w:sz="8" w:space="0" w:color="auto"/>
            </w:tcBorders>
            <w:shd w:val="clear" w:color="auto" w:fill="auto"/>
            <w:noWrap/>
            <w:vAlign w:val="center"/>
            <w:hideMark/>
          </w:tcPr>
          <w:p w14:paraId="23009B8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20.0</w:t>
            </w:r>
          </w:p>
        </w:tc>
        <w:tc>
          <w:tcPr>
            <w:tcW w:w="693" w:type="dxa"/>
            <w:tcBorders>
              <w:top w:val="nil"/>
              <w:left w:val="nil"/>
              <w:bottom w:val="nil"/>
              <w:right w:val="nil"/>
            </w:tcBorders>
            <w:shd w:val="clear" w:color="auto" w:fill="auto"/>
            <w:noWrap/>
            <w:vAlign w:val="center"/>
            <w:hideMark/>
          </w:tcPr>
          <w:p w14:paraId="695C803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239</w:t>
            </w:r>
          </w:p>
        </w:tc>
        <w:tc>
          <w:tcPr>
            <w:tcW w:w="693" w:type="dxa"/>
            <w:tcBorders>
              <w:top w:val="nil"/>
              <w:left w:val="nil"/>
              <w:bottom w:val="nil"/>
              <w:right w:val="nil"/>
            </w:tcBorders>
            <w:shd w:val="clear" w:color="auto" w:fill="auto"/>
            <w:noWrap/>
            <w:vAlign w:val="center"/>
            <w:hideMark/>
          </w:tcPr>
          <w:p w14:paraId="1CB05BF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17.8</w:t>
            </w:r>
          </w:p>
        </w:tc>
        <w:tc>
          <w:tcPr>
            <w:tcW w:w="693" w:type="dxa"/>
            <w:tcBorders>
              <w:top w:val="nil"/>
              <w:left w:val="single" w:sz="8" w:space="0" w:color="auto"/>
              <w:bottom w:val="nil"/>
              <w:right w:val="nil"/>
            </w:tcBorders>
            <w:shd w:val="clear" w:color="auto" w:fill="auto"/>
            <w:noWrap/>
            <w:vAlign w:val="center"/>
            <w:hideMark/>
          </w:tcPr>
          <w:p w14:paraId="34C5926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404</w:t>
            </w:r>
          </w:p>
        </w:tc>
        <w:tc>
          <w:tcPr>
            <w:tcW w:w="693" w:type="dxa"/>
            <w:tcBorders>
              <w:top w:val="nil"/>
              <w:left w:val="nil"/>
              <w:bottom w:val="nil"/>
              <w:right w:val="nil"/>
            </w:tcBorders>
            <w:shd w:val="clear" w:color="auto" w:fill="auto"/>
            <w:noWrap/>
            <w:vAlign w:val="center"/>
            <w:hideMark/>
          </w:tcPr>
          <w:p w14:paraId="1A8DB08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18.6</w:t>
            </w:r>
          </w:p>
        </w:tc>
        <w:tc>
          <w:tcPr>
            <w:tcW w:w="236" w:type="dxa"/>
            <w:vAlign w:val="center"/>
            <w:hideMark/>
          </w:tcPr>
          <w:p w14:paraId="48B9758B"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A6A19DE" w14:textId="77777777" w:rsidTr="009A5A09">
        <w:trPr>
          <w:trHeight w:val="255"/>
        </w:trPr>
        <w:tc>
          <w:tcPr>
            <w:tcW w:w="3068" w:type="dxa"/>
            <w:vMerge/>
            <w:tcBorders>
              <w:top w:val="nil"/>
              <w:left w:val="nil"/>
              <w:bottom w:val="nil"/>
              <w:right w:val="nil"/>
            </w:tcBorders>
            <w:shd w:val="clear" w:color="auto" w:fill="auto"/>
            <w:vAlign w:val="center"/>
            <w:hideMark/>
          </w:tcPr>
          <w:p w14:paraId="47EDF37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0EA2902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auto"/>
            <w:noWrap/>
            <w:vAlign w:val="center"/>
            <w:hideMark/>
          </w:tcPr>
          <w:p w14:paraId="0D7FD85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120</w:t>
            </w:r>
          </w:p>
        </w:tc>
        <w:tc>
          <w:tcPr>
            <w:tcW w:w="693" w:type="dxa"/>
            <w:tcBorders>
              <w:top w:val="nil"/>
              <w:left w:val="nil"/>
              <w:bottom w:val="nil"/>
              <w:right w:val="single" w:sz="8" w:space="0" w:color="auto"/>
            </w:tcBorders>
            <w:shd w:val="clear" w:color="auto" w:fill="auto"/>
            <w:noWrap/>
            <w:vAlign w:val="center"/>
            <w:hideMark/>
          </w:tcPr>
          <w:p w14:paraId="7C9A7A3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14.6</w:t>
            </w:r>
          </w:p>
        </w:tc>
        <w:tc>
          <w:tcPr>
            <w:tcW w:w="693" w:type="dxa"/>
            <w:tcBorders>
              <w:top w:val="nil"/>
              <w:left w:val="nil"/>
              <w:bottom w:val="nil"/>
              <w:right w:val="nil"/>
            </w:tcBorders>
            <w:shd w:val="clear" w:color="auto" w:fill="auto"/>
            <w:noWrap/>
            <w:vAlign w:val="center"/>
            <w:hideMark/>
          </w:tcPr>
          <w:p w14:paraId="4D4F3AD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209</w:t>
            </w:r>
          </w:p>
        </w:tc>
        <w:tc>
          <w:tcPr>
            <w:tcW w:w="693" w:type="dxa"/>
            <w:tcBorders>
              <w:top w:val="nil"/>
              <w:left w:val="nil"/>
              <w:bottom w:val="nil"/>
              <w:right w:val="nil"/>
            </w:tcBorders>
            <w:shd w:val="clear" w:color="auto" w:fill="auto"/>
            <w:noWrap/>
            <w:vAlign w:val="center"/>
            <w:hideMark/>
          </w:tcPr>
          <w:p w14:paraId="7391200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15.5</w:t>
            </w:r>
          </w:p>
        </w:tc>
        <w:tc>
          <w:tcPr>
            <w:tcW w:w="693" w:type="dxa"/>
            <w:tcBorders>
              <w:top w:val="nil"/>
              <w:left w:val="single" w:sz="8" w:space="0" w:color="auto"/>
              <w:bottom w:val="nil"/>
              <w:right w:val="nil"/>
            </w:tcBorders>
            <w:shd w:val="clear" w:color="auto" w:fill="auto"/>
            <w:noWrap/>
            <w:vAlign w:val="center"/>
            <w:hideMark/>
          </w:tcPr>
          <w:p w14:paraId="2187535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331</w:t>
            </w:r>
          </w:p>
        </w:tc>
        <w:tc>
          <w:tcPr>
            <w:tcW w:w="693" w:type="dxa"/>
            <w:tcBorders>
              <w:top w:val="nil"/>
              <w:left w:val="nil"/>
              <w:bottom w:val="nil"/>
              <w:right w:val="nil"/>
            </w:tcBorders>
            <w:shd w:val="clear" w:color="auto" w:fill="auto"/>
            <w:noWrap/>
            <w:vAlign w:val="center"/>
            <w:hideMark/>
          </w:tcPr>
          <w:p w14:paraId="5F93EDB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15.2</w:t>
            </w:r>
          </w:p>
        </w:tc>
        <w:tc>
          <w:tcPr>
            <w:tcW w:w="236" w:type="dxa"/>
            <w:vAlign w:val="center"/>
            <w:hideMark/>
          </w:tcPr>
          <w:p w14:paraId="49137486"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D156F64" w14:textId="77777777" w:rsidTr="009A5A09">
        <w:trPr>
          <w:trHeight w:val="255"/>
        </w:trPr>
        <w:tc>
          <w:tcPr>
            <w:tcW w:w="3068" w:type="dxa"/>
            <w:vMerge/>
            <w:tcBorders>
              <w:top w:val="nil"/>
              <w:left w:val="nil"/>
              <w:bottom w:val="nil"/>
              <w:right w:val="nil"/>
            </w:tcBorders>
            <w:shd w:val="clear" w:color="auto" w:fill="auto"/>
            <w:vAlign w:val="center"/>
            <w:hideMark/>
          </w:tcPr>
          <w:p w14:paraId="236EFD5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73F8D19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auto"/>
            <w:noWrap/>
            <w:vAlign w:val="center"/>
            <w:hideMark/>
          </w:tcPr>
          <w:p w14:paraId="2B8D341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128</w:t>
            </w:r>
          </w:p>
        </w:tc>
        <w:tc>
          <w:tcPr>
            <w:tcW w:w="693" w:type="dxa"/>
            <w:tcBorders>
              <w:top w:val="nil"/>
              <w:left w:val="nil"/>
              <w:bottom w:val="nil"/>
              <w:right w:val="single" w:sz="8" w:space="0" w:color="auto"/>
            </w:tcBorders>
            <w:shd w:val="clear" w:color="auto" w:fill="auto"/>
            <w:noWrap/>
            <w:vAlign w:val="center"/>
            <w:hideMark/>
          </w:tcPr>
          <w:p w14:paraId="6313629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15.5</w:t>
            </w:r>
          </w:p>
        </w:tc>
        <w:tc>
          <w:tcPr>
            <w:tcW w:w="693" w:type="dxa"/>
            <w:tcBorders>
              <w:top w:val="nil"/>
              <w:left w:val="nil"/>
              <w:bottom w:val="nil"/>
              <w:right w:val="nil"/>
            </w:tcBorders>
            <w:shd w:val="clear" w:color="auto" w:fill="auto"/>
            <w:noWrap/>
            <w:vAlign w:val="center"/>
            <w:hideMark/>
          </w:tcPr>
          <w:p w14:paraId="79BA22B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203</w:t>
            </w:r>
          </w:p>
        </w:tc>
        <w:tc>
          <w:tcPr>
            <w:tcW w:w="693" w:type="dxa"/>
            <w:tcBorders>
              <w:top w:val="nil"/>
              <w:left w:val="nil"/>
              <w:bottom w:val="nil"/>
              <w:right w:val="nil"/>
            </w:tcBorders>
            <w:shd w:val="clear" w:color="auto" w:fill="auto"/>
            <w:noWrap/>
            <w:vAlign w:val="center"/>
            <w:hideMark/>
          </w:tcPr>
          <w:p w14:paraId="74D24A2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15.1</w:t>
            </w:r>
          </w:p>
        </w:tc>
        <w:tc>
          <w:tcPr>
            <w:tcW w:w="693" w:type="dxa"/>
            <w:tcBorders>
              <w:top w:val="nil"/>
              <w:left w:val="single" w:sz="8" w:space="0" w:color="auto"/>
              <w:bottom w:val="nil"/>
              <w:right w:val="nil"/>
            </w:tcBorders>
            <w:shd w:val="clear" w:color="auto" w:fill="auto"/>
            <w:noWrap/>
            <w:vAlign w:val="center"/>
            <w:hideMark/>
          </w:tcPr>
          <w:p w14:paraId="4273904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333</w:t>
            </w:r>
          </w:p>
        </w:tc>
        <w:tc>
          <w:tcPr>
            <w:tcW w:w="693" w:type="dxa"/>
            <w:tcBorders>
              <w:top w:val="nil"/>
              <w:left w:val="nil"/>
              <w:bottom w:val="nil"/>
              <w:right w:val="nil"/>
            </w:tcBorders>
            <w:shd w:val="clear" w:color="auto" w:fill="auto"/>
            <w:noWrap/>
            <w:vAlign w:val="center"/>
            <w:hideMark/>
          </w:tcPr>
          <w:p w14:paraId="667228F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15.3</w:t>
            </w:r>
          </w:p>
        </w:tc>
        <w:tc>
          <w:tcPr>
            <w:tcW w:w="236" w:type="dxa"/>
            <w:vAlign w:val="center"/>
            <w:hideMark/>
          </w:tcPr>
          <w:p w14:paraId="44996DC8"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5985372" w14:textId="77777777" w:rsidTr="009A5A09">
        <w:trPr>
          <w:trHeight w:val="255"/>
        </w:trPr>
        <w:tc>
          <w:tcPr>
            <w:tcW w:w="3068" w:type="dxa"/>
            <w:vMerge w:val="restart"/>
            <w:tcBorders>
              <w:top w:val="nil"/>
              <w:left w:val="nil"/>
              <w:bottom w:val="nil"/>
              <w:right w:val="nil"/>
            </w:tcBorders>
            <w:shd w:val="clear" w:color="auto" w:fill="D9D9D9" w:themeFill="background1" w:themeFillShade="D9"/>
            <w:vAlign w:val="center"/>
            <w:hideMark/>
          </w:tcPr>
          <w:p w14:paraId="4A5F321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Greater workload than usual</w:t>
            </w:r>
          </w:p>
        </w:tc>
        <w:tc>
          <w:tcPr>
            <w:tcW w:w="1198" w:type="dxa"/>
            <w:tcBorders>
              <w:top w:val="nil"/>
              <w:left w:val="nil"/>
              <w:bottom w:val="nil"/>
              <w:right w:val="nil"/>
            </w:tcBorders>
            <w:shd w:val="clear" w:color="auto" w:fill="D9D9D9" w:themeFill="background1" w:themeFillShade="D9"/>
            <w:noWrap/>
            <w:vAlign w:val="center"/>
            <w:hideMark/>
          </w:tcPr>
          <w:p w14:paraId="411138E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4CC0D7A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146</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1D1CE99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17.7</w:t>
            </w:r>
          </w:p>
        </w:tc>
        <w:tc>
          <w:tcPr>
            <w:tcW w:w="693" w:type="dxa"/>
            <w:tcBorders>
              <w:top w:val="nil"/>
              <w:left w:val="nil"/>
              <w:bottom w:val="nil"/>
              <w:right w:val="nil"/>
            </w:tcBorders>
            <w:shd w:val="clear" w:color="auto" w:fill="D9D9D9" w:themeFill="background1" w:themeFillShade="D9"/>
            <w:noWrap/>
            <w:vAlign w:val="center"/>
            <w:hideMark/>
          </w:tcPr>
          <w:p w14:paraId="793954B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439</w:t>
            </w:r>
          </w:p>
        </w:tc>
        <w:tc>
          <w:tcPr>
            <w:tcW w:w="693" w:type="dxa"/>
            <w:tcBorders>
              <w:top w:val="nil"/>
              <w:left w:val="nil"/>
              <w:bottom w:val="nil"/>
              <w:right w:val="nil"/>
            </w:tcBorders>
            <w:shd w:val="clear" w:color="auto" w:fill="D9D9D9" w:themeFill="background1" w:themeFillShade="D9"/>
            <w:noWrap/>
            <w:vAlign w:val="center"/>
            <w:hideMark/>
          </w:tcPr>
          <w:p w14:paraId="2773BFA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32.5</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1E8D4FE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587</w:t>
            </w:r>
          </w:p>
        </w:tc>
        <w:tc>
          <w:tcPr>
            <w:tcW w:w="693" w:type="dxa"/>
            <w:tcBorders>
              <w:top w:val="nil"/>
              <w:left w:val="nil"/>
              <w:bottom w:val="nil"/>
              <w:right w:val="nil"/>
            </w:tcBorders>
            <w:shd w:val="clear" w:color="auto" w:fill="D9D9D9" w:themeFill="background1" w:themeFillShade="D9"/>
            <w:noWrap/>
            <w:vAlign w:val="center"/>
            <w:hideMark/>
          </w:tcPr>
          <w:p w14:paraId="2E3F14A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26.9</w:t>
            </w:r>
          </w:p>
        </w:tc>
        <w:tc>
          <w:tcPr>
            <w:tcW w:w="236" w:type="dxa"/>
            <w:vAlign w:val="center"/>
            <w:hideMark/>
          </w:tcPr>
          <w:p w14:paraId="45082C4D"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1EA0652"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1FC6359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1202173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541E93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109</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7C9C679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13.2</w:t>
            </w:r>
          </w:p>
        </w:tc>
        <w:tc>
          <w:tcPr>
            <w:tcW w:w="693" w:type="dxa"/>
            <w:tcBorders>
              <w:top w:val="nil"/>
              <w:left w:val="nil"/>
              <w:bottom w:val="nil"/>
              <w:right w:val="nil"/>
            </w:tcBorders>
            <w:shd w:val="clear" w:color="auto" w:fill="D9D9D9" w:themeFill="background1" w:themeFillShade="D9"/>
            <w:noWrap/>
            <w:vAlign w:val="center"/>
            <w:hideMark/>
          </w:tcPr>
          <w:p w14:paraId="1740492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272</w:t>
            </w:r>
          </w:p>
        </w:tc>
        <w:tc>
          <w:tcPr>
            <w:tcW w:w="693" w:type="dxa"/>
            <w:tcBorders>
              <w:top w:val="nil"/>
              <w:left w:val="nil"/>
              <w:bottom w:val="nil"/>
              <w:right w:val="nil"/>
            </w:tcBorders>
            <w:shd w:val="clear" w:color="auto" w:fill="D9D9D9" w:themeFill="background1" w:themeFillShade="D9"/>
            <w:noWrap/>
            <w:vAlign w:val="center"/>
            <w:hideMark/>
          </w:tcPr>
          <w:p w14:paraId="184349E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20.2</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87678C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381</w:t>
            </w:r>
          </w:p>
        </w:tc>
        <w:tc>
          <w:tcPr>
            <w:tcW w:w="693" w:type="dxa"/>
            <w:tcBorders>
              <w:top w:val="nil"/>
              <w:left w:val="nil"/>
              <w:bottom w:val="nil"/>
              <w:right w:val="nil"/>
            </w:tcBorders>
            <w:shd w:val="clear" w:color="auto" w:fill="D9D9D9" w:themeFill="background1" w:themeFillShade="D9"/>
            <w:noWrap/>
            <w:vAlign w:val="center"/>
            <w:hideMark/>
          </w:tcPr>
          <w:p w14:paraId="240573E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17.5</w:t>
            </w:r>
          </w:p>
        </w:tc>
        <w:tc>
          <w:tcPr>
            <w:tcW w:w="236" w:type="dxa"/>
            <w:vAlign w:val="center"/>
            <w:hideMark/>
          </w:tcPr>
          <w:p w14:paraId="003BD1BE"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9F3E9C1"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5A01364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7B8C3CB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4E02B66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236</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591CCA5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28.6</w:t>
            </w:r>
          </w:p>
        </w:tc>
        <w:tc>
          <w:tcPr>
            <w:tcW w:w="693" w:type="dxa"/>
            <w:tcBorders>
              <w:top w:val="nil"/>
              <w:left w:val="nil"/>
              <w:bottom w:val="nil"/>
              <w:right w:val="nil"/>
            </w:tcBorders>
            <w:shd w:val="clear" w:color="auto" w:fill="D9D9D9" w:themeFill="background1" w:themeFillShade="D9"/>
            <w:noWrap/>
            <w:vAlign w:val="center"/>
            <w:hideMark/>
          </w:tcPr>
          <w:p w14:paraId="408A35A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352</w:t>
            </w:r>
          </w:p>
        </w:tc>
        <w:tc>
          <w:tcPr>
            <w:tcW w:w="693" w:type="dxa"/>
            <w:tcBorders>
              <w:top w:val="nil"/>
              <w:left w:val="nil"/>
              <w:bottom w:val="nil"/>
              <w:right w:val="nil"/>
            </w:tcBorders>
            <w:shd w:val="clear" w:color="auto" w:fill="D9D9D9" w:themeFill="background1" w:themeFillShade="D9"/>
            <w:noWrap/>
            <w:vAlign w:val="center"/>
            <w:hideMark/>
          </w:tcPr>
          <w:p w14:paraId="113A2D2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26.1</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FE2FBF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590</w:t>
            </w:r>
          </w:p>
        </w:tc>
        <w:tc>
          <w:tcPr>
            <w:tcW w:w="693" w:type="dxa"/>
            <w:tcBorders>
              <w:top w:val="nil"/>
              <w:left w:val="nil"/>
              <w:bottom w:val="nil"/>
              <w:right w:val="nil"/>
            </w:tcBorders>
            <w:shd w:val="clear" w:color="auto" w:fill="D9D9D9" w:themeFill="background1" w:themeFillShade="D9"/>
            <w:noWrap/>
            <w:vAlign w:val="center"/>
            <w:hideMark/>
          </w:tcPr>
          <w:p w14:paraId="41E8576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27.1</w:t>
            </w:r>
          </w:p>
        </w:tc>
        <w:tc>
          <w:tcPr>
            <w:tcW w:w="236" w:type="dxa"/>
            <w:vAlign w:val="center"/>
            <w:hideMark/>
          </w:tcPr>
          <w:p w14:paraId="096D8780"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070D81D"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2D5B6A0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270065D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5550B3C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185</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140D2FF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22.4</w:t>
            </w:r>
          </w:p>
        </w:tc>
        <w:tc>
          <w:tcPr>
            <w:tcW w:w="693" w:type="dxa"/>
            <w:tcBorders>
              <w:top w:val="nil"/>
              <w:left w:val="nil"/>
              <w:bottom w:val="nil"/>
              <w:right w:val="nil"/>
            </w:tcBorders>
            <w:shd w:val="clear" w:color="auto" w:fill="D9D9D9" w:themeFill="background1" w:themeFillShade="D9"/>
            <w:noWrap/>
            <w:vAlign w:val="center"/>
            <w:hideMark/>
          </w:tcPr>
          <w:p w14:paraId="58F4B37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190</w:t>
            </w:r>
          </w:p>
        </w:tc>
        <w:tc>
          <w:tcPr>
            <w:tcW w:w="693" w:type="dxa"/>
            <w:tcBorders>
              <w:top w:val="nil"/>
              <w:left w:val="nil"/>
              <w:bottom w:val="nil"/>
              <w:right w:val="nil"/>
            </w:tcBorders>
            <w:shd w:val="clear" w:color="auto" w:fill="D9D9D9" w:themeFill="background1" w:themeFillShade="D9"/>
            <w:noWrap/>
            <w:vAlign w:val="center"/>
            <w:hideMark/>
          </w:tcPr>
          <w:p w14:paraId="3E96060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14.1</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1C71B83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375</w:t>
            </w:r>
          </w:p>
        </w:tc>
        <w:tc>
          <w:tcPr>
            <w:tcW w:w="693" w:type="dxa"/>
            <w:tcBorders>
              <w:top w:val="nil"/>
              <w:left w:val="nil"/>
              <w:bottom w:val="nil"/>
              <w:right w:val="nil"/>
            </w:tcBorders>
            <w:shd w:val="clear" w:color="auto" w:fill="D9D9D9" w:themeFill="background1" w:themeFillShade="D9"/>
            <w:noWrap/>
            <w:vAlign w:val="center"/>
            <w:hideMark/>
          </w:tcPr>
          <w:p w14:paraId="51B5245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17.2</w:t>
            </w:r>
          </w:p>
        </w:tc>
        <w:tc>
          <w:tcPr>
            <w:tcW w:w="236" w:type="dxa"/>
            <w:vAlign w:val="center"/>
            <w:hideMark/>
          </w:tcPr>
          <w:p w14:paraId="2D40224E"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7A30E49"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541F98D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5B3754C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4BD67D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150</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2145400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18.2</w:t>
            </w:r>
          </w:p>
        </w:tc>
        <w:tc>
          <w:tcPr>
            <w:tcW w:w="693" w:type="dxa"/>
            <w:tcBorders>
              <w:top w:val="nil"/>
              <w:left w:val="nil"/>
              <w:bottom w:val="nil"/>
              <w:right w:val="nil"/>
            </w:tcBorders>
            <w:shd w:val="clear" w:color="auto" w:fill="D9D9D9" w:themeFill="background1" w:themeFillShade="D9"/>
            <w:noWrap/>
            <w:vAlign w:val="center"/>
            <w:hideMark/>
          </w:tcPr>
          <w:p w14:paraId="78B62AE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97</w:t>
            </w:r>
          </w:p>
        </w:tc>
        <w:tc>
          <w:tcPr>
            <w:tcW w:w="693" w:type="dxa"/>
            <w:tcBorders>
              <w:top w:val="nil"/>
              <w:left w:val="nil"/>
              <w:bottom w:val="nil"/>
              <w:right w:val="nil"/>
            </w:tcBorders>
            <w:shd w:val="clear" w:color="auto" w:fill="D9D9D9" w:themeFill="background1" w:themeFillShade="D9"/>
            <w:noWrap/>
            <w:vAlign w:val="center"/>
            <w:hideMark/>
          </w:tcPr>
          <w:p w14:paraId="7F97C78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7.2</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CCDDB6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247</w:t>
            </w:r>
          </w:p>
        </w:tc>
        <w:tc>
          <w:tcPr>
            <w:tcW w:w="693" w:type="dxa"/>
            <w:tcBorders>
              <w:top w:val="nil"/>
              <w:left w:val="nil"/>
              <w:bottom w:val="nil"/>
              <w:right w:val="nil"/>
            </w:tcBorders>
            <w:shd w:val="clear" w:color="auto" w:fill="D9D9D9" w:themeFill="background1" w:themeFillShade="D9"/>
            <w:noWrap/>
            <w:vAlign w:val="center"/>
            <w:hideMark/>
          </w:tcPr>
          <w:p w14:paraId="0067178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11.3</w:t>
            </w:r>
          </w:p>
        </w:tc>
        <w:tc>
          <w:tcPr>
            <w:tcW w:w="236" w:type="dxa"/>
            <w:vAlign w:val="center"/>
            <w:hideMark/>
          </w:tcPr>
          <w:p w14:paraId="0DFD4093"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A275232" w14:textId="77777777" w:rsidTr="00F40ABE">
        <w:trPr>
          <w:trHeight w:val="255"/>
        </w:trPr>
        <w:tc>
          <w:tcPr>
            <w:tcW w:w="3068" w:type="dxa"/>
            <w:vMerge w:val="restart"/>
            <w:tcBorders>
              <w:top w:val="nil"/>
              <w:left w:val="nil"/>
              <w:bottom w:val="nil"/>
              <w:right w:val="nil"/>
            </w:tcBorders>
            <w:shd w:val="clear" w:color="auto" w:fill="auto"/>
            <w:vAlign w:val="center"/>
            <w:hideMark/>
          </w:tcPr>
          <w:p w14:paraId="5567E84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Increased difficulty managing work-life balance, for example because of loss of childcare</w:t>
            </w:r>
          </w:p>
        </w:tc>
        <w:tc>
          <w:tcPr>
            <w:tcW w:w="1198" w:type="dxa"/>
            <w:tcBorders>
              <w:top w:val="nil"/>
              <w:left w:val="nil"/>
              <w:bottom w:val="nil"/>
              <w:right w:val="nil"/>
            </w:tcBorders>
            <w:shd w:val="clear" w:color="auto" w:fill="auto"/>
            <w:noWrap/>
            <w:vAlign w:val="center"/>
            <w:hideMark/>
          </w:tcPr>
          <w:p w14:paraId="0E46F57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auto"/>
            <w:noWrap/>
            <w:vAlign w:val="center"/>
            <w:hideMark/>
          </w:tcPr>
          <w:p w14:paraId="5342970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342</w:t>
            </w:r>
          </w:p>
        </w:tc>
        <w:tc>
          <w:tcPr>
            <w:tcW w:w="693" w:type="dxa"/>
            <w:tcBorders>
              <w:top w:val="nil"/>
              <w:left w:val="nil"/>
              <w:bottom w:val="nil"/>
              <w:right w:val="single" w:sz="8" w:space="0" w:color="auto"/>
            </w:tcBorders>
            <w:shd w:val="clear" w:color="auto" w:fill="auto"/>
            <w:noWrap/>
            <w:vAlign w:val="center"/>
            <w:hideMark/>
          </w:tcPr>
          <w:p w14:paraId="3CA8395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41.5</w:t>
            </w:r>
          </w:p>
        </w:tc>
        <w:tc>
          <w:tcPr>
            <w:tcW w:w="693" w:type="dxa"/>
            <w:tcBorders>
              <w:top w:val="nil"/>
              <w:left w:val="nil"/>
              <w:bottom w:val="nil"/>
              <w:right w:val="nil"/>
            </w:tcBorders>
            <w:shd w:val="clear" w:color="auto" w:fill="auto"/>
            <w:noWrap/>
            <w:vAlign w:val="center"/>
            <w:hideMark/>
          </w:tcPr>
          <w:p w14:paraId="1CAB892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597</w:t>
            </w:r>
          </w:p>
        </w:tc>
        <w:tc>
          <w:tcPr>
            <w:tcW w:w="693" w:type="dxa"/>
            <w:tcBorders>
              <w:top w:val="nil"/>
              <w:left w:val="nil"/>
              <w:bottom w:val="nil"/>
              <w:right w:val="nil"/>
            </w:tcBorders>
            <w:shd w:val="clear" w:color="auto" w:fill="auto"/>
            <w:noWrap/>
            <w:vAlign w:val="center"/>
            <w:hideMark/>
          </w:tcPr>
          <w:p w14:paraId="7BB8935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44.4</w:t>
            </w:r>
          </w:p>
        </w:tc>
        <w:tc>
          <w:tcPr>
            <w:tcW w:w="693" w:type="dxa"/>
            <w:tcBorders>
              <w:top w:val="nil"/>
              <w:left w:val="single" w:sz="8" w:space="0" w:color="auto"/>
              <w:bottom w:val="nil"/>
              <w:right w:val="nil"/>
            </w:tcBorders>
            <w:shd w:val="clear" w:color="auto" w:fill="auto"/>
            <w:noWrap/>
            <w:vAlign w:val="center"/>
            <w:hideMark/>
          </w:tcPr>
          <w:p w14:paraId="72FAA24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940</w:t>
            </w:r>
          </w:p>
        </w:tc>
        <w:tc>
          <w:tcPr>
            <w:tcW w:w="693" w:type="dxa"/>
            <w:tcBorders>
              <w:top w:val="nil"/>
              <w:left w:val="nil"/>
              <w:bottom w:val="nil"/>
              <w:right w:val="nil"/>
            </w:tcBorders>
            <w:shd w:val="clear" w:color="auto" w:fill="auto"/>
            <w:noWrap/>
            <w:vAlign w:val="center"/>
            <w:hideMark/>
          </w:tcPr>
          <w:p w14:paraId="1430D79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43.2</w:t>
            </w:r>
          </w:p>
        </w:tc>
        <w:tc>
          <w:tcPr>
            <w:tcW w:w="236" w:type="dxa"/>
            <w:vAlign w:val="center"/>
            <w:hideMark/>
          </w:tcPr>
          <w:p w14:paraId="30CC56B6"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EC34BD0" w14:textId="77777777" w:rsidTr="009A5A09">
        <w:trPr>
          <w:trHeight w:val="255"/>
        </w:trPr>
        <w:tc>
          <w:tcPr>
            <w:tcW w:w="3068" w:type="dxa"/>
            <w:vMerge/>
            <w:tcBorders>
              <w:top w:val="nil"/>
              <w:left w:val="nil"/>
              <w:bottom w:val="nil"/>
              <w:right w:val="nil"/>
            </w:tcBorders>
            <w:shd w:val="clear" w:color="auto" w:fill="auto"/>
            <w:vAlign w:val="center"/>
            <w:hideMark/>
          </w:tcPr>
          <w:p w14:paraId="418905F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40B7426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auto"/>
            <w:noWrap/>
            <w:vAlign w:val="center"/>
            <w:hideMark/>
          </w:tcPr>
          <w:p w14:paraId="517B498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147</w:t>
            </w:r>
          </w:p>
        </w:tc>
        <w:tc>
          <w:tcPr>
            <w:tcW w:w="693" w:type="dxa"/>
            <w:tcBorders>
              <w:top w:val="nil"/>
              <w:left w:val="nil"/>
              <w:bottom w:val="nil"/>
              <w:right w:val="single" w:sz="8" w:space="0" w:color="auto"/>
            </w:tcBorders>
            <w:shd w:val="clear" w:color="auto" w:fill="auto"/>
            <w:noWrap/>
            <w:vAlign w:val="center"/>
            <w:hideMark/>
          </w:tcPr>
          <w:p w14:paraId="01C181C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17.8</w:t>
            </w:r>
          </w:p>
        </w:tc>
        <w:tc>
          <w:tcPr>
            <w:tcW w:w="693" w:type="dxa"/>
            <w:tcBorders>
              <w:top w:val="nil"/>
              <w:left w:val="nil"/>
              <w:bottom w:val="nil"/>
              <w:right w:val="nil"/>
            </w:tcBorders>
            <w:shd w:val="clear" w:color="auto" w:fill="auto"/>
            <w:noWrap/>
            <w:vAlign w:val="center"/>
            <w:hideMark/>
          </w:tcPr>
          <w:p w14:paraId="779CD48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234</w:t>
            </w:r>
          </w:p>
        </w:tc>
        <w:tc>
          <w:tcPr>
            <w:tcW w:w="693" w:type="dxa"/>
            <w:tcBorders>
              <w:top w:val="nil"/>
              <w:left w:val="nil"/>
              <w:bottom w:val="nil"/>
              <w:right w:val="nil"/>
            </w:tcBorders>
            <w:shd w:val="clear" w:color="auto" w:fill="auto"/>
            <w:noWrap/>
            <w:vAlign w:val="center"/>
            <w:hideMark/>
          </w:tcPr>
          <w:p w14:paraId="56916CE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17.4</w:t>
            </w:r>
          </w:p>
        </w:tc>
        <w:tc>
          <w:tcPr>
            <w:tcW w:w="693" w:type="dxa"/>
            <w:tcBorders>
              <w:top w:val="nil"/>
              <w:left w:val="single" w:sz="8" w:space="0" w:color="auto"/>
              <w:bottom w:val="nil"/>
              <w:right w:val="nil"/>
            </w:tcBorders>
            <w:shd w:val="clear" w:color="auto" w:fill="auto"/>
            <w:noWrap/>
            <w:vAlign w:val="center"/>
            <w:hideMark/>
          </w:tcPr>
          <w:p w14:paraId="240C87A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381</w:t>
            </w:r>
          </w:p>
        </w:tc>
        <w:tc>
          <w:tcPr>
            <w:tcW w:w="693" w:type="dxa"/>
            <w:tcBorders>
              <w:top w:val="nil"/>
              <w:left w:val="nil"/>
              <w:bottom w:val="nil"/>
              <w:right w:val="nil"/>
            </w:tcBorders>
            <w:shd w:val="clear" w:color="auto" w:fill="auto"/>
            <w:noWrap/>
            <w:vAlign w:val="center"/>
            <w:hideMark/>
          </w:tcPr>
          <w:p w14:paraId="0FBCFD6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17.5</w:t>
            </w:r>
          </w:p>
        </w:tc>
        <w:tc>
          <w:tcPr>
            <w:tcW w:w="236" w:type="dxa"/>
            <w:vAlign w:val="center"/>
            <w:hideMark/>
          </w:tcPr>
          <w:p w14:paraId="6052ACFD"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186AA93" w14:textId="77777777" w:rsidTr="009A5A09">
        <w:trPr>
          <w:trHeight w:val="255"/>
        </w:trPr>
        <w:tc>
          <w:tcPr>
            <w:tcW w:w="3068" w:type="dxa"/>
            <w:vMerge/>
            <w:tcBorders>
              <w:top w:val="nil"/>
              <w:left w:val="nil"/>
              <w:bottom w:val="nil"/>
              <w:right w:val="nil"/>
            </w:tcBorders>
            <w:shd w:val="clear" w:color="auto" w:fill="auto"/>
            <w:vAlign w:val="center"/>
            <w:hideMark/>
          </w:tcPr>
          <w:p w14:paraId="0540459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0DBAF30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auto"/>
            <w:noWrap/>
            <w:vAlign w:val="center"/>
            <w:hideMark/>
          </w:tcPr>
          <w:p w14:paraId="5809EAF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117</w:t>
            </w:r>
          </w:p>
        </w:tc>
        <w:tc>
          <w:tcPr>
            <w:tcW w:w="693" w:type="dxa"/>
            <w:tcBorders>
              <w:top w:val="nil"/>
              <w:left w:val="nil"/>
              <w:bottom w:val="nil"/>
              <w:right w:val="single" w:sz="8" w:space="0" w:color="auto"/>
            </w:tcBorders>
            <w:shd w:val="clear" w:color="auto" w:fill="auto"/>
            <w:noWrap/>
            <w:vAlign w:val="center"/>
            <w:hideMark/>
          </w:tcPr>
          <w:p w14:paraId="0F890CD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14.2</w:t>
            </w:r>
          </w:p>
        </w:tc>
        <w:tc>
          <w:tcPr>
            <w:tcW w:w="693" w:type="dxa"/>
            <w:tcBorders>
              <w:top w:val="nil"/>
              <w:left w:val="nil"/>
              <w:bottom w:val="nil"/>
              <w:right w:val="nil"/>
            </w:tcBorders>
            <w:shd w:val="clear" w:color="auto" w:fill="auto"/>
            <w:noWrap/>
            <w:vAlign w:val="center"/>
            <w:hideMark/>
          </w:tcPr>
          <w:p w14:paraId="17BF0DB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184</w:t>
            </w:r>
          </w:p>
        </w:tc>
        <w:tc>
          <w:tcPr>
            <w:tcW w:w="693" w:type="dxa"/>
            <w:tcBorders>
              <w:top w:val="nil"/>
              <w:left w:val="nil"/>
              <w:bottom w:val="nil"/>
              <w:right w:val="nil"/>
            </w:tcBorders>
            <w:shd w:val="clear" w:color="auto" w:fill="auto"/>
            <w:noWrap/>
            <w:vAlign w:val="center"/>
            <w:hideMark/>
          </w:tcPr>
          <w:p w14:paraId="177D1AD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13.7</w:t>
            </w:r>
          </w:p>
        </w:tc>
        <w:tc>
          <w:tcPr>
            <w:tcW w:w="693" w:type="dxa"/>
            <w:tcBorders>
              <w:top w:val="nil"/>
              <w:left w:val="single" w:sz="8" w:space="0" w:color="auto"/>
              <w:bottom w:val="nil"/>
              <w:right w:val="nil"/>
            </w:tcBorders>
            <w:shd w:val="clear" w:color="auto" w:fill="auto"/>
            <w:noWrap/>
            <w:vAlign w:val="center"/>
            <w:hideMark/>
          </w:tcPr>
          <w:p w14:paraId="357C68C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301</w:t>
            </w:r>
          </w:p>
        </w:tc>
        <w:tc>
          <w:tcPr>
            <w:tcW w:w="693" w:type="dxa"/>
            <w:tcBorders>
              <w:top w:val="nil"/>
              <w:left w:val="nil"/>
              <w:bottom w:val="nil"/>
              <w:right w:val="nil"/>
            </w:tcBorders>
            <w:shd w:val="clear" w:color="auto" w:fill="auto"/>
            <w:noWrap/>
            <w:vAlign w:val="center"/>
            <w:hideMark/>
          </w:tcPr>
          <w:p w14:paraId="00CC61A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13.9</w:t>
            </w:r>
          </w:p>
        </w:tc>
        <w:tc>
          <w:tcPr>
            <w:tcW w:w="236" w:type="dxa"/>
            <w:vAlign w:val="center"/>
            <w:hideMark/>
          </w:tcPr>
          <w:p w14:paraId="3BCA0DF8"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35EAC19" w14:textId="77777777" w:rsidTr="009A5A09">
        <w:trPr>
          <w:trHeight w:val="255"/>
        </w:trPr>
        <w:tc>
          <w:tcPr>
            <w:tcW w:w="3068" w:type="dxa"/>
            <w:vMerge/>
            <w:tcBorders>
              <w:top w:val="nil"/>
              <w:left w:val="nil"/>
              <w:bottom w:val="nil"/>
              <w:right w:val="nil"/>
            </w:tcBorders>
            <w:shd w:val="clear" w:color="auto" w:fill="auto"/>
            <w:vAlign w:val="center"/>
            <w:hideMark/>
          </w:tcPr>
          <w:p w14:paraId="364AB9A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6BC0CC8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auto"/>
            <w:noWrap/>
            <w:vAlign w:val="center"/>
            <w:hideMark/>
          </w:tcPr>
          <w:p w14:paraId="5E732BD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96</w:t>
            </w:r>
          </w:p>
        </w:tc>
        <w:tc>
          <w:tcPr>
            <w:tcW w:w="693" w:type="dxa"/>
            <w:tcBorders>
              <w:top w:val="nil"/>
              <w:left w:val="nil"/>
              <w:bottom w:val="nil"/>
              <w:right w:val="single" w:sz="8" w:space="0" w:color="auto"/>
            </w:tcBorders>
            <w:shd w:val="clear" w:color="auto" w:fill="auto"/>
            <w:noWrap/>
            <w:vAlign w:val="center"/>
            <w:hideMark/>
          </w:tcPr>
          <w:p w14:paraId="0366887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11.7</w:t>
            </w:r>
          </w:p>
        </w:tc>
        <w:tc>
          <w:tcPr>
            <w:tcW w:w="693" w:type="dxa"/>
            <w:tcBorders>
              <w:top w:val="nil"/>
              <w:left w:val="nil"/>
              <w:bottom w:val="nil"/>
              <w:right w:val="nil"/>
            </w:tcBorders>
            <w:shd w:val="clear" w:color="auto" w:fill="auto"/>
            <w:noWrap/>
            <w:vAlign w:val="center"/>
            <w:hideMark/>
          </w:tcPr>
          <w:p w14:paraId="0F8D11A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164</w:t>
            </w:r>
          </w:p>
        </w:tc>
        <w:tc>
          <w:tcPr>
            <w:tcW w:w="693" w:type="dxa"/>
            <w:tcBorders>
              <w:top w:val="nil"/>
              <w:left w:val="nil"/>
              <w:bottom w:val="nil"/>
              <w:right w:val="nil"/>
            </w:tcBorders>
            <w:shd w:val="clear" w:color="auto" w:fill="auto"/>
            <w:noWrap/>
            <w:vAlign w:val="center"/>
            <w:hideMark/>
          </w:tcPr>
          <w:p w14:paraId="31EAC26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12.2</w:t>
            </w:r>
          </w:p>
        </w:tc>
        <w:tc>
          <w:tcPr>
            <w:tcW w:w="693" w:type="dxa"/>
            <w:tcBorders>
              <w:top w:val="nil"/>
              <w:left w:val="single" w:sz="8" w:space="0" w:color="auto"/>
              <w:bottom w:val="nil"/>
              <w:right w:val="nil"/>
            </w:tcBorders>
            <w:shd w:val="clear" w:color="auto" w:fill="auto"/>
            <w:noWrap/>
            <w:vAlign w:val="center"/>
            <w:hideMark/>
          </w:tcPr>
          <w:p w14:paraId="1631C77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261</w:t>
            </w:r>
          </w:p>
        </w:tc>
        <w:tc>
          <w:tcPr>
            <w:tcW w:w="693" w:type="dxa"/>
            <w:tcBorders>
              <w:top w:val="nil"/>
              <w:left w:val="nil"/>
              <w:bottom w:val="nil"/>
              <w:right w:val="nil"/>
            </w:tcBorders>
            <w:shd w:val="clear" w:color="auto" w:fill="auto"/>
            <w:noWrap/>
            <w:vAlign w:val="center"/>
            <w:hideMark/>
          </w:tcPr>
          <w:p w14:paraId="0EBEAB8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12.0</w:t>
            </w:r>
          </w:p>
        </w:tc>
        <w:tc>
          <w:tcPr>
            <w:tcW w:w="236" w:type="dxa"/>
            <w:vAlign w:val="center"/>
            <w:hideMark/>
          </w:tcPr>
          <w:p w14:paraId="43C623F8"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F9B0C78" w14:textId="77777777" w:rsidTr="009A5A09">
        <w:trPr>
          <w:trHeight w:val="255"/>
        </w:trPr>
        <w:tc>
          <w:tcPr>
            <w:tcW w:w="3068" w:type="dxa"/>
            <w:vMerge/>
            <w:tcBorders>
              <w:top w:val="nil"/>
              <w:left w:val="nil"/>
              <w:bottom w:val="nil"/>
              <w:right w:val="nil"/>
            </w:tcBorders>
            <w:shd w:val="clear" w:color="auto" w:fill="auto"/>
            <w:vAlign w:val="center"/>
            <w:hideMark/>
          </w:tcPr>
          <w:p w14:paraId="01FD0E1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6412DF2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auto"/>
            <w:noWrap/>
            <w:vAlign w:val="center"/>
            <w:hideMark/>
          </w:tcPr>
          <w:p w14:paraId="4308921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122</w:t>
            </w:r>
          </w:p>
        </w:tc>
        <w:tc>
          <w:tcPr>
            <w:tcW w:w="693" w:type="dxa"/>
            <w:tcBorders>
              <w:top w:val="nil"/>
              <w:left w:val="nil"/>
              <w:bottom w:val="nil"/>
              <w:right w:val="single" w:sz="8" w:space="0" w:color="auto"/>
            </w:tcBorders>
            <w:shd w:val="clear" w:color="auto" w:fill="auto"/>
            <w:noWrap/>
            <w:vAlign w:val="center"/>
            <w:hideMark/>
          </w:tcPr>
          <w:p w14:paraId="3ADA98C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14.8</w:t>
            </w:r>
          </w:p>
        </w:tc>
        <w:tc>
          <w:tcPr>
            <w:tcW w:w="693" w:type="dxa"/>
            <w:tcBorders>
              <w:top w:val="nil"/>
              <w:left w:val="nil"/>
              <w:bottom w:val="nil"/>
              <w:right w:val="nil"/>
            </w:tcBorders>
            <w:shd w:val="clear" w:color="auto" w:fill="auto"/>
            <w:noWrap/>
            <w:vAlign w:val="center"/>
            <w:hideMark/>
          </w:tcPr>
          <w:p w14:paraId="6F23411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167</w:t>
            </w:r>
          </w:p>
        </w:tc>
        <w:tc>
          <w:tcPr>
            <w:tcW w:w="693" w:type="dxa"/>
            <w:tcBorders>
              <w:top w:val="nil"/>
              <w:left w:val="nil"/>
              <w:bottom w:val="nil"/>
              <w:right w:val="nil"/>
            </w:tcBorders>
            <w:shd w:val="clear" w:color="auto" w:fill="auto"/>
            <w:noWrap/>
            <w:vAlign w:val="center"/>
            <w:hideMark/>
          </w:tcPr>
          <w:p w14:paraId="3684D77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12.4</w:t>
            </w:r>
          </w:p>
        </w:tc>
        <w:tc>
          <w:tcPr>
            <w:tcW w:w="693" w:type="dxa"/>
            <w:tcBorders>
              <w:top w:val="nil"/>
              <w:left w:val="single" w:sz="8" w:space="0" w:color="auto"/>
              <w:bottom w:val="nil"/>
              <w:right w:val="nil"/>
            </w:tcBorders>
            <w:shd w:val="clear" w:color="auto" w:fill="auto"/>
            <w:noWrap/>
            <w:vAlign w:val="center"/>
            <w:hideMark/>
          </w:tcPr>
          <w:p w14:paraId="2149B3A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291</w:t>
            </w:r>
          </w:p>
        </w:tc>
        <w:tc>
          <w:tcPr>
            <w:tcW w:w="693" w:type="dxa"/>
            <w:tcBorders>
              <w:top w:val="nil"/>
              <w:left w:val="nil"/>
              <w:bottom w:val="nil"/>
              <w:right w:val="nil"/>
            </w:tcBorders>
            <w:shd w:val="clear" w:color="auto" w:fill="auto"/>
            <w:noWrap/>
            <w:vAlign w:val="center"/>
            <w:hideMark/>
          </w:tcPr>
          <w:p w14:paraId="237D46C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13.4</w:t>
            </w:r>
          </w:p>
        </w:tc>
        <w:tc>
          <w:tcPr>
            <w:tcW w:w="236" w:type="dxa"/>
            <w:vAlign w:val="center"/>
            <w:hideMark/>
          </w:tcPr>
          <w:p w14:paraId="18116D4E"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5F6FC3B" w14:textId="77777777" w:rsidTr="009A5A09">
        <w:trPr>
          <w:trHeight w:val="255"/>
        </w:trPr>
        <w:tc>
          <w:tcPr>
            <w:tcW w:w="3068" w:type="dxa"/>
            <w:vMerge w:val="restart"/>
            <w:tcBorders>
              <w:top w:val="nil"/>
              <w:left w:val="nil"/>
              <w:bottom w:val="nil"/>
              <w:right w:val="nil"/>
            </w:tcBorders>
            <w:shd w:val="clear" w:color="auto" w:fill="D9D9D9" w:themeFill="background1" w:themeFillShade="D9"/>
            <w:vAlign w:val="center"/>
            <w:hideMark/>
          </w:tcPr>
          <w:p w14:paraId="2A3A4E3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Lack of protective clothing (PPE) and equipment needed for infection control</w:t>
            </w:r>
          </w:p>
        </w:tc>
        <w:tc>
          <w:tcPr>
            <w:tcW w:w="1198" w:type="dxa"/>
            <w:tcBorders>
              <w:top w:val="nil"/>
              <w:left w:val="nil"/>
              <w:bottom w:val="nil"/>
              <w:right w:val="nil"/>
            </w:tcBorders>
            <w:shd w:val="clear" w:color="auto" w:fill="D9D9D9" w:themeFill="background1" w:themeFillShade="D9"/>
            <w:noWrap/>
            <w:vAlign w:val="center"/>
            <w:hideMark/>
          </w:tcPr>
          <w:p w14:paraId="19D70F6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A7705E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269</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732AA28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32.7</w:t>
            </w:r>
          </w:p>
        </w:tc>
        <w:tc>
          <w:tcPr>
            <w:tcW w:w="693" w:type="dxa"/>
            <w:tcBorders>
              <w:top w:val="nil"/>
              <w:left w:val="nil"/>
              <w:bottom w:val="nil"/>
              <w:right w:val="nil"/>
            </w:tcBorders>
            <w:shd w:val="clear" w:color="auto" w:fill="D9D9D9" w:themeFill="background1" w:themeFillShade="D9"/>
            <w:noWrap/>
            <w:vAlign w:val="center"/>
            <w:hideMark/>
          </w:tcPr>
          <w:p w14:paraId="45A9B13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489</w:t>
            </w:r>
          </w:p>
        </w:tc>
        <w:tc>
          <w:tcPr>
            <w:tcW w:w="693" w:type="dxa"/>
            <w:tcBorders>
              <w:top w:val="nil"/>
              <w:left w:val="nil"/>
              <w:bottom w:val="nil"/>
              <w:right w:val="nil"/>
            </w:tcBorders>
            <w:shd w:val="clear" w:color="auto" w:fill="D9D9D9" w:themeFill="background1" w:themeFillShade="D9"/>
            <w:noWrap/>
            <w:vAlign w:val="center"/>
            <w:hideMark/>
          </w:tcPr>
          <w:p w14:paraId="1A00703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36.4</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1DDD8A4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758</w:t>
            </w:r>
          </w:p>
        </w:tc>
        <w:tc>
          <w:tcPr>
            <w:tcW w:w="693" w:type="dxa"/>
            <w:tcBorders>
              <w:top w:val="nil"/>
              <w:left w:val="nil"/>
              <w:bottom w:val="nil"/>
              <w:right w:val="nil"/>
            </w:tcBorders>
            <w:shd w:val="clear" w:color="auto" w:fill="D9D9D9" w:themeFill="background1" w:themeFillShade="D9"/>
            <w:noWrap/>
            <w:vAlign w:val="center"/>
            <w:hideMark/>
          </w:tcPr>
          <w:p w14:paraId="570F9F2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34.9</w:t>
            </w:r>
          </w:p>
        </w:tc>
        <w:tc>
          <w:tcPr>
            <w:tcW w:w="236" w:type="dxa"/>
            <w:vAlign w:val="center"/>
            <w:hideMark/>
          </w:tcPr>
          <w:p w14:paraId="0D58E287"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11F0361"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0F373D3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5533983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3763ECF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182</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0F85CDC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22.1</w:t>
            </w:r>
          </w:p>
        </w:tc>
        <w:tc>
          <w:tcPr>
            <w:tcW w:w="693" w:type="dxa"/>
            <w:tcBorders>
              <w:top w:val="nil"/>
              <w:left w:val="nil"/>
              <w:bottom w:val="nil"/>
              <w:right w:val="nil"/>
            </w:tcBorders>
            <w:shd w:val="clear" w:color="auto" w:fill="D9D9D9" w:themeFill="background1" w:themeFillShade="D9"/>
            <w:noWrap/>
            <w:vAlign w:val="center"/>
            <w:hideMark/>
          </w:tcPr>
          <w:p w14:paraId="1B33A77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294</w:t>
            </w:r>
          </w:p>
        </w:tc>
        <w:tc>
          <w:tcPr>
            <w:tcW w:w="693" w:type="dxa"/>
            <w:tcBorders>
              <w:top w:val="nil"/>
              <w:left w:val="nil"/>
              <w:bottom w:val="nil"/>
              <w:right w:val="nil"/>
            </w:tcBorders>
            <w:shd w:val="clear" w:color="auto" w:fill="D9D9D9" w:themeFill="background1" w:themeFillShade="D9"/>
            <w:noWrap/>
            <w:vAlign w:val="center"/>
            <w:hideMark/>
          </w:tcPr>
          <w:p w14:paraId="27ACD3E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21.9</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2C4A23E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477</w:t>
            </w:r>
          </w:p>
        </w:tc>
        <w:tc>
          <w:tcPr>
            <w:tcW w:w="693" w:type="dxa"/>
            <w:tcBorders>
              <w:top w:val="nil"/>
              <w:left w:val="nil"/>
              <w:bottom w:val="nil"/>
              <w:right w:val="nil"/>
            </w:tcBorders>
            <w:shd w:val="clear" w:color="auto" w:fill="D9D9D9" w:themeFill="background1" w:themeFillShade="D9"/>
            <w:noWrap/>
            <w:vAlign w:val="center"/>
            <w:hideMark/>
          </w:tcPr>
          <w:p w14:paraId="3351213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22.0</w:t>
            </w:r>
          </w:p>
        </w:tc>
        <w:tc>
          <w:tcPr>
            <w:tcW w:w="236" w:type="dxa"/>
            <w:vAlign w:val="center"/>
            <w:hideMark/>
          </w:tcPr>
          <w:p w14:paraId="4A7477A6"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AF23248"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4DD1858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79FCEF2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76F73D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151</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09BC2D2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18.4</w:t>
            </w:r>
          </w:p>
        </w:tc>
        <w:tc>
          <w:tcPr>
            <w:tcW w:w="693" w:type="dxa"/>
            <w:tcBorders>
              <w:top w:val="nil"/>
              <w:left w:val="nil"/>
              <w:bottom w:val="nil"/>
              <w:right w:val="nil"/>
            </w:tcBorders>
            <w:shd w:val="clear" w:color="auto" w:fill="D9D9D9" w:themeFill="background1" w:themeFillShade="D9"/>
            <w:noWrap/>
            <w:vAlign w:val="center"/>
            <w:hideMark/>
          </w:tcPr>
          <w:p w14:paraId="131D7C4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245</w:t>
            </w:r>
          </w:p>
        </w:tc>
        <w:tc>
          <w:tcPr>
            <w:tcW w:w="693" w:type="dxa"/>
            <w:tcBorders>
              <w:top w:val="nil"/>
              <w:left w:val="nil"/>
              <w:bottom w:val="nil"/>
              <w:right w:val="nil"/>
            </w:tcBorders>
            <w:shd w:val="clear" w:color="auto" w:fill="D9D9D9" w:themeFill="background1" w:themeFillShade="D9"/>
            <w:noWrap/>
            <w:vAlign w:val="center"/>
            <w:hideMark/>
          </w:tcPr>
          <w:p w14:paraId="6D3659D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18.2</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5922162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396</w:t>
            </w:r>
          </w:p>
        </w:tc>
        <w:tc>
          <w:tcPr>
            <w:tcW w:w="693" w:type="dxa"/>
            <w:tcBorders>
              <w:top w:val="nil"/>
              <w:left w:val="nil"/>
              <w:bottom w:val="nil"/>
              <w:right w:val="nil"/>
            </w:tcBorders>
            <w:shd w:val="clear" w:color="auto" w:fill="D9D9D9" w:themeFill="background1" w:themeFillShade="D9"/>
            <w:noWrap/>
            <w:vAlign w:val="center"/>
            <w:hideMark/>
          </w:tcPr>
          <w:p w14:paraId="0BB7B54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18.3</w:t>
            </w:r>
          </w:p>
        </w:tc>
        <w:tc>
          <w:tcPr>
            <w:tcW w:w="236" w:type="dxa"/>
            <w:vAlign w:val="center"/>
            <w:hideMark/>
          </w:tcPr>
          <w:p w14:paraId="21B2FF20"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9D1BA4C"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687FF52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0FEDDDD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3363A1A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110</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103D276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13.4</w:t>
            </w:r>
          </w:p>
        </w:tc>
        <w:tc>
          <w:tcPr>
            <w:tcW w:w="693" w:type="dxa"/>
            <w:tcBorders>
              <w:top w:val="nil"/>
              <w:left w:val="nil"/>
              <w:bottom w:val="nil"/>
              <w:right w:val="nil"/>
            </w:tcBorders>
            <w:shd w:val="clear" w:color="auto" w:fill="D9D9D9" w:themeFill="background1" w:themeFillShade="D9"/>
            <w:noWrap/>
            <w:vAlign w:val="center"/>
            <w:hideMark/>
          </w:tcPr>
          <w:p w14:paraId="151DB34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153</w:t>
            </w:r>
          </w:p>
        </w:tc>
        <w:tc>
          <w:tcPr>
            <w:tcW w:w="693" w:type="dxa"/>
            <w:tcBorders>
              <w:top w:val="nil"/>
              <w:left w:val="nil"/>
              <w:bottom w:val="nil"/>
              <w:right w:val="nil"/>
            </w:tcBorders>
            <w:shd w:val="clear" w:color="auto" w:fill="D9D9D9" w:themeFill="background1" w:themeFillShade="D9"/>
            <w:noWrap/>
            <w:vAlign w:val="center"/>
            <w:hideMark/>
          </w:tcPr>
          <w:p w14:paraId="2F734CE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11.4</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5596CB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265</w:t>
            </w:r>
          </w:p>
        </w:tc>
        <w:tc>
          <w:tcPr>
            <w:tcW w:w="693" w:type="dxa"/>
            <w:tcBorders>
              <w:top w:val="nil"/>
              <w:left w:val="nil"/>
              <w:bottom w:val="nil"/>
              <w:right w:val="nil"/>
            </w:tcBorders>
            <w:shd w:val="clear" w:color="auto" w:fill="D9D9D9" w:themeFill="background1" w:themeFillShade="D9"/>
            <w:noWrap/>
            <w:vAlign w:val="center"/>
            <w:hideMark/>
          </w:tcPr>
          <w:p w14:paraId="02AD8B6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12.2</w:t>
            </w:r>
          </w:p>
        </w:tc>
        <w:tc>
          <w:tcPr>
            <w:tcW w:w="236" w:type="dxa"/>
            <w:vAlign w:val="center"/>
            <w:hideMark/>
          </w:tcPr>
          <w:p w14:paraId="56CA4BFB"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22819AC"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6DE4C57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7C78F1A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46DB51C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110</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66DD55D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13.4</w:t>
            </w:r>
          </w:p>
        </w:tc>
        <w:tc>
          <w:tcPr>
            <w:tcW w:w="693" w:type="dxa"/>
            <w:tcBorders>
              <w:top w:val="nil"/>
              <w:left w:val="nil"/>
              <w:bottom w:val="nil"/>
              <w:right w:val="nil"/>
            </w:tcBorders>
            <w:shd w:val="clear" w:color="auto" w:fill="D9D9D9" w:themeFill="background1" w:themeFillShade="D9"/>
            <w:noWrap/>
            <w:vAlign w:val="center"/>
            <w:hideMark/>
          </w:tcPr>
          <w:p w14:paraId="5432564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163</w:t>
            </w:r>
          </w:p>
        </w:tc>
        <w:tc>
          <w:tcPr>
            <w:tcW w:w="693" w:type="dxa"/>
            <w:tcBorders>
              <w:top w:val="nil"/>
              <w:left w:val="nil"/>
              <w:bottom w:val="nil"/>
              <w:right w:val="nil"/>
            </w:tcBorders>
            <w:shd w:val="clear" w:color="auto" w:fill="D9D9D9" w:themeFill="background1" w:themeFillShade="D9"/>
            <w:noWrap/>
            <w:vAlign w:val="center"/>
            <w:hideMark/>
          </w:tcPr>
          <w:p w14:paraId="2A246E0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12.1</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529D0D8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274</w:t>
            </w:r>
          </w:p>
        </w:tc>
        <w:tc>
          <w:tcPr>
            <w:tcW w:w="693" w:type="dxa"/>
            <w:tcBorders>
              <w:top w:val="nil"/>
              <w:left w:val="nil"/>
              <w:bottom w:val="nil"/>
              <w:right w:val="nil"/>
            </w:tcBorders>
            <w:shd w:val="clear" w:color="auto" w:fill="D9D9D9" w:themeFill="background1" w:themeFillShade="D9"/>
            <w:noWrap/>
            <w:vAlign w:val="center"/>
            <w:hideMark/>
          </w:tcPr>
          <w:p w14:paraId="6E1BF25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12.6</w:t>
            </w:r>
          </w:p>
        </w:tc>
        <w:tc>
          <w:tcPr>
            <w:tcW w:w="236" w:type="dxa"/>
            <w:vAlign w:val="center"/>
            <w:hideMark/>
          </w:tcPr>
          <w:p w14:paraId="412CE3B3"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4683DA7" w14:textId="77777777" w:rsidTr="00F40ABE">
        <w:trPr>
          <w:trHeight w:val="255"/>
        </w:trPr>
        <w:tc>
          <w:tcPr>
            <w:tcW w:w="3068" w:type="dxa"/>
            <w:vMerge w:val="restart"/>
            <w:tcBorders>
              <w:top w:val="nil"/>
              <w:left w:val="nil"/>
              <w:bottom w:val="nil"/>
              <w:right w:val="nil"/>
            </w:tcBorders>
            <w:shd w:val="clear" w:color="auto" w:fill="auto"/>
            <w:vAlign w:val="center"/>
            <w:hideMark/>
          </w:tcPr>
          <w:p w14:paraId="076DDEE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Safeguarding and other risk management processes cannot be adequately mobilised due to limited social care, legal or police response</w:t>
            </w:r>
          </w:p>
        </w:tc>
        <w:tc>
          <w:tcPr>
            <w:tcW w:w="1198" w:type="dxa"/>
            <w:tcBorders>
              <w:top w:val="nil"/>
              <w:left w:val="nil"/>
              <w:bottom w:val="nil"/>
              <w:right w:val="nil"/>
            </w:tcBorders>
            <w:shd w:val="clear" w:color="auto" w:fill="auto"/>
            <w:noWrap/>
            <w:vAlign w:val="center"/>
            <w:hideMark/>
          </w:tcPr>
          <w:p w14:paraId="1D0D5B3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auto"/>
            <w:noWrap/>
            <w:vAlign w:val="center"/>
            <w:hideMark/>
          </w:tcPr>
          <w:p w14:paraId="2470831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206</w:t>
            </w:r>
          </w:p>
        </w:tc>
        <w:tc>
          <w:tcPr>
            <w:tcW w:w="693" w:type="dxa"/>
            <w:tcBorders>
              <w:top w:val="nil"/>
              <w:left w:val="nil"/>
              <w:bottom w:val="nil"/>
              <w:right w:val="single" w:sz="8" w:space="0" w:color="auto"/>
            </w:tcBorders>
            <w:shd w:val="clear" w:color="auto" w:fill="auto"/>
            <w:noWrap/>
            <w:vAlign w:val="center"/>
            <w:hideMark/>
          </w:tcPr>
          <w:p w14:paraId="0B62528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25.2</w:t>
            </w:r>
          </w:p>
        </w:tc>
        <w:tc>
          <w:tcPr>
            <w:tcW w:w="693" w:type="dxa"/>
            <w:tcBorders>
              <w:top w:val="nil"/>
              <w:left w:val="nil"/>
              <w:bottom w:val="nil"/>
              <w:right w:val="nil"/>
            </w:tcBorders>
            <w:shd w:val="clear" w:color="auto" w:fill="auto"/>
            <w:noWrap/>
            <w:vAlign w:val="center"/>
            <w:hideMark/>
          </w:tcPr>
          <w:p w14:paraId="560546A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402</w:t>
            </w:r>
          </w:p>
        </w:tc>
        <w:tc>
          <w:tcPr>
            <w:tcW w:w="693" w:type="dxa"/>
            <w:tcBorders>
              <w:top w:val="nil"/>
              <w:left w:val="nil"/>
              <w:bottom w:val="nil"/>
              <w:right w:val="nil"/>
            </w:tcBorders>
            <w:shd w:val="clear" w:color="auto" w:fill="auto"/>
            <w:noWrap/>
            <w:vAlign w:val="center"/>
            <w:hideMark/>
          </w:tcPr>
          <w:p w14:paraId="237482A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29.9</w:t>
            </w:r>
          </w:p>
        </w:tc>
        <w:tc>
          <w:tcPr>
            <w:tcW w:w="693" w:type="dxa"/>
            <w:tcBorders>
              <w:top w:val="nil"/>
              <w:left w:val="single" w:sz="8" w:space="0" w:color="auto"/>
              <w:bottom w:val="nil"/>
              <w:right w:val="nil"/>
            </w:tcBorders>
            <w:shd w:val="clear" w:color="auto" w:fill="auto"/>
            <w:noWrap/>
            <w:vAlign w:val="center"/>
            <w:hideMark/>
          </w:tcPr>
          <w:p w14:paraId="47C548E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609</w:t>
            </w:r>
          </w:p>
        </w:tc>
        <w:tc>
          <w:tcPr>
            <w:tcW w:w="693" w:type="dxa"/>
            <w:tcBorders>
              <w:top w:val="nil"/>
              <w:left w:val="nil"/>
              <w:bottom w:val="nil"/>
              <w:right w:val="nil"/>
            </w:tcBorders>
            <w:shd w:val="clear" w:color="auto" w:fill="auto"/>
            <w:noWrap/>
            <w:vAlign w:val="center"/>
            <w:hideMark/>
          </w:tcPr>
          <w:p w14:paraId="768A0ED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28.1</w:t>
            </w:r>
          </w:p>
        </w:tc>
        <w:tc>
          <w:tcPr>
            <w:tcW w:w="236" w:type="dxa"/>
            <w:vAlign w:val="center"/>
            <w:hideMark/>
          </w:tcPr>
          <w:p w14:paraId="2968614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85FAF2F" w14:textId="77777777" w:rsidTr="009A5A09">
        <w:trPr>
          <w:trHeight w:val="255"/>
        </w:trPr>
        <w:tc>
          <w:tcPr>
            <w:tcW w:w="3068" w:type="dxa"/>
            <w:vMerge/>
            <w:tcBorders>
              <w:top w:val="nil"/>
              <w:left w:val="nil"/>
              <w:bottom w:val="nil"/>
              <w:right w:val="nil"/>
            </w:tcBorders>
            <w:shd w:val="clear" w:color="auto" w:fill="auto"/>
            <w:vAlign w:val="center"/>
            <w:hideMark/>
          </w:tcPr>
          <w:p w14:paraId="4E12023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23ECBE7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auto"/>
            <w:noWrap/>
            <w:vAlign w:val="center"/>
            <w:hideMark/>
          </w:tcPr>
          <w:p w14:paraId="4C52DE8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211</w:t>
            </w:r>
          </w:p>
        </w:tc>
        <w:tc>
          <w:tcPr>
            <w:tcW w:w="693" w:type="dxa"/>
            <w:tcBorders>
              <w:top w:val="nil"/>
              <w:left w:val="nil"/>
              <w:bottom w:val="nil"/>
              <w:right w:val="single" w:sz="8" w:space="0" w:color="auto"/>
            </w:tcBorders>
            <w:shd w:val="clear" w:color="auto" w:fill="auto"/>
            <w:noWrap/>
            <w:vAlign w:val="center"/>
            <w:hideMark/>
          </w:tcPr>
          <w:p w14:paraId="2230977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25.8</w:t>
            </w:r>
          </w:p>
        </w:tc>
        <w:tc>
          <w:tcPr>
            <w:tcW w:w="693" w:type="dxa"/>
            <w:tcBorders>
              <w:top w:val="nil"/>
              <w:left w:val="nil"/>
              <w:bottom w:val="nil"/>
              <w:right w:val="nil"/>
            </w:tcBorders>
            <w:shd w:val="clear" w:color="auto" w:fill="auto"/>
            <w:noWrap/>
            <w:vAlign w:val="center"/>
            <w:hideMark/>
          </w:tcPr>
          <w:p w14:paraId="3D2FC50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337</w:t>
            </w:r>
          </w:p>
        </w:tc>
        <w:tc>
          <w:tcPr>
            <w:tcW w:w="693" w:type="dxa"/>
            <w:tcBorders>
              <w:top w:val="nil"/>
              <w:left w:val="nil"/>
              <w:bottom w:val="nil"/>
              <w:right w:val="nil"/>
            </w:tcBorders>
            <w:shd w:val="clear" w:color="auto" w:fill="auto"/>
            <w:noWrap/>
            <w:vAlign w:val="center"/>
            <w:hideMark/>
          </w:tcPr>
          <w:p w14:paraId="6CA6E06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25.1</w:t>
            </w:r>
          </w:p>
        </w:tc>
        <w:tc>
          <w:tcPr>
            <w:tcW w:w="693" w:type="dxa"/>
            <w:tcBorders>
              <w:top w:val="nil"/>
              <w:left w:val="single" w:sz="8" w:space="0" w:color="auto"/>
              <w:bottom w:val="nil"/>
              <w:right w:val="nil"/>
            </w:tcBorders>
            <w:shd w:val="clear" w:color="auto" w:fill="auto"/>
            <w:noWrap/>
            <w:vAlign w:val="center"/>
            <w:hideMark/>
          </w:tcPr>
          <w:p w14:paraId="58FCC6F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550</w:t>
            </w:r>
          </w:p>
        </w:tc>
        <w:tc>
          <w:tcPr>
            <w:tcW w:w="693" w:type="dxa"/>
            <w:tcBorders>
              <w:top w:val="nil"/>
              <w:left w:val="nil"/>
              <w:bottom w:val="nil"/>
              <w:right w:val="nil"/>
            </w:tcBorders>
            <w:shd w:val="clear" w:color="auto" w:fill="auto"/>
            <w:noWrap/>
            <w:vAlign w:val="center"/>
            <w:hideMark/>
          </w:tcPr>
          <w:p w14:paraId="74698D8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25.4</w:t>
            </w:r>
          </w:p>
        </w:tc>
        <w:tc>
          <w:tcPr>
            <w:tcW w:w="236" w:type="dxa"/>
            <w:vAlign w:val="center"/>
            <w:hideMark/>
          </w:tcPr>
          <w:p w14:paraId="10675CCC"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E6E60B8" w14:textId="77777777" w:rsidTr="009A5A09">
        <w:trPr>
          <w:trHeight w:val="255"/>
        </w:trPr>
        <w:tc>
          <w:tcPr>
            <w:tcW w:w="3068" w:type="dxa"/>
            <w:vMerge/>
            <w:tcBorders>
              <w:top w:val="nil"/>
              <w:left w:val="nil"/>
              <w:bottom w:val="nil"/>
              <w:right w:val="nil"/>
            </w:tcBorders>
            <w:shd w:val="clear" w:color="auto" w:fill="auto"/>
            <w:vAlign w:val="center"/>
            <w:hideMark/>
          </w:tcPr>
          <w:p w14:paraId="39D09D4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132F7D2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auto"/>
            <w:noWrap/>
            <w:vAlign w:val="center"/>
            <w:hideMark/>
          </w:tcPr>
          <w:p w14:paraId="1FE0DD0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184</w:t>
            </w:r>
          </w:p>
        </w:tc>
        <w:tc>
          <w:tcPr>
            <w:tcW w:w="693" w:type="dxa"/>
            <w:tcBorders>
              <w:top w:val="nil"/>
              <w:left w:val="nil"/>
              <w:bottom w:val="nil"/>
              <w:right w:val="single" w:sz="8" w:space="0" w:color="auto"/>
            </w:tcBorders>
            <w:shd w:val="clear" w:color="auto" w:fill="auto"/>
            <w:noWrap/>
            <w:vAlign w:val="center"/>
            <w:hideMark/>
          </w:tcPr>
          <w:p w14:paraId="108CB85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22.5</w:t>
            </w:r>
          </w:p>
        </w:tc>
        <w:tc>
          <w:tcPr>
            <w:tcW w:w="693" w:type="dxa"/>
            <w:tcBorders>
              <w:top w:val="nil"/>
              <w:left w:val="nil"/>
              <w:bottom w:val="nil"/>
              <w:right w:val="nil"/>
            </w:tcBorders>
            <w:shd w:val="clear" w:color="auto" w:fill="auto"/>
            <w:noWrap/>
            <w:vAlign w:val="center"/>
            <w:hideMark/>
          </w:tcPr>
          <w:p w14:paraId="018927D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287</w:t>
            </w:r>
          </w:p>
        </w:tc>
        <w:tc>
          <w:tcPr>
            <w:tcW w:w="693" w:type="dxa"/>
            <w:tcBorders>
              <w:top w:val="nil"/>
              <w:left w:val="nil"/>
              <w:bottom w:val="nil"/>
              <w:right w:val="nil"/>
            </w:tcBorders>
            <w:shd w:val="clear" w:color="auto" w:fill="auto"/>
            <w:noWrap/>
            <w:vAlign w:val="center"/>
            <w:hideMark/>
          </w:tcPr>
          <w:p w14:paraId="05CB3AF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21.3</w:t>
            </w:r>
          </w:p>
        </w:tc>
        <w:tc>
          <w:tcPr>
            <w:tcW w:w="693" w:type="dxa"/>
            <w:tcBorders>
              <w:top w:val="nil"/>
              <w:left w:val="single" w:sz="8" w:space="0" w:color="auto"/>
              <w:bottom w:val="nil"/>
              <w:right w:val="nil"/>
            </w:tcBorders>
            <w:shd w:val="clear" w:color="auto" w:fill="auto"/>
            <w:noWrap/>
            <w:vAlign w:val="center"/>
            <w:hideMark/>
          </w:tcPr>
          <w:p w14:paraId="60A16B2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471</w:t>
            </w:r>
          </w:p>
        </w:tc>
        <w:tc>
          <w:tcPr>
            <w:tcW w:w="693" w:type="dxa"/>
            <w:tcBorders>
              <w:top w:val="nil"/>
              <w:left w:val="nil"/>
              <w:bottom w:val="nil"/>
              <w:right w:val="nil"/>
            </w:tcBorders>
            <w:shd w:val="clear" w:color="auto" w:fill="auto"/>
            <w:noWrap/>
            <w:vAlign w:val="center"/>
            <w:hideMark/>
          </w:tcPr>
          <w:p w14:paraId="2B9955B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21.7</w:t>
            </w:r>
          </w:p>
        </w:tc>
        <w:tc>
          <w:tcPr>
            <w:tcW w:w="236" w:type="dxa"/>
            <w:vAlign w:val="center"/>
            <w:hideMark/>
          </w:tcPr>
          <w:p w14:paraId="347A99E3"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B3AB3A8" w14:textId="77777777" w:rsidTr="009A5A09">
        <w:trPr>
          <w:trHeight w:val="255"/>
        </w:trPr>
        <w:tc>
          <w:tcPr>
            <w:tcW w:w="3068" w:type="dxa"/>
            <w:vMerge/>
            <w:tcBorders>
              <w:top w:val="nil"/>
              <w:left w:val="nil"/>
              <w:bottom w:val="nil"/>
              <w:right w:val="nil"/>
            </w:tcBorders>
            <w:shd w:val="clear" w:color="auto" w:fill="auto"/>
            <w:vAlign w:val="center"/>
            <w:hideMark/>
          </w:tcPr>
          <w:p w14:paraId="4B81691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3EA9163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auto"/>
            <w:noWrap/>
            <w:vAlign w:val="center"/>
            <w:hideMark/>
          </w:tcPr>
          <w:p w14:paraId="77C6B9D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126</w:t>
            </w:r>
          </w:p>
        </w:tc>
        <w:tc>
          <w:tcPr>
            <w:tcW w:w="693" w:type="dxa"/>
            <w:tcBorders>
              <w:top w:val="nil"/>
              <w:left w:val="nil"/>
              <w:bottom w:val="nil"/>
              <w:right w:val="single" w:sz="8" w:space="0" w:color="auto"/>
            </w:tcBorders>
            <w:shd w:val="clear" w:color="auto" w:fill="auto"/>
            <w:noWrap/>
            <w:vAlign w:val="center"/>
            <w:hideMark/>
          </w:tcPr>
          <w:p w14:paraId="1DD42FD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15.4</w:t>
            </w:r>
          </w:p>
        </w:tc>
        <w:tc>
          <w:tcPr>
            <w:tcW w:w="693" w:type="dxa"/>
            <w:tcBorders>
              <w:top w:val="nil"/>
              <w:left w:val="nil"/>
              <w:bottom w:val="nil"/>
              <w:right w:val="nil"/>
            </w:tcBorders>
            <w:shd w:val="clear" w:color="auto" w:fill="auto"/>
            <w:noWrap/>
            <w:vAlign w:val="center"/>
            <w:hideMark/>
          </w:tcPr>
          <w:p w14:paraId="703D2B7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207</w:t>
            </w:r>
          </w:p>
        </w:tc>
        <w:tc>
          <w:tcPr>
            <w:tcW w:w="693" w:type="dxa"/>
            <w:tcBorders>
              <w:top w:val="nil"/>
              <w:left w:val="nil"/>
              <w:bottom w:val="nil"/>
              <w:right w:val="nil"/>
            </w:tcBorders>
            <w:shd w:val="clear" w:color="auto" w:fill="auto"/>
            <w:noWrap/>
            <w:vAlign w:val="center"/>
            <w:hideMark/>
          </w:tcPr>
          <w:p w14:paraId="75BA646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15.4</w:t>
            </w:r>
          </w:p>
        </w:tc>
        <w:tc>
          <w:tcPr>
            <w:tcW w:w="693" w:type="dxa"/>
            <w:tcBorders>
              <w:top w:val="nil"/>
              <w:left w:val="single" w:sz="8" w:space="0" w:color="auto"/>
              <w:bottom w:val="nil"/>
              <w:right w:val="nil"/>
            </w:tcBorders>
            <w:shd w:val="clear" w:color="auto" w:fill="auto"/>
            <w:noWrap/>
            <w:vAlign w:val="center"/>
            <w:hideMark/>
          </w:tcPr>
          <w:p w14:paraId="0AAB99E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333</w:t>
            </w:r>
          </w:p>
        </w:tc>
        <w:tc>
          <w:tcPr>
            <w:tcW w:w="693" w:type="dxa"/>
            <w:tcBorders>
              <w:top w:val="nil"/>
              <w:left w:val="nil"/>
              <w:bottom w:val="nil"/>
              <w:right w:val="nil"/>
            </w:tcBorders>
            <w:shd w:val="clear" w:color="auto" w:fill="auto"/>
            <w:noWrap/>
            <w:vAlign w:val="center"/>
            <w:hideMark/>
          </w:tcPr>
          <w:p w14:paraId="743C8AA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15.4</w:t>
            </w:r>
          </w:p>
        </w:tc>
        <w:tc>
          <w:tcPr>
            <w:tcW w:w="236" w:type="dxa"/>
            <w:vAlign w:val="center"/>
            <w:hideMark/>
          </w:tcPr>
          <w:p w14:paraId="519F66E1"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38333C8" w14:textId="77777777" w:rsidTr="009A5A09">
        <w:trPr>
          <w:trHeight w:val="255"/>
        </w:trPr>
        <w:tc>
          <w:tcPr>
            <w:tcW w:w="3068" w:type="dxa"/>
            <w:vMerge/>
            <w:tcBorders>
              <w:top w:val="nil"/>
              <w:left w:val="nil"/>
              <w:bottom w:val="nil"/>
              <w:right w:val="nil"/>
            </w:tcBorders>
            <w:shd w:val="clear" w:color="auto" w:fill="auto"/>
            <w:vAlign w:val="center"/>
            <w:hideMark/>
          </w:tcPr>
          <w:p w14:paraId="460B1FC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33CEF6E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auto"/>
            <w:noWrap/>
            <w:vAlign w:val="center"/>
            <w:hideMark/>
          </w:tcPr>
          <w:p w14:paraId="25E3AF9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92</w:t>
            </w:r>
          </w:p>
        </w:tc>
        <w:tc>
          <w:tcPr>
            <w:tcW w:w="693" w:type="dxa"/>
            <w:tcBorders>
              <w:top w:val="nil"/>
              <w:left w:val="nil"/>
              <w:bottom w:val="nil"/>
              <w:right w:val="single" w:sz="8" w:space="0" w:color="auto"/>
            </w:tcBorders>
            <w:shd w:val="clear" w:color="auto" w:fill="auto"/>
            <w:noWrap/>
            <w:vAlign w:val="center"/>
            <w:hideMark/>
          </w:tcPr>
          <w:p w14:paraId="2AD36D3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11.2</w:t>
            </w:r>
          </w:p>
        </w:tc>
        <w:tc>
          <w:tcPr>
            <w:tcW w:w="693" w:type="dxa"/>
            <w:tcBorders>
              <w:top w:val="nil"/>
              <w:left w:val="nil"/>
              <w:bottom w:val="nil"/>
              <w:right w:val="nil"/>
            </w:tcBorders>
            <w:shd w:val="clear" w:color="auto" w:fill="auto"/>
            <w:noWrap/>
            <w:vAlign w:val="center"/>
            <w:hideMark/>
          </w:tcPr>
          <w:p w14:paraId="0C110C5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112</w:t>
            </w:r>
          </w:p>
        </w:tc>
        <w:tc>
          <w:tcPr>
            <w:tcW w:w="693" w:type="dxa"/>
            <w:tcBorders>
              <w:top w:val="nil"/>
              <w:left w:val="nil"/>
              <w:bottom w:val="nil"/>
              <w:right w:val="nil"/>
            </w:tcBorders>
            <w:shd w:val="clear" w:color="auto" w:fill="auto"/>
            <w:noWrap/>
            <w:vAlign w:val="center"/>
            <w:hideMark/>
          </w:tcPr>
          <w:p w14:paraId="0513B5D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8.3</w:t>
            </w:r>
          </w:p>
        </w:tc>
        <w:tc>
          <w:tcPr>
            <w:tcW w:w="693" w:type="dxa"/>
            <w:tcBorders>
              <w:top w:val="nil"/>
              <w:left w:val="single" w:sz="8" w:space="0" w:color="auto"/>
              <w:bottom w:val="nil"/>
              <w:right w:val="nil"/>
            </w:tcBorders>
            <w:shd w:val="clear" w:color="auto" w:fill="auto"/>
            <w:noWrap/>
            <w:vAlign w:val="center"/>
            <w:hideMark/>
          </w:tcPr>
          <w:p w14:paraId="60337DC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205</w:t>
            </w:r>
          </w:p>
        </w:tc>
        <w:tc>
          <w:tcPr>
            <w:tcW w:w="693" w:type="dxa"/>
            <w:tcBorders>
              <w:top w:val="nil"/>
              <w:left w:val="nil"/>
              <w:bottom w:val="nil"/>
              <w:right w:val="nil"/>
            </w:tcBorders>
            <w:shd w:val="clear" w:color="auto" w:fill="auto"/>
            <w:noWrap/>
            <w:vAlign w:val="center"/>
            <w:hideMark/>
          </w:tcPr>
          <w:p w14:paraId="326C12A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9.5</w:t>
            </w:r>
          </w:p>
        </w:tc>
        <w:tc>
          <w:tcPr>
            <w:tcW w:w="236" w:type="dxa"/>
            <w:vAlign w:val="center"/>
            <w:hideMark/>
          </w:tcPr>
          <w:p w14:paraId="77138932"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25FA1AB" w14:textId="77777777" w:rsidTr="009A5A09">
        <w:trPr>
          <w:trHeight w:val="255"/>
        </w:trPr>
        <w:tc>
          <w:tcPr>
            <w:tcW w:w="3068" w:type="dxa"/>
            <w:vMerge w:val="restart"/>
            <w:tcBorders>
              <w:top w:val="nil"/>
              <w:left w:val="nil"/>
              <w:bottom w:val="nil"/>
              <w:right w:val="nil"/>
            </w:tcBorders>
            <w:shd w:val="clear" w:color="auto" w:fill="D9D9D9" w:themeFill="background1" w:themeFillShade="D9"/>
            <w:vAlign w:val="center"/>
            <w:hideMark/>
          </w:tcPr>
          <w:p w14:paraId="1B6659C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Staff shortages (more than is usual in this setting)</w:t>
            </w:r>
          </w:p>
        </w:tc>
        <w:tc>
          <w:tcPr>
            <w:tcW w:w="1198" w:type="dxa"/>
            <w:tcBorders>
              <w:top w:val="nil"/>
              <w:left w:val="nil"/>
              <w:bottom w:val="nil"/>
              <w:right w:val="nil"/>
            </w:tcBorders>
            <w:shd w:val="clear" w:color="auto" w:fill="D9D9D9" w:themeFill="background1" w:themeFillShade="D9"/>
            <w:noWrap/>
            <w:vAlign w:val="center"/>
            <w:hideMark/>
          </w:tcPr>
          <w:p w14:paraId="408FAE4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31E3C2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216</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19F673E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26.3</w:t>
            </w:r>
          </w:p>
        </w:tc>
        <w:tc>
          <w:tcPr>
            <w:tcW w:w="693" w:type="dxa"/>
            <w:tcBorders>
              <w:top w:val="nil"/>
              <w:left w:val="nil"/>
              <w:bottom w:val="nil"/>
              <w:right w:val="nil"/>
            </w:tcBorders>
            <w:shd w:val="clear" w:color="auto" w:fill="D9D9D9" w:themeFill="background1" w:themeFillShade="D9"/>
            <w:noWrap/>
            <w:vAlign w:val="center"/>
            <w:hideMark/>
          </w:tcPr>
          <w:p w14:paraId="1EC8D5D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474</w:t>
            </w:r>
          </w:p>
        </w:tc>
        <w:tc>
          <w:tcPr>
            <w:tcW w:w="693" w:type="dxa"/>
            <w:tcBorders>
              <w:top w:val="nil"/>
              <w:left w:val="nil"/>
              <w:bottom w:val="nil"/>
              <w:right w:val="nil"/>
            </w:tcBorders>
            <w:shd w:val="clear" w:color="auto" w:fill="D9D9D9" w:themeFill="background1" w:themeFillShade="D9"/>
            <w:noWrap/>
            <w:vAlign w:val="center"/>
            <w:hideMark/>
          </w:tcPr>
          <w:p w14:paraId="19C11F3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35.3</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20D6F64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690</w:t>
            </w:r>
          </w:p>
        </w:tc>
        <w:tc>
          <w:tcPr>
            <w:tcW w:w="693" w:type="dxa"/>
            <w:tcBorders>
              <w:top w:val="nil"/>
              <w:left w:val="nil"/>
              <w:bottom w:val="nil"/>
              <w:right w:val="nil"/>
            </w:tcBorders>
            <w:shd w:val="clear" w:color="auto" w:fill="D9D9D9" w:themeFill="background1" w:themeFillShade="D9"/>
            <w:noWrap/>
            <w:vAlign w:val="center"/>
            <w:hideMark/>
          </w:tcPr>
          <w:p w14:paraId="71B2698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31.8</w:t>
            </w:r>
          </w:p>
        </w:tc>
        <w:tc>
          <w:tcPr>
            <w:tcW w:w="236" w:type="dxa"/>
            <w:vAlign w:val="center"/>
            <w:hideMark/>
          </w:tcPr>
          <w:p w14:paraId="6486CC7C"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F6A6CCE"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49C9D0D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5E5CEED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2E4487A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230</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1615C73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28.0</w:t>
            </w:r>
          </w:p>
        </w:tc>
        <w:tc>
          <w:tcPr>
            <w:tcW w:w="693" w:type="dxa"/>
            <w:tcBorders>
              <w:top w:val="nil"/>
              <w:left w:val="nil"/>
              <w:bottom w:val="nil"/>
              <w:right w:val="nil"/>
            </w:tcBorders>
            <w:shd w:val="clear" w:color="auto" w:fill="D9D9D9" w:themeFill="background1" w:themeFillShade="D9"/>
            <w:noWrap/>
            <w:vAlign w:val="center"/>
            <w:hideMark/>
          </w:tcPr>
          <w:p w14:paraId="5C87B0B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341</w:t>
            </w:r>
          </w:p>
        </w:tc>
        <w:tc>
          <w:tcPr>
            <w:tcW w:w="693" w:type="dxa"/>
            <w:tcBorders>
              <w:top w:val="nil"/>
              <w:left w:val="nil"/>
              <w:bottom w:val="nil"/>
              <w:right w:val="nil"/>
            </w:tcBorders>
            <w:shd w:val="clear" w:color="auto" w:fill="D9D9D9" w:themeFill="background1" w:themeFillShade="D9"/>
            <w:noWrap/>
            <w:vAlign w:val="center"/>
            <w:hideMark/>
          </w:tcPr>
          <w:p w14:paraId="5C93375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25.4</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16BFF7A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572</w:t>
            </w:r>
          </w:p>
        </w:tc>
        <w:tc>
          <w:tcPr>
            <w:tcW w:w="693" w:type="dxa"/>
            <w:tcBorders>
              <w:top w:val="nil"/>
              <w:left w:val="nil"/>
              <w:bottom w:val="nil"/>
              <w:right w:val="nil"/>
            </w:tcBorders>
            <w:shd w:val="clear" w:color="auto" w:fill="D9D9D9" w:themeFill="background1" w:themeFillShade="D9"/>
            <w:noWrap/>
            <w:vAlign w:val="center"/>
            <w:hideMark/>
          </w:tcPr>
          <w:p w14:paraId="5D8C87B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26.4</w:t>
            </w:r>
          </w:p>
        </w:tc>
        <w:tc>
          <w:tcPr>
            <w:tcW w:w="236" w:type="dxa"/>
            <w:vAlign w:val="center"/>
            <w:hideMark/>
          </w:tcPr>
          <w:p w14:paraId="733FBE0A"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1EA9292"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60DD1FA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1E15585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33EBAED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172</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739E694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21.0</w:t>
            </w:r>
          </w:p>
        </w:tc>
        <w:tc>
          <w:tcPr>
            <w:tcW w:w="693" w:type="dxa"/>
            <w:tcBorders>
              <w:top w:val="nil"/>
              <w:left w:val="nil"/>
              <w:bottom w:val="nil"/>
              <w:right w:val="nil"/>
            </w:tcBorders>
            <w:shd w:val="clear" w:color="auto" w:fill="D9D9D9" w:themeFill="background1" w:themeFillShade="D9"/>
            <w:noWrap/>
            <w:vAlign w:val="center"/>
            <w:hideMark/>
          </w:tcPr>
          <w:p w14:paraId="1F38E0F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245</w:t>
            </w:r>
          </w:p>
        </w:tc>
        <w:tc>
          <w:tcPr>
            <w:tcW w:w="693" w:type="dxa"/>
            <w:tcBorders>
              <w:top w:val="nil"/>
              <w:left w:val="nil"/>
              <w:bottom w:val="nil"/>
              <w:right w:val="nil"/>
            </w:tcBorders>
            <w:shd w:val="clear" w:color="auto" w:fill="D9D9D9" w:themeFill="background1" w:themeFillShade="D9"/>
            <w:noWrap/>
            <w:vAlign w:val="center"/>
            <w:hideMark/>
          </w:tcPr>
          <w:p w14:paraId="641A60F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18.3</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307587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419</w:t>
            </w:r>
          </w:p>
        </w:tc>
        <w:tc>
          <w:tcPr>
            <w:tcW w:w="693" w:type="dxa"/>
            <w:tcBorders>
              <w:top w:val="nil"/>
              <w:left w:val="nil"/>
              <w:bottom w:val="nil"/>
              <w:right w:val="nil"/>
            </w:tcBorders>
            <w:shd w:val="clear" w:color="auto" w:fill="D9D9D9" w:themeFill="background1" w:themeFillShade="D9"/>
            <w:noWrap/>
            <w:vAlign w:val="center"/>
            <w:hideMark/>
          </w:tcPr>
          <w:p w14:paraId="2BD8F06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19.3</w:t>
            </w:r>
          </w:p>
        </w:tc>
        <w:tc>
          <w:tcPr>
            <w:tcW w:w="236" w:type="dxa"/>
            <w:vAlign w:val="center"/>
            <w:hideMark/>
          </w:tcPr>
          <w:p w14:paraId="3C8B2A82"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4B5CA5A"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5F05C09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7ABAE4C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EE7AAC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104</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488F007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12.7</w:t>
            </w:r>
          </w:p>
        </w:tc>
        <w:tc>
          <w:tcPr>
            <w:tcW w:w="693" w:type="dxa"/>
            <w:tcBorders>
              <w:top w:val="nil"/>
              <w:left w:val="nil"/>
              <w:bottom w:val="nil"/>
              <w:right w:val="nil"/>
            </w:tcBorders>
            <w:shd w:val="clear" w:color="auto" w:fill="D9D9D9" w:themeFill="background1" w:themeFillShade="D9"/>
            <w:noWrap/>
            <w:vAlign w:val="center"/>
            <w:hideMark/>
          </w:tcPr>
          <w:p w14:paraId="31109D6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153</w:t>
            </w:r>
          </w:p>
        </w:tc>
        <w:tc>
          <w:tcPr>
            <w:tcW w:w="693" w:type="dxa"/>
            <w:tcBorders>
              <w:top w:val="nil"/>
              <w:left w:val="nil"/>
              <w:bottom w:val="nil"/>
              <w:right w:val="nil"/>
            </w:tcBorders>
            <w:shd w:val="clear" w:color="auto" w:fill="D9D9D9" w:themeFill="background1" w:themeFillShade="D9"/>
            <w:noWrap/>
            <w:vAlign w:val="center"/>
            <w:hideMark/>
          </w:tcPr>
          <w:p w14:paraId="65746F8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11.4</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3EE6B34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258</w:t>
            </w:r>
          </w:p>
        </w:tc>
        <w:tc>
          <w:tcPr>
            <w:tcW w:w="693" w:type="dxa"/>
            <w:tcBorders>
              <w:top w:val="nil"/>
              <w:left w:val="nil"/>
              <w:bottom w:val="nil"/>
              <w:right w:val="nil"/>
            </w:tcBorders>
            <w:shd w:val="clear" w:color="auto" w:fill="D9D9D9" w:themeFill="background1" w:themeFillShade="D9"/>
            <w:noWrap/>
            <w:vAlign w:val="center"/>
            <w:hideMark/>
          </w:tcPr>
          <w:p w14:paraId="3379927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11.9</w:t>
            </w:r>
          </w:p>
        </w:tc>
        <w:tc>
          <w:tcPr>
            <w:tcW w:w="236" w:type="dxa"/>
            <w:vAlign w:val="center"/>
            <w:hideMark/>
          </w:tcPr>
          <w:p w14:paraId="59F41AD2"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CF059C7"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4D208CE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74CB3CB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33E4D91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99</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6D68885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12.1</w:t>
            </w:r>
          </w:p>
        </w:tc>
        <w:tc>
          <w:tcPr>
            <w:tcW w:w="693" w:type="dxa"/>
            <w:tcBorders>
              <w:top w:val="nil"/>
              <w:left w:val="nil"/>
              <w:bottom w:val="nil"/>
              <w:right w:val="nil"/>
            </w:tcBorders>
            <w:shd w:val="clear" w:color="auto" w:fill="D9D9D9" w:themeFill="background1" w:themeFillShade="D9"/>
            <w:noWrap/>
            <w:vAlign w:val="center"/>
            <w:hideMark/>
          </w:tcPr>
          <w:p w14:paraId="5E4354A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129</w:t>
            </w:r>
          </w:p>
        </w:tc>
        <w:tc>
          <w:tcPr>
            <w:tcW w:w="693" w:type="dxa"/>
            <w:tcBorders>
              <w:top w:val="nil"/>
              <w:left w:val="nil"/>
              <w:bottom w:val="nil"/>
              <w:right w:val="nil"/>
            </w:tcBorders>
            <w:shd w:val="clear" w:color="auto" w:fill="D9D9D9" w:themeFill="background1" w:themeFillShade="D9"/>
            <w:noWrap/>
            <w:vAlign w:val="center"/>
            <w:hideMark/>
          </w:tcPr>
          <w:p w14:paraId="5813B65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9.6</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74693A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228</w:t>
            </w:r>
          </w:p>
        </w:tc>
        <w:tc>
          <w:tcPr>
            <w:tcW w:w="693" w:type="dxa"/>
            <w:tcBorders>
              <w:top w:val="nil"/>
              <w:left w:val="nil"/>
              <w:bottom w:val="nil"/>
              <w:right w:val="nil"/>
            </w:tcBorders>
            <w:shd w:val="clear" w:color="auto" w:fill="D9D9D9" w:themeFill="background1" w:themeFillShade="D9"/>
            <w:noWrap/>
            <w:vAlign w:val="center"/>
            <w:hideMark/>
          </w:tcPr>
          <w:p w14:paraId="399C218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10.5</w:t>
            </w:r>
          </w:p>
        </w:tc>
        <w:tc>
          <w:tcPr>
            <w:tcW w:w="236" w:type="dxa"/>
            <w:vAlign w:val="center"/>
            <w:hideMark/>
          </w:tcPr>
          <w:p w14:paraId="35BFDF90"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03D3EEB" w14:textId="77777777" w:rsidTr="00F40ABE">
        <w:trPr>
          <w:trHeight w:val="255"/>
        </w:trPr>
        <w:tc>
          <w:tcPr>
            <w:tcW w:w="3068" w:type="dxa"/>
            <w:vMerge w:val="restart"/>
            <w:tcBorders>
              <w:top w:val="nil"/>
              <w:left w:val="nil"/>
              <w:bottom w:val="nil"/>
              <w:right w:val="nil"/>
            </w:tcBorders>
            <w:shd w:val="clear" w:color="auto" w:fill="auto"/>
            <w:vAlign w:val="center"/>
            <w:hideMark/>
          </w:tcPr>
          <w:p w14:paraId="4BB0DF3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Working longer hours than usual</w:t>
            </w:r>
          </w:p>
        </w:tc>
        <w:tc>
          <w:tcPr>
            <w:tcW w:w="1198" w:type="dxa"/>
            <w:tcBorders>
              <w:top w:val="nil"/>
              <w:left w:val="nil"/>
              <w:bottom w:val="nil"/>
              <w:right w:val="nil"/>
            </w:tcBorders>
            <w:shd w:val="clear" w:color="auto" w:fill="auto"/>
            <w:noWrap/>
            <w:vAlign w:val="center"/>
            <w:hideMark/>
          </w:tcPr>
          <w:p w14:paraId="5B6F219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auto"/>
            <w:noWrap/>
            <w:vAlign w:val="center"/>
            <w:hideMark/>
          </w:tcPr>
          <w:p w14:paraId="51692A1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201</w:t>
            </w:r>
          </w:p>
        </w:tc>
        <w:tc>
          <w:tcPr>
            <w:tcW w:w="693" w:type="dxa"/>
            <w:tcBorders>
              <w:top w:val="nil"/>
              <w:left w:val="nil"/>
              <w:bottom w:val="nil"/>
              <w:right w:val="single" w:sz="8" w:space="0" w:color="auto"/>
            </w:tcBorders>
            <w:shd w:val="clear" w:color="auto" w:fill="auto"/>
            <w:noWrap/>
            <w:vAlign w:val="center"/>
            <w:hideMark/>
          </w:tcPr>
          <w:p w14:paraId="4A80E56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24.3</w:t>
            </w:r>
          </w:p>
        </w:tc>
        <w:tc>
          <w:tcPr>
            <w:tcW w:w="693" w:type="dxa"/>
            <w:tcBorders>
              <w:top w:val="nil"/>
              <w:left w:val="nil"/>
              <w:bottom w:val="nil"/>
              <w:right w:val="nil"/>
            </w:tcBorders>
            <w:shd w:val="clear" w:color="auto" w:fill="auto"/>
            <w:noWrap/>
            <w:vAlign w:val="center"/>
            <w:hideMark/>
          </w:tcPr>
          <w:p w14:paraId="4DEDCF4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639</w:t>
            </w:r>
          </w:p>
        </w:tc>
        <w:tc>
          <w:tcPr>
            <w:tcW w:w="693" w:type="dxa"/>
            <w:tcBorders>
              <w:top w:val="nil"/>
              <w:left w:val="nil"/>
              <w:bottom w:val="nil"/>
              <w:right w:val="nil"/>
            </w:tcBorders>
            <w:shd w:val="clear" w:color="auto" w:fill="auto"/>
            <w:noWrap/>
            <w:vAlign w:val="center"/>
            <w:hideMark/>
          </w:tcPr>
          <w:p w14:paraId="373694D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47.4</w:t>
            </w:r>
          </w:p>
        </w:tc>
        <w:tc>
          <w:tcPr>
            <w:tcW w:w="693" w:type="dxa"/>
            <w:tcBorders>
              <w:top w:val="nil"/>
              <w:left w:val="single" w:sz="8" w:space="0" w:color="auto"/>
              <w:bottom w:val="nil"/>
              <w:right w:val="nil"/>
            </w:tcBorders>
            <w:shd w:val="clear" w:color="auto" w:fill="auto"/>
            <w:noWrap/>
            <w:vAlign w:val="center"/>
            <w:hideMark/>
          </w:tcPr>
          <w:p w14:paraId="43F9BE9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842</w:t>
            </w:r>
          </w:p>
        </w:tc>
        <w:tc>
          <w:tcPr>
            <w:tcW w:w="693" w:type="dxa"/>
            <w:tcBorders>
              <w:top w:val="nil"/>
              <w:left w:val="nil"/>
              <w:bottom w:val="nil"/>
              <w:right w:val="nil"/>
            </w:tcBorders>
            <w:shd w:val="clear" w:color="auto" w:fill="auto"/>
            <w:noWrap/>
            <w:vAlign w:val="center"/>
            <w:hideMark/>
          </w:tcPr>
          <w:p w14:paraId="5F11C50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38.7</w:t>
            </w:r>
          </w:p>
        </w:tc>
        <w:tc>
          <w:tcPr>
            <w:tcW w:w="236" w:type="dxa"/>
            <w:vAlign w:val="center"/>
            <w:hideMark/>
          </w:tcPr>
          <w:p w14:paraId="47C0886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650F569" w14:textId="77777777" w:rsidTr="009A5A09">
        <w:trPr>
          <w:trHeight w:val="255"/>
        </w:trPr>
        <w:tc>
          <w:tcPr>
            <w:tcW w:w="3068" w:type="dxa"/>
            <w:vMerge/>
            <w:tcBorders>
              <w:top w:val="nil"/>
              <w:left w:val="nil"/>
              <w:bottom w:val="nil"/>
              <w:right w:val="nil"/>
            </w:tcBorders>
            <w:shd w:val="clear" w:color="auto" w:fill="auto"/>
            <w:vAlign w:val="center"/>
            <w:hideMark/>
          </w:tcPr>
          <w:p w14:paraId="08A3880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04A53E8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auto"/>
            <w:noWrap/>
            <w:vAlign w:val="center"/>
            <w:hideMark/>
          </w:tcPr>
          <w:p w14:paraId="525D2C7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130</w:t>
            </w:r>
          </w:p>
        </w:tc>
        <w:tc>
          <w:tcPr>
            <w:tcW w:w="693" w:type="dxa"/>
            <w:tcBorders>
              <w:top w:val="nil"/>
              <w:left w:val="nil"/>
              <w:bottom w:val="nil"/>
              <w:right w:val="single" w:sz="8" w:space="0" w:color="auto"/>
            </w:tcBorders>
            <w:shd w:val="clear" w:color="auto" w:fill="auto"/>
            <w:noWrap/>
            <w:vAlign w:val="center"/>
            <w:hideMark/>
          </w:tcPr>
          <w:p w14:paraId="5B7FC67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15.7</w:t>
            </w:r>
          </w:p>
        </w:tc>
        <w:tc>
          <w:tcPr>
            <w:tcW w:w="693" w:type="dxa"/>
            <w:tcBorders>
              <w:top w:val="nil"/>
              <w:left w:val="nil"/>
              <w:bottom w:val="nil"/>
              <w:right w:val="nil"/>
            </w:tcBorders>
            <w:shd w:val="clear" w:color="auto" w:fill="auto"/>
            <w:noWrap/>
            <w:vAlign w:val="center"/>
            <w:hideMark/>
          </w:tcPr>
          <w:p w14:paraId="4FEEB3E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259</w:t>
            </w:r>
          </w:p>
        </w:tc>
        <w:tc>
          <w:tcPr>
            <w:tcW w:w="693" w:type="dxa"/>
            <w:tcBorders>
              <w:top w:val="nil"/>
              <w:left w:val="nil"/>
              <w:bottom w:val="nil"/>
              <w:right w:val="nil"/>
            </w:tcBorders>
            <w:shd w:val="clear" w:color="auto" w:fill="auto"/>
            <w:noWrap/>
            <w:vAlign w:val="center"/>
            <w:hideMark/>
          </w:tcPr>
          <w:p w14:paraId="13778BF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693" w:type="dxa"/>
            <w:tcBorders>
              <w:top w:val="nil"/>
              <w:left w:val="single" w:sz="8" w:space="0" w:color="auto"/>
              <w:bottom w:val="nil"/>
              <w:right w:val="nil"/>
            </w:tcBorders>
            <w:shd w:val="clear" w:color="auto" w:fill="auto"/>
            <w:noWrap/>
            <w:vAlign w:val="center"/>
            <w:hideMark/>
          </w:tcPr>
          <w:p w14:paraId="6C424D2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390</w:t>
            </w:r>
          </w:p>
        </w:tc>
        <w:tc>
          <w:tcPr>
            <w:tcW w:w="693" w:type="dxa"/>
            <w:tcBorders>
              <w:top w:val="nil"/>
              <w:left w:val="nil"/>
              <w:bottom w:val="nil"/>
              <w:right w:val="nil"/>
            </w:tcBorders>
            <w:shd w:val="clear" w:color="auto" w:fill="auto"/>
            <w:noWrap/>
            <w:vAlign w:val="center"/>
            <w:hideMark/>
          </w:tcPr>
          <w:p w14:paraId="46971F7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17.9</w:t>
            </w:r>
          </w:p>
        </w:tc>
        <w:tc>
          <w:tcPr>
            <w:tcW w:w="236" w:type="dxa"/>
            <w:vAlign w:val="center"/>
            <w:hideMark/>
          </w:tcPr>
          <w:p w14:paraId="2E9E3481"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63CFAEC" w14:textId="77777777" w:rsidTr="009A5A09">
        <w:trPr>
          <w:trHeight w:val="255"/>
        </w:trPr>
        <w:tc>
          <w:tcPr>
            <w:tcW w:w="3068" w:type="dxa"/>
            <w:vMerge/>
            <w:tcBorders>
              <w:top w:val="nil"/>
              <w:left w:val="nil"/>
              <w:bottom w:val="nil"/>
              <w:right w:val="nil"/>
            </w:tcBorders>
            <w:shd w:val="clear" w:color="auto" w:fill="auto"/>
            <w:vAlign w:val="center"/>
            <w:hideMark/>
          </w:tcPr>
          <w:p w14:paraId="6AE367A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310B64F4"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auto"/>
            <w:noWrap/>
            <w:vAlign w:val="center"/>
            <w:hideMark/>
          </w:tcPr>
          <w:p w14:paraId="1D2CB9F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228</w:t>
            </w:r>
          </w:p>
        </w:tc>
        <w:tc>
          <w:tcPr>
            <w:tcW w:w="693" w:type="dxa"/>
            <w:tcBorders>
              <w:top w:val="nil"/>
              <w:left w:val="nil"/>
              <w:bottom w:val="nil"/>
              <w:right w:val="single" w:sz="8" w:space="0" w:color="auto"/>
            </w:tcBorders>
            <w:shd w:val="clear" w:color="auto" w:fill="auto"/>
            <w:noWrap/>
            <w:vAlign w:val="center"/>
            <w:hideMark/>
          </w:tcPr>
          <w:p w14:paraId="57E7CE1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27.6</w:t>
            </w:r>
          </w:p>
        </w:tc>
        <w:tc>
          <w:tcPr>
            <w:tcW w:w="693" w:type="dxa"/>
            <w:tcBorders>
              <w:top w:val="nil"/>
              <w:left w:val="nil"/>
              <w:bottom w:val="nil"/>
              <w:right w:val="nil"/>
            </w:tcBorders>
            <w:shd w:val="clear" w:color="auto" w:fill="auto"/>
            <w:noWrap/>
            <w:vAlign w:val="center"/>
            <w:hideMark/>
          </w:tcPr>
          <w:p w14:paraId="72DB190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259</w:t>
            </w:r>
          </w:p>
        </w:tc>
        <w:tc>
          <w:tcPr>
            <w:tcW w:w="693" w:type="dxa"/>
            <w:tcBorders>
              <w:top w:val="nil"/>
              <w:left w:val="nil"/>
              <w:bottom w:val="nil"/>
              <w:right w:val="nil"/>
            </w:tcBorders>
            <w:shd w:val="clear" w:color="auto" w:fill="auto"/>
            <w:noWrap/>
            <w:vAlign w:val="center"/>
            <w:hideMark/>
          </w:tcPr>
          <w:p w14:paraId="5A5B3FD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19.2</w:t>
            </w:r>
          </w:p>
        </w:tc>
        <w:tc>
          <w:tcPr>
            <w:tcW w:w="693" w:type="dxa"/>
            <w:tcBorders>
              <w:top w:val="nil"/>
              <w:left w:val="single" w:sz="8" w:space="0" w:color="auto"/>
              <w:bottom w:val="nil"/>
              <w:right w:val="nil"/>
            </w:tcBorders>
            <w:shd w:val="clear" w:color="auto" w:fill="auto"/>
            <w:noWrap/>
            <w:vAlign w:val="center"/>
            <w:hideMark/>
          </w:tcPr>
          <w:p w14:paraId="79ACD3F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487</w:t>
            </w:r>
          </w:p>
        </w:tc>
        <w:tc>
          <w:tcPr>
            <w:tcW w:w="693" w:type="dxa"/>
            <w:tcBorders>
              <w:top w:val="nil"/>
              <w:left w:val="nil"/>
              <w:bottom w:val="nil"/>
              <w:right w:val="nil"/>
            </w:tcBorders>
            <w:shd w:val="clear" w:color="auto" w:fill="auto"/>
            <w:noWrap/>
            <w:vAlign w:val="center"/>
            <w:hideMark/>
          </w:tcPr>
          <w:p w14:paraId="764CF27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22.4</w:t>
            </w:r>
          </w:p>
        </w:tc>
        <w:tc>
          <w:tcPr>
            <w:tcW w:w="236" w:type="dxa"/>
            <w:vAlign w:val="center"/>
            <w:hideMark/>
          </w:tcPr>
          <w:p w14:paraId="00FF8925"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17255B6" w14:textId="77777777" w:rsidTr="009A5A09">
        <w:trPr>
          <w:trHeight w:val="255"/>
        </w:trPr>
        <w:tc>
          <w:tcPr>
            <w:tcW w:w="3068" w:type="dxa"/>
            <w:vMerge/>
            <w:tcBorders>
              <w:top w:val="nil"/>
              <w:left w:val="nil"/>
              <w:bottom w:val="nil"/>
              <w:right w:val="nil"/>
            </w:tcBorders>
            <w:shd w:val="clear" w:color="auto" w:fill="auto"/>
            <w:vAlign w:val="center"/>
            <w:hideMark/>
          </w:tcPr>
          <w:p w14:paraId="4C732F9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79F487F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auto"/>
            <w:noWrap/>
            <w:vAlign w:val="center"/>
            <w:hideMark/>
          </w:tcPr>
          <w:p w14:paraId="35111B1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135</w:t>
            </w:r>
          </w:p>
        </w:tc>
        <w:tc>
          <w:tcPr>
            <w:tcW w:w="693" w:type="dxa"/>
            <w:tcBorders>
              <w:top w:val="nil"/>
              <w:left w:val="nil"/>
              <w:bottom w:val="nil"/>
              <w:right w:val="single" w:sz="8" w:space="0" w:color="auto"/>
            </w:tcBorders>
            <w:shd w:val="clear" w:color="auto" w:fill="auto"/>
            <w:noWrap/>
            <w:vAlign w:val="center"/>
            <w:hideMark/>
          </w:tcPr>
          <w:p w14:paraId="6C48639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16.3</w:t>
            </w:r>
          </w:p>
        </w:tc>
        <w:tc>
          <w:tcPr>
            <w:tcW w:w="693" w:type="dxa"/>
            <w:tcBorders>
              <w:top w:val="nil"/>
              <w:left w:val="nil"/>
              <w:bottom w:val="nil"/>
              <w:right w:val="nil"/>
            </w:tcBorders>
            <w:shd w:val="clear" w:color="auto" w:fill="auto"/>
            <w:noWrap/>
            <w:vAlign w:val="center"/>
            <w:hideMark/>
          </w:tcPr>
          <w:p w14:paraId="30229BB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120</w:t>
            </w:r>
          </w:p>
        </w:tc>
        <w:tc>
          <w:tcPr>
            <w:tcW w:w="693" w:type="dxa"/>
            <w:tcBorders>
              <w:top w:val="nil"/>
              <w:left w:val="nil"/>
              <w:bottom w:val="nil"/>
              <w:right w:val="nil"/>
            </w:tcBorders>
            <w:shd w:val="clear" w:color="auto" w:fill="auto"/>
            <w:noWrap/>
            <w:vAlign w:val="center"/>
            <w:hideMark/>
          </w:tcPr>
          <w:p w14:paraId="3ABB690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8.9</w:t>
            </w:r>
          </w:p>
        </w:tc>
        <w:tc>
          <w:tcPr>
            <w:tcW w:w="693" w:type="dxa"/>
            <w:tcBorders>
              <w:top w:val="nil"/>
              <w:left w:val="single" w:sz="8" w:space="0" w:color="auto"/>
              <w:bottom w:val="nil"/>
              <w:right w:val="nil"/>
            </w:tcBorders>
            <w:shd w:val="clear" w:color="auto" w:fill="auto"/>
            <w:noWrap/>
            <w:vAlign w:val="center"/>
            <w:hideMark/>
          </w:tcPr>
          <w:p w14:paraId="42B842C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255</w:t>
            </w:r>
          </w:p>
        </w:tc>
        <w:tc>
          <w:tcPr>
            <w:tcW w:w="693" w:type="dxa"/>
            <w:tcBorders>
              <w:top w:val="nil"/>
              <w:left w:val="nil"/>
              <w:bottom w:val="nil"/>
              <w:right w:val="nil"/>
            </w:tcBorders>
            <w:shd w:val="clear" w:color="auto" w:fill="auto"/>
            <w:noWrap/>
            <w:vAlign w:val="center"/>
            <w:hideMark/>
          </w:tcPr>
          <w:p w14:paraId="31E77A7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11.7</w:t>
            </w:r>
          </w:p>
        </w:tc>
        <w:tc>
          <w:tcPr>
            <w:tcW w:w="236" w:type="dxa"/>
            <w:vAlign w:val="center"/>
            <w:hideMark/>
          </w:tcPr>
          <w:p w14:paraId="1852898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20E5EC1" w14:textId="77777777" w:rsidTr="009A5A09">
        <w:trPr>
          <w:trHeight w:val="255"/>
        </w:trPr>
        <w:tc>
          <w:tcPr>
            <w:tcW w:w="3068" w:type="dxa"/>
            <w:vMerge/>
            <w:tcBorders>
              <w:top w:val="nil"/>
              <w:left w:val="nil"/>
              <w:bottom w:val="nil"/>
              <w:right w:val="nil"/>
            </w:tcBorders>
            <w:shd w:val="clear" w:color="auto" w:fill="auto"/>
            <w:vAlign w:val="center"/>
            <w:hideMark/>
          </w:tcPr>
          <w:p w14:paraId="0A4EE8E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1049D23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auto"/>
            <w:noWrap/>
            <w:vAlign w:val="center"/>
            <w:hideMark/>
          </w:tcPr>
          <w:p w14:paraId="7B11675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132</w:t>
            </w:r>
          </w:p>
        </w:tc>
        <w:tc>
          <w:tcPr>
            <w:tcW w:w="693" w:type="dxa"/>
            <w:tcBorders>
              <w:top w:val="nil"/>
              <w:left w:val="nil"/>
              <w:bottom w:val="nil"/>
              <w:right w:val="single" w:sz="8" w:space="0" w:color="auto"/>
            </w:tcBorders>
            <w:shd w:val="clear" w:color="auto" w:fill="auto"/>
            <w:noWrap/>
            <w:vAlign w:val="center"/>
            <w:hideMark/>
          </w:tcPr>
          <w:p w14:paraId="65B6174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16.0</w:t>
            </w:r>
          </w:p>
        </w:tc>
        <w:tc>
          <w:tcPr>
            <w:tcW w:w="693" w:type="dxa"/>
            <w:tcBorders>
              <w:top w:val="nil"/>
              <w:left w:val="nil"/>
              <w:bottom w:val="nil"/>
              <w:right w:val="nil"/>
            </w:tcBorders>
            <w:shd w:val="clear" w:color="auto" w:fill="auto"/>
            <w:noWrap/>
            <w:vAlign w:val="center"/>
            <w:hideMark/>
          </w:tcPr>
          <w:p w14:paraId="15A89C5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71</w:t>
            </w:r>
          </w:p>
        </w:tc>
        <w:tc>
          <w:tcPr>
            <w:tcW w:w="693" w:type="dxa"/>
            <w:tcBorders>
              <w:top w:val="nil"/>
              <w:left w:val="nil"/>
              <w:bottom w:val="nil"/>
              <w:right w:val="nil"/>
            </w:tcBorders>
            <w:shd w:val="clear" w:color="auto" w:fill="auto"/>
            <w:noWrap/>
            <w:vAlign w:val="center"/>
            <w:hideMark/>
          </w:tcPr>
          <w:p w14:paraId="0082BEB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5.3</w:t>
            </w:r>
          </w:p>
        </w:tc>
        <w:tc>
          <w:tcPr>
            <w:tcW w:w="693" w:type="dxa"/>
            <w:tcBorders>
              <w:top w:val="nil"/>
              <w:left w:val="single" w:sz="8" w:space="0" w:color="auto"/>
              <w:bottom w:val="nil"/>
              <w:right w:val="nil"/>
            </w:tcBorders>
            <w:shd w:val="clear" w:color="auto" w:fill="auto"/>
            <w:noWrap/>
            <w:vAlign w:val="center"/>
            <w:hideMark/>
          </w:tcPr>
          <w:p w14:paraId="32DBA87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204</w:t>
            </w:r>
          </w:p>
        </w:tc>
        <w:tc>
          <w:tcPr>
            <w:tcW w:w="693" w:type="dxa"/>
            <w:tcBorders>
              <w:top w:val="nil"/>
              <w:left w:val="nil"/>
              <w:bottom w:val="nil"/>
              <w:right w:val="nil"/>
            </w:tcBorders>
            <w:shd w:val="clear" w:color="auto" w:fill="auto"/>
            <w:noWrap/>
            <w:vAlign w:val="center"/>
            <w:hideMark/>
          </w:tcPr>
          <w:p w14:paraId="2FDB586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9.4</w:t>
            </w:r>
          </w:p>
        </w:tc>
        <w:tc>
          <w:tcPr>
            <w:tcW w:w="236" w:type="dxa"/>
            <w:vAlign w:val="center"/>
            <w:hideMark/>
          </w:tcPr>
          <w:p w14:paraId="0CDAD447"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42356D2" w14:textId="77777777" w:rsidTr="009A5A09">
        <w:trPr>
          <w:trHeight w:val="255"/>
        </w:trPr>
        <w:tc>
          <w:tcPr>
            <w:tcW w:w="3068" w:type="dxa"/>
            <w:vMerge w:val="restart"/>
            <w:tcBorders>
              <w:top w:val="nil"/>
              <w:left w:val="nil"/>
              <w:bottom w:val="nil"/>
              <w:right w:val="nil"/>
            </w:tcBorders>
            <w:shd w:val="clear" w:color="auto" w:fill="D9D9D9" w:themeFill="background1" w:themeFillShade="D9"/>
            <w:vAlign w:val="center"/>
            <w:hideMark/>
          </w:tcPr>
          <w:p w14:paraId="3C55E1B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Working in a different setting or with different clinical problems from usual</w:t>
            </w:r>
          </w:p>
        </w:tc>
        <w:tc>
          <w:tcPr>
            <w:tcW w:w="1198" w:type="dxa"/>
            <w:tcBorders>
              <w:top w:val="nil"/>
              <w:left w:val="nil"/>
              <w:bottom w:val="nil"/>
              <w:right w:val="nil"/>
            </w:tcBorders>
            <w:shd w:val="clear" w:color="auto" w:fill="D9D9D9" w:themeFill="background1" w:themeFillShade="D9"/>
            <w:noWrap/>
            <w:vAlign w:val="center"/>
            <w:hideMark/>
          </w:tcPr>
          <w:p w14:paraId="45C1630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26FFED5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414</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433FE8A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50.3</w:t>
            </w:r>
          </w:p>
        </w:tc>
        <w:tc>
          <w:tcPr>
            <w:tcW w:w="693" w:type="dxa"/>
            <w:tcBorders>
              <w:top w:val="nil"/>
              <w:left w:val="nil"/>
              <w:bottom w:val="nil"/>
              <w:right w:val="nil"/>
            </w:tcBorders>
            <w:shd w:val="clear" w:color="auto" w:fill="D9D9D9" w:themeFill="background1" w:themeFillShade="D9"/>
            <w:noWrap/>
            <w:vAlign w:val="center"/>
            <w:hideMark/>
          </w:tcPr>
          <w:p w14:paraId="05CC6F2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592</w:t>
            </w:r>
          </w:p>
        </w:tc>
        <w:tc>
          <w:tcPr>
            <w:tcW w:w="693" w:type="dxa"/>
            <w:tcBorders>
              <w:top w:val="nil"/>
              <w:left w:val="nil"/>
              <w:bottom w:val="nil"/>
              <w:right w:val="nil"/>
            </w:tcBorders>
            <w:shd w:val="clear" w:color="auto" w:fill="D9D9D9" w:themeFill="background1" w:themeFillShade="D9"/>
            <w:noWrap/>
            <w:vAlign w:val="center"/>
            <w:hideMark/>
          </w:tcPr>
          <w:p w14:paraId="0ED054D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44.2</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953FF7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1,008</w:t>
            </w:r>
          </w:p>
        </w:tc>
        <w:tc>
          <w:tcPr>
            <w:tcW w:w="693" w:type="dxa"/>
            <w:tcBorders>
              <w:top w:val="nil"/>
              <w:left w:val="nil"/>
              <w:bottom w:val="nil"/>
              <w:right w:val="nil"/>
            </w:tcBorders>
            <w:shd w:val="clear" w:color="auto" w:fill="D9D9D9" w:themeFill="background1" w:themeFillShade="D9"/>
            <w:noWrap/>
            <w:vAlign w:val="center"/>
            <w:hideMark/>
          </w:tcPr>
          <w:p w14:paraId="567B807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46.5</w:t>
            </w:r>
          </w:p>
        </w:tc>
        <w:tc>
          <w:tcPr>
            <w:tcW w:w="236" w:type="dxa"/>
            <w:vAlign w:val="center"/>
            <w:hideMark/>
          </w:tcPr>
          <w:p w14:paraId="5AFD57EF"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E19D9F8"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1AC69ED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50C77A5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FAC265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135</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5A483BF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16.4</w:t>
            </w:r>
          </w:p>
        </w:tc>
        <w:tc>
          <w:tcPr>
            <w:tcW w:w="693" w:type="dxa"/>
            <w:tcBorders>
              <w:top w:val="nil"/>
              <w:left w:val="nil"/>
              <w:bottom w:val="nil"/>
              <w:right w:val="nil"/>
            </w:tcBorders>
            <w:shd w:val="clear" w:color="auto" w:fill="D9D9D9" w:themeFill="background1" w:themeFillShade="D9"/>
            <w:noWrap/>
            <w:vAlign w:val="center"/>
            <w:hideMark/>
          </w:tcPr>
          <w:p w14:paraId="203224F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245</w:t>
            </w:r>
          </w:p>
        </w:tc>
        <w:tc>
          <w:tcPr>
            <w:tcW w:w="693" w:type="dxa"/>
            <w:tcBorders>
              <w:top w:val="nil"/>
              <w:left w:val="nil"/>
              <w:bottom w:val="nil"/>
              <w:right w:val="nil"/>
            </w:tcBorders>
            <w:shd w:val="clear" w:color="auto" w:fill="D9D9D9" w:themeFill="background1" w:themeFillShade="D9"/>
            <w:noWrap/>
            <w:vAlign w:val="center"/>
            <w:hideMark/>
          </w:tcPr>
          <w:p w14:paraId="3EC0D93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18.3</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75A09B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381</w:t>
            </w:r>
          </w:p>
        </w:tc>
        <w:tc>
          <w:tcPr>
            <w:tcW w:w="693" w:type="dxa"/>
            <w:tcBorders>
              <w:top w:val="nil"/>
              <w:left w:val="nil"/>
              <w:bottom w:val="nil"/>
              <w:right w:val="nil"/>
            </w:tcBorders>
            <w:shd w:val="clear" w:color="auto" w:fill="D9D9D9" w:themeFill="background1" w:themeFillShade="D9"/>
            <w:noWrap/>
            <w:vAlign w:val="center"/>
            <w:hideMark/>
          </w:tcPr>
          <w:p w14:paraId="2434940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17.6</w:t>
            </w:r>
          </w:p>
        </w:tc>
        <w:tc>
          <w:tcPr>
            <w:tcW w:w="236" w:type="dxa"/>
            <w:vAlign w:val="center"/>
            <w:hideMark/>
          </w:tcPr>
          <w:p w14:paraId="1020318E"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C980853"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00CBE094"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28734D4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6A69845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128</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6D08307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15.6</w:t>
            </w:r>
          </w:p>
        </w:tc>
        <w:tc>
          <w:tcPr>
            <w:tcW w:w="693" w:type="dxa"/>
            <w:tcBorders>
              <w:top w:val="nil"/>
              <w:left w:val="nil"/>
              <w:bottom w:val="nil"/>
              <w:right w:val="nil"/>
            </w:tcBorders>
            <w:shd w:val="clear" w:color="auto" w:fill="D9D9D9" w:themeFill="background1" w:themeFillShade="D9"/>
            <w:noWrap/>
            <w:vAlign w:val="center"/>
            <w:hideMark/>
          </w:tcPr>
          <w:p w14:paraId="6E379E9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195</w:t>
            </w:r>
          </w:p>
        </w:tc>
        <w:tc>
          <w:tcPr>
            <w:tcW w:w="693" w:type="dxa"/>
            <w:tcBorders>
              <w:top w:val="nil"/>
              <w:left w:val="nil"/>
              <w:bottom w:val="nil"/>
              <w:right w:val="nil"/>
            </w:tcBorders>
            <w:shd w:val="clear" w:color="auto" w:fill="D9D9D9" w:themeFill="background1" w:themeFillShade="D9"/>
            <w:noWrap/>
            <w:vAlign w:val="center"/>
            <w:hideMark/>
          </w:tcPr>
          <w:p w14:paraId="66CB050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14.5</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158BD99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324</w:t>
            </w:r>
          </w:p>
        </w:tc>
        <w:tc>
          <w:tcPr>
            <w:tcW w:w="693" w:type="dxa"/>
            <w:tcBorders>
              <w:top w:val="nil"/>
              <w:left w:val="nil"/>
              <w:bottom w:val="nil"/>
              <w:right w:val="nil"/>
            </w:tcBorders>
            <w:shd w:val="clear" w:color="auto" w:fill="D9D9D9" w:themeFill="background1" w:themeFillShade="D9"/>
            <w:noWrap/>
            <w:vAlign w:val="center"/>
            <w:hideMark/>
          </w:tcPr>
          <w:p w14:paraId="31277B1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14.9</w:t>
            </w:r>
          </w:p>
        </w:tc>
        <w:tc>
          <w:tcPr>
            <w:tcW w:w="236" w:type="dxa"/>
            <w:vAlign w:val="center"/>
            <w:hideMark/>
          </w:tcPr>
          <w:p w14:paraId="52A98675"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E6EB89E"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7F843F7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0F8417A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598CC7C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82</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08D8C9C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10.0</w:t>
            </w:r>
          </w:p>
        </w:tc>
        <w:tc>
          <w:tcPr>
            <w:tcW w:w="693" w:type="dxa"/>
            <w:tcBorders>
              <w:top w:val="nil"/>
              <w:left w:val="nil"/>
              <w:bottom w:val="nil"/>
              <w:right w:val="nil"/>
            </w:tcBorders>
            <w:shd w:val="clear" w:color="auto" w:fill="D9D9D9" w:themeFill="background1" w:themeFillShade="D9"/>
            <w:noWrap/>
            <w:vAlign w:val="center"/>
            <w:hideMark/>
          </w:tcPr>
          <w:p w14:paraId="7FC2934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175</w:t>
            </w:r>
          </w:p>
        </w:tc>
        <w:tc>
          <w:tcPr>
            <w:tcW w:w="693" w:type="dxa"/>
            <w:tcBorders>
              <w:top w:val="nil"/>
              <w:left w:val="nil"/>
              <w:bottom w:val="nil"/>
              <w:right w:val="nil"/>
            </w:tcBorders>
            <w:shd w:val="clear" w:color="auto" w:fill="D9D9D9" w:themeFill="background1" w:themeFillShade="D9"/>
            <w:noWrap/>
            <w:vAlign w:val="center"/>
            <w:hideMark/>
          </w:tcPr>
          <w:p w14:paraId="669870B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13.1</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129149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257</w:t>
            </w:r>
          </w:p>
        </w:tc>
        <w:tc>
          <w:tcPr>
            <w:tcW w:w="693" w:type="dxa"/>
            <w:tcBorders>
              <w:top w:val="nil"/>
              <w:left w:val="nil"/>
              <w:bottom w:val="nil"/>
              <w:right w:val="nil"/>
            </w:tcBorders>
            <w:shd w:val="clear" w:color="auto" w:fill="D9D9D9" w:themeFill="background1" w:themeFillShade="D9"/>
            <w:noWrap/>
            <w:vAlign w:val="center"/>
            <w:hideMark/>
          </w:tcPr>
          <w:p w14:paraId="2007C53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11.9</w:t>
            </w:r>
          </w:p>
        </w:tc>
        <w:tc>
          <w:tcPr>
            <w:tcW w:w="236" w:type="dxa"/>
            <w:vAlign w:val="center"/>
            <w:hideMark/>
          </w:tcPr>
          <w:p w14:paraId="65259915"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BCC12A9"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28AD82D5"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2380DB8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2173969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64</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6A6463E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7.8</w:t>
            </w:r>
          </w:p>
        </w:tc>
        <w:tc>
          <w:tcPr>
            <w:tcW w:w="693" w:type="dxa"/>
            <w:tcBorders>
              <w:top w:val="nil"/>
              <w:left w:val="nil"/>
              <w:bottom w:val="nil"/>
              <w:right w:val="nil"/>
            </w:tcBorders>
            <w:shd w:val="clear" w:color="auto" w:fill="D9D9D9" w:themeFill="background1" w:themeFillShade="D9"/>
            <w:noWrap/>
            <w:vAlign w:val="center"/>
            <w:hideMark/>
          </w:tcPr>
          <w:p w14:paraId="2858D72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134</w:t>
            </w:r>
          </w:p>
        </w:tc>
        <w:tc>
          <w:tcPr>
            <w:tcW w:w="693" w:type="dxa"/>
            <w:tcBorders>
              <w:top w:val="nil"/>
              <w:left w:val="nil"/>
              <w:bottom w:val="nil"/>
              <w:right w:val="nil"/>
            </w:tcBorders>
            <w:shd w:val="clear" w:color="auto" w:fill="D9D9D9" w:themeFill="background1" w:themeFillShade="D9"/>
            <w:noWrap/>
            <w:vAlign w:val="center"/>
            <w:hideMark/>
          </w:tcPr>
          <w:p w14:paraId="7343BFC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10.0</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920F46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198</w:t>
            </w:r>
          </w:p>
        </w:tc>
        <w:tc>
          <w:tcPr>
            <w:tcW w:w="693" w:type="dxa"/>
            <w:tcBorders>
              <w:top w:val="nil"/>
              <w:left w:val="nil"/>
              <w:bottom w:val="nil"/>
              <w:right w:val="nil"/>
            </w:tcBorders>
            <w:shd w:val="clear" w:color="auto" w:fill="D9D9D9" w:themeFill="background1" w:themeFillShade="D9"/>
            <w:noWrap/>
            <w:vAlign w:val="center"/>
            <w:hideMark/>
          </w:tcPr>
          <w:p w14:paraId="504C2B5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9.1</w:t>
            </w:r>
          </w:p>
        </w:tc>
        <w:tc>
          <w:tcPr>
            <w:tcW w:w="236" w:type="dxa"/>
            <w:vAlign w:val="center"/>
            <w:hideMark/>
          </w:tcPr>
          <w:p w14:paraId="15279D5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bl>
    <w:p w14:paraId="185A0E18" w14:textId="51DB5E4C" w:rsidR="00F40ABE" w:rsidRDefault="00F40ABE"/>
    <w:p w14:paraId="67BD708F" w14:textId="77777777" w:rsidR="00F40ABE" w:rsidRDefault="00F40ABE"/>
    <w:tbl>
      <w:tblPr>
        <w:tblW w:w="8660" w:type="dxa"/>
        <w:tblLayout w:type="fixed"/>
        <w:tblLook w:val="04A0" w:firstRow="1" w:lastRow="0" w:firstColumn="1" w:lastColumn="0" w:noHBand="0" w:noVBand="1"/>
      </w:tblPr>
      <w:tblGrid>
        <w:gridCol w:w="3068"/>
        <w:gridCol w:w="1198"/>
        <w:gridCol w:w="693"/>
        <w:gridCol w:w="693"/>
        <w:gridCol w:w="693"/>
        <w:gridCol w:w="693"/>
        <w:gridCol w:w="693"/>
        <w:gridCol w:w="693"/>
        <w:gridCol w:w="236"/>
      </w:tblGrid>
      <w:tr w:rsidR="00F40ABE" w:rsidRPr="00F40ABE" w14:paraId="3F021FF2" w14:textId="77777777" w:rsidTr="00F40ABE">
        <w:trPr>
          <w:trHeight w:val="255"/>
        </w:trPr>
        <w:tc>
          <w:tcPr>
            <w:tcW w:w="4266" w:type="dxa"/>
            <w:gridSpan w:val="2"/>
            <w:vMerge w:val="restart"/>
            <w:tcBorders>
              <w:top w:val="nil"/>
              <w:left w:val="nil"/>
              <w:right w:val="nil"/>
            </w:tcBorders>
            <w:shd w:val="clear" w:color="000000" w:fill="D9D9D9"/>
          </w:tcPr>
          <w:p w14:paraId="2AF6A18D" w14:textId="269E106A"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lastRenderedPageBreak/>
              <w:t>Current work challenges by</w:t>
            </w:r>
            <w:r>
              <w:rPr>
                <w:rFonts w:ascii="Calibri" w:eastAsia="Times New Roman" w:hAnsi="Calibri" w:cs="Calibri"/>
                <w:b/>
                <w:bCs/>
                <w:color w:val="000000"/>
                <w:sz w:val="20"/>
                <w:szCs w:val="20"/>
                <w:lang w:eastAsia="en-GB"/>
              </w:rPr>
              <w:t xml:space="preserve"> managerial</w:t>
            </w:r>
            <w:r w:rsidRPr="00F40ABE">
              <w:rPr>
                <w:rFonts w:ascii="Calibri" w:eastAsia="Times New Roman" w:hAnsi="Calibri" w:cs="Calibri"/>
                <w:b/>
                <w:bCs/>
                <w:color w:val="000000"/>
                <w:sz w:val="20"/>
                <w:szCs w:val="20"/>
                <w:lang w:eastAsia="en-GB"/>
              </w:rPr>
              <w:t xml:space="preserve"> role, in order of % ‘Very’ and ‘Extremely relevant’ combined for ‘All roles’ (n=2,180)</w:t>
            </w:r>
          </w:p>
        </w:tc>
        <w:tc>
          <w:tcPr>
            <w:tcW w:w="1386" w:type="dxa"/>
            <w:gridSpan w:val="2"/>
            <w:tcBorders>
              <w:top w:val="nil"/>
              <w:left w:val="single" w:sz="8" w:space="0" w:color="auto"/>
              <w:bottom w:val="nil"/>
              <w:right w:val="single" w:sz="8" w:space="0" w:color="auto"/>
            </w:tcBorders>
            <w:shd w:val="clear" w:color="000000" w:fill="D9D9D9"/>
            <w:noWrap/>
          </w:tcPr>
          <w:p w14:paraId="6FAC80AF" w14:textId="4BD827D5"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Manager/ lead clinician (n=826)</w:t>
            </w:r>
          </w:p>
        </w:tc>
        <w:tc>
          <w:tcPr>
            <w:tcW w:w="1386" w:type="dxa"/>
            <w:gridSpan w:val="2"/>
            <w:tcBorders>
              <w:top w:val="nil"/>
              <w:left w:val="nil"/>
              <w:bottom w:val="nil"/>
              <w:right w:val="nil"/>
            </w:tcBorders>
            <w:shd w:val="clear" w:color="000000" w:fill="D9D9D9"/>
            <w:noWrap/>
          </w:tcPr>
          <w:p w14:paraId="4FA668F2" w14:textId="3E7CE62E"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Non-manager/ lead (n=1,350)</w:t>
            </w:r>
          </w:p>
        </w:tc>
        <w:tc>
          <w:tcPr>
            <w:tcW w:w="1386" w:type="dxa"/>
            <w:gridSpan w:val="2"/>
            <w:tcBorders>
              <w:top w:val="nil"/>
              <w:left w:val="single" w:sz="8" w:space="0" w:color="auto"/>
              <w:bottom w:val="nil"/>
              <w:right w:val="nil"/>
            </w:tcBorders>
            <w:shd w:val="clear" w:color="000000" w:fill="D9D9D9"/>
            <w:noWrap/>
          </w:tcPr>
          <w:p w14:paraId="41D61943" w14:textId="58973758"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All roles (n=2,180)</w:t>
            </w:r>
          </w:p>
        </w:tc>
        <w:tc>
          <w:tcPr>
            <w:tcW w:w="236" w:type="dxa"/>
            <w:vAlign w:val="center"/>
          </w:tcPr>
          <w:p w14:paraId="4D93ED4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4A3E3D2" w14:textId="77777777" w:rsidTr="009A5A09">
        <w:trPr>
          <w:trHeight w:val="255"/>
        </w:trPr>
        <w:tc>
          <w:tcPr>
            <w:tcW w:w="4266" w:type="dxa"/>
            <w:gridSpan w:val="2"/>
            <w:vMerge/>
            <w:tcBorders>
              <w:left w:val="nil"/>
              <w:bottom w:val="single" w:sz="4" w:space="0" w:color="auto"/>
              <w:right w:val="nil"/>
            </w:tcBorders>
            <w:shd w:val="clear" w:color="000000" w:fill="D9D9D9"/>
            <w:vAlign w:val="center"/>
          </w:tcPr>
          <w:p w14:paraId="37FB927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693" w:type="dxa"/>
            <w:tcBorders>
              <w:top w:val="nil"/>
              <w:left w:val="single" w:sz="8" w:space="0" w:color="auto"/>
              <w:bottom w:val="single" w:sz="4" w:space="0" w:color="auto"/>
              <w:right w:val="nil"/>
            </w:tcBorders>
            <w:shd w:val="clear" w:color="000000" w:fill="D9D9D9"/>
            <w:noWrap/>
            <w:vAlign w:val="center"/>
          </w:tcPr>
          <w:p w14:paraId="492F37B3" w14:textId="663B212D"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n</w:t>
            </w:r>
          </w:p>
        </w:tc>
        <w:tc>
          <w:tcPr>
            <w:tcW w:w="693" w:type="dxa"/>
            <w:tcBorders>
              <w:top w:val="nil"/>
              <w:left w:val="nil"/>
              <w:bottom w:val="single" w:sz="4" w:space="0" w:color="auto"/>
              <w:right w:val="single" w:sz="8" w:space="0" w:color="auto"/>
            </w:tcBorders>
            <w:shd w:val="clear" w:color="000000" w:fill="D9D9D9"/>
            <w:noWrap/>
            <w:vAlign w:val="center"/>
          </w:tcPr>
          <w:p w14:paraId="33789EA7" w14:textId="0574AFCA"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w:t>
            </w:r>
          </w:p>
        </w:tc>
        <w:tc>
          <w:tcPr>
            <w:tcW w:w="693" w:type="dxa"/>
            <w:tcBorders>
              <w:top w:val="nil"/>
              <w:left w:val="nil"/>
              <w:bottom w:val="single" w:sz="4" w:space="0" w:color="auto"/>
              <w:right w:val="nil"/>
            </w:tcBorders>
            <w:shd w:val="clear" w:color="000000" w:fill="D9D9D9"/>
            <w:noWrap/>
            <w:vAlign w:val="center"/>
          </w:tcPr>
          <w:p w14:paraId="356B313A" w14:textId="68889632"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n</w:t>
            </w:r>
          </w:p>
        </w:tc>
        <w:tc>
          <w:tcPr>
            <w:tcW w:w="693" w:type="dxa"/>
            <w:tcBorders>
              <w:top w:val="nil"/>
              <w:left w:val="nil"/>
              <w:bottom w:val="single" w:sz="4" w:space="0" w:color="auto"/>
              <w:right w:val="nil"/>
            </w:tcBorders>
            <w:shd w:val="clear" w:color="000000" w:fill="D9D9D9"/>
            <w:noWrap/>
            <w:vAlign w:val="center"/>
          </w:tcPr>
          <w:p w14:paraId="6C4C5FA0" w14:textId="5AF6F6BF"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w:t>
            </w:r>
          </w:p>
        </w:tc>
        <w:tc>
          <w:tcPr>
            <w:tcW w:w="693" w:type="dxa"/>
            <w:tcBorders>
              <w:top w:val="nil"/>
              <w:left w:val="single" w:sz="8" w:space="0" w:color="auto"/>
              <w:bottom w:val="single" w:sz="4" w:space="0" w:color="auto"/>
              <w:right w:val="nil"/>
            </w:tcBorders>
            <w:shd w:val="clear" w:color="000000" w:fill="D9D9D9"/>
            <w:noWrap/>
            <w:vAlign w:val="center"/>
          </w:tcPr>
          <w:p w14:paraId="48FD69FF" w14:textId="4F64DD85"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n</w:t>
            </w:r>
          </w:p>
        </w:tc>
        <w:tc>
          <w:tcPr>
            <w:tcW w:w="693" w:type="dxa"/>
            <w:tcBorders>
              <w:top w:val="nil"/>
              <w:left w:val="nil"/>
              <w:bottom w:val="single" w:sz="4" w:space="0" w:color="auto"/>
              <w:right w:val="nil"/>
            </w:tcBorders>
            <w:shd w:val="clear" w:color="000000" w:fill="D9D9D9"/>
            <w:noWrap/>
            <w:vAlign w:val="center"/>
          </w:tcPr>
          <w:p w14:paraId="3CD832A1" w14:textId="6B9312E0"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b/>
                <w:bCs/>
                <w:color w:val="000000"/>
                <w:sz w:val="20"/>
                <w:szCs w:val="20"/>
                <w:lang w:eastAsia="en-GB"/>
              </w:rPr>
              <w:t>%</w:t>
            </w:r>
          </w:p>
        </w:tc>
        <w:tc>
          <w:tcPr>
            <w:tcW w:w="236" w:type="dxa"/>
            <w:vAlign w:val="center"/>
          </w:tcPr>
          <w:p w14:paraId="4D1B1FE8"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EB2CCBA" w14:textId="77777777" w:rsidTr="009A5A09">
        <w:trPr>
          <w:trHeight w:val="255"/>
        </w:trPr>
        <w:tc>
          <w:tcPr>
            <w:tcW w:w="3068" w:type="dxa"/>
            <w:vMerge w:val="restart"/>
            <w:tcBorders>
              <w:top w:val="single" w:sz="4" w:space="0" w:color="auto"/>
              <w:left w:val="nil"/>
              <w:bottom w:val="nil"/>
              <w:right w:val="nil"/>
            </w:tcBorders>
            <w:shd w:val="clear" w:color="auto" w:fill="auto"/>
            <w:vAlign w:val="center"/>
            <w:hideMark/>
          </w:tcPr>
          <w:p w14:paraId="4EF4A12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Feeling less able to do my job than usual because my own well-being has suffered through the stresses of the pandemic</w:t>
            </w:r>
          </w:p>
        </w:tc>
        <w:tc>
          <w:tcPr>
            <w:tcW w:w="1198" w:type="dxa"/>
            <w:tcBorders>
              <w:top w:val="single" w:sz="4" w:space="0" w:color="auto"/>
              <w:left w:val="nil"/>
              <w:bottom w:val="nil"/>
              <w:right w:val="nil"/>
            </w:tcBorders>
            <w:shd w:val="clear" w:color="auto" w:fill="auto"/>
            <w:noWrap/>
            <w:vAlign w:val="center"/>
            <w:hideMark/>
          </w:tcPr>
          <w:p w14:paraId="19D6509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single" w:sz="4" w:space="0" w:color="auto"/>
              <w:left w:val="single" w:sz="8" w:space="0" w:color="auto"/>
              <w:bottom w:val="nil"/>
              <w:right w:val="nil"/>
            </w:tcBorders>
            <w:shd w:val="clear" w:color="auto" w:fill="auto"/>
            <w:noWrap/>
            <w:vAlign w:val="center"/>
            <w:hideMark/>
          </w:tcPr>
          <w:p w14:paraId="4DDFB13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287</w:t>
            </w:r>
          </w:p>
        </w:tc>
        <w:tc>
          <w:tcPr>
            <w:tcW w:w="693" w:type="dxa"/>
            <w:tcBorders>
              <w:top w:val="single" w:sz="4" w:space="0" w:color="auto"/>
              <w:left w:val="nil"/>
              <w:bottom w:val="nil"/>
              <w:right w:val="single" w:sz="8" w:space="0" w:color="auto"/>
            </w:tcBorders>
            <w:shd w:val="clear" w:color="auto" w:fill="auto"/>
            <w:noWrap/>
            <w:vAlign w:val="center"/>
            <w:hideMark/>
          </w:tcPr>
          <w:p w14:paraId="199F43F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35.0</w:t>
            </w:r>
          </w:p>
        </w:tc>
        <w:tc>
          <w:tcPr>
            <w:tcW w:w="693" w:type="dxa"/>
            <w:tcBorders>
              <w:top w:val="single" w:sz="4" w:space="0" w:color="auto"/>
              <w:left w:val="nil"/>
              <w:bottom w:val="nil"/>
              <w:right w:val="nil"/>
            </w:tcBorders>
            <w:shd w:val="clear" w:color="auto" w:fill="auto"/>
            <w:noWrap/>
            <w:vAlign w:val="center"/>
            <w:hideMark/>
          </w:tcPr>
          <w:p w14:paraId="0DFEDCD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363</w:t>
            </w:r>
          </w:p>
        </w:tc>
        <w:tc>
          <w:tcPr>
            <w:tcW w:w="693" w:type="dxa"/>
            <w:tcBorders>
              <w:top w:val="single" w:sz="4" w:space="0" w:color="auto"/>
              <w:left w:val="nil"/>
              <w:bottom w:val="nil"/>
              <w:right w:val="nil"/>
            </w:tcBorders>
            <w:shd w:val="clear" w:color="auto" w:fill="auto"/>
            <w:noWrap/>
            <w:vAlign w:val="center"/>
            <w:hideMark/>
          </w:tcPr>
          <w:p w14:paraId="056A8E2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27.0</w:t>
            </w:r>
          </w:p>
        </w:tc>
        <w:tc>
          <w:tcPr>
            <w:tcW w:w="693" w:type="dxa"/>
            <w:tcBorders>
              <w:top w:val="single" w:sz="4" w:space="0" w:color="auto"/>
              <w:left w:val="single" w:sz="8" w:space="0" w:color="auto"/>
              <w:bottom w:val="nil"/>
              <w:right w:val="nil"/>
            </w:tcBorders>
            <w:shd w:val="clear" w:color="auto" w:fill="auto"/>
            <w:noWrap/>
            <w:vAlign w:val="center"/>
            <w:hideMark/>
          </w:tcPr>
          <w:p w14:paraId="63DC3F8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651</w:t>
            </w:r>
          </w:p>
        </w:tc>
        <w:tc>
          <w:tcPr>
            <w:tcW w:w="693" w:type="dxa"/>
            <w:tcBorders>
              <w:top w:val="single" w:sz="4" w:space="0" w:color="auto"/>
              <w:left w:val="nil"/>
              <w:bottom w:val="nil"/>
              <w:right w:val="nil"/>
            </w:tcBorders>
            <w:shd w:val="clear" w:color="auto" w:fill="auto"/>
            <w:noWrap/>
            <w:vAlign w:val="center"/>
            <w:hideMark/>
          </w:tcPr>
          <w:p w14:paraId="137E750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30.1</w:t>
            </w:r>
          </w:p>
        </w:tc>
        <w:tc>
          <w:tcPr>
            <w:tcW w:w="236" w:type="dxa"/>
            <w:vAlign w:val="center"/>
            <w:hideMark/>
          </w:tcPr>
          <w:p w14:paraId="755BD2CC"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7A55948" w14:textId="77777777" w:rsidTr="009A5A09">
        <w:trPr>
          <w:trHeight w:val="255"/>
        </w:trPr>
        <w:tc>
          <w:tcPr>
            <w:tcW w:w="3068" w:type="dxa"/>
            <w:vMerge/>
            <w:tcBorders>
              <w:top w:val="nil"/>
              <w:left w:val="nil"/>
              <w:bottom w:val="nil"/>
              <w:right w:val="nil"/>
            </w:tcBorders>
            <w:shd w:val="clear" w:color="auto" w:fill="auto"/>
            <w:vAlign w:val="center"/>
            <w:hideMark/>
          </w:tcPr>
          <w:p w14:paraId="0C64D5B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13676E4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auto"/>
            <w:noWrap/>
            <w:vAlign w:val="center"/>
            <w:hideMark/>
          </w:tcPr>
          <w:p w14:paraId="01FF48E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278</w:t>
            </w:r>
          </w:p>
        </w:tc>
        <w:tc>
          <w:tcPr>
            <w:tcW w:w="693" w:type="dxa"/>
            <w:tcBorders>
              <w:top w:val="nil"/>
              <w:left w:val="nil"/>
              <w:bottom w:val="nil"/>
              <w:right w:val="single" w:sz="8" w:space="0" w:color="auto"/>
            </w:tcBorders>
            <w:shd w:val="clear" w:color="auto" w:fill="auto"/>
            <w:noWrap/>
            <w:vAlign w:val="center"/>
            <w:hideMark/>
          </w:tcPr>
          <w:p w14:paraId="399BAF7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33.9</w:t>
            </w:r>
          </w:p>
        </w:tc>
        <w:tc>
          <w:tcPr>
            <w:tcW w:w="693" w:type="dxa"/>
            <w:tcBorders>
              <w:top w:val="nil"/>
              <w:left w:val="nil"/>
              <w:bottom w:val="nil"/>
              <w:right w:val="nil"/>
            </w:tcBorders>
            <w:shd w:val="clear" w:color="auto" w:fill="auto"/>
            <w:noWrap/>
            <w:vAlign w:val="center"/>
            <w:hideMark/>
          </w:tcPr>
          <w:p w14:paraId="24A725E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402</w:t>
            </w:r>
          </w:p>
        </w:tc>
        <w:tc>
          <w:tcPr>
            <w:tcW w:w="693" w:type="dxa"/>
            <w:tcBorders>
              <w:top w:val="nil"/>
              <w:left w:val="nil"/>
              <w:bottom w:val="nil"/>
              <w:right w:val="nil"/>
            </w:tcBorders>
            <w:shd w:val="clear" w:color="auto" w:fill="auto"/>
            <w:noWrap/>
            <w:vAlign w:val="center"/>
            <w:hideMark/>
          </w:tcPr>
          <w:p w14:paraId="3B65C5D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29.9</w:t>
            </w:r>
          </w:p>
        </w:tc>
        <w:tc>
          <w:tcPr>
            <w:tcW w:w="693" w:type="dxa"/>
            <w:tcBorders>
              <w:top w:val="nil"/>
              <w:left w:val="single" w:sz="8" w:space="0" w:color="auto"/>
              <w:bottom w:val="nil"/>
              <w:right w:val="nil"/>
            </w:tcBorders>
            <w:shd w:val="clear" w:color="auto" w:fill="auto"/>
            <w:noWrap/>
            <w:vAlign w:val="center"/>
            <w:hideMark/>
          </w:tcPr>
          <w:p w14:paraId="4A63A86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681</w:t>
            </w:r>
          </w:p>
        </w:tc>
        <w:tc>
          <w:tcPr>
            <w:tcW w:w="693" w:type="dxa"/>
            <w:tcBorders>
              <w:top w:val="nil"/>
              <w:left w:val="nil"/>
              <w:bottom w:val="nil"/>
              <w:right w:val="nil"/>
            </w:tcBorders>
            <w:shd w:val="clear" w:color="auto" w:fill="auto"/>
            <w:noWrap/>
            <w:vAlign w:val="center"/>
            <w:hideMark/>
          </w:tcPr>
          <w:p w14:paraId="6C40C62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31.4</w:t>
            </w:r>
          </w:p>
        </w:tc>
        <w:tc>
          <w:tcPr>
            <w:tcW w:w="236" w:type="dxa"/>
            <w:vAlign w:val="center"/>
            <w:hideMark/>
          </w:tcPr>
          <w:p w14:paraId="0BFE58E7"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2C2899C" w14:textId="77777777" w:rsidTr="009A5A09">
        <w:trPr>
          <w:trHeight w:val="255"/>
        </w:trPr>
        <w:tc>
          <w:tcPr>
            <w:tcW w:w="3068" w:type="dxa"/>
            <w:vMerge/>
            <w:tcBorders>
              <w:top w:val="nil"/>
              <w:left w:val="nil"/>
              <w:bottom w:val="nil"/>
              <w:right w:val="nil"/>
            </w:tcBorders>
            <w:shd w:val="clear" w:color="auto" w:fill="auto"/>
            <w:vAlign w:val="center"/>
            <w:hideMark/>
          </w:tcPr>
          <w:p w14:paraId="5D5EDDF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1B756EF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auto"/>
            <w:noWrap/>
            <w:vAlign w:val="center"/>
            <w:hideMark/>
          </w:tcPr>
          <w:p w14:paraId="032FFD9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142</w:t>
            </w:r>
          </w:p>
        </w:tc>
        <w:tc>
          <w:tcPr>
            <w:tcW w:w="693" w:type="dxa"/>
            <w:tcBorders>
              <w:top w:val="nil"/>
              <w:left w:val="nil"/>
              <w:bottom w:val="nil"/>
              <w:right w:val="single" w:sz="8" w:space="0" w:color="auto"/>
            </w:tcBorders>
            <w:shd w:val="clear" w:color="auto" w:fill="auto"/>
            <w:noWrap/>
            <w:vAlign w:val="center"/>
            <w:hideMark/>
          </w:tcPr>
          <w:p w14:paraId="631F376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17.3</w:t>
            </w:r>
          </w:p>
        </w:tc>
        <w:tc>
          <w:tcPr>
            <w:tcW w:w="693" w:type="dxa"/>
            <w:tcBorders>
              <w:top w:val="nil"/>
              <w:left w:val="nil"/>
              <w:bottom w:val="nil"/>
              <w:right w:val="nil"/>
            </w:tcBorders>
            <w:shd w:val="clear" w:color="auto" w:fill="auto"/>
            <w:noWrap/>
            <w:vAlign w:val="center"/>
            <w:hideMark/>
          </w:tcPr>
          <w:p w14:paraId="3F9C7BA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271</w:t>
            </w:r>
          </w:p>
        </w:tc>
        <w:tc>
          <w:tcPr>
            <w:tcW w:w="693" w:type="dxa"/>
            <w:tcBorders>
              <w:top w:val="nil"/>
              <w:left w:val="nil"/>
              <w:bottom w:val="nil"/>
              <w:right w:val="nil"/>
            </w:tcBorders>
            <w:shd w:val="clear" w:color="auto" w:fill="auto"/>
            <w:noWrap/>
            <w:vAlign w:val="center"/>
            <w:hideMark/>
          </w:tcPr>
          <w:p w14:paraId="71417AD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20.2</w:t>
            </w:r>
          </w:p>
        </w:tc>
        <w:tc>
          <w:tcPr>
            <w:tcW w:w="693" w:type="dxa"/>
            <w:tcBorders>
              <w:top w:val="nil"/>
              <w:left w:val="single" w:sz="8" w:space="0" w:color="auto"/>
              <w:bottom w:val="nil"/>
              <w:right w:val="nil"/>
            </w:tcBorders>
            <w:shd w:val="clear" w:color="auto" w:fill="auto"/>
            <w:noWrap/>
            <w:vAlign w:val="center"/>
            <w:hideMark/>
          </w:tcPr>
          <w:p w14:paraId="781309A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413</w:t>
            </w:r>
          </w:p>
        </w:tc>
        <w:tc>
          <w:tcPr>
            <w:tcW w:w="693" w:type="dxa"/>
            <w:tcBorders>
              <w:top w:val="nil"/>
              <w:left w:val="nil"/>
              <w:bottom w:val="nil"/>
              <w:right w:val="nil"/>
            </w:tcBorders>
            <w:shd w:val="clear" w:color="auto" w:fill="auto"/>
            <w:noWrap/>
            <w:vAlign w:val="center"/>
            <w:hideMark/>
          </w:tcPr>
          <w:p w14:paraId="0D676E9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19.1</w:t>
            </w:r>
          </w:p>
        </w:tc>
        <w:tc>
          <w:tcPr>
            <w:tcW w:w="236" w:type="dxa"/>
            <w:vAlign w:val="center"/>
            <w:hideMark/>
          </w:tcPr>
          <w:p w14:paraId="540A85F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1881408E" w14:textId="77777777" w:rsidTr="009A5A09">
        <w:trPr>
          <w:trHeight w:val="255"/>
        </w:trPr>
        <w:tc>
          <w:tcPr>
            <w:tcW w:w="3068" w:type="dxa"/>
            <w:vMerge/>
            <w:tcBorders>
              <w:top w:val="nil"/>
              <w:left w:val="nil"/>
              <w:bottom w:val="nil"/>
              <w:right w:val="nil"/>
            </w:tcBorders>
            <w:shd w:val="clear" w:color="auto" w:fill="auto"/>
            <w:vAlign w:val="center"/>
            <w:hideMark/>
          </w:tcPr>
          <w:p w14:paraId="6C25EB94"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05CB78A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auto"/>
            <w:noWrap/>
            <w:vAlign w:val="center"/>
            <w:hideMark/>
          </w:tcPr>
          <w:p w14:paraId="69E0DAD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68</w:t>
            </w:r>
          </w:p>
        </w:tc>
        <w:tc>
          <w:tcPr>
            <w:tcW w:w="693" w:type="dxa"/>
            <w:tcBorders>
              <w:top w:val="nil"/>
              <w:left w:val="nil"/>
              <w:bottom w:val="nil"/>
              <w:right w:val="single" w:sz="8" w:space="0" w:color="auto"/>
            </w:tcBorders>
            <w:shd w:val="clear" w:color="auto" w:fill="auto"/>
            <w:noWrap/>
            <w:vAlign w:val="center"/>
            <w:hideMark/>
          </w:tcPr>
          <w:p w14:paraId="72373B3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8.3</w:t>
            </w:r>
          </w:p>
        </w:tc>
        <w:tc>
          <w:tcPr>
            <w:tcW w:w="693" w:type="dxa"/>
            <w:tcBorders>
              <w:top w:val="nil"/>
              <w:left w:val="nil"/>
              <w:bottom w:val="nil"/>
              <w:right w:val="nil"/>
            </w:tcBorders>
            <w:shd w:val="clear" w:color="auto" w:fill="auto"/>
            <w:noWrap/>
            <w:vAlign w:val="center"/>
            <w:hideMark/>
          </w:tcPr>
          <w:p w14:paraId="4BE7D57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170</w:t>
            </w:r>
          </w:p>
        </w:tc>
        <w:tc>
          <w:tcPr>
            <w:tcW w:w="693" w:type="dxa"/>
            <w:tcBorders>
              <w:top w:val="nil"/>
              <w:left w:val="nil"/>
              <w:bottom w:val="nil"/>
              <w:right w:val="nil"/>
            </w:tcBorders>
            <w:shd w:val="clear" w:color="auto" w:fill="auto"/>
            <w:noWrap/>
            <w:vAlign w:val="center"/>
            <w:hideMark/>
          </w:tcPr>
          <w:p w14:paraId="17F6303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12.7</w:t>
            </w:r>
          </w:p>
        </w:tc>
        <w:tc>
          <w:tcPr>
            <w:tcW w:w="693" w:type="dxa"/>
            <w:tcBorders>
              <w:top w:val="nil"/>
              <w:left w:val="single" w:sz="8" w:space="0" w:color="auto"/>
              <w:bottom w:val="nil"/>
              <w:right w:val="nil"/>
            </w:tcBorders>
            <w:shd w:val="clear" w:color="auto" w:fill="auto"/>
            <w:noWrap/>
            <w:vAlign w:val="center"/>
            <w:hideMark/>
          </w:tcPr>
          <w:p w14:paraId="5AA5A2D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240</w:t>
            </w:r>
          </w:p>
        </w:tc>
        <w:tc>
          <w:tcPr>
            <w:tcW w:w="693" w:type="dxa"/>
            <w:tcBorders>
              <w:top w:val="nil"/>
              <w:left w:val="nil"/>
              <w:bottom w:val="nil"/>
              <w:right w:val="nil"/>
            </w:tcBorders>
            <w:shd w:val="clear" w:color="auto" w:fill="auto"/>
            <w:noWrap/>
            <w:vAlign w:val="center"/>
            <w:hideMark/>
          </w:tcPr>
          <w:p w14:paraId="1F644C8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11.1</w:t>
            </w:r>
          </w:p>
        </w:tc>
        <w:tc>
          <w:tcPr>
            <w:tcW w:w="236" w:type="dxa"/>
            <w:vAlign w:val="center"/>
            <w:hideMark/>
          </w:tcPr>
          <w:p w14:paraId="65D787CA"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F309F91" w14:textId="77777777" w:rsidTr="009A5A09">
        <w:trPr>
          <w:trHeight w:val="255"/>
        </w:trPr>
        <w:tc>
          <w:tcPr>
            <w:tcW w:w="3068" w:type="dxa"/>
            <w:vMerge/>
            <w:tcBorders>
              <w:top w:val="nil"/>
              <w:left w:val="nil"/>
              <w:bottom w:val="nil"/>
              <w:right w:val="nil"/>
            </w:tcBorders>
            <w:shd w:val="clear" w:color="auto" w:fill="auto"/>
            <w:vAlign w:val="center"/>
            <w:hideMark/>
          </w:tcPr>
          <w:p w14:paraId="319637D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6AE90C0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auto"/>
            <w:noWrap/>
            <w:vAlign w:val="center"/>
            <w:hideMark/>
          </w:tcPr>
          <w:p w14:paraId="097FF32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44</w:t>
            </w:r>
          </w:p>
        </w:tc>
        <w:tc>
          <w:tcPr>
            <w:tcW w:w="693" w:type="dxa"/>
            <w:tcBorders>
              <w:top w:val="nil"/>
              <w:left w:val="nil"/>
              <w:bottom w:val="nil"/>
              <w:right w:val="single" w:sz="8" w:space="0" w:color="auto"/>
            </w:tcBorders>
            <w:shd w:val="clear" w:color="auto" w:fill="auto"/>
            <w:noWrap/>
            <w:vAlign w:val="center"/>
            <w:hideMark/>
          </w:tcPr>
          <w:p w14:paraId="0C9F6A5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5.4</w:t>
            </w:r>
          </w:p>
        </w:tc>
        <w:tc>
          <w:tcPr>
            <w:tcW w:w="693" w:type="dxa"/>
            <w:tcBorders>
              <w:top w:val="nil"/>
              <w:left w:val="nil"/>
              <w:bottom w:val="nil"/>
              <w:right w:val="nil"/>
            </w:tcBorders>
            <w:shd w:val="clear" w:color="auto" w:fill="auto"/>
            <w:noWrap/>
            <w:vAlign w:val="center"/>
            <w:hideMark/>
          </w:tcPr>
          <w:p w14:paraId="5ABF89A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137</w:t>
            </w:r>
          </w:p>
        </w:tc>
        <w:tc>
          <w:tcPr>
            <w:tcW w:w="693" w:type="dxa"/>
            <w:tcBorders>
              <w:top w:val="nil"/>
              <w:left w:val="nil"/>
              <w:bottom w:val="nil"/>
              <w:right w:val="nil"/>
            </w:tcBorders>
            <w:shd w:val="clear" w:color="auto" w:fill="auto"/>
            <w:noWrap/>
            <w:vAlign w:val="center"/>
            <w:hideMark/>
          </w:tcPr>
          <w:p w14:paraId="010FF9A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10.2</w:t>
            </w:r>
          </w:p>
        </w:tc>
        <w:tc>
          <w:tcPr>
            <w:tcW w:w="693" w:type="dxa"/>
            <w:tcBorders>
              <w:top w:val="nil"/>
              <w:left w:val="single" w:sz="8" w:space="0" w:color="auto"/>
              <w:bottom w:val="nil"/>
              <w:right w:val="nil"/>
            </w:tcBorders>
            <w:shd w:val="clear" w:color="auto" w:fill="auto"/>
            <w:noWrap/>
            <w:vAlign w:val="center"/>
            <w:hideMark/>
          </w:tcPr>
          <w:p w14:paraId="5CE8269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181</w:t>
            </w:r>
          </w:p>
        </w:tc>
        <w:tc>
          <w:tcPr>
            <w:tcW w:w="693" w:type="dxa"/>
            <w:tcBorders>
              <w:top w:val="nil"/>
              <w:left w:val="nil"/>
              <w:bottom w:val="nil"/>
              <w:right w:val="nil"/>
            </w:tcBorders>
            <w:shd w:val="clear" w:color="auto" w:fill="auto"/>
            <w:noWrap/>
            <w:vAlign w:val="center"/>
            <w:hideMark/>
          </w:tcPr>
          <w:p w14:paraId="511C98C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8.4</w:t>
            </w:r>
          </w:p>
        </w:tc>
        <w:tc>
          <w:tcPr>
            <w:tcW w:w="236" w:type="dxa"/>
            <w:vAlign w:val="center"/>
            <w:hideMark/>
          </w:tcPr>
          <w:p w14:paraId="511D6175"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97261A6" w14:textId="77777777" w:rsidTr="009A5A09">
        <w:trPr>
          <w:trHeight w:val="255"/>
        </w:trPr>
        <w:tc>
          <w:tcPr>
            <w:tcW w:w="3068" w:type="dxa"/>
            <w:vMerge w:val="restart"/>
            <w:tcBorders>
              <w:top w:val="nil"/>
              <w:left w:val="nil"/>
              <w:bottom w:val="nil"/>
              <w:right w:val="nil"/>
            </w:tcBorders>
            <w:shd w:val="clear" w:color="auto" w:fill="D9D9D9" w:themeFill="background1" w:themeFillShade="D9"/>
            <w:vAlign w:val="center"/>
            <w:hideMark/>
          </w:tcPr>
          <w:p w14:paraId="3766644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Feeling under pressure from managers or colleagues to be less cautious about infection control than I would like</w:t>
            </w:r>
          </w:p>
        </w:tc>
        <w:tc>
          <w:tcPr>
            <w:tcW w:w="1198" w:type="dxa"/>
            <w:tcBorders>
              <w:top w:val="nil"/>
              <w:left w:val="nil"/>
              <w:bottom w:val="nil"/>
              <w:right w:val="nil"/>
            </w:tcBorders>
            <w:shd w:val="clear" w:color="auto" w:fill="D9D9D9" w:themeFill="background1" w:themeFillShade="D9"/>
            <w:noWrap/>
            <w:vAlign w:val="center"/>
            <w:hideMark/>
          </w:tcPr>
          <w:p w14:paraId="6E20DEB6"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E0CE8C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482</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504BBD8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58.6</w:t>
            </w:r>
          </w:p>
        </w:tc>
        <w:tc>
          <w:tcPr>
            <w:tcW w:w="693" w:type="dxa"/>
            <w:tcBorders>
              <w:top w:val="nil"/>
              <w:left w:val="nil"/>
              <w:bottom w:val="nil"/>
              <w:right w:val="nil"/>
            </w:tcBorders>
            <w:shd w:val="clear" w:color="auto" w:fill="D9D9D9" w:themeFill="background1" w:themeFillShade="D9"/>
            <w:noWrap/>
            <w:vAlign w:val="center"/>
            <w:hideMark/>
          </w:tcPr>
          <w:p w14:paraId="04B3327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799</w:t>
            </w:r>
          </w:p>
        </w:tc>
        <w:tc>
          <w:tcPr>
            <w:tcW w:w="693" w:type="dxa"/>
            <w:tcBorders>
              <w:top w:val="nil"/>
              <w:left w:val="nil"/>
              <w:bottom w:val="nil"/>
              <w:right w:val="nil"/>
            </w:tcBorders>
            <w:shd w:val="clear" w:color="auto" w:fill="D9D9D9" w:themeFill="background1" w:themeFillShade="D9"/>
            <w:noWrap/>
            <w:vAlign w:val="center"/>
            <w:hideMark/>
          </w:tcPr>
          <w:p w14:paraId="69A40F8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59.3</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55F51B3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1,282</w:t>
            </w:r>
          </w:p>
        </w:tc>
        <w:tc>
          <w:tcPr>
            <w:tcW w:w="693" w:type="dxa"/>
            <w:tcBorders>
              <w:top w:val="nil"/>
              <w:left w:val="nil"/>
              <w:bottom w:val="nil"/>
              <w:right w:val="nil"/>
            </w:tcBorders>
            <w:shd w:val="clear" w:color="auto" w:fill="D9D9D9" w:themeFill="background1" w:themeFillShade="D9"/>
            <w:noWrap/>
            <w:vAlign w:val="center"/>
            <w:hideMark/>
          </w:tcPr>
          <w:p w14:paraId="3720FC8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59.0</w:t>
            </w:r>
          </w:p>
        </w:tc>
        <w:tc>
          <w:tcPr>
            <w:tcW w:w="236" w:type="dxa"/>
            <w:vAlign w:val="center"/>
            <w:hideMark/>
          </w:tcPr>
          <w:p w14:paraId="07844C5E"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4C15215"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341923A7"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43798B5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28E47CD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121</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609679A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14.7</w:t>
            </w:r>
          </w:p>
        </w:tc>
        <w:tc>
          <w:tcPr>
            <w:tcW w:w="693" w:type="dxa"/>
            <w:tcBorders>
              <w:top w:val="nil"/>
              <w:left w:val="nil"/>
              <w:bottom w:val="nil"/>
              <w:right w:val="nil"/>
            </w:tcBorders>
            <w:shd w:val="clear" w:color="auto" w:fill="D9D9D9" w:themeFill="background1" w:themeFillShade="D9"/>
            <w:noWrap/>
            <w:vAlign w:val="center"/>
            <w:hideMark/>
          </w:tcPr>
          <w:p w14:paraId="07C6004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199</w:t>
            </w:r>
          </w:p>
        </w:tc>
        <w:tc>
          <w:tcPr>
            <w:tcW w:w="693" w:type="dxa"/>
            <w:tcBorders>
              <w:top w:val="nil"/>
              <w:left w:val="nil"/>
              <w:bottom w:val="nil"/>
              <w:right w:val="nil"/>
            </w:tcBorders>
            <w:shd w:val="clear" w:color="auto" w:fill="D9D9D9" w:themeFill="background1" w:themeFillShade="D9"/>
            <w:noWrap/>
            <w:vAlign w:val="center"/>
            <w:hideMark/>
          </w:tcPr>
          <w:p w14:paraId="5206040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14.8</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4BD6598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322</w:t>
            </w:r>
          </w:p>
        </w:tc>
        <w:tc>
          <w:tcPr>
            <w:tcW w:w="693" w:type="dxa"/>
            <w:tcBorders>
              <w:top w:val="nil"/>
              <w:left w:val="nil"/>
              <w:bottom w:val="nil"/>
              <w:right w:val="nil"/>
            </w:tcBorders>
            <w:shd w:val="clear" w:color="auto" w:fill="D9D9D9" w:themeFill="background1" w:themeFillShade="D9"/>
            <w:noWrap/>
            <w:vAlign w:val="center"/>
            <w:hideMark/>
          </w:tcPr>
          <w:p w14:paraId="7934DAE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14.8</w:t>
            </w:r>
          </w:p>
        </w:tc>
        <w:tc>
          <w:tcPr>
            <w:tcW w:w="236" w:type="dxa"/>
            <w:vAlign w:val="center"/>
            <w:hideMark/>
          </w:tcPr>
          <w:p w14:paraId="7BBF4B86"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108D8F1"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3776D9F4"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659435E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1E433E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89</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2AA8417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10.8</w:t>
            </w:r>
          </w:p>
        </w:tc>
        <w:tc>
          <w:tcPr>
            <w:tcW w:w="693" w:type="dxa"/>
            <w:tcBorders>
              <w:top w:val="nil"/>
              <w:left w:val="nil"/>
              <w:bottom w:val="nil"/>
              <w:right w:val="nil"/>
            </w:tcBorders>
            <w:shd w:val="clear" w:color="auto" w:fill="D9D9D9" w:themeFill="background1" w:themeFillShade="D9"/>
            <w:noWrap/>
            <w:vAlign w:val="center"/>
            <w:hideMark/>
          </w:tcPr>
          <w:p w14:paraId="13E3770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127</w:t>
            </w:r>
          </w:p>
        </w:tc>
        <w:tc>
          <w:tcPr>
            <w:tcW w:w="693" w:type="dxa"/>
            <w:tcBorders>
              <w:top w:val="nil"/>
              <w:left w:val="nil"/>
              <w:bottom w:val="nil"/>
              <w:right w:val="nil"/>
            </w:tcBorders>
            <w:shd w:val="clear" w:color="auto" w:fill="D9D9D9" w:themeFill="background1" w:themeFillShade="D9"/>
            <w:noWrap/>
            <w:vAlign w:val="center"/>
            <w:hideMark/>
          </w:tcPr>
          <w:p w14:paraId="185B06E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9.4</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724122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216</w:t>
            </w:r>
          </w:p>
        </w:tc>
        <w:tc>
          <w:tcPr>
            <w:tcW w:w="693" w:type="dxa"/>
            <w:tcBorders>
              <w:top w:val="nil"/>
              <w:left w:val="nil"/>
              <w:bottom w:val="nil"/>
              <w:right w:val="nil"/>
            </w:tcBorders>
            <w:shd w:val="clear" w:color="auto" w:fill="D9D9D9" w:themeFill="background1" w:themeFillShade="D9"/>
            <w:noWrap/>
            <w:vAlign w:val="center"/>
            <w:hideMark/>
          </w:tcPr>
          <w:p w14:paraId="3DD913E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9.9</w:t>
            </w:r>
          </w:p>
        </w:tc>
        <w:tc>
          <w:tcPr>
            <w:tcW w:w="236" w:type="dxa"/>
            <w:vAlign w:val="center"/>
            <w:hideMark/>
          </w:tcPr>
          <w:p w14:paraId="4BDE0F96"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8132FE2"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6B775B2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5CF103E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253027E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61</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4377F1C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7.4</w:t>
            </w:r>
          </w:p>
        </w:tc>
        <w:tc>
          <w:tcPr>
            <w:tcW w:w="693" w:type="dxa"/>
            <w:tcBorders>
              <w:top w:val="nil"/>
              <w:left w:val="nil"/>
              <w:bottom w:val="nil"/>
              <w:right w:val="nil"/>
            </w:tcBorders>
            <w:shd w:val="clear" w:color="auto" w:fill="D9D9D9" w:themeFill="background1" w:themeFillShade="D9"/>
            <w:noWrap/>
            <w:vAlign w:val="center"/>
            <w:hideMark/>
          </w:tcPr>
          <w:p w14:paraId="6B8455B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102</w:t>
            </w:r>
          </w:p>
        </w:tc>
        <w:tc>
          <w:tcPr>
            <w:tcW w:w="693" w:type="dxa"/>
            <w:tcBorders>
              <w:top w:val="nil"/>
              <w:left w:val="nil"/>
              <w:bottom w:val="nil"/>
              <w:right w:val="nil"/>
            </w:tcBorders>
            <w:shd w:val="clear" w:color="auto" w:fill="D9D9D9" w:themeFill="background1" w:themeFillShade="D9"/>
            <w:noWrap/>
            <w:vAlign w:val="center"/>
            <w:hideMark/>
          </w:tcPr>
          <w:p w14:paraId="4ED8F3D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7.6</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40F7F4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163</w:t>
            </w:r>
          </w:p>
        </w:tc>
        <w:tc>
          <w:tcPr>
            <w:tcW w:w="693" w:type="dxa"/>
            <w:tcBorders>
              <w:top w:val="nil"/>
              <w:left w:val="nil"/>
              <w:bottom w:val="nil"/>
              <w:right w:val="nil"/>
            </w:tcBorders>
            <w:shd w:val="clear" w:color="auto" w:fill="D9D9D9" w:themeFill="background1" w:themeFillShade="D9"/>
            <w:noWrap/>
            <w:vAlign w:val="center"/>
            <w:hideMark/>
          </w:tcPr>
          <w:p w14:paraId="1193CB6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7.5</w:t>
            </w:r>
          </w:p>
        </w:tc>
        <w:tc>
          <w:tcPr>
            <w:tcW w:w="236" w:type="dxa"/>
            <w:vAlign w:val="center"/>
            <w:hideMark/>
          </w:tcPr>
          <w:p w14:paraId="6DEDD50C"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B5524A1"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7320DB1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4E83354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1AA029A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69</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0D69E5D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8.4</w:t>
            </w:r>
          </w:p>
        </w:tc>
        <w:tc>
          <w:tcPr>
            <w:tcW w:w="693" w:type="dxa"/>
            <w:tcBorders>
              <w:top w:val="nil"/>
              <w:left w:val="nil"/>
              <w:bottom w:val="nil"/>
              <w:right w:val="nil"/>
            </w:tcBorders>
            <w:shd w:val="clear" w:color="auto" w:fill="D9D9D9" w:themeFill="background1" w:themeFillShade="D9"/>
            <w:noWrap/>
            <w:vAlign w:val="center"/>
            <w:hideMark/>
          </w:tcPr>
          <w:p w14:paraId="32A37FF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120</w:t>
            </w:r>
          </w:p>
        </w:tc>
        <w:tc>
          <w:tcPr>
            <w:tcW w:w="693" w:type="dxa"/>
            <w:tcBorders>
              <w:top w:val="nil"/>
              <w:left w:val="nil"/>
              <w:bottom w:val="nil"/>
              <w:right w:val="nil"/>
            </w:tcBorders>
            <w:shd w:val="clear" w:color="auto" w:fill="D9D9D9" w:themeFill="background1" w:themeFillShade="D9"/>
            <w:noWrap/>
            <w:vAlign w:val="center"/>
            <w:hideMark/>
          </w:tcPr>
          <w:p w14:paraId="456FE65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8.9</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0E379E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190</w:t>
            </w:r>
          </w:p>
        </w:tc>
        <w:tc>
          <w:tcPr>
            <w:tcW w:w="693" w:type="dxa"/>
            <w:tcBorders>
              <w:top w:val="nil"/>
              <w:left w:val="nil"/>
              <w:bottom w:val="nil"/>
              <w:right w:val="nil"/>
            </w:tcBorders>
            <w:shd w:val="clear" w:color="auto" w:fill="D9D9D9" w:themeFill="background1" w:themeFillShade="D9"/>
            <w:noWrap/>
            <w:vAlign w:val="center"/>
            <w:hideMark/>
          </w:tcPr>
          <w:p w14:paraId="61C79F6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8.7</w:t>
            </w:r>
          </w:p>
        </w:tc>
        <w:tc>
          <w:tcPr>
            <w:tcW w:w="236" w:type="dxa"/>
            <w:vAlign w:val="center"/>
            <w:hideMark/>
          </w:tcPr>
          <w:p w14:paraId="423A22C8"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C279648" w14:textId="77777777" w:rsidTr="009A5A09">
        <w:trPr>
          <w:trHeight w:val="255"/>
        </w:trPr>
        <w:tc>
          <w:tcPr>
            <w:tcW w:w="3068" w:type="dxa"/>
            <w:vMerge w:val="restart"/>
            <w:tcBorders>
              <w:top w:val="nil"/>
              <w:left w:val="nil"/>
              <w:bottom w:val="nil"/>
              <w:right w:val="nil"/>
            </w:tcBorders>
            <w:shd w:val="clear" w:color="auto" w:fill="auto"/>
            <w:vAlign w:val="center"/>
            <w:hideMark/>
          </w:tcPr>
          <w:p w14:paraId="1C6B0364"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 xml:space="preserve">Not enough of the team </w:t>
            </w:r>
            <w:proofErr w:type="gramStart"/>
            <w:r w:rsidRPr="00F40ABE">
              <w:rPr>
                <w:rFonts w:ascii="Calibri" w:eastAsia="Times New Roman" w:hAnsi="Calibri" w:cs="Calibri"/>
                <w:color w:val="000000"/>
                <w:sz w:val="20"/>
                <w:szCs w:val="20"/>
                <w:lang w:eastAsia="en-GB"/>
              </w:rPr>
              <w:t>I'm</w:t>
            </w:r>
            <w:proofErr w:type="gramEnd"/>
            <w:r w:rsidRPr="00F40ABE">
              <w:rPr>
                <w:rFonts w:ascii="Calibri" w:eastAsia="Times New Roman" w:hAnsi="Calibri" w:cs="Calibri"/>
                <w:color w:val="000000"/>
                <w:sz w:val="20"/>
                <w:szCs w:val="20"/>
                <w:lang w:eastAsia="en-GB"/>
              </w:rPr>
              <w:t xml:space="preserve"> working with are permanently employed in this setting (lots of bank/locum and redeployed staff)</w:t>
            </w:r>
          </w:p>
        </w:tc>
        <w:tc>
          <w:tcPr>
            <w:tcW w:w="1198" w:type="dxa"/>
            <w:tcBorders>
              <w:top w:val="nil"/>
              <w:left w:val="nil"/>
              <w:bottom w:val="nil"/>
              <w:right w:val="nil"/>
            </w:tcBorders>
            <w:shd w:val="clear" w:color="auto" w:fill="auto"/>
            <w:noWrap/>
            <w:vAlign w:val="center"/>
            <w:hideMark/>
          </w:tcPr>
          <w:p w14:paraId="506DD11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auto"/>
            <w:noWrap/>
            <w:vAlign w:val="center"/>
            <w:hideMark/>
          </w:tcPr>
          <w:p w14:paraId="1FFA6CC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489</w:t>
            </w:r>
          </w:p>
        </w:tc>
        <w:tc>
          <w:tcPr>
            <w:tcW w:w="693" w:type="dxa"/>
            <w:tcBorders>
              <w:top w:val="nil"/>
              <w:left w:val="nil"/>
              <w:bottom w:val="nil"/>
              <w:right w:val="single" w:sz="8" w:space="0" w:color="auto"/>
            </w:tcBorders>
            <w:shd w:val="clear" w:color="auto" w:fill="auto"/>
            <w:noWrap/>
            <w:vAlign w:val="center"/>
            <w:hideMark/>
          </w:tcPr>
          <w:p w14:paraId="652C65A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59.6</w:t>
            </w:r>
          </w:p>
        </w:tc>
        <w:tc>
          <w:tcPr>
            <w:tcW w:w="693" w:type="dxa"/>
            <w:tcBorders>
              <w:top w:val="nil"/>
              <w:left w:val="nil"/>
              <w:bottom w:val="nil"/>
              <w:right w:val="nil"/>
            </w:tcBorders>
            <w:shd w:val="clear" w:color="auto" w:fill="auto"/>
            <w:noWrap/>
            <w:vAlign w:val="center"/>
            <w:hideMark/>
          </w:tcPr>
          <w:p w14:paraId="7343F96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885</w:t>
            </w:r>
          </w:p>
        </w:tc>
        <w:tc>
          <w:tcPr>
            <w:tcW w:w="693" w:type="dxa"/>
            <w:tcBorders>
              <w:top w:val="nil"/>
              <w:left w:val="nil"/>
              <w:bottom w:val="nil"/>
              <w:right w:val="nil"/>
            </w:tcBorders>
            <w:shd w:val="clear" w:color="auto" w:fill="auto"/>
            <w:noWrap/>
            <w:vAlign w:val="center"/>
            <w:hideMark/>
          </w:tcPr>
          <w:p w14:paraId="11C3C06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65.9</w:t>
            </w:r>
          </w:p>
        </w:tc>
        <w:tc>
          <w:tcPr>
            <w:tcW w:w="693" w:type="dxa"/>
            <w:tcBorders>
              <w:top w:val="nil"/>
              <w:left w:val="single" w:sz="8" w:space="0" w:color="auto"/>
              <w:bottom w:val="nil"/>
              <w:right w:val="nil"/>
            </w:tcBorders>
            <w:shd w:val="clear" w:color="auto" w:fill="auto"/>
            <w:noWrap/>
            <w:vAlign w:val="center"/>
            <w:hideMark/>
          </w:tcPr>
          <w:p w14:paraId="1DBA17E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1,376</w:t>
            </w:r>
          </w:p>
        </w:tc>
        <w:tc>
          <w:tcPr>
            <w:tcW w:w="693" w:type="dxa"/>
            <w:tcBorders>
              <w:top w:val="nil"/>
              <w:left w:val="nil"/>
              <w:bottom w:val="nil"/>
              <w:right w:val="nil"/>
            </w:tcBorders>
            <w:shd w:val="clear" w:color="auto" w:fill="auto"/>
            <w:noWrap/>
            <w:vAlign w:val="center"/>
            <w:hideMark/>
          </w:tcPr>
          <w:p w14:paraId="0733A78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63.5</w:t>
            </w:r>
          </w:p>
        </w:tc>
        <w:tc>
          <w:tcPr>
            <w:tcW w:w="236" w:type="dxa"/>
            <w:vAlign w:val="center"/>
            <w:hideMark/>
          </w:tcPr>
          <w:p w14:paraId="63AE98C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F55E57B" w14:textId="77777777" w:rsidTr="009A5A09">
        <w:trPr>
          <w:trHeight w:val="255"/>
        </w:trPr>
        <w:tc>
          <w:tcPr>
            <w:tcW w:w="3068" w:type="dxa"/>
            <w:vMerge/>
            <w:tcBorders>
              <w:top w:val="nil"/>
              <w:left w:val="nil"/>
              <w:bottom w:val="nil"/>
              <w:right w:val="nil"/>
            </w:tcBorders>
            <w:shd w:val="clear" w:color="auto" w:fill="auto"/>
            <w:vAlign w:val="center"/>
            <w:hideMark/>
          </w:tcPr>
          <w:p w14:paraId="55BD2464"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542A012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auto"/>
            <w:noWrap/>
            <w:vAlign w:val="center"/>
            <w:hideMark/>
          </w:tcPr>
          <w:p w14:paraId="6A7BBD9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153</w:t>
            </w:r>
          </w:p>
        </w:tc>
        <w:tc>
          <w:tcPr>
            <w:tcW w:w="693" w:type="dxa"/>
            <w:tcBorders>
              <w:top w:val="nil"/>
              <w:left w:val="nil"/>
              <w:bottom w:val="nil"/>
              <w:right w:val="single" w:sz="8" w:space="0" w:color="auto"/>
            </w:tcBorders>
            <w:shd w:val="clear" w:color="auto" w:fill="auto"/>
            <w:noWrap/>
            <w:vAlign w:val="center"/>
            <w:hideMark/>
          </w:tcPr>
          <w:p w14:paraId="2825241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18.6</w:t>
            </w:r>
          </w:p>
        </w:tc>
        <w:tc>
          <w:tcPr>
            <w:tcW w:w="693" w:type="dxa"/>
            <w:tcBorders>
              <w:top w:val="nil"/>
              <w:left w:val="nil"/>
              <w:bottom w:val="nil"/>
              <w:right w:val="nil"/>
            </w:tcBorders>
            <w:shd w:val="clear" w:color="auto" w:fill="auto"/>
            <w:noWrap/>
            <w:vAlign w:val="center"/>
            <w:hideMark/>
          </w:tcPr>
          <w:p w14:paraId="33E594B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196</w:t>
            </w:r>
          </w:p>
        </w:tc>
        <w:tc>
          <w:tcPr>
            <w:tcW w:w="693" w:type="dxa"/>
            <w:tcBorders>
              <w:top w:val="nil"/>
              <w:left w:val="nil"/>
              <w:bottom w:val="nil"/>
              <w:right w:val="nil"/>
            </w:tcBorders>
            <w:shd w:val="clear" w:color="auto" w:fill="auto"/>
            <w:noWrap/>
            <w:vAlign w:val="center"/>
            <w:hideMark/>
          </w:tcPr>
          <w:p w14:paraId="09860F1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14.6</w:t>
            </w:r>
          </w:p>
        </w:tc>
        <w:tc>
          <w:tcPr>
            <w:tcW w:w="693" w:type="dxa"/>
            <w:tcBorders>
              <w:top w:val="nil"/>
              <w:left w:val="single" w:sz="8" w:space="0" w:color="auto"/>
              <w:bottom w:val="nil"/>
              <w:right w:val="nil"/>
            </w:tcBorders>
            <w:shd w:val="clear" w:color="auto" w:fill="auto"/>
            <w:noWrap/>
            <w:vAlign w:val="center"/>
            <w:hideMark/>
          </w:tcPr>
          <w:p w14:paraId="76FD8F1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351</w:t>
            </w:r>
          </w:p>
        </w:tc>
        <w:tc>
          <w:tcPr>
            <w:tcW w:w="693" w:type="dxa"/>
            <w:tcBorders>
              <w:top w:val="nil"/>
              <w:left w:val="nil"/>
              <w:bottom w:val="nil"/>
              <w:right w:val="nil"/>
            </w:tcBorders>
            <w:shd w:val="clear" w:color="auto" w:fill="auto"/>
            <w:noWrap/>
            <w:vAlign w:val="center"/>
            <w:hideMark/>
          </w:tcPr>
          <w:p w14:paraId="786745D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16.2</w:t>
            </w:r>
          </w:p>
        </w:tc>
        <w:tc>
          <w:tcPr>
            <w:tcW w:w="236" w:type="dxa"/>
            <w:vAlign w:val="center"/>
            <w:hideMark/>
          </w:tcPr>
          <w:p w14:paraId="2CF0075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C1A3491" w14:textId="77777777" w:rsidTr="009A5A09">
        <w:trPr>
          <w:trHeight w:val="255"/>
        </w:trPr>
        <w:tc>
          <w:tcPr>
            <w:tcW w:w="3068" w:type="dxa"/>
            <w:vMerge/>
            <w:tcBorders>
              <w:top w:val="nil"/>
              <w:left w:val="nil"/>
              <w:bottom w:val="nil"/>
              <w:right w:val="nil"/>
            </w:tcBorders>
            <w:shd w:val="clear" w:color="auto" w:fill="auto"/>
            <w:vAlign w:val="center"/>
            <w:hideMark/>
          </w:tcPr>
          <w:p w14:paraId="6D51497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627D4E3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auto"/>
            <w:noWrap/>
            <w:vAlign w:val="center"/>
            <w:hideMark/>
          </w:tcPr>
          <w:p w14:paraId="7C2FC13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78</w:t>
            </w:r>
          </w:p>
        </w:tc>
        <w:tc>
          <w:tcPr>
            <w:tcW w:w="693" w:type="dxa"/>
            <w:tcBorders>
              <w:top w:val="nil"/>
              <w:left w:val="nil"/>
              <w:bottom w:val="nil"/>
              <w:right w:val="single" w:sz="8" w:space="0" w:color="auto"/>
            </w:tcBorders>
            <w:shd w:val="clear" w:color="auto" w:fill="auto"/>
            <w:noWrap/>
            <w:vAlign w:val="center"/>
            <w:hideMark/>
          </w:tcPr>
          <w:p w14:paraId="4F15591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9.5</w:t>
            </w:r>
          </w:p>
        </w:tc>
        <w:tc>
          <w:tcPr>
            <w:tcW w:w="693" w:type="dxa"/>
            <w:tcBorders>
              <w:top w:val="nil"/>
              <w:left w:val="nil"/>
              <w:bottom w:val="nil"/>
              <w:right w:val="nil"/>
            </w:tcBorders>
            <w:shd w:val="clear" w:color="auto" w:fill="auto"/>
            <w:noWrap/>
            <w:vAlign w:val="center"/>
            <w:hideMark/>
          </w:tcPr>
          <w:p w14:paraId="0108957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113</w:t>
            </w:r>
          </w:p>
        </w:tc>
        <w:tc>
          <w:tcPr>
            <w:tcW w:w="693" w:type="dxa"/>
            <w:tcBorders>
              <w:top w:val="nil"/>
              <w:left w:val="nil"/>
              <w:bottom w:val="nil"/>
              <w:right w:val="nil"/>
            </w:tcBorders>
            <w:shd w:val="clear" w:color="auto" w:fill="auto"/>
            <w:noWrap/>
            <w:vAlign w:val="center"/>
            <w:hideMark/>
          </w:tcPr>
          <w:p w14:paraId="415AA73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8.4</w:t>
            </w:r>
          </w:p>
        </w:tc>
        <w:tc>
          <w:tcPr>
            <w:tcW w:w="693" w:type="dxa"/>
            <w:tcBorders>
              <w:top w:val="nil"/>
              <w:left w:val="single" w:sz="8" w:space="0" w:color="auto"/>
              <w:bottom w:val="nil"/>
              <w:right w:val="nil"/>
            </w:tcBorders>
            <w:shd w:val="clear" w:color="auto" w:fill="auto"/>
            <w:noWrap/>
            <w:vAlign w:val="center"/>
            <w:hideMark/>
          </w:tcPr>
          <w:p w14:paraId="4DCE7AB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191</w:t>
            </w:r>
          </w:p>
        </w:tc>
        <w:tc>
          <w:tcPr>
            <w:tcW w:w="693" w:type="dxa"/>
            <w:tcBorders>
              <w:top w:val="nil"/>
              <w:left w:val="nil"/>
              <w:bottom w:val="nil"/>
              <w:right w:val="nil"/>
            </w:tcBorders>
            <w:shd w:val="clear" w:color="auto" w:fill="auto"/>
            <w:noWrap/>
            <w:vAlign w:val="center"/>
            <w:hideMark/>
          </w:tcPr>
          <w:p w14:paraId="0545D21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8.8</w:t>
            </w:r>
          </w:p>
        </w:tc>
        <w:tc>
          <w:tcPr>
            <w:tcW w:w="236" w:type="dxa"/>
            <w:vAlign w:val="center"/>
            <w:hideMark/>
          </w:tcPr>
          <w:p w14:paraId="629869A8"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3B04B29" w14:textId="77777777" w:rsidTr="009A5A09">
        <w:trPr>
          <w:trHeight w:val="255"/>
        </w:trPr>
        <w:tc>
          <w:tcPr>
            <w:tcW w:w="3068" w:type="dxa"/>
            <w:vMerge/>
            <w:tcBorders>
              <w:top w:val="nil"/>
              <w:left w:val="nil"/>
              <w:bottom w:val="nil"/>
              <w:right w:val="nil"/>
            </w:tcBorders>
            <w:shd w:val="clear" w:color="auto" w:fill="auto"/>
            <w:vAlign w:val="center"/>
            <w:hideMark/>
          </w:tcPr>
          <w:p w14:paraId="645F4CAE"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370D9D48"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auto"/>
            <w:noWrap/>
            <w:vAlign w:val="center"/>
            <w:hideMark/>
          </w:tcPr>
          <w:p w14:paraId="2057A67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55</w:t>
            </w:r>
          </w:p>
        </w:tc>
        <w:tc>
          <w:tcPr>
            <w:tcW w:w="693" w:type="dxa"/>
            <w:tcBorders>
              <w:top w:val="nil"/>
              <w:left w:val="nil"/>
              <w:bottom w:val="nil"/>
              <w:right w:val="single" w:sz="8" w:space="0" w:color="auto"/>
            </w:tcBorders>
            <w:shd w:val="clear" w:color="auto" w:fill="auto"/>
            <w:noWrap/>
            <w:vAlign w:val="center"/>
            <w:hideMark/>
          </w:tcPr>
          <w:p w14:paraId="5D9A6F8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6.7</w:t>
            </w:r>
          </w:p>
        </w:tc>
        <w:tc>
          <w:tcPr>
            <w:tcW w:w="693" w:type="dxa"/>
            <w:tcBorders>
              <w:top w:val="nil"/>
              <w:left w:val="nil"/>
              <w:bottom w:val="nil"/>
              <w:right w:val="nil"/>
            </w:tcBorders>
            <w:shd w:val="clear" w:color="auto" w:fill="auto"/>
            <w:noWrap/>
            <w:vAlign w:val="center"/>
            <w:hideMark/>
          </w:tcPr>
          <w:p w14:paraId="08B6A79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74</w:t>
            </w:r>
          </w:p>
        </w:tc>
        <w:tc>
          <w:tcPr>
            <w:tcW w:w="693" w:type="dxa"/>
            <w:tcBorders>
              <w:top w:val="nil"/>
              <w:left w:val="nil"/>
              <w:bottom w:val="nil"/>
              <w:right w:val="nil"/>
            </w:tcBorders>
            <w:shd w:val="clear" w:color="auto" w:fill="auto"/>
            <w:noWrap/>
            <w:vAlign w:val="center"/>
            <w:hideMark/>
          </w:tcPr>
          <w:p w14:paraId="624892F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5.5</w:t>
            </w:r>
          </w:p>
        </w:tc>
        <w:tc>
          <w:tcPr>
            <w:tcW w:w="693" w:type="dxa"/>
            <w:tcBorders>
              <w:top w:val="nil"/>
              <w:left w:val="single" w:sz="8" w:space="0" w:color="auto"/>
              <w:bottom w:val="nil"/>
              <w:right w:val="nil"/>
            </w:tcBorders>
            <w:shd w:val="clear" w:color="auto" w:fill="auto"/>
            <w:noWrap/>
            <w:vAlign w:val="center"/>
            <w:hideMark/>
          </w:tcPr>
          <w:p w14:paraId="1539F2C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129</w:t>
            </w:r>
          </w:p>
        </w:tc>
        <w:tc>
          <w:tcPr>
            <w:tcW w:w="693" w:type="dxa"/>
            <w:tcBorders>
              <w:top w:val="nil"/>
              <w:left w:val="nil"/>
              <w:bottom w:val="nil"/>
              <w:right w:val="nil"/>
            </w:tcBorders>
            <w:shd w:val="clear" w:color="auto" w:fill="auto"/>
            <w:noWrap/>
            <w:vAlign w:val="center"/>
            <w:hideMark/>
          </w:tcPr>
          <w:p w14:paraId="6B23A43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6.0</w:t>
            </w:r>
          </w:p>
        </w:tc>
        <w:tc>
          <w:tcPr>
            <w:tcW w:w="236" w:type="dxa"/>
            <w:vAlign w:val="center"/>
            <w:hideMark/>
          </w:tcPr>
          <w:p w14:paraId="515FCFB6"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15F649C" w14:textId="77777777" w:rsidTr="009A5A09">
        <w:trPr>
          <w:trHeight w:val="255"/>
        </w:trPr>
        <w:tc>
          <w:tcPr>
            <w:tcW w:w="3068" w:type="dxa"/>
            <w:vMerge/>
            <w:tcBorders>
              <w:top w:val="nil"/>
              <w:left w:val="nil"/>
              <w:bottom w:val="nil"/>
              <w:right w:val="nil"/>
            </w:tcBorders>
            <w:shd w:val="clear" w:color="auto" w:fill="auto"/>
            <w:vAlign w:val="center"/>
            <w:hideMark/>
          </w:tcPr>
          <w:p w14:paraId="7D40601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29B48B9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auto"/>
            <w:noWrap/>
            <w:vAlign w:val="center"/>
            <w:hideMark/>
          </w:tcPr>
          <w:p w14:paraId="0E5CAD6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46</w:t>
            </w:r>
          </w:p>
        </w:tc>
        <w:tc>
          <w:tcPr>
            <w:tcW w:w="693" w:type="dxa"/>
            <w:tcBorders>
              <w:top w:val="nil"/>
              <w:left w:val="nil"/>
              <w:bottom w:val="nil"/>
              <w:right w:val="single" w:sz="8" w:space="0" w:color="auto"/>
            </w:tcBorders>
            <w:shd w:val="clear" w:color="auto" w:fill="auto"/>
            <w:noWrap/>
            <w:vAlign w:val="center"/>
            <w:hideMark/>
          </w:tcPr>
          <w:p w14:paraId="1473FD3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5.6</w:t>
            </w:r>
          </w:p>
        </w:tc>
        <w:tc>
          <w:tcPr>
            <w:tcW w:w="693" w:type="dxa"/>
            <w:tcBorders>
              <w:top w:val="nil"/>
              <w:left w:val="nil"/>
              <w:bottom w:val="nil"/>
              <w:right w:val="nil"/>
            </w:tcBorders>
            <w:shd w:val="clear" w:color="auto" w:fill="auto"/>
            <w:noWrap/>
            <w:vAlign w:val="center"/>
            <w:hideMark/>
          </w:tcPr>
          <w:p w14:paraId="40C5E97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75</w:t>
            </w:r>
          </w:p>
        </w:tc>
        <w:tc>
          <w:tcPr>
            <w:tcW w:w="693" w:type="dxa"/>
            <w:tcBorders>
              <w:top w:val="nil"/>
              <w:left w:val="nil"/>
              <w:bottom w:val="nil"/>
              <w:right w:val="nil"/>
            </w:tcBorders>
            <w:shd w:val="clear" w:color="auto" w:fill="auto"/>
            <w:noWrap/>
            <w:vAlign w:val="center"/>
            <w:hideMark/>
          </w:tcPr>
          <w:p w14:paraId="0399725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5.6</w:t>
            </w:r>
          </w:p>
        </w:tc>
        <w:tc>
          <w:tcPr>
            <w:tcW w:w="693" w:type="dxa"/>
            <w:tcBorders>
              <w:top w:val="nil"/>
              <w:left w:val="single" w:sz="8" w:space="0" w:color="auto"/>
              <w:bottom w:val="nil"/>
              <w:right w:val="nil"/>
            </w:tcBorders>
            <w:shd w:val="clear" w:color="auto" w:fill="auto"/>
            <w:noWrap/>
            <w:vAlign w:val="center"/>
            <w:hideMark/>
          </w:tcPr>
          <w:p w14:paraId="30C32DD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121</w:t>
            </w:r>
          </w:p>
        </w:tc>
        <w:tc>
          <w:tcPr>
            <w:tcW w:w="693" w:type="dxa"/>
            <w:tcBorders>
              <w:top w:val="nil"/>
              <w:left w:val="nil"/>
              <w:bottom w:val="nil"/>
              <w:right w:val="nil"/>
            </w:tcBorders>
            <w:shd w:val="clear" w:color="auto" w:fill="auto"/>
            <w:noWrap/>
            <w:vAlign w:val="center"/>
            <w:hideMark/>
          </w:tcPr>
          <w:p w14:paraId="4AC3907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5.6</w:t>
            </w:r>
          </w:p>
        </w:tc>
        <w:tc>
          <w:tcPr>
            <w:tcW w:w="236" w:type="dxa"/>
            <w:vAlign w:val="center"/>
            <w:hideMark/>
          </w:tcPr>
          <w:p w14:paraId="4B88FD04"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3A2CAE06" w14:textId="77777777" w:rsidTr="009A5A09">
        <w:trPr>
          <w:trHeight w:val="255"/>
        </w:trPr>
        <w:tc>
          <w:tcPr>
            <w:tcW w:w="3068" w:type="dxa"/>
            <w:vMerge w:val="restart"/>
            <w:tcBorders>
              <w:top w:val="nil"/>
              <w:left w:val="nil"/>
              <w:bottom w:val="nil"/>
              <w:right w:val="nil"/>
            </w:tcBorders>
            <w:shd w:val="clear" w:color="auto" w:fill="D9D9D9" w:themeFill="background1" w:themeFillShade="D9"/>
            <w:vAlign w:val="center"/>
            <w:hideMark/>
          </w:tcPr>
          <w:p w14:paraId="23A38C9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 xml:space="preserve">Pressure to accept redeployment to a setting where I </w:t>
            </w:r>
            <w:proofErr w:type="gramStart"/>
            <w:r w:rsidRPr="00F40ABE">
              <w:rPr>
                <w:rFonts w:ascii="Calibri" w:eastAsia="Times New Roman" w:hAnsi="Calibri" w:cs="Calibri"/>
                <w:color w:val="000000"/>
                <w:sz w:val="20"/>
                <w:szCs w:val="20"/>
                <w:lang w:eastAsia="en-GB"/>
              </w:rPr>
              <w:t>don't</w:t>
            </w:r>
            <w:proofErr w:type="gramEnd"/>
            <w:r w:rsidRPr="00F40ABE">
              <w:rPr>
                <w:rFonts w:ascii="Calibri" w:eastAsia="Times New Roman" w:hAnsi="Calibri" w:cs="Calibri"/>
                <w:color w:val="000000"/>
                <w:sz w:val="20"/>
                <w:szCs w:val="20"/>
                <w:lang w:eastAsia="en-GB"/>
              </w:rPr>
              <w:t xml:space="preserve"> feel happy to work</w:t>
            </w:r>
          </w:p>
        </w:tc>
        <w:tc>
          <w:tcPr>
            <w:tcW w:w="1198" w:type="dxa"/>
            <w:tcBorders>
              <w:top w:val="nil"/>
              <w:left w:val="nil"/>
              <w:bottom w:val="nil"/>
              <w:right w:val="nil"/>
            </w:tcBorders>
            <w:shd w:val="clear" w:color="auto" w:fill="D9D9D9" w:themeFill="background1" w:themeFillShade="D9"/>
            <w:noWrap/>
            <w:vAlign w:val="center"/>
            <w:hideMark/>
          </w:tcPr>
          <w:p w14:paraId="54544CA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410C679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589</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13EE36E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71.7</w:t>
            </w:r>
          </w:p>
        </w:tc>
        <w:tc>
          <w:tcPr>
            <w:tcW w:w="693" w:type="dxa"/>
            <w:tcBorders>
              <w:top w:val="nil"/>
              <w:left w:val="nil"/>
              <w:bottom w:val="nil"/>
              <w:right w:val="nil"/>
            </w:tcBorders>
            <w:shd w:val="clear" w:color="auto" w:fill="D9D9D9" w:themeFill="background1" w:themeFillShade="D9"/>
            <w:noWrap/>
            <w:vAlign w:val="center"/>
            <w:hideMark/>
          </w:tcPr>
          <w:p w14:paraId="34BC7D0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881</w:t>
            </w:r>
          </w:p>
        </w:tc>
        <w:tc>
          <w:tcPr>
            <w:tcW w:w="693" w:type="dxa"/>
            <w:tcBorders>
              <w:top w:val="nil"/>
              <w:left w:val="nil"/>
              <w:bottom w:val="nil"/>
              <w:right w:val="nil"/>
            </w:tcBorders>
            <w:shd w:val="clear" w:color="auto" w:fill="D9D9D9" w:themeFill="background1" w:themeFillShade="D9"/>
            <w:noWrap/>
            <w:vAlign w:val="center"/>
            <w:hideMark/>
          </w:tcPr>
          <w:p w14:paraId="3E164CB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65.6</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889DF0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1,472</w:t>
            </w:r>
          </w:p>
        </w:tc>
        <w:tc>
          <w:tcPr>
            <w:tcW w:w="693" w:type="dxa"/>
            <w:tcBorders>
              <w:top w:val="nil"/>
              <w:left w:val="nil"/>
              <w:bottom w:val="nil"/>
              <w:right w:val="nil"/>
            </w:tcBorders>
            <w:shd w:val="clear" w:color="auto" w:fill="D9D9D9" w:themeFill="background1" w:themeFillShade="D9"/>
            <w:noWrap/>
            <w:vAlign w:val="center"/>
            <w:hideMark/>
          </w:tcPr>
          <w:p w14:paraId="5C3DBB2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67.9</w:t>
            </w:r>
          </w:p>
        </w:tc>
        <w:tc>
          <w:tcPr>
            <w:tcW w:w="236" w:type="dxa"/>
            <w:vAlign w:val="center"/>
            <w:hideMark/>
          </w:tcPr>
          <w:p w14:paraId="47419638"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043DB35"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5F1CE13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71F7D37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4B776A3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113</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3F31D96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13.8</w:t>
            </w:r>
          </w:p>
        </w:tc>
        <w:tc>
          <w:tcPr>
            <w:tcW w:w="693" w:type="dxa"/>
            <w:tcBorders>
              <w:top w:val="nil"/>
              <w:left w:val="nil"/>
              <w:bottom w:val="nil"/>
              <w:right w:val="nil"/>
            </w:tcBorders>
            <w:shd w:val="clear" w:color="auto" w:fill="D9D9D9" w:themeFill="background1" w:themeFillShade="D9"/>
            <w:noWrap/>
            <w:vAlign w:val="center"/>
            <w:hideMark/>
          </w:tcPr>
          <w:p w14:paraId="766E2B1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186</w:t>
            </w:r>
          </w:p>
        </w:tc>
        <w:tc>
          <w:tcPr>
            <w:tcW w:w="693" w:type="dxa"/>
            <w:tcBorders>
              <w:top w:val="nil"/>
              <w:left w:val="nil"/>
              <w:bottom w:val="nil"/>
              <w:right w:val="nil"/>
            </w:tcBorders>
            <w:shd w:val="clear" w:color="auto" w:fill="D9D9D9" w:themeFill="background1" w:themeFillShade="D9"/>
            <w:noWrap/>
            <w:vAlign w:val="center"/>
            <w:hideMark/>
          </w:tcPr>
          <w:p w14:paraId="7B77258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13.9</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24E7C41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300</w:t>
            </w:r>
          </w:p>
        </w:tc>
        <w:tc>
          <w:tcPr>
            <w:tcW w:w="693" w:type="dxa"/>
            <w:tcBorders>
              <w:top w:val="nil"/>
              <w:left w:val="nil"/>
              <w:bottom w:val="nil"/>
              <w:right w:val="nil"/>
            </w:tcBorders>
            <w:shd w:val="clear" w:color="auto" w:fill="D9D9D9" w:themeFill="background1" w:themeFillShade="D9"/>
            <w:noWrap/>
            <w:vAlign w:val="center"/>
            <w:hideMark/>
          </w:tcPr>
          <w:p w14:paraId="6A59D58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13.8</w:t>
            </w:r>
          </w:p>
        </w:tc>
        <w:tc>
          <w:tcPr>
            <w:tcW w:w="236" w:type="dxa"/>
            <w:vAlign w:val="center"/>
            <w:hideMark/>
          </w:tcPr>
          <w:p w14:paraId="1360B671"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687EDEA1"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463D1EA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31CEA2F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5F4E0CC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58</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504E3472"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7.1</w:t>
            </w:r>
          </w:p>
        </w:tc>
        <w:tc>
          <w:tcPr>
            <w:tcW w:w="693" w:type="dxa"/>
            <w:tcBorders>
              <w:top w:val="nil"/>
              <w:left w:val="nil"/>
              <w:bottom w:val="nil"/>
              <w:right w:val="nil"/>
            </w:tcBorders>
            <w:shd w:val="clear" w:color="auto" w:fill="D9D9D9" w:themeFill="background1" w:themeFillShade="D9"/>
            <w:noWrap/>
            <w:vAlign w:val="center"/>
            <w:hideMark/>
          </w:tcPr>
          <w:p w14:paraId="633ECBA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117</w:t>
            </w:r>
          </w:p>
        </w:tc>
        <w:tc>
          <w:tcPr>
            <w:tcW w:w="693" w:type="dxa"/>
            <w:tcBorders>
              <w:top w:val="nil"/>
              <w:left w:val="nil"/>
              <w:bottom w:val="nil"/>
              <w:right w:val="nil"/>
            </w:tcBorders>
            <w:shd w:val="clear" w:color="auto" w:fill="D9D9D9" w:themeFill="background1" w:themeFillShade="D9"/>
            <w:noWrap/>
            <w:vAlign w:val="center"/>
            <w:hideMark/>
          </w:tcPr>
          <w:p w14:paraId="7B18E35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8.7</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04D6A0F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175</w:t>
            </w:r>
          </w:p>
        </w:tc>
        <w:tc>
          <w:tcPr>
            <w:tcW w:w="693" w:type="dxa"/>
            <w:tcBorders>
              <w:top w:val="nil"/>
              <w:left w:val="nil"/>
              <w:bottom w:val="nil"/>
              <w:right w:val="nil"/>
            </w:tcBorders>
            <w:shd w:val="clear" w:color="auto" w:fill="D9D9D9" w:themeFill="background1" w:themeFillShade="D9"/>
            <w:noWrap/>
            <w:vAlign w:val="center"/>
            <w:hideMark/>
          </w:tcPr>
          <w:p w14:paraId="38E97F6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8.1</w:t>
            </w:r>
          </w:p>
        </w:tc>
        <w:tc>
          <w:tcPr>
            <w:tcW w:w="236" w:type="dxa"/>
            <w:vAlign w:val="center"/>
            <w:hideMark/>
          </w:tcPr>
          <w:p w14:paraId="70C8F57E"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B0D3179"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662FAA1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4D9C3760"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D05389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27</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4C59B79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3.3</w:t>
            </w:r>
          </w:p>
        </w:tc>
        <w:tc>
          <w:tcPr>
            <w:tcW w:w="693" w:type="dxa"/>
            <w:tcBorders>
              <w:top w:val="nil"/>
              <w:left w:val="nil"/>
              <w:bottom w:val="nil"/>
              <w:right w:val="nil"/>
            </w:tcBorders>
            <w:shd w:val="clear" w:color="auto" w:fill="D9D9D9" w:themeFill="background1" w:themeFillShade="D9"/>
            <w:noWrap/>
            <w:vAlign w:val="center"/>
            <w:hideMark/>
          </w:tcPr>
          <w:p w14:paraId="28E55D6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70</w:t>
            </w:r>
          </w:p>
        </w:tc>
        <w:tc>
          <w:tcPr>
            <w:tcW w:w="693" w:type="dxa"/>
            <w:tcBorders>
              <w:top w:val="nil"/>
              <w:left w:val="nil"/>
              <w:bottom w:val="nil"/>
              <w:right w:val="nil"/>
            </w:tcBorders>
            <w:shd w:val="clear" w:color="auto" w:fill="D9D9D9" w:themeFill="background1" w:themeFillShade="D9"/>
            <w:noWrap/>
            <w:vAlign w:val="center"/>
            <w:hideMark/>
          </w:tcPr>
          <w:p w14:paraId="023CCC5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5.2</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178584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97</w:t>
            </w:r>
          </w:p>
        </w:tc>
        <w:tc>
          <w:tcPr>
            <w:tcW w:w="693" w:type="dxa"/>
            <w:tcBorders>
              <w:top w:val="nil"/>
              <w:left w:val="nil"/>
              <w:bottom w:val="nil"/>
              <w:right w:val="nil"/>
            </w:tcBorders>
            <w:shd w:val="clear" w:color="auto" w:fill="D9D9D9" w:themeFill="background1" w:themeFillShade="D9"/>
            <w:noWrap/>
            <w:vAlign w:val="center"/>
            <w:hideMark/>
          </w:tcPr>
          <w:p w14:paraId="30E0B0B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4.5</w:t>
            </w:r>
          </w:p>
        </w:tc>
        <w:tc>
          <w:tcPr>
            <w:tcW w:w="236" w:type="dxa"/>
            <w:vAlign w:val="center"/>
            <w:hideMark/>
          </w:tcPr>
          <w:p w14:paraId="36E7F0C9"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CE6DCD9" w14:textId="77777777" w:rsidTr="009A5A09">
        <w:trPr>
          <w:trHeight w:val="255"/>
        </w:trPr>
        <w:tc>
          <w:tcPr>
            <w:tcW w:w="3068" w:type="dxa"/>
            <w:vMerge/>
            <w:tcBorders>
              <w:top w:val="nil"/>
              <w:left w:val="nil"/>
              <w:bottom w:val="nil"/>
              <w:right w:val="nil"/>
            </w:tcBorders>
            <w:shd w:val="clear" w:color="auto" w:fill="D9D9D9" w:themeFill="background1" w:themeFillShade="D9"/>
            <w:vAlign w:val="center"/>
            <w:hideMark/>
          </w:tcPr>
          <w:p w14:paraId="442FE2B9"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D9D9D9" w:themeFill="background1" w:themeFillShade="D9"/>
            <w:noWrap/>
            <w:vAlign w:val="center"/>
            <w:hideMark/>
          </w:tcPr>
          <w:p w14:paraId="7C199F1B"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7DF9CF1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w:t>
            </w:r>
          </w:p>
        </w:tc>
        <w:tc>
          <w:tcPr>
            <w:tcW w:w="693" w:type="dxa"/>
            <w:tcBorders>
              <w:top w:val="nil"/>
              <w:left w:val="nil"/>
              <w:bottom w:val="nil"/>
              <w:right w:val="single" w:sz="8" w:space="0" w:color="auto"/>
            </w:tcBorders>
            <w:shd w:val="clear" w:color="auto" w:fill="D9D9D9" w:themeFill="background1" w:themeFillShade="D9"/>
            <w:noWrap/>
            <w:vAlign w:val="center"/>
            <w:hideMark/>
          </w:tcPr>
          <w:p w14:paraId="738A57A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w:t>
            </w:r>
          </w:p>
        </w:tc>
        <w:tc>
          <w:tcPr>
            <w:tcW w:w="693" w:type="dxa"/>
            <w:tcBorders>
              <w:top w:val="nil"/>
              <w:left w:val="nil"/>
              <w:bottom w:val="nil"/>
              <w:right w:val="nil"/>
            </w:tcBorders>
            <w:shd w:val="clear" w:color="auto" w:fill="D9D9D9" w:themeFill="background1" w:themeFillShade="D9"/>
            <w:noWrap/>
            <w:vAlign w:val="center"/>
            <w:hideMark/>
          </w:tcPr>
          <w:p w14:paraId="1D50B73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89</w:t>
            </w:r>
          </w:p>
        </w:tc>
        <w:tc>
          <w:tcPr>
            <w:tcW w:w="693" w:type="dxa"/>
            <w:tcBorders>
              <w:top w:val="nil"/>
              <w:left w:val="nil"/>
              <w:bottom w:val="nil"/>
              <w:right w:val="nil"/>
            </w:tcBorders>
            <w:shd w:val="clear" w:color="auto" w:fill="D9D9D9" w:themeFill="background1" w:themeFillShade="D9"/>
            <w:noWrap/>
            <w:vAlign w:val="center"/>
            <w:hideMark/>
          </w:tcPr>
          <w:p w14:paraId="3C90CEC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6.6</w:t>
            </w:r>
          </w:p>
        </w:tc>
        <w:tc>
          <w:tcPr>
            <w:tcW w:w="693" w:type="dxa"/>
            <w:tcBorders>
              <w:top w:val="nil"/>
              <w:left w:val="single" w:sz="8" w:space="0" w:color="auto"/>
              <w:bottom w:val="nil"/>
              <w:right w:val="nil"/>
            </w:tcBorders>
            <w:shd w:val="clear" w:color="auto" w:fill="D9D9D9" w:themeFill="background1" w:themeFillShade="D9"/>
            <w:noWrap/>
            <w:vAlign w:val="center"/>
            <w:hideMark/>
          </w:tcPr>
          <w:p w14:paraId="1A5AA64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124</w:t>
            </w:r>
          </w:p>
        </w:tc>
        <w:tc>
          <w:tcPr>
            <w:tcW w:w="693" w:type="dxa"/>
            <w:tcBorders>
              <w:top w:val="nil"/>
              <w:left w:val="nil"/>
              <w:bottom w:val="nil"/>
              <w:right w:val="nil"/>
            </w:tcBorders>
            <w:shd w:val="clear" w:color="auto" w:fill="D9D9D9" w:themeFill="background1" w:themeFillShade="D9"/>
            <w:noWrap/>
            <w:vAlign w:val="center"/>
            <w:hideMark/>
          </w:tcPr>
          <w:p w14:paraId="22A9CBC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5.7</w:t>
            </w:r>
          </w:p>
        </w:tc>
        <w:tc>
          <w:tcPr>
            <w:tcW w:w="236" w:type="dxa"/>
            <w:vAlign w:val="center"/>
            <w:hideMark/>
          </w:tcPr>
          <w:p w14:paraId="66FB9743"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ACA5D58" w14:textId="77777777" w:rsidTr="009A5A09">
        <w:trPr>
          <w:trHeight w:val="255"/>
        </w:trPr>
        <w:tc>
          <w:tcPr>
            <w:tcW w:w="3068" w:type="dxa"/>
            <w:vMerge w:val="restart"/>
            <w:tcBorders>
              <w:top w:val="nil"/>
              <w:left w:val="nil"/>
              <w:bottom w:val="single" w:sz="8" w:space="0" w:color="000000"/>
              <w:right w:val="nil"/>
            </w:tcBorders>
            <w:shd w:val="clear" w:color="auto" w:fill="auto"/>
            <w:vAlign w:val="center"/>
            <w:hideMark/>
          </w:tcPr>
          <w:p w14:paraId="1FB3662C"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Problems commuting safely to work and back</w:t>
            </w:r>
          </w:p>
        </w:tc>
        <w:tc>
          <w:tcPr>
            <w:tcW w:w="1198" w:type="dxa"/>
            <w:tcBorders>
              <w:top w:val="nil"/>
              <w:left w:val="nil"/>
              <w:bottom w:val="nil"/>
              <w:right w:val="nil"/>
            </w:tcBorders>
            <w:shd w:val="clear" w:color="auto" w:fill="auto"/>
            <w:noWrap/>
            <w:vAlign w:val="center"/>
            <w:hideMark/>
          </w:tcPr>
          <w:p w14:paraId="40636AB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 Not rel.</w:t>
            </w:r>
          </w:p>
        </w:tc>
        <w:tc>
          <w:tcPr>
            <w:tcW w:w="693" w:type="dxa"/>
            <w:tcBorders>
              <w:top w:val="nil"/>
              <w:left w:val="single" w:sz="8" w:space="0" w:color="auto"/>
              <w:bottom w:val="nil"/>
              <w:right w:val="nil"/>
            </w:tcBorders>
            <w:shd w:val="clear" w:color="auto" w:fill="auto"/>
            <w:noWrap/>
            <w:vAlign w:val="center"/>
            <w:hideMark/>
          </w:tcPr>
          <w:p w14:paraId="4100F7C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635</w:t>
            </w:r>
          </w:p>
        </w:tc>
        <w:tc>
          <w:tcPr>
            <w:tcW w:w="693" w:type="dxa"/>
            <w:tcBorders>
              <w:top w:val="nil"/>
              <w:left w:val="nil"/>
              <w:bottom w:val="nil"/>
              <w:right w:val="single" w:sz="8" w:space="0" w:color="auto"/>
            </w:tcBorders>
            <w:shd w:val="clear" w:color="auto" w:fill="auto"/>
            <w:noWrap/>
            <w:vAlign w:val="center"/>
            <w:hideMark/>
          </w:tcPr>
          <w:p w14:paraId="5D2F0B6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76.9</w:t>
            </w:r>
          </w:p>
        </w:tc>
        <w:tc>
          <w:tcPr>
            <w:tcW w:w="693" w:type="dxa"/>
            <w:tcBorders>
              <w:top w:val="nil"/>
              <w:left w:val="nil"/>
              <w:bottom w:val="nil"/>
              <w:right w:val="nil"/>
            </w:tcBorders>
            <w:shd w:val="clear" w:color="auto" w:fill="auto"/>
            <w:noWrap/>
            <w:vAlign w:val="center"/>
            <w:hideMark/>
          </w:tcPr>
          <w:p w14:paraId="70D4398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1,047</w:t>
            </w:r>
          </w:p>
        </w:tc>
        <w:tc>
          <w:tcPr>
            <w:tcW w:w="693" w:type="dxa"/>
            <w:tcBorders>
              <w:top w:val="nil"/>
              <w:left w:val="nil"/>
              <w:bottom w:val="nil"/>
              <w:right w:val="nil"/>
            </w:tcBorders>
            <w:shd w:val="clear" w:color="auto" w:fill="auto"/>
            <w:noWrap/>
            <w:vAlign w:val="center"/>
            <w:hideMark/>
          </w:tcPr>
          <w:p w14:paraId="18B050E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77.6</w:t>
            </w:r>
          </w:p>
        </w:tc>
        <w:tc>
          <w:tcPr>
            <w:tcW w:w="693" w:type="dxa"/>
            <w:tcBorders>
              <w:top w:val="nil"/>
              <w:left w:val="single" w:sz="8" w:space="0" w:color="auto"/>
              <w:bottom w:val="nil"/>
              <w:right w:val="nil"/>
            </w:tcBorders>
            <w:shd w:val="clear" w:color="auto" w:fill="auto"/>
            <w:noWrap/>
            <w:vAlign w:val="center"/>
            <w:hideMark/>
          </w:tcPr>
          <w:p w14:paraId="3F1C8BC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1,684</w:t>
            </w:r>
          </w:p>
        </w:tc>
        <w:tc>
          <w:tcPr>
            <w:tcW w:w="693" w:type="dxa"/>
            <w:tcBorders>
              <w:top w:val="nil"/>
              <w:left w:val="nil"/>
              <w:bottom w:val="nil"/>
              <w:right w:val="nil"/>
            </w:tcBorders>
            <w:shd w:val="clear" w:color="auto" w:fill="auto"/>
            <w:noWrap/>
            <w:vAlign w:val="center"/>
            <w:hideMark/>
          </w:tcPr>
          <w:p w14:paraId="452C282A"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77.3</w:t>
            </w:r>
          </w:p>
        </w:tc>
        <w:tc>
          <w:tcPr>
            <w:tcW w:w="236" w:type="dxa"/>
            <w:vAlign w:val="center"/>
            <w:hideMark/>
          </w:tcPr>
          <w:p w14:paraId="4A0DB44A"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00F4A16D" w14:textId="77777777" w:rsidTr="009A5A09">
        <w:trPr>
          <w:trHeight w:val="255"/>
        </w:trPr>
        <w:tc>
          <w:tcPr>
            <w:tcW w:w="3068" w:type="dxa"/>
            <w:vMerge/>
            <w:tcBorders>
              <w:top w:val="nil"/>
              <w:left w:val="nil"/>
              <w:bottom w:val="single" w:sz="8" w:space="0" w:color="000000"/>
              <w:right w:val="nil"/>
            </w:tcBorders>
            <w:shd w:val="clear" w:color="auto" w:fill="auto"/>
            <w:vAlign w:val="center"/>
            <w:hideMark/>
          </w:tcPr>
          <w:p w14:paraId="106BA002"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0BE6388F"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 Slightly</w:t>
            </w:r>
          </w:p>
        </w:tc>
        <w:tc>
          <w:tcPr>
            <w:tcW w:w="693" w:type="dxa"/>
            <w:tcBorders>
              <w:top w:val="nil"/>
              <w:left w:val="single" w:sz="8" w:space="0" w:color="auto"/>
              <w:bottom w:val="nil"/>
              <w:right w:val="nil"/>
            </w:tcBorders>
            <w:shd w:val="clear" w:color="auto" w:fill="auto"/>
            <w:noWrap/>
            <w:vAlign w:val="center"/>
            <w:hideMark/>
          </w:tcPr>
          <w:p w14:paraId="1A14728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81</w:t>
            </w:r>
          </w:p>
        </w:tc>
        <w:tc>
          <w:tcPr>
            <w:tcW w:w="693" w:type="dxa"/>
            <w:tcBorders>
              <w:top w:val="nil"/>
              <w:left w:val="nil"/>
              <w:bottom w:val="nil"/>
              <w:right w:val="single" w:sz="8" w:space="0" w:color="auto"/>
            </w:tcBorders>
            <w:shd w:val="clear" w:color="auto" w:fill="auto"/>
            <w:noWrap/>
            <w:vAlign w:val="center"/>
            <w:hideMark/>
          </w:tcPr>
          <w:p w14:paraId="1D7AA82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9.8</w:t>
            </w:r>
          </w:p>
        </w:tc>
        <w:tc>
          <w:tcPr>
            <w:tcW w:w="693" w:type="dxa"/>
            <w:tcBorders>
              <w:top w:val="nil"/>
              <w:left w:val="nil"/>
              <w:bottom w:val="nil"/>
              <w:right w:val="nil"/>
            </w:tcBorders>
            <w:shd w:val="clear" w:color="auto" w:fill="auto"/>
            <w:noWrap/>
            <w:vAlign w:val="center"/>
            <w:hideMark/>
          </w:tcPr>
          <w:p w14:paraId="05924E85"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109</w:t>
            </w:r>
          </w:p>
        </w:tc>
        <w:tc>
          <w:tcPr>
            <w:tcW w:w="693" w:type="dxa"/>
            <w:tcBorders>
              <w:top w:val="nil"/>
              <w:left w:val="nil"/>
              <w:bottom w:val="nil"/>
              <w:right w:val="nil"/>
            </w:tcBorders>
            <w:shd w:val="clear" w:color="auto" w:fill="auto"/>
            <w:noWrap/>
            <w:vAlign w:val="center"/>
            <w:hideMark/>
          </w:tcPr>
          <w:p w14:paraId="58DAF013"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8.1</w:t>
            </w:r>
          </w:p>
        </w:tc>
        <w:tc>
          <w:tcPr>
            <w:tcW w:w="693" w:type="dxa"/>
            <w:tcBorders>
              <w:top w:val="nil"/>
              <w:left w:val="single" w:sz="8" w:space="0" w:color="auto"/>
              <w:bottom w:val="nil"/>
              <w:right w:val="nil"/>
            </w:tcBorders>
            <w:shd w:val="clear" w:color="auto" w:fill="auto"/>
            <w:noWrap/>
            <w:vAlign w:val="center"/>
            <w:hideMark/>
          </w:tcPr>
          <w:p w14:paraId="6238E5B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190</w:t>
            </w:r>
          </w:p>
        </w:tc>
        <w:tc>
          <w:tcPr>
            <w:tcW w:w="693" w:type="dxa"/>
            <w:tcBorders>
              <w:top w:val="nil"/>
              <w:left w:val="nil"/>
              <w:bottom w:val="nil"/>
              <w:right w:val="nil"/>
            </w:tcBorders>
            <w:shd w:val="clear" w:color="auto" w:fill="auto"/>
            <w:noWrap/>
            <w:vAlign w:val="center"/>
            <w:hideMark/>
          </w:tcPr>
          <w:p w14:paraId="3BD25F8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8.7</w:t>
            </w:r>
          </w:p>
        </w:tc>
        <w:tc>
          <w:tcPr>
            <w:tcW w:w="236" w:type="dxa"/>
            <w:vAlign w:val="center"/>
            <w:hideMark/>
          </w:tcPr>
          <w:p w14:paraId="10A765AF"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25228E1B" w14:textId="77777777" w:rsidTr="009A5A09">
        <w:trPr>
          <w:trHeight w:val="255"/>
        </w:trPr>
        <w:tc>
          <w:tcPr>
            <w:tcW w:w="3068" w:type="dxa"/>
            <w:vMerge/>
            <w:tcBorders>
              <w:top w:val="nil"/>
              <w:left w:val="nil"/>
              <w:bottom w:val="single" w:sz="8" w:space="0" w:color="000000"/>
              <w:right w:val="nil"/>
            </w:tcBorders>
            <w:shd w:val="clear" w:color="auto" w:fill="auto"/>
            <w:vAlign w:val="center"/>
            <w:hideMark/>
          </w:tcPr>
          <w:p w14:paraId="43E1849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3DA7DB2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 Mod.</w:t>
            </w:r>
          </w:p>
        </w:tc>
        <w:tc>
          <w:tcPr>
            <w:tcW w:w="693" w:type="dxa"/>
            <w:tcBorders>
              <w:top w:val="nil"/>
              <w:left w:val="single" w:sz="8" w:space="0" w:color="auto"/>
              <w:bottom w:val="nil"/>
              <w:right w:val="nil"/>
            </w:tcBorders>
            <w:shd w:val="clear" w:color="auto" w:fill="auto"/>
            <w:noWrap/>
            <w:vAlign w:val="center"/>
            <w:hideMark/>
          </w:tcPr>
          <w:p w14:paraId="6B8F9E7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50</w:t>
            </w:r>
          </w:p>
        </w:tc>
        <w:tc>
          <w:tcPr>
            <w:tcW w:w="693" w:type="dxa"/>
            <w:tcBorders>
              <w:top w:val="nil"/>
              <w:left w:val="nil"/>
              <w:bottom w:val="nil"/>
              <w:right w:val="single" w:sz="8" w:space="0" w:color="auto"/>
            </w:tcBorders>
            <w:shd w:val="clear" w:color="auto" w:fill="auto"/>
            <w:noWrap/>
            <w:vAlign w:val="center"/>
            <w:hideMark/>
          </w:tcPr>
          <w:p w14:paraId="7FBE3A2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6.1</w:t>
            </w:r>
          </w:p>
        </w:tc>
        <w:tc>
          <w:tcPr>
            <w:tcW w:w="693" w:type="dxa"/>
            <w:tcBorders>
              <w:top w:val="nil"/>
              <w:left w:val="nil"/>
              <w:bottom w:val="nil"/>
              <w:right w:val="nil"/>
            </w:tcBorders>
            <w:shd w:val="clear" w:color="auto" w:fill="auto"/>
            <w:noWrap/>
            <w:vAlign w:val="center"/>
            <w:hideMark/>
          </w:tcPr>
          <w:p w14:paraId="3FC8DF2D"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76</w:t>
            </w:r>
          </w:p>
        </w:tc>
        <w:tc>
          <w:tcPr>
            <w:tcW w:w="693" w:type="dxa"/>
            <w:tcBorders>
              <w:top w:val="nil"/>
              <w:left w:val="nil"/>
              <w:bottom w:val="nil"/>
              <w:right w:val="nil"/>
            </w:tcBorders>
            <w:shd w:val="clear" w:color="auto" w:fill="auto"/>
            <w:noWrap/>
            <w:vAlign w:val="center"/>
            <w:hideMark/>
          </w:tcPr>
          <w:p w14:paraId="18269D7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5.6</w:t>
            </w:r>
          </w:p>
        </w:tc>
        <w:tc>
          <w:tcPr>
            <w:tcW w:w="693" w:type="dxa"/>
            <w:tcBorders>
              <w:top w:val="nil"/>
              <w:left w:val="single" w:sz="8" w:space="0" w:color="auto"/>
              <w:bottom w:val="nil"/>
              <w:right w:val="nil"/>
            </w:tcBorders>
            <w:shd w:val="clear" w:color="auto" w:fill="auto"/>
            <w:noWrap/>
            <w:vAlign w:val="center"/>
            <w:hideMark/>
          </w:tcPr>
          <w:p w14:paraId="1C728E3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126</w:t>
            </w:r>
          </w:p>
        </w:tc>
        <w:tc>
          <w:tcPr>
            <w:tcW w:w="693" w:type="dxa"/>
            <w:tcBorders>
              <w:top w:val="nil"/>
              <w:left w:val="nil"/>
              <w:bottom w:val="nil"/>
              <w:right w:val="nil"/>
            </w:tcBorders>
            <w:shd w:val="clear" w:color="auto" w:fill="auto"/>
            <w:noWrap/>
            <w:vAlign w:val="center"/>
            <w:hideMark/>
          </w:tcPr>
          <w:p w14:paraId="71C73E47"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5.8</w:t>
            </w:r>
          </w:p>
        </w:tc>
        <w:tc>
          <w:tcPr>
            <w:tcW w:w="236" w:type="dxa"/>
            <w:vAlign w:val="center"/>
            <w:hideMark/>
          </w:tcPr>
          <w:p w14:paraId="03AD29A0"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5A639D80" w14:textId="77777777" w:rsidTr="009A5A09">
        <w:trPr>
          <w:trHeight w:val="255"/>
        </w:trPr>
        <w:tc>
          <w:tcPr>
            <w:tcW w:w="3068" w:type="dxa"/>
            <w:vMerge/>
            <w:tcBorders>
              <w:top w:val="nil"/>
              <w:left w:val="nil"/>
              <w:bottom w:val="single" w:sz="8" w:space="0" w:color="000000"/>
              <w:right w:val="nil"/>
            </w:tcBorders>
            <w:shd w:val="clear" w:color="auto" w:fill="auto"/>
            <w:vAlign w:val="center"/>
            <w:hideMark/>
          </w:tcPr>
          <w:p w14:paraId="39B27761"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nil"/>
              <w:right w:val="nil"/>
            </w:tcBorders>
            <w:shd w:val="clear" w:color="auto" w:fill="auto"/>
            <w:noWrap/>
            <w:vAlign w:val="center"/>
            <w:hideMark/>
          </w:tcPr>
          <w:p w14:paraId="0E9A885A"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 Very</w:t>
            </w:r>
          </w:p>
        </w:tc>
        <w:tc>
          <w:tcPr>
            <w:tcW w:w="693" w:type="dxa"/>
            <w:tcBorders>
              <w:top w:val="nil"/>
              <w:left w:val="single" w:sz="8" w:space="0" w:color="auto"/>
              <w:bottom w:val="nil"/>
              <w:right w:val="nil"/>
            </w:tcBorders>
            <w:shd w:val="clear" w:color="auto" w:fill="auto"/>
            <w:noWrap/>
            <w:vAlign w:val="center"/>
            <w:hideMark/>
          </w:tcPr>
          <w:p w14:paraId="596D9C7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32</w:t>
            </w:r>
          </w:p>
        </w:tc>
        <w:tc>
          <w:tcPr>
            <w:tcW w:w="693" w:type="dxa"/>
            <w:tcBorders>
              <w:top w:val="nil"/>
              <w:left w:val="nil"/>
              <w:bottom w:val="nil"/>
              <w:right w:val="single" w:sz="8" w:space="0" w:color="auto"/>
            </w:tcBorders>
            <w:shd w:val="clear" w:color="auto" w:fill="auto"/>
            <w:noWrap/>
            <w:vAlign w:val="center"/>
            <w:hideMark/>
          </w:tcPr>
          <w:p w14:paraId="5D177A4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3.9</w:t>
            </w:r>
          </w:p>
        </w:tc>
        <w:tc>
          <w:tcPr>
            <w:tcW w:w="693" w:type="dxa"/>
            <w:tcBorders>
              <w:top w:val="nil"/>
              <w:left w:val="nil"/>
              <w:bottom w:val="nil"/>
              <w:right w:val="nil"/>
            </w:tcBorders>
            <w:shd w:val="clear" w:color="auto" w:fill="auto"/>
            <w:noWrap/>
            <w:vAlign w:val="center"/>
            <w:hideMark/>
          </w:tcPr>
          <w:p w14:paraId="68BB1730"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56</w:t>
            </w:r>
          </w:p>
        </w:tc>
        <w:tc>
          <w:tcPr>
            <w:tcW w:w="693" w:type="dxa"/>
            <w:tcBorders>
              <w:top w:val="nil"/>
              <w:left w:val="nil"/>
              <w:bottom w:val="nil"/>
              <w:right w:val="nil"/>
            </w:tcBorders>
            <w:shd w:val="clear" w:color="auto" w:fill="auto"/>
            <w:noWrap/>
            <w:vAlign w:val="center"/>
            <w:hideMark/>
          </w:tcPr>
          <w:p w14:paraId="6C757004"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4.2</w:t>
            </w:r>
          </w:p>
        </w:tc>
        <w:tc>
          <w:tcPr>
            <w:tcW w:w="693" w:type="dxa"/>
            <w:tcBorders>
              <w:top w:val="nil"/>
              <w:left w:val="single" w:sz="8" w:space="0" w:color="auto"/>
              <w:bottom w:val="nil"/>
              <w:right w:val="nil"/>
            </w:tcBorders>
            <w:shd w:val="clear" w:color="auto" w:fill="auto"/>
            <w:noWrap/>
            <w:vAlign w:val="center"/>
            <w:hideMark/>
          </w:tcPr>
          <w:p w14:paraId="705732A6"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89</w:t>
            </w:r>
          </w:p>
        </w:tc>
        <w:tc>
          <w:tcPr>
            <w:tcW w:w="693" w:type="dxa"/>
            <w:tcBorders>
              <w:top w:val="nil"/>
              <w:left w:val="nil"/>
              <w:bottom w:val="nil"/>
              <w:right w:val="nil"/>
            </w:tcBorders>
            <w:shd w:val="clear" w:color="auto" w:fill="auto"/>
            <w:noWrap/>
            <w:vAlign w:val="center"/>
            <w:hideMark/>
          </w:tcPr>
          <w:p w14:paraId="5C3F0B68"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4.1</w:t>
            </w:r>
          </w:p>
        </w:tc>
        <w:tc>
          <w:tcPr>
            <w:tcW w:w="236" w:type="dxa"/>
            <w:vAlign w:val="center"/>
            <w:hideMark/>
          </w:tcPr>
          <w:p w14:paraId="79A56D6B"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49B4D19C" w14:textId="77777777" w:rsidTr="009A5A09">
        <w:trPr>
          <w:trHeight w:val="270"/>
        </w:trPr>
        <w:tc>
          <w:tcPr>
            <w:tcW w:w="3068" w:type="dxa"/>
            <w:vMerge/>
            <w:tcBorders>
              <w:top w:val="nil"/>
              <w:left w:val="nil"/>
              <w:bottom w:val="single" w:sz="8" w:space="0" w:color="000000"/>
              <w:right w:val="nil"/>
            </w:tcBorders>
            <w:shd w:val="clear" w:color="auto" w:fill="auto"/>
            <w:vAlign w:val="center"/>
            <w:hideMark/>
          </w:tcPr>
          <w:p w14:paraId="3A9E2C9D"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p>
        </w:tc>
        <w:tc>
          <w:tcPr>
            <w:tcW w:w="1198" w:type="dxa"/>
            <w:tcBorders>
              <w:top w:val="nil"/>
              <w:left w:val="nil"/>
              <w:bottom w:val="single" w:sz="8" w:space="0" w:color="auto"/>
              <w:right w:val="nil"/>
            </w:tcBorders>
            <w:shd w:val="clear" w:color="auto" w:fill="auto"/>
            <w:noWrap/>
            <w:vAlign w:val="center"/>
            <w:hideMark/>
          </w:tcPr>
          <w:p w14:paraId="61225933" w14:textId="77777777"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5. Ex. rel.</w:t>
            </w:r>
          </w:p>
        </w:tc>
        <w:tc>
          <w:tcPr>
            <w:tcW w:w="693" w:type="dxa"/>
            <w:tcBorders>
              <w:top w:val="nil"/>
              <w:left w:val="single" w:sz="8" w:space="0" w:color="auto"/>
              <w:bottom w:val="single" w:sz="8" w:space="0" w:color="auto"/>
              <w:right w:val="nil"/>
            </w:tcBorders>
            <w:shd w:val="clear" w:color="auto" w:fill="auto"/>
            <w:noWrap/>
            <w:vAlign w:val="center"/>
            <w:hideMark/>
          </w:tcPr>
          <w:p w14:paraId="7DC4F561"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28</w:t>
            </w:r>
          </w:p>
        </w:tc>
        <w:tc>
          <w:tcPr>
            <w:tcW w:w="693" w:type="dxa"/>
            <w:tcBorders>
              <w:top w:val="nil"/>
              <w:left w:val="nil"/>
              <w:bottom w:val="single" w:sz="8" w:space="0" w:color="auto"/>
              <w:right w:val="single" w:sz="8" w:space="0" w:color="auto"/>
            </w:tcBorders>
            <w:shd w:val="clear" w:color="auto" w:fill="auto"/>
            <w:noWrap/>
            <w:vAlign w:val="center"/>
            <w:hideMark/>
          </w:tcPr>
          <w:p w14:paraId="0806941C"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3.4</w:t>
            </w:r>
          </w:p>
        </w:tc>
        <w:tc>
          <w:tcPr>
            <w:tcW w:w="693" w:type="dxa"/>
            <w:tcBorders>
              <w:top w:val="nil"/>
              <w:left w:val="nil"/>
              <w:bottom w:val="single" w:sz="8" w:space="0" w:color="auto"/>
              <w:right w:val="nil"/>
            </w:tcBorders>
            <w:shd w:val="clear" w:color="auto" w:fill="auto"/>
            <w:noWrap/>
            <w:vAlign w:val="center"/>
            <w:hideMark/>
          </w:tcPr>
          <w:p w14:paraId="7F6CB209"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62</w:t>
            </w:r>
          </w:p>
        </w:tc>
        <w:tc>
          <w:tcPr>
            <w:tcW w:w="693" w:type="dxa"/>
            <w:tcBorders>
              <w:top w:val="nil"/>
              <w:left w:val="nil"/>
              <w:bottom w:val="single" w:sz="8" w:space="0" w:color="auto"/>
              <w:right w:val="nil"/>
            </w:tcBorders>
            <w:shd w:val="clear" w:color="auto" w:fill="auto"/>
            <w:noWrap/>
            <w:vAlign w:val="center"/>
            <w:hideMark/>
          </w:tcPr>
          <w:p w14:paraId="07F7087F"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4.6</w:t>
            </w:r>
          </w:p>
        </w:tc>
        <w:tc>
          <w:tcPr>
            <w:tcW w:w="693" w:type="dxa"/>
            <w:tcBorders>
              <w:top w:val="nil"/>
              <w:left w:val="single" w:sz="8" w:space="0" w:color="auto"/>
              <w:bottom w:val="single" w:sz="8" w:space="0" w:color="auto"/>
              <w:right w:val="nil"/>
            </w:tcBorders>
            <w:shd w:val="clear" w:color="auto" w:fill="auto"/>
            <w:noWrap/>
            <w:vAlign w:val="center"/>
            <w:hideMark/>
          </w:tcPr>
          <w:p w14:paraId="2B0DA21E"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91</w:t>
            </w:r>
          </w:p>
        </w:tc>
        <w:tc>
          <w:tcPr>
            <w:tcW w:w="693" w:type="dxa"/>
            <w:tcBorders>
              <w:top w:val="nil"/>
              <w:left w:val="nil"/>
              <w:bottom w:val="single" w:sz="8" w:space="0" w:color="auto"/>
              <w:right w:val="nil"/>
            </w:tcBorders>
            <w:shd w:val="clear" w:color="auto" w:fill="auto"/>
            <w:noWrap/>
            <w:vAlign w:val="center"/>
            <w:hideMark/>
          </w:tcPr>
          <w:p w14:paraId="4511124B" w14:textId="77777777" w:rsidR="00F40ABE" w:rsidRPr="00F40ABE" w:rsidRDefault="00F40ABE" w:rsidP="00F40ABE">
            <w:pPr>
              <w:spacing w:after="0" w:line="240" w:lineRule="auto"/>
              <w:jc w:val="right"/>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4.2</w:t>
            </w:r>
          </w:p>
        </w:tc>
        <w:tc>
          <w:tcPr>
            <w:tcW w:w="236" w:type="dxa"/>
            <w:vAlign w:val="center"/>
            <w:hideMark/>
          </w:tcPr>
          <w:p w14:paraId="3AF7A655"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r w:rsidR="00F40ABE" w:rsidRPr="00F40ABE" w14:paraId="74098F7C" w14:textId="77777777" w:rsidTr="00F40ABE">
        <w:trPr>
          <w:trHeight w:val="765"/>
        </w:trPr>
        <w:tc>
          <w:tcPr>
            <w:tcW w:w="8424" w:type="dxa"/>
            <w:gridSpan w:val="8"/>
            <w:tcBorders>
              <w:top w:val="single" w:sz="8" w:space="0" w:color="auto"/>
              <w:left w:val="nil"/>
              <w:bottom w:val="nil"/>
              <w:right w:val="nil"/>
            </w:tcBorders>
            <w:shd w:val="clear" w:color="auto" w:fill="auto"/>
            <w:vAlign w:val="center"/>
            <w:hideMark/>
          </w:tcPr>
          <w:p w14:paraId="38DA397F" w14:textId="73380C7C" w:rsidR="00F40ABE" w:rsidRPr="00F40ABE" w:rsidRDefault="00F40ABE" w:rsidP="00F40ABE">
            <w:pPr>
              <w:spacing w:after="0" w:line="240" w:lineRule="auto"/>
              <w:rPr>
                <w:rFonts w:ascii="Calibri" w:eastAsia="Times New Roman" w:hAnsi="Calibri" w:cs="Calibri"/>
                <w:color w:val="000000"/>
                <w:sz w:val="20"/>
                <w:szCs w:val="20"/>
                <w:lang w:eastAsia="en-GB"/>
              </w:rPr>
            </w:pPr>
            <w:r w:rsidRPr="00F40ABE">
              <w:rPr>
                <w:rFonts w:ascii="Calibri" w:eastAsia="Times New Roman" w:hAnsi="Calibri" w:cs="Calibri"/>
                <w:color w:val="000000"/>
                <w:sz w:val="20"/>
                <w:szCs w:val="20"/>
                <w:lang w:eastAsia="en-GB"/>
              </w:rPr>
              <w:t xml:space="preserve">*Percentages are of those who answered. The highest number of missing responses for a challenge was 18 (0.8% of total </w:t>
            </w:r>
            <w:r w:rsidR="00FA33FD">
              <w:rPr>
                <w:rFonts w:ascii="Calibri" w:eastAsia="Times New Roman" w:hAnsi="Calibri" w:cs="Calibri"/>
                <w:color w:val="000000"/>
                <w:sz w:val="20"/>
                <w:szCs w:val="20"/>
                <w:lang w:eastAsia="en-GB"/>
              </w:rPr>
              <w:t>participant</w:t>
            </w:r>
            <w:r w:rsidRPr="00F40ABE">
              <w:rPr>
                <w:rFonts w:ascii="Calibri" w:eastAsia="Times New Roman" w:hAnsi="Calibri" w:cs="Calibri"/>
                <w:color w:val="000000"/>
                <w:sz w:val="20"/>
                <w:szCs w:val="20"/>
                <w:lang w:eastAsia="en-GB"/>
              </w:rPr>
              <w:t>s, n=2,180). This was for challenges: 'Pressures resulting from the need to support colleagues through the stresses associated with the pandemic' and 'Concern that physical health care received by service users I work with may not be adequate', where for each variables n=2,162.</w:t>
            </w:r>
          </w:p>
        </w:tc>
        <w:tc>
          <w:tcPr>
            <w:tcW w:w="236" w:type="dxa"/>
            <w:vAlign w:val="center"/>
            <w:hideMark/>
          </w:tcPr>
          <w:p w14:paraId="26DC7F3A" w14:textId="77777777" w:rsidR="00F40ABE" w:rsidRPr="00F40ABE" w:rsidRDefault="00F40ABE" w:rsidP="00F40ABE">
            <w:pPr>
              <w:spacing w:after="0" w:line="240" w:lineRule="auto"/>
              <w:rPr>
                <w:rFonts w:ascii="Times New Roman" w:eastAsia="Times New Roman" w:hAnsi="Times New Roman" w:cs="Times New Roman"/>
                <w:sz w:val="20"/>
                <w:szCs w:val="20"/>
                <w:lang w:eastAsia="en-GB"/>
              </w:rPr>
            </w:pPr>
          </w:p>
        </w:tc>
      </w:tr>
    </w:tbl>
    <w:p w14:paraId="4DA47BB1" w14:textId="3A2A088C" w:rsidR="00F40ABE" w:rsidRDefault="00F40ABE"/>
    <w:p w14:paraId="7996B521" w14:textId="25AF9DC3" w:rsidR="00F40ABE" w:rsidRDefault="00F40ABE"/>
    <w:p w14:paraId="5D441589" w14:textId="77777777" w:rsidR="00F40ABE" w:rsidRDefault="00F40ABE"/>
    <w:p w14:paraId="429345F1" w14:textId="77777777" w:rsidR="0016168B" w:rsidRDefault="0016168B"/>
    <w:p w14:paraId="6C21F31B" w14:textId="5E3533F0" w:rsidR="0016168B" w:rsidRDefault="0016168B"/>
    <w:p w14:paraId="3A167639" w14:textId="77777777" w:rsidR="007417ED" w:rsidRDefault="007417ED"/>
    <w:p w14:paraId="14B4A38F" w14:textId="77777777" w:rsidR="00C633AA" w:rsidRPr="00C633AA" w:rsidRDefault="00C633AA" w:rsidP="00C633AA"/>
    <w:sectPr w:rsidR="00C633AA" w:rsidRPr="00C633AA" w:rsidSect="0001529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C4EB" w14:textId="77777777" w:rsidR="0031283C" w:rsidRDefault="0031283C" w:rsidP="00B265EC">
      <w:pPr>
        <w:spacing w:after="0" w:line="240" w:lineRule="auto"/>
      </w:pPr>
      <w:r>
        <w:separator/>
      </w:r>
    </w:p>
  </w:endnote>
  <w:endnote w:type="continuationSeparator" w:id="0">
    <w:p w14:paraId="7428A96B" w14:textId="77777777" w:rsidR="0031283C" w:rsidRDefault="0031283C" w:rsidP="00B2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808950"/>
      <w:docPartObj>
        <w:docPartGallery w:val="Page Numbers (Bottom of Page)"/>
        <w:docPartUnique/>
      </w:docPartObj>
    </w:sdtPr>
    <w:sdtEndPr>
      <w:rPr>
        <w:noProof/>
      </w:rPr>
    </w:sdtEndPr>
    <w:sdtContent>
      <w:p w14:paraId="2BAAF16C" w14:textId="5B0EA11A" w:rsidR="0031283C" w:rsidRDefault="003128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8E90AE" w14:textId="062D918A" w:rsidR="0031283C" w:rsidRDefault="0031283C">
    <w:pPr>
      <w:pStyle w:val="Footer"/>
    </w:pPr>
    <w:r w:rsidRPr="00681807">
      <w:rPr>
        <w:rFonts w:cstheme="majorHAnsi"/>
        <w:b/>
        <w:noProof/>
        <w:sz w:val="36"/>
      </w:rPr>
      <w:drawing>
        <wp:anchor distT="0" distB="0" distL="114300" distR="114300" simplePos="0" relativeHeight="251659264" behindDoc="0" locked="0" layoutInCell="1" allowOverlap="1" wp14:anchorId="3C6BCD70" wp14:editId="0DEF6815">
          <wp:simplePos x="0" y="0"/>
          <wp:positionH relativeFrom="page">
            <wp:posOffset>52705</wp:posOffset>
          </wp:positionH>
          <wp:positionV relativeFrom="paragraph">
            <wp:posOffset>48438</wp:posOffset>
          </wp:positionV>
          <wp:extent cx="1446028" cy="570305"/>
          <wp:effectExtent l="0" t="0" r="1905" b="1270"/>
          <wp:wrapNone/>
          <wp:docPr id="3" name="Picture 4" descr="NIHR mhpru logo_rgb no N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NIHR mhpru logo_rgb no NIHR.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028" cy="570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EC981" w14:textId="77777777" w:rsidR="0031283C" w:rsidRDefault="0031283C" w:rsidP="00B265EC">
      <w:pPr>
        <w:spacing w:after="0" w:line="240" w:lineRule="auto"/>
      </w:pPr>
      <w:r>
        <w:separator/>
      </w:r>
    </w:p>
  </w:footnote>
  <w:footnote w:type="continuationSeparator" w:id="0">
    <w:p w14:paraId="386FA0C0" w14:textId="77777777" w:rsidR="0031283C" w:rsidRDefault="0031283C" w:rsidP="00B26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6B12"/>
    <w:multiLevelType w:val="hybridMultilevel"/>
    <w:tmpl w:val="7840B720"/>
    <w:lvl w:ilvl="0" w:tplc="D6F871CC">
      <w:start w:val="1"/>
      <w:numFmt w:val="decimal"/>
      <w:lvlText w:val="%1."/>
      <w:lvlJc w:val="left"/>
      <w:pPr>
        <w:ind w:left="720" w:hanging="360"/>
      </w:pPr>
    </w:lvl>
    <w:lvl w:ilvl="1" w:tplc="192039FA">
      <w:start w:val="1"/>
      <w:numFmt w:val="lowerLetter"/>
      <w:lvlText w:val="%2."/>
      <w:lvlJc w:val="left"/>
      <w:pPr>
        <w:ind w:left="1440" w:hanging="360"/>
      </w:pPr>
    </w:lvl>
    <w:lvl w:ilvl="2" w:tplc="87B4A980">
      <w:start w:val="1"/>
      <w:numFmt w:val="lowerRoman"/>
      <w:lvlText w:val="%3."/>
      <w:lvlJc w:val="right"/>
      <w:pPr>
        <w:ind w:left="2160" w:hanging="180"/>
      </w:pPr>
    </w:lvl>
    <w:lvl w:ilvl="3" w:tplc="FF786346">
      <w:start w:val="1"/>
      <w:numFmt w:val="decimal"/>
      <w:lvlText w:val="%4."/>
      <w:lvlJc w:val="left"/>
      <w:pPr>
        <w:ind w:left="2880" w:hanging="360"/>
      </w:pPr>
    </w:lvl>
    <w:lvl w:ilvl="4" w:tplc="F0EE82D6">
      <w:start w:val="1"/>
      <w:numFmt w:val="lowerLetter"/>
      <w:lvlText w:val="%5."/>
      <w:lvlJc w:val="left"/>
      <w:pPr>
        <w:ind w:left="3600" w:hanging="360"/>
      </w:pPr>
    </w:lvl>
    <w:lvl w:ilvl="5" w:tplc="D61A3654">
      <w:start w:val="1"/>
      <w:numFmt w:val="lowerRoman"/>
      <w:lvlText w:val="%6."/>
      <w:lvlJc w:val="right"/>
      <w:pPr>
        <w:ind w:left="4320" w:hanging="180"/>
      </w:pPr>
    </w:lvl>
    <w:lvl w:ilvl="6" w:tplc="C414A72A">
      <w:start w:val="1"/>
      <w:numFmt w:val="decimal"/>
      <w:lvlText w:val="%7."/>
      <w:lvlJc w:val="left"/>
      <w:pPr>
        <w:ind w:left="5040" w:hanging="360"/>
      </w:pPr>
    </w:lvl>
    <w:lvl w:ilvl="7" w:tplc="6D96A1A0">
      <w:start w:val="1"/>
      <w:numFmt w:val="lowerLetter"/>
      <w:lvlText w:val="%8."/>
      <w:lvlJc w:val="left"/>
      <w:pPr>
        <w:ind w:left="5760" w:hanging="360"/>
      </w:pPr>
    </w:lvl>
    <w:lvl w:ilvl="8" w:tplc="FD961950">
      <w:start w:val="1"/>
      <w:numFmt w:val="lowerRoman"/>
      <w:lvlText w:val="%9."/>
      <w:lvlJc w:val="right"/>
      <w:pPr>
        <w:ind w:left="6480" w:hanging="180"/>
      </w:pPr>
    </w:lvl>
  </w:abstractNum>
  <w:abstractNum w:abstractNumId="1" w15:restartNumberingAfterBreak="0">
    <w:nsid w:val="18523026"/>
    <w:multiLevelType w:val="multilevel"/>
    <w:tmpl w:val="CB004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F117C"/>
    <w:multiLevelType w:val="hybridMultilevel"/>
    <w:tmpl w:val="2A1CC91E"/>
    <w:lvl w:ilvl="0" w:tplc="0AEE9E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15E25"/>
    <w:multiLevelType w:val="multilevel"/>
    <w:tmpl w:val="E3D88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30376"/>
    <w:multiLevelType w:val="hybridMultilevel"/>
    <w:tmpl w:val="03008484"/>
    <w:lvl w:ilvl="0" w:tplc="51466A3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E3473"/>
    <w:multiLevelType w:val="multilevel"/>
    <w:tmpl w:val="DEBEAD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A2C6A"/>
    <w:multiLevelType w:val="hybridMultilevel"/>
    <w:tmpl w:val="7840B720"/>
    <w:lvl w:ilvl="0" w:tplc="D6F871CC">
      <w:start w:val="1"/>
      <w:numFmt w:val="decimal"/>
      <w:lvlText w:val="%1."/>
      <w:lvlJc w:val="left"/>
      <w:pPr>
        <w:ind w:left="720" w:hanging="360"/>
      </w:pPr>
    </w:lvl>
    <w:lvl w:ilvl="1" w:tplc="192039FA">
      <w:start w:val="1"/>
      <w:numFmt w:val="lowerLetter"/>
      <w:lvlText w:val="%2."/>
      <w:lvlJc w:val="left"/>
      <w:pPr>
        <w:ind w:left="1440" w:hanging="360"/>
      </w:pPr>
    </w:lvl>
    <w:lvl w:ilvl="2" w:tplc="87B4A980">
      <w:start w:val="1"/>
      <w:numFmt w:val="lowerRoman"/>
      <w:lvlText w:val="%3."/>
      <w:lvlJc w:val="right"/>
      <w:pPr>
        <w:ind w:left="2160" w:hanging="180"/>
      </w:pPr>
    </w:lvl>
    <w:lvl w:ilvl="3" w:tplc="FF786346">
      <w:start w:val="1"/>
      <w:numFmt w:val="decimal"/>
      <w:lvlText w:val="%4."/>
      <w:lvlJc w:val="left"/>
      <w:pPr>
        <w:ind w:left="2880" w:hanging="360"/>
      </w:pPr>
    </w:lvl>
    <w:lvl w:ilvl="4" w:tplc="F0EE82D6">
      <w:start w:val="1"/>
      <w:numFmt w:val="lowerLetter"/>
      <w:lvlText w:val="%5."/>
      <w:lvlJc w:val="left"/>
      <w:pPr>
        <w:ind w:left="3600" w:hanging="360"/>
      </w:pPr>
    </w:lvl>
    <w:lvl w:ilvl="5" w:tplc="D61A3654">
      <w:start w:val="1"/>
      <w:numFmt w:val="lowerRoman"/>
      <w:lvlText w:val="%6."/>
      <w:lvlJc w:val="right"/>
      <w:pPr>
        <w:ind w:left="4320" w:hanging="180"/>
      </w:pPr>
    </w:lvl>
    <w:lvl w:ilvl="6" w:tplc="C414A72A">
      <w:start w:val="1"/>
      <w:numFmt w:val="decimal"/>
      <w:lvlText w:val="%7."/>
      <w:lvlJc w:val="left"/>
      <w:pPr>
        <w:ind w:left="5040" w:hanging="360"/>
      </w:pPr>
    </w:lvl>
    <w:lvl w:ilvl="7" w:tplc="6D96A1A0">
      <w:start w:val="1"/>
      <w:numFmt w:val="lowerLetter"/>
      <w:lvlText w:val="%8."/>
      <w:lvlJc w:val="left"/>
      <w:pPr>
        <w:ind w:left="5760" w:hanging="360"/>
      </w:pPr>
    </w:lvl>
    <w:lvl w:ilvl="8" w:tplc="FD961950">
      <w:start w:val="1"/>
      <w:numFmt w:val="lowerRoman"/>
      <w:lvlText w:val="%9."/>
      <w:lvlJc w:val="right"/>
      <w:pPr>
        <w:ind w:left="6480" w:hanging="180"/>
      </w:pPr>
    </w:lvl>
  </w:abstractNum>
  <w:abstractNum w:abstractNumId="7" w15:restartNumberingAfterBreak="0">
    <w:nsid w:val="27040BD2"/>
    <w:multiLevelType w:val="hybridMultilevel"/>
    <w:tmpl w:val="7840B720"/>
    <w:lvl w:ilvl="0" w:tplc="D6F871CC">
      <w:start w:val="1"/>
      <w:numFmt w:val="decimal"/>
      <w:lvlText w:val="%1."/>
      <w:lvlJc w:val="left"/>
      <w:pPr>
        <w:ind w:left="720" w:hanging="360"/>
      </w:pPr>
    </w:lvl>
    <w:lvl w:ilvl="1" w:tplc="192039FA">
      <w:start w:val="1"/>
      <w:numFmt w:val="lowerLetter"/>
      <w:lvlText w:val="%2."/>
      <w:lvlJc w:val="left"/>
      <w:pPr>
        <w:ind w:left="1440" w:hanging="360"/>
      </w:pPr>
    </w:lvl>
    <w:lvl w:ilvl="2" w:tplc="87B4A980">
      <w:start w:val="1"/>
      <w:numFmt w:val="lowerRoman"/>
      <w:lvlText w:val="%3."/>
      <w:lvlJc w:val="right"/>
      <w:pPr>
        <w:ind w:left="2160" w:hanging="180"/>
      </w:pPr>
    </w:lvl>
    <w:lvl w:ilvl="3" w:tplc="FF786346">
      <w:start w:val="1"/>
      <w:numFmt w:val="decimal"/>
      <w:lvlText w:val="%4."/>
      <w:lvlJc w:val="left"/>
      <w:pPr>
        <w:ind w:left="2880" w:hanging="360"/>
      </w:pPr>
    </w:lvl>
    <w:lvl w:ilvl="4" w:tplc="F0EE82D6">
      <w:start w:val="1"/>
      <w:numFmt w:val="lowerLetter"/>
      <w:lvlText w:val="%5."/>
      <w:lvlJc w:val="left"/>
      <w:pPr>
        <w:ind w:left="3600" w:hanging="360"/>
      </w:pPr>
    </w:lvl>
    <w:lvl w:ilvl="5" w:tplc="D61A3654">
      <w:start w:val="1"/>
      <w:numFmt w:val="lowerRoman"/>
      <w:lvlText w:val="%6."/>
      <w:lvlJc w:val="right"/>
      <w:pPr>
        <w:ind w:left="4320" w:hanging="180"/>
      </w:pPr>
    </w:lvl>
    <w:lvl w:ilvl="6" w:tplc="C414A72A">
      <w:start w:val="1"/>
      <w:numFmt w:val="decimal"/>
      <w:lvlText w:val="%7."/>
      <w:lvlJc w:val="left"/>
      <w:pPr>
        <w:ind w:left="5040" w:hanging="360"/>
      </w:pPr>
    </w:lvl>
    <w:lvl w:ilvl="7" w:tplc="6D96A1A0">
      <w:start w:val="1"/>
      <w:numFmt w:val="lowerLetter"/>
      <w:lvlText w:val="%8."/>
      <w:lvlJc w:val="left"/>
      <w:pPr>
        <w:ind w:left="5760" w:hanging="360"/>
      </w:pPr>
    </w:lvl>
    <w:lvl w:ilvl="8" w:tplc="FD961950">
      <w:start w:val="1"/>
      <w:numFmt w:val="lowerRoman"/>
      <w:lvlText w:val="%9."/>
      <w:lvlJc w:val="right"/>
      <w:pPr>
        <w:ind w:left="6480" w:hanging="180"/>
      </w:pPr>
    </w:lvl>
  </w:abstractNum>
  <w:abstractNum w:abstractNumId="8" w15:restartNumberingAfterBreak="0">
    <w:nsid w:val="2E564F58"/>
    <w:multiLevelType w:val="hybridMultilevel"/>
    <w:tmpl w:val="50D21D56"/>
    <w:lvl w:ilvl="0" w:tplc="9A2E3B2C">
      <w:numFmt w:val="bullet"/>
      <w:lvlText w:val="-"/>
      <w:lvlJc w:val="left"/>
      <w:pPr>
        <w:ind w:left="720" w:hanging="360"/>
      </w:pPr>
      <w:rPr>
        <w:rFonts w:ascii="Calibri" w:eastAsiaTheme="minorHAns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F2701"/>
    <w:multiLevelType w:val="hybridMultilevel"/>
    <w:tmpl w:val="E9C6F2BA"/>
    <w:lvl w:ilvl="0" w:tplc="8FE274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F1308"/>
    <w:multiLevelType w:val="hybridMultilevel"/>
    <w:tmpl w:val="4FD0640E"/>
    <w:lvl w:ilvl="0" w:tplc="D3144B4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A7EDA"/>
    <w:multiLevelType w:val="hybridMultilevel"/>
    <w:tmpl w:val="F6B40102"/>
    <w:lvl w:ilvl="0" w:tplc="8F2E48C4">
      <w:numFmt w:val="bullet"/>
      <w:lvlText w:val="-"/>
      <w:lvlJc w:val="left"/>
      <w:pPr>
        <w:ind w:left="720" w:hanging="360"/>
      </w:pPr>
      <w:rPr>
        <w:rFonts w:ascii="Calibri" w:eastAsiaTheme="minorHAns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6019E"/>
    <w:multiLevelType w:val="hybridMultilevel"/>
    <w:tmpl w:val="FFFFFFFF"/>
    <w:lvl w:ilvl="0" w:tplc="6BE468D4">
      <w:start w:val="1"/>
      <w:numFmt w:val="decimal"/>
      <w:lvlText w:val="%1."/>
      <w:lvlJc w:val="left"/>
      <w:pPr>
        <w:ind w:left="720" w:hanging="360"/>
      </w:pPr>
    </w:lvl>
    <w:lvl w:ilvl="1" w:tplc="EE6C4C54">
      <w:start w:val="1"/>
      <w:numFmt w:val="lowerLetter"/>
      <w:lvlText w:val="%2."/>
      <w:lvlJc w:val="left"/>
      <w:pPr>
        <w:ind w:left="1440" w:hanging="360"/>
      </w:pPr>
    </w:lvl>
    <w:lvl w:ilvl="2" w:tplc="C8D04D16">
      <w:start w:val="1"/>
      <w:numFmt w:val="lowerRoman"/>
      <w:lvlText w:val="%3."/>
      <w:lvlJc w:val="right"/>
      <w:pPr>
        <w:ind w:left="2160" w:hanging="180"/>
      </w:pPr>
    </w:lvl>
    <w:lvl w:ilvl="3" w:tplc="C158E82C">
      <w:start w:val="1"/>
      <w:numFmt w:val="decimal"/>
      <w:lvlText w:val="%4."/>
      <w:lvlJc w:val="left"/>
      <w:pPr>
        <w:ind w:left="2880" w:hanging="360"/>
      </w:pPr>
    </w:lvl>
    <w:lvl w:ilvl="4" w:tplc="5E1608F8">
      <w:start w:val="1"/>
      <w:numFmt w:val="lowerLetter"/>
      <w:lvlText w:val="%5."/>
      <w:lvlJc w:val="left"/>
      <w:pPr>
        <w:ind w:left="3600" w:hanging="360"/>
      </w:pPr>
    </w:lvl>
    <w:lvl w:ilvl="5" w:tplc="548C0124">
      <w:start w:val="1"/>
      <w:numFmt w:val="lowerRoman"/>
      <w:lvlText w:val="%6."/>
      <w:lvlJc w:val="right"/>
      <w:pPr>
        <w:ind w:left="4320" w:hanging="180"/>
      </w:pPr>
    </w:lvl>
    <w:lvl w:ilvl="6" w:tplc="2FD6A238">
      <w:start w:val="1"/>
      <w:numFmt w:val="decimal"/>
      <w:lvlText w:val="%7."/>
      <w:lvlJc w:val="left"/>
      <w:pPr>
        <w:ind w:left="5040" w:hanging="360"/>
      </w:pPr>
    </w:lvl>
    <w:lvl w:ilvl="7" w:tplc="DF3208D4">
      <w:start w:val="1"/>
      <w:numFmt w:val="lowerLetter"/>
      <w:lvlText w:val="%8."/>
      <w:lvlJc w:val="left"/>
      <w:pPr>
        <w:ind w:left="5760" w:hanging="360"/>
      </w:pPr>
    </w:lvl>
    <w:lvl w:ilvl="8" w:tplc="F3A2484C">
      <w:start w:val="1"/>
      <w:numFmt w:val="lowerRoman"/>
      <w:lvlText w:val="%9."/>
      <w:lvlJc w:val="right"/>
      <w:pPr>
        <w:ind w:left="6480" w:hanging="180"/>
      </w:pPr>
    </w:lvl>
  </w:abstractNum>
  <w:abstractNum w:abstractNumId="13" w15:restartNumberingAfterBreak="0">
    <w:nsid w:val="36215CD8"/>
    <w:multiLevelType w:val="multilevel"/>
    <w:tmpl w:val="2D383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B7163"/>
    <w:multiLevelType w:val="hybridMultilevel"/>
    <w:tmpl w:val="B46ACCD0"/>
    <w:lvl w:ilvl="0" w:tplc="64F0E1E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C5CF0"/>
    <w:multiLevelType w:val="hybridMultilevel"/>
    <w:tmpl w:val="72F6CB16"/>
    <w:lvl w:ilvl="0" w:tplc="B7C0E48E">
      <w:start w:val="1"/>
      <w:numFmt w:val="decimal"/>
      <w:lvlText w:val="%1."/>
      <w:lvlJc w:val="left"/>
      <w:pPr>
        <w:ind w:left="720" w:hanging="360"/>
      </w:pPr>
    </w:lvl>
    <w:lvl w:ilvl="1" w:tplc="CCAA38CE">
      <w:start w:val="1"/>
      <w:numFmt w:val="lowerLetter"/>
      <w:lvlText w:val="%2."/>
      <w:lvlJc w:val="left"/>
      <w:pPr>
        <w:ind w:left="1440" w:hanging="360"/>
      </w:pPr>
    </w:lvl>
    <w:lvl w:ilvl="2" w:tplc="B19EA86A">
      <w:start w:val="1"/>
      <w:numFmt w:val="lowerRoman"/>
      <w:lvlText w:val="%3."/>
      <w:lvlJc w:val="right"/>
      <w:pPr>
        <w:ind w:left="2160" w:hanging="180"/>
      </w:pPr>
    </w:lvl>
    <w:lvl w:ilvl="3" w:tplc="5F2A5CDA">
      <w:start w:val="1"/>
      <w:numFmt w:val="decimal"/>
      <w:lvlText w:val="%4."/>
      <w:lvlJc w:val="left"/>
      <w:pPr>
        <w:ind w:left="2880" w:hanging="360"/>
      </w:pPr>
    </w:lvl>
    <w:lvl w:ilvl="4" w:tplc="7006F14E">
      <w:start w:val="1"/>
      <w:numFmt w:val="lowerLetter"/>
      <w:lvlText w:val="%5."/>
      <w:lvlJc w:val="left"/>
      <w:pPr>
        <w:ind w:left="3600" w:hanging="360"/>
      </w:pPr>
    </w:lvl>
    <w:lvl w:ilvl="5" w:tplc="DB700346">
      <w:start w:val="1"/>
      <w:numFmt w:val="lowerRoman"/>
      <w:lvlText w:val="%6."/>
      <w:lvlJc w:val="right"/>
      <w:pPr>
        <w:ind w:left="4320" w:hanging="180"/>
      </w:pPr>
    </w:lvl>
    <w:lvl w:ilvl="6" w:tplc="0F361150">
      <w:start w:val="1"/>
      <w:numFmt w:val="decimal"/>
      <w:lvlText w:val="%7."/>
      <w:lvlJc w:val="left"/>
      <w:pPr>
        <w:ind w:left="5040" w:hanging="360"/>
      </w:pPr>
    </w:lvl>
    <w:lvl w:ilvl="7" w:tplc="8C46D652">
      <w:start w:val="1"/>
      <w:numFmt w:val="lowerLetter"/>
      <w:lvlText w:val="%8."/>
      <w:lvlJc w:val="left"/>
      <w:pPr>
        <w:ind w:left="5760" w:hanging="360"/>
      </w:pPr>
    </w:lvl>
    <w:lvl w:ilvl="8" w:tplc="934C44A2">
      <w:start w:val="1"/>
      <w:numFmt w:val="lowerRoman"/>
      <w:lvlText w:val="%9."/>
      <w:lvlJc w:val="right"/>
      <w:pPr>
        <w:ind w:left="6480" w:hanging="180"/>
      </w:pPr>
    </w:lvl>
  </w:abstractNum>
  <w:abstractNum w:abstractNumId="16" w15:restartNumberingAfterBreak="0">
    <w:nsid w:val="56496DAC"/>
    <w:multiLevelType w:val="multilevel"/>
    <w:tmpl w:val="5F06C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04746E"/>
    <w:multiLevelType w:val="multilevel"/>
    <w:tmpl w:val="E188B1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C67302B"/>
    <w:multiLevelType w:val="multilevel"/>
    <w:tmpl w:val="3B0C9E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D02F1E"/>
    <w:multiLevelType w:val="multilevel"/>
    <w:tmpl w:val="8B56F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7681D"/>
    <w:multiLevelType w:val="multilevel"/>
    <w:tmpl w:val="FF724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A5484C"/>
    <w:multiLevelType w:val="multilevel"/>
    <w:tmpl w:val="855485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F8463C"/>
    <w:multiLevelType w:val="hybridMultilevel"/>
    <w:tmpl w:val="7BB6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844A4"/>
    <w:multiLevelType w:val="multilevel"/>
    <w:tmpl w:val="1C2A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D61BF"/>
    <w:multiLevelType w:val="hybridMultilevel"/>
    <w:tmpl w:val="2ABCE020"/>
    <w:lvl w:ilvl="0" w:tplc="CAF220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14"/>
  </w:num>
  <w:num w:numId="5">
    <w:abstractNumId w:val="10"/>
  </w:num>
  <w:num w:numId="6">
    <w:abstractNumId w:val="6"/>
  </w:num>
  <w:num w:numId="7">
    <w:abstractNumId w:val="0"/>
  </w:num>
  <w:num w:numId="8">
    <w:abstractNumId w:val="22"/>
  </w:num>
  <w:num w:numId="9">
    <w:abstractNumId w:val="2"/>
  </w:num>
  <w:num w:numId="10">
    <w:abstractNumId w:val="9"/>
  </w:num>
  <w:num w:numId="11">
    <w:abstractNumId w:val="11"/>
  </w:num>
  <w:num w:numId="12">
    <w:abstractNumId w:val="8"/>
  </w:num>
  <w:num w:numId="13">
    <w:abstractNumId w:val="23"/>
  </w:num>
  <w:num w:numId="14">
    <w:abstractNumId w:val="16"/>
  </w:num>
  <w:num w:numId="15">
    <w:abstractNumId w:val="13"/>
  </w:num>
  <w:num w:numId="16">
    <w:abstractNumId w:val="20"/>
  </w:num>
  <w:num w:numId="17">
    <w:abstractNumId w:val="19"/>
  </w:num>
  <w:num w:numId="18">
    <w:abstractNumId w:val="3"/>
  </w:num>
  <w:num w:numId="19">
    <w:abstractNumId w:val="5"/>
  </w:num>
  <w:num w:numId="20">
    <w:abstractNumId w:val="1"/>
  </w:num>
  <w:num w:numId="21">
    <w:abstractNumId w:val="21"/>
  </w:num>
  <w:num w:numId="22">
    <w:abstractNumId w:val="18"/>
  </w:num>
  <w:num w:numId="23">
    <w:abstractNumId w:val="17"/>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DA"/>
    <w:rsid w:val="00005D31"/>
    <w:rsid w:val="000123A5"/>
    <w:rsid w:val="000128B5"/>
    <w:rsid w:val="00015291"/>
    <w:rsid w:val="00016884"/>
    <w:rsid w:val="0002174B"/>
    <w:rsid w:val="000217E6"/>
    <w:rsid w:val="00030C8C"/>
    <w:rsid w:val="00043EFA"/>
    <w:rsid w:val="00050776"/>
    <w:rsid w:val="00056AD5"/>
    <w:rsid w:val="000608E8"/>
    <w:rsid w:val="00061E0E"/>
    <w:rsid w:val="00062DB4"/>
    <w:rsid w:val="00071FCD"/>
    <w:rsid w:val="0007683D"/>
    <w:rsid w:val="000841EF"/>
    <w:rsid w:val="0008487F"/>
    <w:rsid w:val="00090988"/>
    <w:rsid w:val="00090C35"/>
    <w:rsid w:val="00092AC6"/>
    <w:rsid w:val="0009348B"/>
    <w:rsid w:val="00093EEE"/>
    <w:rsid w:val="00095FA2"/>
    <w:rsid w:val="000A79DE"/>
    <w:rsid w:val="000B0E7D"/>
    <w:rsid w:val="000B3464"/>
    <w:rsid w:val="000B47D4"/>
    <w:rsid w:val="000C6D88"/>
    <w:rsid w:val="000E0D9B"/>
    <w:rsid w:val="000F0760"/>
    <w:rsid w:val="00111C9D"/>
    <w:rsid w:val="00113360"/>
    <w:rsid w:val="00130326"/>
    <w:rsid w:val="00133735"/>
    <w:rsid w:val="00134DB0"/>
    <w:rsid w:val="00143A02"/>
    <w:rsid w:val="00155D45"/>
    <w:rsid w:val="00161200"/>
    <w:rsid w:val="0016168B"/>
    <w:rsid w:val="00161ACF"/>
    <w:rsid w:val="00167FA1"/>
    <w:rsid w:val="001701CC"/>
    <w:rsid w:val="001779C1"/>
    <w:rsid w:val="0018776F"/>
    <w:rsid w:val="00187A3D"/>
    <w:rsid w:val="00190F4E"/>
    <w:rsid w:val="00195FD2"/>
    <w:rsid w:val="001A1B4B"/>
    <w:rsid w:val="001A4466"/>
    <w:rsid w:val="001B204F"/>
    <w:rsid w:val="001B529F"/>
    <w:rsid w:val="001C2D4B"/>
    <w:rsid w:val="001C37EF"/>
    <w:rsid w:val="001C7CDF"/>
    <w:rsid w:val="001D4915"/>
    <w:rsid w:val="001F231F"/>
    <w:rsid w:val="001F5525"/>
    <w:rsid w:val="001F56A2"/>
    <w:rsid w:val="00210535"/>
    <w:rsid w:val="00213E89"/>
    <w:rsid w:val="0021534F"/>
    <w:rsid w:val="002201FA"/>
    <w:rsid w:val="00220B77"/>
    <w:rsid w:val="002276ED"/>
    <w:rsid w:val="00233238"/>
    <w:rsid w:val="002345D6"/>
    <w:rsid w:val="00235C75"/>
    <w:rsid w:val="00236914"/>
    <w:rsid w:val="00244C70"/>
    <w:rsid w:val="00245F98"/>
    <w:rsid w:val="00266740"/>
    <w:rsid w:val="002959CA"/>
    <w:rsid w:val="00296504"/>
    <w:rsid w:val="002A0254"/>
    <w:rsid w:val="002A6535"/>
    <w:rsid w:val="002B7F10"/>
    <w:rsid w:val="002C159C"/>
    <w:rsid w:val="002C39AA"/>
    <w:rsid w:val="002D45A6"/>
    <w:rsid w:val="002D6188"/>
    <w:rsid w:val="002E40F9"/>
    <w:rsid w:val="002E7D0D"/>
    <w:rsid w:val="002F4097"/>
    <w:rsid w:val="002F4EB1"/>
    <w:rsid w:val="00302768"/>
    <w:rsid w:val="00303EFE"/>
    <w:rsid w:val="00304A67"/>
    <w:rsid w:val="00304D68"/>
    <w:rsid w:val="00311065"/>
    <w:rsid w:val="0031283C"/>
    <w:rsid w:val="0031460A"/>
    <w:rsid w:val="00317EAC"/>
    <w:rsid w:val="0032054C"/>
    <w:rsid w:val="0032306F"/>
    <w:rsid w:val="00330D18"/>
    <w:rsid w:val="003357F2"/>
    <w:rsid w:val="0033684A"/>
    <w:rsid w:val="00341E32"/>
    <w:rsid w:val="00344217"/>
    <w:rsid w:val="00347407"/>
    <w:rsid w:val="00347728"/>
    <w:rsid w:val="003547B7"/>
    <w:rsid w:val="0035762B"/>
    <w:rsid w:val="00362017"/>
    <w:rsid w:val="003660E5"/>
    <w:rsid w:val="00366F9E"/>
    <w:rsid w:val="003728A1"/>
    <w:rsid w:val="00374068"/>
    <w:rsid w:val="00375C56"/>
    <w:rsid w:val="0039343D"/>
    <w:rsid w:val="003A3084"/>
    <w:rsid w:val="003A6CC7"/>
    <w:rsid w:val="003B12D1"/>
    <w:rsid w:val="003B2B41"/>
    <w:rsid w:val="003C3987"/>
    <w:rsid w:val="003C3B4D"/>
    <w:rsid w:val="003C6A0B"/>
    <w:rsid w:val="003D0E5B"/>
    <w:rsid w:val="003D42D0"/>
    <w:rsid w:val="003E1854"/>
    <w:rsid w:val="003E6C58"/>
    <w:rsid w:val="003E7A32"/>
    <w:rsid w:val="00400C8F"/>
    <w:rsid w:val="00402651"/>
    <w:rsid w:val="0040630C"/>
    <w:rsid w:val="0040783E"/>
    <w:rsid w:val="00411976"/>
    <w:rsid w:val="004224AB"/>
    <w:rsid w:val="0043136C"/>
    <w:rsid w:val="00435DEA"/>
    <w:rsid w:val="00443F10"/>
    <w:rsid w:val="004510AE"/>
    <w:rsid w:val="00451B93"/>
    <w:rsid w:val="00452531"/>
    <w:rsid w:val="00454F17"/>
    <w:rsid w:val="004556F8"/>
    <w:rsid w:val="004605FA"/>
    <w:rsid w:val="00466D5F"/>
    <w:rsid w:val="00467CA6"/>
    <w:rsid w:val="0048256D"/>
    <w:rsid w:val="00483F9D"/>
    <w:rsid w:val="004852B1"/>
    <w:rsid w:val="00485B0B"/>
    <w:rsid w:val="00490618"/>
    <w:rsid w:val="00490F2A"/>
    <w:rsid w:val="004B22BD"/>
    <w:rsid w:val="004B7334"/>
    <w:rsid w:val="004C2E95"/>
    <w:rsid w:val="004C35B4"/>
    <w:rsid w:val="004D0204"/>
    <w:rsid w:val="004D2B5C"/>
    <w:rsid w:val="004D6305"/>
    <w:rsid w:val="004E0BD1"/>
    <w:rsid w:val="004E170E"/>
    <w:rsid w:val="00503A48"/>
    <w:rsid w:val="005068E5"/>
    <w:rsid w:val="00512DCF"/>
    <w:rsid w:val="0051672E"/>
    <w:rsid w:val="00522BB4"/>
    <w:rsid w:val="00525BDB"/>
    <w:rsid w:val="00527265"/>
    <w:rsid w:val="0053291D"/>
    <w:rsid w:val="00540FAB"/>
    <w:rsid w:val="0054394C"/>
    <w:rsid w:val="00553A17"/>
    <w:rsid w:val="00554085"/>
    <w:rsid w:val="0056095F"/>
    <w:rsid w:val="00570DA4"/>
    <w:rsid w:val="0057144A"/>
    <w:rsid w:val="00582081"/>
    <w:rsid w:val="005820C5"/>
    <w:rsid w:val="0058418B"/>
    <w:rsid w:val="00584F3F"/>
    <w:rsid w:val="0058582F"/>
    <w:rsid w:val="00585B56"/>
    <w:rsid w:val="005904B5"/>
    <w:rsid w:val="00593D36"/>
    <w:rsid w:val="005A5F10"/>
    <w:rsid w:val="005B16C3"/>
    <w:rsid w:val="005C08CA"/>
    <w:rsid w:val="005C3C51"/>
    <w:rsid w:val="005C75D5"/>
    <w:rsid w:val="005D0602"/>
    <w:rsid w:val="005D707B"/>
    <w:rsid w:val="005E058A"/>
    <w:rsid w:val="005E13A9"/>
    <w:rsid w:val="005E4C36"/>
    <w:rsid w:val="005E56A1"/>
    <w:rsid w:val="005E6FA2"/>
    <w:rsid w:val="005F13B6"/>
    <w:rsid w:val="00603396"/>
    <w:rsid w:val="0061512D"/>
    <w:rsid w:val="006267B1"/>
    <w:rsid w:val="006560F2"/>
    <w:rsid w:val="00656895"/>
    <w:rsid w:val="00681807"/>
    <w:rsid w:val="006920BF"/>
    <w:rsid w:val="00695F79"/>
    <w:rsid w:val="006A1D45"/>
    <w:rsid w:val="006A4654"/>
    <w:rsid w:val="006C0A97"/>
    <w:rsid w:val="006E69AE"/>
    <w:rsid w:val="006F1CCC"/>
    <w:rsid w:val="00700023"/>
    <w:rsid w:val="00700D03"/>
    <w:rsid w:val="007032DD"/>
    <w:rsid w:val="00704F24"/>
    <w:rsid w:val="00711A31"/>
    <w:rsid w:val="00717074"/>
    <w:rsid w:val="007232CA"/>
    <w:rsid w:val="00725AC6"/>
    <w:rsid w:val="007270D7"/>
    <w:rsid w:val="00733789"/>
    <w:rsid w:val="007417ED"/>
    <w:rsid w:val="00741B32"/>
    <w:rsid w:val="0074274A"/>
    <w:rsid w:val="00742D5A"/>
    <w:rsid w:val="00743D50"/>
    <w:rsid w:val="00746BD3"/>
    <w:rsid w:val="00764C97"/>
    <w:rsid w:val="00766EB6"/>
    <w:rsid w:val="007715CD"/>
    <w:rsid w:val="00774847"/>
    <w:rsid w:val="0078209A"/>
    <w:rsid w:val="00784BBA"/>
    <w:rsid w:val="0079488C"/>
    <w:rsid w:val="007A0E28"/>
    <w:rsid w:val="007D6D8E"/>
    <w:rsid w:val="007F0F8F"/>
    <w:rsid w:val="007F4740"/>
    <w:rsid w:val="008071B1"/>
    <w:rsid w:val="0082464A"/>
    <w:rsid w:val="00831FAE"/>
    <w:rsid w:val="00835DED"/>
    <w:rsid w:val="00841075"/>
    <w:rsid w:val="00845EAD"/>
    <w:rsid w:val="00847AE3"/>
    <w:rsid w:val="008526BF"/>
    <w:rsid w:val="00866951"/>
    <w:rsid w:val="00881995"/>
    <w:rsid w:val="008837FC"/>
    <w:rsid w:val="008909D5"/>
    <w:rsid w:val="008B2E1D"/>
    <w:rsid w:val="008C1EAD"/>
    <w:rsid w:val="008C5446"/>
    <w:rsid w:val="008C68A6"/>
    <w:rsid w:val="008D4293"/>
    <w:rsid w:val="008D6DB8"/>
    <w:rsid w:val="008E641C"/>
    <w:rsid w:val="008E68EF"/>
    <w:rsid w:val="008F01CC"/>
    <w:rsid w:val="008F475C"/>
    <w:rsid w:val="0090190B"/>
    <w:rsid w:val="00902CC0"/>
    <w:rsid w:val="00911ACE"/>
    <w:rsid w:val="0091262C"/>
    <w:rsid w:val="00917C57"/>
    <w:rsid w:val="00926E0E"/>
    <w:rsid w:val="00942BBE"/>
    <w:rsid w:val="009503A6"/>
    <w:rsid w:val="00950E8C"/>
    <w:rsid w:val="00964E6C"/>
    <w:rsid w:val="00975323"/>
    <w:rsid w:val="00975408"/>
    <w:rsid w:val="00981769"/>
    <w:rsid w:val="009915B8"/>
    <w:rsid w:val="00995F4A"/>
    <w:rsid w:val="009A157C"/>
    <w:rsid w:val="009A5A09"/>
    <w:rsid w:val="009A5D8E"/>
    <w:rsid w:val="009B0947"/>
    <w:rsid w:val="009B69F8"/>
    <w:rsid w:val="009C3CD8"/>
    <w:rsid w:val="009D2E1F"/>
    <w:rsid w:val="009D5FA0"/>
    <w:rsid w:val="009D6679"/>
    <w:rsid w:val="009F2E3A"/>
    <w:rsid w:val="00A04489"/>
    <w:rsid w:val="00A068A8"/>
    <w:rsid w:val="00A1232F"/>
    <w:rsid w:val="00A169D0"/>
    <w:rsid w:val="00A312DD"/>
    <w:rsid w:val="00A36B97"/>
    <w:rsid w:val="00A44967"/>
    <w:rsid w:val="00A55FBD"/>
    <w:rsid w:val="00A612E1"/>
    <w:rsid w:val="00A64A72"/>
    <w:rsid w:val="00A709E9"/>
    <w:rsid w:val="00A81A66"/>
    <w:rsid w:val="00A84128"/>
    <w:rsid w:val="00A84D78"/>
    <w:rsid w:val="00A85CAC"/>
    <w:rsid w:val="00A87978"/>
    <w:rsid w:val="00AA0948"/>
    <w:rsid w:val="00AB7313"/>
    <w:rsid w:val="00AC0B69"/>
    <w:rsid w:val="00AC39A3"/>
    <w:rsid w:val="00AC52FF"/>
    <w:rsid w:val="00AD267C"/>
    <w:rsid w:val="00AD7E3C"/>
    <w:rsid w:val="00AF1F6A"/>
    <w:rsid w:val="00AF3138"/>
    <w:rsid w:val="00B119E7"/>
    <w:rsid w:val="00B13C09"/>
    <w:rsid w:val="00B14500"/>
    <w:rsid w:val="00B22D10"/>
    <w:rsid w:val="00B23430"/>
    <w:rsid w:val="00B24D83"/>
    <w:rsid w:val="00B265EC"/>
    <w:rsid w:val="00B269DD"/>
    <w:rsid w:val="00B35BC6"/>
    <w:rsid w:val="00B45512"/>
    <w:rsid w:val="00B55181"/>
    <w:rsid w:val="00B55AE8"/>
    <w:rsid w:val="00B57720"/>
    <w:rsid w:val="00B60137"/>
    <w:rsid w:val="00B6097D"/>
    <w:rsid w:val="00B60D1F"/>
    <w:rsid w:val="00B6396F"/>
    <w:rsid w:val="00B72358"/>
    <w:rsid w:val="00B752CC"/>
    <w:rsid w:val="00B75FB9"/>
    <w:rsid w:val="00B87C69"/>
    <w:rsid w:val="00B9220A"/>
    <w:rsid w:val="00BB1466"/>
    <w:rsid w:val="00BC0620"/>
    <w:rsid w:val="00BD7143"/>
    <w:rsid w:val="00BE30AB"/>
    <w:rsid w:val="00BE5A44"/>
    <w:rsid w:val="00BF2B72"/>
    <w:rsid w:val="00BF5A91"/>
    <w:rsid w:val="00C31F9A"/>
    <w:rsid w:val="00C340D9"/>
    <w:rsid w:val="00C41C76"/>
    <w:rsid w:val="00C46E32"/>
    <w:rsid w:val="00C4792F"/>
    <w:rsid w:val="00C5472B"/>
    <w:rsid w:val="00C633AA"/>
    <w:rsid w:val="00C65EE0"/>
    <w:rsid w:val="00C70C20"/>
    <w:rsid w:val="00C75F22"/>
    <w:rsid w:val="00C84E86"/>
    <w:rsid w:val="00C85B5E"/>
    <w:rsid w:val="00C87F2D"/>
    <w:rsid w:val="00CA25FD"/>
    <w:rsid w:val="00CB2E49"/>
    <w:rsid w:val="00CC0263"/>
    <w:rsid w:val="00CC68E5"/>
    <w:rsid w:val="00CC79D9"/>
    <w:rsid w:val="00CD0BCB"/>
    <w:rsid w:val="00CE37D7"/>
    <w:rsid w:val="00CE6619"/>
    <w:rsid w:val="00CE70EE"/>
    <w:rsid w:val="00CF5253"/>
    <w:rsid w:val="00CF5C01"/>
    <w:rsid w:val="00D021D7"/>
    <w:rsid w:val="00D06078"/>
    <w:rsid w:val="00D10F1F"/>
    <w:rsid w:val="00D118CC"/>
    <w:rsid w:val="00D21FEB"/>
    <w:rsid w:val="00D41730"/>
    <w:rsid w:val="00D438D0"/>
    <w:rsid w:val="00D50DDA"/>
    <w:rsid w:val="00D67B99"/>
    <w:rsid w:val="00D76D3C"/>
    <w:rsid w:val="00D86616"/>
    <w:rsid w:val="00D951D7"/>
    <w:rsid w:val="00D95C6E"/>
    <w:rsid w:val="00D97BFA"/>
    <w:rsid w:val="00DB01D3"/>
    <w:rsid w:val="00DC609F"/>
    <w:rsid w:val="00DF71E2"/>
    <w:rsid w:val="00E068D2"/>
    <w:rsid w:val="00E12DC9"/>
    <w:rsid w:val="00E172CD"/>
    <w:rsid w:val="00E20818"/>
    <w:rsid w:val="00E2293D"/>
    <w:rsid w:val="00E240B6"/>
    <w:rsid w:val="00E424A6"/>
    <w:rsid w:val="00E4344C"/>
    <w:rsid w:val="00E51D3E"/>
    <w:rsid w:val="00E5484B"/>
    <w:rsid w:val="00E71962"/>
    <w:rsid w:val="00E81E4F"/>
    <w:rsid w:val="00E92414"/>
    <w:rsid w:val="00E9348F"/>
    <w:rsid w:val="00E93AB8"/>
    <w:rsid w:val="00EA35A9"/>
    <w:rsid w:val="00EA40E6"/>
    <w:rsid w:val="00EA443C"/>
    <w:rsid w:val="00EA60EF"/>
    <w:rsid w:val="00EB66BF"/>
    <w:rsid w:val="00EB7032"/>
    <w:rsid w:val="00EC03D7"/>
    <w:rsid w:val="00EC1B6D"/>
    <w:rsid w:val="00EC2C09"/>
    <w:rsid w:val="00ED1FE2"/>
    <w:rsid w:val="00ED4A7F"/>
    <w:rsid w:val="00ED5D47"/>
    <w:rsid w:val="00ED62AC"/>
    <w:rsid w:val="00EE7DA5"/>
    <w:rsid w:val="00F04E94"/>
    <w:rsid w:val="00F12439"/>
    <w:rsid w:val="00F162F5"/>
    <w:rsid w:val="00F2160E"/>
    <w:rsid w:val="00F27A05"/>
    <w:rsid w:val="00F319CB"/>
    <w:rsid w:val="00F32E82"/>
    <w:rsid w:val="00F34E25"/>
    <w:rsid w:val="00F36801"/>
    <w:rsid w:val="00F402F3"/>
    <w:rsid w:val="00F40ABE"/>
    <w:rsid w:val="00F416A8"/>
    <w:rsid w:val="00F46094"/>
    <w:rsid w:val="00F612EF"/>
    <w:rsid w:val="00F65DC7"/>
    <w:rsid w:val="00F74314"/>
    <w:rsid w:val="00F92BC8"/>
    <w:rsid w:val="00F95280"/>
    <w:rsid w:val="00FA2693"/>
    <w:rsid w:val="00FA33FD"/>
    <w:rsid w:val="00FA41B3"/>
    <w:rsid w:val="00FA63FF"/>
    <w:rsid w:val="00FA7803"/>
    <w:rsid w:val="00FA7BEE"/>
    <w:rsid w:val="00FA7FC6"/>
    <w:rsid w:val="00FB43CB"/>
    <w:rsid w:val="00FB451B"/>
    <w:rsid w:val="00FC04A0"/>
    <w:rsid w:val="00FC279C"/>
    <w:rsid w:val="00FC3EF4"/>
    <w:rsid w:val="00FC74E4"/>
    <w:rsid w:val="00FD35B1"/>
    <w:rsid w:val="00FD75C2"/>
    <w:rsid w:val="00FF0D34"/>
    <w:rsid w:val="00FF25CE"/>
    <w:rsid w:val="00FF4B88"/>
    <w:rsid w:val="00FF743E"/>
    <w:rsid w:val="04058321"/>
    <w:rsid w:val="0778956D"/>
    <w:rsid w:val="084006BA"/>
    <w:rsid w:val="090DB9FE"/>
    <w:rsid w:val="09457C4C"/>
    <w:rsid w:val="0B01B3E6"/>
    <w:rsid w:val="0B86533C"/>
    <w:rsid w:val="0C72FAAE"/>
    <w:rsid w:val="0F0DA4F3"/>
    <w:rsid w:val="1220BA6A"/>
    <w:rsid w:val="12BE06F9"/>
    <w:rsid w:val="12C9D1E9"/>
    <w:rsid w:val="132BBE7D"/>
    <w:rsid w:val="1380E031"/>
    <w:rsid w:val="13C25F52"/>
    <w:rsid w:val="14FEFA53"/>
    <w:rsid w:val="15320ECD"/>
    <w:rsid w:val="169BE028"/>
    <w:rsid w:val="17152A08"/>
    <w:rsid w:val="17A0685C"/>
    <w:rsid w:val="182B6804"/>
    <w:rsid w:val="220DA9AE"/>
    <w:rsid w:val="2333D594"/>
    <w:rsid w:val="25E4AF3E"/>
    <w:rsid w:val="2622B93F"/>
    <w:rsid w:val="26DAE9BA"/>
    <w:rsid w:val="28780FAA"/>
    <w:rsid w:val="29F486F3"/>
    <w:rsid w:val="2B40CFFB"/>
    <w:rsid w:val="2CCA2CC1"/>
    <w:rsid w:val="2D58059E"/>
    <w:rsid w:val="2DAAB6AB"/>
    <w:rsid w:val="2DC18BD8"/>
    <w:rsid w:val="2EFE2A64"/>
    <w:rsid w:val="3133E1F7"/>
    <w:rsid w:val="31E526A0"/>
    <w:rsid w:val="320770E0"/>
    <w:rsid w:val="358ED2E4"/>
    <w:rsid w:val="38FF1E63"/>
    <w:rsid w:val="3950395C"/>
    <w:rsid w:val="39B42143"/>
    <w:rsid w:val="3AF17BEE"/>
    <w:rsid w:val="3D9E7C4A"/>
    <w:rsid w:val="3E4E038E"/>
    <w:rsid w:val="3E522EFF"/>
    <w:rsid w:val="3EDF9ECC"/>
    <w:rsid w:val="42177979"/>
    <w:rsid w:val="435ED4A8"/>
    <w:rsid w:val="43DBC328"/>
    <w:rsid w:val="47FDF23B"/>
    <w:rsid w:val="48418864"/>
    <w:rsid w:val="4914B3AD"/>
    <w:rsid w:val="4BB8E042"/>
    <w:rsid w:val="4D904FC2"/>
    <w:rsid w:val="4DCD5774"/>
    <w:rsid w:val="4F03E36C"/>
    <w:rsid w:val="525B76B4"/>
    <w:rsid w:val="57442D86"/>
    <w:rsid w:val="5833A8C3"/>
    <w:rsid w:val="58A2C162"/>
    <w:rsid w:val="5BD33195"/>
    <w:rsid w:val="5D2754B2"/>
    <w:rsid w:val="5E72232D"/>
    <w:rsid w:val="5FB24948"/>
    <w:rsid w:val="5FC4336D"/>
    <w:rsid w:val="603C69F7"/>
    <w:rsid w:val="60C82A67"/>
    <w:rsid w:val="627BA6ED"/>
    <w:rsid w:val="6283D3F7"/>
    <w:rsid w:val="6285D6CD"/>
    <w:rsid w:val="642DAE4D"/>
    <w:rsid w:val="64EF00AF"/>
    <w:rsid w:val="6619BBF8"/>
    <w:rsid w:val="6B57ADC7"/>
    <w:rsid w:val="6BBA3A20"/>
    <w:rsid w:val="6CB5BDCA"/>
    <w:rsid w:val="6CC3A15A"/>
    <w:rsid w:val="6E4AB622"/>
    <w:rsid w:val="6F167E2D"/>
    <w:rsid w:val="6F54B7B0"/>
    <w:rsid w:val="6F84C9D4"/>
    <w:rsid w:val="702C287B"/>
    <w:rsid w:val="7142704E"/>
    <w:rsid w:val="71B2E5CD"/>
    <w:rsid w:val="7355E58B"/>
    <w:rsid w:val="744B159B"/>
    <w:rsid w:val="74F40B1D"/>
    <w:rsid w:val="76E91B42"/>
    <w:rsid w:val="77B82467"/>
    <w:rsid w:val="7A172677"/>
    <w:rsid w:val="7AB00CB4"/>
    <w:rsid w:val="7CD7EF87"/>
    <w:rsid w:val="7DDE63E9"/>
    <w:rsid w:val="7FD3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940F1E"/>
  <w15:chartTrackingRefBased/>
  <w15:docId w15:val="{B704B6ED-B5E4-489A-86B4-B222802B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9E7"/>
    <w:pPr>
      <w:keepNext/>
      <w:keepLines/>
      <w:spacing w:before="240" w:after="0"/>
      <w:outlineLvl w:val="0"/>
    </w:pPr>
    <w:rPr>
      <w:rFonts w:asciiTheme="majorHAnsi" w:eastAsiaTheme="majorEastAsia" w:hAnsiTheme="majorHAnsi" w:cstheme="majorBidi"/>
      <w:b/>
      <w:color w:val="000000" w:themeColor="text1"/>
      <w:sz w:val="24"/>
      <w:szCs w:val="32"/>
    </w:rPr>
  </w:style>
  <w:style w:type="paragraph" w:styleId="Heading2">
    <w:name w:val="heading 2"/>
    <w:basedOn w:val="Normal"/>
    <w:next w:val="Normal"/>
    <w:link w:val="Heading2Char"/>
    <w:uiPriority w:val="9"/>
    <w:semiHidden/>
    <w:unhideWhenUsed/>
    <w:qFormat/>
    <w:rsid w:val="00A55FB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9E7"/>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semiHidden/>
    <w:rsid w:val="00A55FB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26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5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2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5EC"/>
  </w:style>
  <w:style w:type="paragraph" w:styleId="Footer">
    <w:name w:val="footer"/>
    <w:basedOn w:val="Normal"/>
    <w:link w:val="FooterChar"/>
    <w:uiPriority w:val="99"/>
    <w:unhideWhenUsed/>
    <w:rsid w:val="00B2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5EC"/>
  </w:style>
  <w:style w:type="paragraph" w:styleId="TOCHeading">
    <w:name w:val="TOC Heading"/>
    <w:basedOn w:val="Heading1"/>
    <w:next w:val="Normal"/>
    <w:uiPriority w:val="39"/>
    <w:unhideWhenUsed/>
    <w:qFormat/>
    <w:rsid w:val="00B265EC"/>
    <w:pPr>
      <w:outlineLvl w:val="9"/>
    </w:pPr>
    <w:rPr>
      <w:lang w:val="en-US"/>
    </w:rPr>
  </w:style>
  <w:style w:type="paragraph" w:styleId="TOC1">
    <w:name w:val="toc 1"/>
    <w:basedOn w:val="Normal"/>
    <w:next w:val="Normal"/>
    <w:autoRedefine/>
    <w:uiPriority w:val="39"/>
    <w:unhideWhenUsed/>
    <w:rsid w:val="00D86616"/>
    <w:pPr>
      <w:tabs>
        <w:tab w:val="right" w:leader="dot" w:pos="10456"/>
      </w:tabs>
      <w:spacing w:after="100"/>
      <w:ind w:left="567" w:hanging="567"/>
    </w:pPr>
  </w:style>
  <w:style w:type="character" w:styleId="Hyperlink">
    <w:name w:val="Hyperlink"/>
    <w:basedOn w:val="DefaultParagraphFont"/>
    <w:uiPriority w:val="99"/>
    <w:unhideWhenUsed/>
    <w:rsid w:val="00B265EC"/>
    <w:rPr>
      <w:color w:val="0563C1" w:themeColor="hyperlink"/>
      <w:u w:val="single"/>
    </w:rPr>
  </w:style>
  <w:style w:type="character" w:styleId="FollowedHyperlink">
    <w:name w:val="FollowedHyperlink"/>
    <w:basedOn w:val="DefaultParagraphFont"/>
    <w:uiPriority w:val="99"/>
    <w:semiHidden/>
    <w:unhideWhenUsed/>
    <w:rsid w:val="00435DEA"/>
    <w:rPr>
      <w:color w:val="954F72"/>
      <w:u w:val="single"/>
    </w:rPr>
  </w:style>
  <w:style w:type="paragraph" w:customStyle="1" w:styleId="msonormal0">
    <w:name w:val="msonormal"/>
    <w:basedOn w:val="Normal"/>
    <w:rsid w:val="00435D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435DEA"/>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6">
    <w:name w:val="xl66"/>
    <w:basedOn w:val="Normal"/>
    <w:rsid w:val="00435DE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7">
    <w:name w:val="xl67"/>
    <w:basedOn w:val="Normal"/>
    <w:rsid w:val="00435DE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rsid w:val="00435DEA"/>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9">
    <w:name w:val="xl69"/>
    <w:basedOn w:val="Normal"/>
    <w:rsid w:val="00435DE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0">
    <w:name w:val="xl70"/>
    <w:basedOn w:val="Normal"/>
    <w:rsid w:val="00435DEA"/>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1">
    <w:name w:val="xl71"/>
    <w:basedOn w:val="Normal"/>
    <w:rsid w:val="00435DEA"/>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2">
    <w:name w:val="xl72"/>
    <w:basedOn w:val="Normal"/>
    <w:rsid w:val="00435DEA"/>
    <w:pP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3">
    <w:name w:val="xl73"/>
    <w:basedOn w:val="Normal"/>
    <w:rsid w:val="00435DEA"/>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4">
    <w:name w:val="xl74"/>
    <w:basedOn w:val="Normal"/>
    <w:rsid w:val="00435DEA"/>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5">
    <w:name w:val="xl75"/>
    <w:basedOn w:val="Normal"/>
    <w:rsid w:val="00435DEA"/>
    <w:pPr>
      <w:pBdr>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6">
    <w:name w:val="xl76"/>
    <w:basedOn w:val="Normal"/>
    <w:rsid w:val="00435DEA"/>
    <w:pP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77">
    <w:name w:val="xl77"/>
    <w:basedOn w:val="Normal"/>
    <w:rsid w:val="00435DEA"/>
    <w:pP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78">
    <w:name w:val="xl78"/>
    <w:basedOn w:val="Normal"/>
    <w:rsid w:val="00435DE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435DEA"/>
    <w:pPr>
      <w:shd w:val="clear" w:color="000000" w:fill="D9D9D9"/>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0">
    <w:name w:val="xl80"/>
    <w:basedOn w:val="Normal"/>
    <w:rsid w:val="00435DEA"/>
    <w:pPr>
      <w:pBdr>
        <w:lef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81">
    <w:name w:val="xl81"/>
    <w:basedOn w:val="Normal"/>
    <w:rsid w:val="00435DEA"/>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82">
    <w:name w:val="xl82"/>
    <w:basedOn w:val="Normal"/>
    <w:rsid w:val="00435DEA"/>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3">
    <w:name w:val="xl83"/>
    <w:basedOn w:val="Normal"/>
    <w:rsid w:val="00435DEA"/>
    <w:pP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84">
    <w:name w:val="xl84"/>
    <w:basedOn w:val="Normal"/>
    <w:rsid w:val="00435DEA"/>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85">
    <w:name w:val="xl85"/>
    <w:basedOn w:val="Normal"/>
    <w:rsid w:val="00435DE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86">
    <w:name w:val="xl86"/>
    <w:basedOn w:val="Normal"/>
    <w:rsid w:val="00435DEA"/>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7">
    <w:name w:val="xl87"/>
    <w:basedOn w:val="Normal"/>
    <w:rsid w:val="00435DE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8">
    <w:name w:val="xl88"/>
    <w:basedOn w:val="Normal"/>
    <w:rsid w:val="00435DEA"/>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090988"/>
    <w:rPr>
      <w:sz w:val="16"/>
      <w:szCs w:val="16"/>
    </w:rPr>
  </w:style>
  <w:style w:type="paragraph" w:styleId="CommentText">
    <w:name w:val="annotation text"/>
    <w:basedOn w:val="Normal"/>
    <w:link w:val="CommentTextChar"/>
    <w:uiPriority w:val="99"/>
    <w:semiHidden/>
    <w:unhideWhenUsed/>
    <w:rsid w:val="00090988"/>
    <w:pPr>
      <w:spacing w:line="240" w:lineRule="auto"/>
    </w:pPr>
    <w:rPr>
      <w:sz w:val="20"/>
      <w:szCs w:val="20"/>
    </w:rPr>
  </w:style>
  <w:style w:type="character" w:customStyle="1" w:styleId="CommentTextChar">
    <w:name w:val="Comment Text Char"/>
    <w:basedOn w:val="DefaultParagraphFont"/>
    <w:link w:val="CommentText"/>
    <w:uiPriority w:val="99"/>
    <w:semiHidden/>
    <w:rsid w:val="00090988"/>
    <w:rPr>
      <w:sz w:val="20"/>
      <w:szCs w:val="20"/>
    </w:rPr>
  </w:style>
  <w:style w:type="paragraph" w:styleId="CommentSubject">
    <w:name w:val="annotation subject"/>
    <w:basedOn w:val="CommentText"/>
    <w:next w:val="CommentText"/>
    <w:link w:val="CommentSubjectChar"/>
    <w:uiPriority w:val="99"/>
    <w:semiHidden/>
    <w:unhideWhenUsed/>
    <w:rsid w:val="00090988"/>
    <w:rPr>
      <w:b/>
      <w:bCs/>
    </w:rPr>
  </w:style>
  <w:style w:type="character" w:customStyle="1" w:styleId="CommentSubjectChar">
    <w:name w:val="Comment Subject Char"/>
    <w:basedOn w:val="CommentTextChar"/>
    <w:link w:val="CommentSubject"/>
    <w:uiPriority w:val="99"/>
    <w:semiHidden/>
    <w:rsid w:val="00090988"/>
    <w:rPr>
      <w:b/>
      <w:bCs/>
      <w:sz w:val="20"/>
      <w:szCs w:val="20"/>
    </w:rPr>
  </w:style>
  <w:style w:type="paragraph" w:styleId="BalloonText">
    <w:name w:val="Balloon Text"/>
    <w:basedOn w:val="Normal"/>
    <w:link w:val="BalloonTextChar"/>
    <w:uiPriority w:val="99"/>
    <w:semiHidden/>
    <w:unhideWhenUsed/>
    <w:rsid w:val="00090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988"/>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55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32E82"/>
    <w:rPr>
      <w:color w:val="605E5C"/>
      <w:shd w:val="clear" w:color="auto" w:fill="E1DFDD"/>
    </w:rPr>
  </w:style>
  <w:style w:type="paragraph" w:customStyle="1" w:styleId="paragraph">
    <w:name w:val="paragraph"/>
    <w:basedOn w:val="Normal"/>
    <w:rsid w:val="003A3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3084"/>
  </w:style>
  <w:style w:type="character" w:customStyle="1" w:styleId="spellingerror">
    <w:name w:val="spellingerror"/>
    <w:basedOn w:val="DefaultParagraphFont"/>
    <w:rsid w:val="003A3084"/>
  </w:style>
  <w:style w:type="character" w:customStyle="1" w:styleId="eop">
    <w:name w:val="eop"/>
    <w:basedOn w:val="DefaultParagraphFont"/>
    <w:rsid w:val="003A3084"/>
  </w:style>
  <w:style w:type="paragraph" w:customStyle="1" w:styleId="Normal0">
    <w:name w:val="[Normal]"/>
    <w:rsid w:val="00485B0B"/>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28">
      <w:bodyDiv w:val="1"/>
      <w:marLeft w:val="0"/>
      <w:marRight w:val="0"/>
      <w:marTop w:val="0"/>
      <w:marBottom w:val="0"/>
      <w:divBdr>
        <w:top w:val="none" w:sz="0" w:space="0" w:color="auto"/>
        <w:left w:val="none" w:sz="0" w:space="0" w:color="auto"/>
        <w:bottom w:val="none" w:sz="0" w:space="0" w:color="auto"/>
        <w:right w:val="none" w:sz="0" w:space="0" w:color="auto"/>
      </w:divBdr>
    </w:div>
    <w:div w:id="53625543">
      <w:bodyDiv w:val="1"/>
      <w:marLeft w:val="0"/>
      <w:marRight w:val="0"/>
      <w:marTop w:val="0"/>
      <w:marBottom w:val="0"/>
      <w:divBdr>
        <w:top w:val="none" w:sz="0" w:space="0" w:color="auto"/>
        <w:left w:val="none" w:sz="0" w:space="0" w:color="auto"/>
        <w:bottom w:val="none" w:sz="0" w:space="0" w:color="auto"/>
        <w:right w:val="none" w:sz="0" w:space="0" w:color="auto"/>
      </w:divBdr>
    </w:div>
    <w:div w:id="91048485">
      <w:bodyDiv w:val="1"/>
      <w:marLeft w:val="0"/>
      <w:marRight w:val="0"/>
      <w:marTop w:val="0"/>
      <w:marBottom w:val="0"/>
      <w:divBdr>
        <w:top w:val="none" w:sz="0" w:space="0" w:color="auto"/>
        <w:left w:val="none" w:sz="0" w:space="0" w:color="auto"/>
        <w:bottom w:val="none" w:sz="0" w:space="0" w:color="auto"/>
        <w:right w:val="none" w:sz="0" w:space="0" w:color="auto"/>
      </w:divBdr>
    </w:div>
    <w:div w:id="142234715">
      <w:bodyDiv w:val="1"/>
      <w:marLeft w:val="0"/>
      <w:marRight w:val="0"/>
      <w:marTop w:val="0"/>
      <w:marBottom w:val="0"/>
      <w:divBdr>
        <w:top w:val="none" w:sz="0" w:space="0" w:color="auto"/>
        <w:left w:val="none" w:sz="0" w:space="0" w:color="auto"/>
        <w:bottom w:val="none" w:sz="0" w:space="0" w:color="auto"/>
        <w:right w:val="none" w:sz="0" w:space="0" w:color="auto"/>
      </w:divBdr>
    </w:div>
    <w:div w:id="208300181">
      <w:bodyDiv w:val="1"/>
      <w:marLeft w:val="0"/>
      <w:marRight w:val="0"/>
      <w:marTop w:val="0"/>
      <w:marBottom w:val="0"/>
      <w:divBdr>
        <w:top w:val="none" w:sz="0" w:space="0" w:color="auto"/>
        <w:left w:val="none" w:sz="0" w:space="0" w:color="auto"/>
        <w:bottom w:val="none" w:sz="0" w:space="0" w:color="auto"/>
        <w:right w:val="none" w:sz="0" w:space="0" w:color="auto"/>
      </w:divBdr>
    </w:div>
    <w:div w:id="263391192">
      <w:bodyDiv w:val="1"/>
      <w:marLeft w:val="0"/>
      <w:marRight w:val="0"/>
      <w:marTop w:val="0"/>
      <w:marBottom w:val="0"/>
      <w:divBdr>
        <w:top w:val="none" w:sz="0" w:space="0" w:color="auto"/>
        <w:left w:val="none" w:sz="0" w:space="0" w:color="auto"/>
        <w:bottom w:val="none" w:sz="0" w:space="0" w:color="auto"/>
        <w:right w:val="none" w:sz="0" w:space="0" w:color="auto"/>
      </w:divBdr>
    </w:div>
    <w:div w:id="289937935">
      <w:bodyDiv w:val="1"/>
      <w:marLeft w:val="0"/>
      <w:marRight w:val="0"/>
      <w:marTop w:val="0"/>
      <w:marBottom w:val="0"/>
      <w:divBdr>
        <w:top w:val="none" w:sz="0" w:space="0" w:color="auto"/>
        <w:left w:val="none" w:sz="0" w:space="0" w:color="auto"/>
        <w:bottom w:val="none" w:sz="0" w:space="0" w:color="auto"/>
        <w:right w:val="none" w:sz="0" w:space="0" w:color="auto"/>
      </w:divBdr>
    </w:div>
    <w:div w:id="318965227">
      <w:bodyDiv w:val="1"/>
      <w:marLeft w:val="0"/>
      <w:marRight w:val="0"/>
      <w:marTop w:val="0"/>
      <w:marBottom w:val="0"/>
      <w:divBdr>
        <w:top w:val="none" w:sz="0" w:space="0" w:color="auto"/>
        <w:left w:val="none" w:sz="0" w:space="0" w:color="auto"/>
        <w:bottom w:val="none" w:sz="0" w:space="0" w:color="auto"/>
        <w:right w:val="none" w:sz="0" w:space="0" w:color="auto"/>
      </w:divBdr>
    </w:div>
    <w:div w:id="319894346">
      <w:bodyDiv w:val="1"/>
      <w:marLeft w:val="0"/>
      <w:marRight w:val="0"/>
      <w:marTop w:val="0"/>
      <w:marBottom w:val="0"/>
      <w:divBdr>
        <w:top w:val="none" w:sz="0" w:space="0" w:color="auto"/>
        <w:left w:val="none" w:sz="0" w:space="0" w:color="auto"/>
        <w:bottom w:val="none" w:sz="0" w:space="0" w:color="auto"/>
        <w:right w:val="none" w:sz="0" w:space="0" w:color="auto"/>
      </w:divBdr>
    </w:div>
    <w:div w:id="373579618">
      <w:bodyDiv w:val="1"/>
      <w:marLeft w:val="0"/>
      <w:marRight w:val="0"/>
      <w:marTop w:val="0"/>
      <w:marBottom w:val="0"/>
      <w:divBdr>
        <w:top w:val="none" w:sz="0" w:space="0" w:color="auto"/>
        <w:left w:val="none" w:sz="0" w:space="0" w:color="auto"/>
        <w:bottom w:val="none" w:sz="0" w:space="0" w:color="auto"/>
        <w:right w:val="none" w:sz="0" w:space="0" w:color="auto"/>
      </w:divBdr>
    </w:div>
    <w:div w:id="396319231">
      <w:bodyDiv w:val="1"/>
      <w:marLeft w:val="0"/>
      <w:marRight w:val="0"/>
      <w:marTop w:val="0"/>
      <w:marBottom w:val="0"/>
      <w:divBdr>
        <w:top w:val="none" w:sz="0" w:space="0" w:color="auto"/>
        <w:left w:val="none" w:sz="0" w:space="0" w:color="auto"/>
        <w:bottom w:val="none" w:sz="0" w:space="0" w:color="auto"/>
        <w:right w:val="none" w:sz="0" w:space="0" w:color="auto"/>
      </w:divBdr>
    </w:div>
    <w:div w:id="540629046">
      <w:bodyDiv w:val="1"/>
      <w:marLeft w:val="0"/>
      <w:marRight w:val="0"/>
      <w:marTop w:val="0"/>
      <w:marBottom w:val="0"/>
      <w:divBdr>
        <w:top w:val="none" w:sz="0" w:space="0" w:color="auto"/>
        <w:left w:val="none" w:sz="0" w:space="0" w:color="auto"/>
        <w:bottom w:val="none" w:sz="0" w:space="0" w:color="auto"/>
        <w:right w:val="none" w:sz="0" w:space="0" w:color="auto"/>
      </w:divBdr>
    </w:div>
    <w:div w:id="592708544">
      <w:bodyDiv w:val="1"/>
      <w:marLeft w:val="0"/>
      <w:marRight w:val="0"/>
      <w:marTop w:val="0"/>
      <w:marBottom w:val="0"/>
      <w:divBdr>
        <w:top w:val="none" w:sz="0" w:space="0" w:color="auto"/>
        <w:left w:val="none" w:sz="0" w:space="0" w:color="auto"/>
        <w:bottom w:val="none" w:sz="0" w:space="0" w:color="auto"/>
        <w:right w:val="none" w:sz="0" w:space="0" w:color="auto"/>
      </w:divBdr>
    </w:div>
    <w:div w:id="636296426">
      <w:bodyDiv w:val="1"/>
      <w:marLeft w:val="0"/>
      <w:marRight w:val="0"/>
      <w:marTop w:val="0"/>
      <w:marBottom w:val="0"/>
      <w:divBdr>
        <w:top w:val="none" w:sz="0" w:space="0" w:color="auto"/>
        <w:left w:val="none" w:sz="0" w:space="0" w:color="auto"/>
        <w:bottom w:val="none" w:sz="0" w:space="0" w:color="auto"/>
        <w:right w:val="none" w:sz="0" w:space="0" w:color="auto"/>
      </w:divBdr>
    </w:div>
    <w:div w:id="660348194">
      <w:bodyDiv w:val="1"/>
      <w:marLeft w:val="0"/>
      <w:marRight w:val="0"/>
      <w:marTop w:val="0"/>
      <w:marBottom w:val="0"/>
      <w:divBdr>
        <w:top w:val="none" w:sz="0" w:space="0" w:color="auto"/>
        <w:left w:val="none" w:sz="0" w:space="0" w:color="auto"/>
        <w:bottom w:val="none" w:sz="0" w:space="0" w:color="auto"/>
        <w:right w:val="none" w:sz="0" w:space="0" w:color="auto"/>
      </w:divBdr>
    </w:div>
    <w:div w:id="830027895">
      <w:bodyDiv w:val="1"/>
      <w:marLeft w:val="0"/>
      <w:marRight w:val="0"/>
      <w:marTop w:val="0"/>
      <w:marBottom w:val="0"/>
      <w:divBdr>
        <w:top w:val="none" w:sz="0" w:space="0" w:color="auto"/>
        <w:left w:val="none" w:sz="0" w:space="0" w:color="auto"/>
        <w:bottom w:val="none" w:sz="0" w:space="0" w:color="auto"/>
        <w:right w:val="none" w:sz="0" w:space="0" w:color="auto"/>
      </w:divBdr>
    </w:div>
    <w:div w:id="846363070">
      <w:bodyDiv w:val="1"/>
      <w:marLeft w:val="0"/>
      <w:marRight w:val="0"/>
      <w:marTop w:val="0"/>
      <w:marBottom w:val="0"/>
      <w:divBdr>
        <w:top w:val="none" w:sz="0" w:space="0" w:color="auto"/>
        <w:left w:val="none" w:sz="0" w:space="0" w:color="auto"/>
        <w:bottom w:val="none" w:sz="0" w:space="0" w:color="auto"/>
        <w:right w:val="none" w:sz="0" w:space="0" w:color="auto"/>
      </w:divBdr>
    </w:div>
    <w:div w:id="889414316">
      <w:bodyDiv w:val="1"/>
      <w:marLeft w:val="0"/>
      <w:marRight w:val="0"/>
      <w:marTop w:val="0"/>
      <w:marBottom w:val="0"/>
      <w:divBdr>
        <w:top w:val="none" w:sz="0" w:space="0" w:color="auto"/>
        <w:left w:val="none" w:sz="0" w:space="0" w:color="auto"/>
        <w:bottom w:val="none" w:sz="0" w:space="0" w:color="auto"/>
        <w:right w:val="none" w:sz="0" w:space="0" w:color="auto"/>
      </w:divBdr>
    </w:div>
    <w:div w:id="976184713">
      <w:bodyDiv w:val="1"/>
      <w:marLeft w:val="0"/>
      <w:marRight w:val="0"/>
      <w:marTop w:val="0"/>
      <w:marBottom w:val="0"/>
      <w:divBdr>
        <w:top w:val="none" w:sz="0" w:space="0" w:color="auto"/>
        <w:left w:val="none" w:sz="0" w:space="0" w:color="auto"/>
        <w:bottom w:val="none" w:sz="0" w:space="0" w:color="auto"/>
        <w:right w:val="none" w:sz="0" w:space="0" w:color="auto"/>
      </w:divBdr>
      <w:divsChild>
        <w:div w:id="1304895954">
          <w:marLeft w:val="0"/>
          <w:marRight w:val="0"/>
          <w:marTop w:val="0"/>
          <w:marBottom w:val="0"/>
          <w:divBdr>
            <w:top w:val="none" w:sz="0" w:space="0" w:color="auto"/>
            <w:left w:val="none" w:sz="0" w:space="0" w:color="auto"/>
            <w:bottom w:val="none" w:sz="0" w:space="0" w:color="auto"/>
            <w:right w:val="none" w:sz="0" w:space="0" w:color="auto"/>
          </w:divBdr>
        </w:div>
        <w:div w:id="70272622">
          <w:marLeft w:val="0"/>
          <w:marRight w:val="0"/>
          <w:marTop w:val="0"/>
          <w:marBottom w:val="0"/>
          <w:divBdr>
            <w:top w:val="none" w:sz="0" w:space="0" w:color="auto"/>
            <w:left w:val="none" w:sz="0" w:space="0" w:color="auto"/>
            <w:bottom w:val="none" w:sz="0" w:space="0" w:color="auto"/>
            <w:right w:val="none" w:sz="0" w:space="0" w:color="auto"/>
          </w:divBdr>
        </w:div>
        <w:div w:id="432828355">
          <w:marLeft w:val="0"/>
          <w:marRight w:val="0"/>
          <w:marTop w:val="0"/>
          <w:marBottom w:val="0"/>
          <w:divBdr>
            <w:top w:val="none" w:sz="0" w:space="0" w:color="auto"/>
            <w:left w:val="none" w:sz="0" w:space="0" w:color="auto"/>
            <w:bottom w:val="none" w:sz="0" w:space="0" w:color="auto"/>
            <w:right w:val="none" w:sz="0" w:space="0" w:color="auto"/>
          </w:divBdr>
        </w:div>
        <w:div w:id="597835490">
          <w:marLeft w:val="0"/>
          <w:marRight w:val="0"/>
          <w:marTop w:val="0"/>
          <w:marBottom w:val="0"/>
          <w:divBdr>
            <w:top w:val="none" w:sz="0" w:space="0" w:color="auto"/>
            <w:left w:val="none" w:sz="0" w:space="0" w:color="auto"/>
            <w:bottom w:val="none" w:sz="0" w:space="0" w:color="auto"/>
            <w:right w:val="none" w:sz="0" w:space="0" w:color="auto"/>
          </w:divBdr>
        </w:div>
        <w:div w:id="1371108332">
          <w:marLeft w:val="0"/>
          <w:marRight w:val="0"/>
          <w:marTop w:val="0"/>
          <w:marBottom w:val="0"/>
          <w:divBdr>
            <w:top w:val="none" w:sz="0" w:space="0" w:color="auto"/>
            <w:left w:val="none" w:sz="0" w:space="0" w:color="auto"/>
            <w:bottom w:val="none" w:sz="0" w:space="0" w:color="auto"/>
            <w:right w:val="none" w:sz="0" w:space="0" w:color="auto"/>
          </w:divBdr>
        </w:div>
        <w:div w:id="1746487332">
          <w:marLeft w:val="0"/>
          <w:marRight w:val="0"/>
          <w:marTop w:val="0"/>
          <w:marBottom w:val="0"/>
          <w:divBdr>
            <w:top w:val="none" w:sz="0" w:space="0" w:color="auto"/>
            <w:left w:val="none" w:sz="0" w:space="0" w:color="auto"/>
            <w:bottom w:val="none" w:sz="0" w:space="0" w:color="auto"/>
            <w:right w:val="none" w:sz="0" w:space="0" w:color="auto"/>
          </w:divBdr>
        </w:div>
        <w:div w:id="1404836044">
          <w:marLeft w:val="0"/>
          <w:marRight w:val="0"/>
          <w:marTop w:val="0"/>
          <w:marBottom w:val="0"/>
          <w:divBdr>
            <w:top w:val="none" w:sz="0" w:space="0" w:color="auto"/>
            <w:left w:val="none" w:sz="0" w:space="0" w:color="auto"/>
            <w:bottom w:val="none" w:sz="0" w:space="0" w:color="auto"/>
            <w:right w:val="none" w:sz="0" w:space="0" w:color="auto"/>
          </w:divBdr>
        </w:div>
        <w:div w:id="729769423">
          <w:marLeft w:val="0"/>
          <w:marRight w:val="0"/>
          <w:marTop w:val="0"/>
          <w:marBottom w:val="0"/>
          <w:divBdr>
            <w:top w:val="none" w:sz="0" w:space="0" w:color="auto"/>
            <w:left w:val="none" w:sz="0" w:space="0" w:color="auto"/>
            <w:bottom w:val="none" w:sz="0" w:space="0" w:color="auto"/>
            <w:right w:val="none" w:sz="0" w:space="0" w:color="auto"/>
          </w:divBdr>
        </w:div>
        <w:div w:id="1056204985">
          <w:marLeft w:val="0"/>
          <w:marRight w:val="0"/>
          <w:marTop w:val="0"/>
          <w:marBottom w:val="0"/>
          <w:divBdr>
            <w:top w:val="none" w:sz="0" w:space="0" w:color="auto"/>
            <w:left w:val="none" w:sz="0" w:space="0" w:color="auto"/>
            <w:bottom w:val="none" w:sz="0" w:space="0" w:color="auto"/>
            <w:right w:val="none" w:sz="0" w:space="0" w:color="auto"/>
          </w:divBdr>
        </w:div>
        <w:div w:id="1603219817">
          <w:marLeft w:val="0"/>
          <w:marRight w:val="0"/>
          <w:marTop w:val="0"/>
          <w:marBottom w:val="0"/>
          <w:divBdr>
            <w:top w:val="none" w:sz="0" w:space="0" w:color="auto"/>
            <w:left w:val="none" w:sz="0" w:space="0" w:color="auto"/>
            <w:bottom w:val="none" w:sz="0" w:space="0" w:color="auto"/>
            <w:right w:val="none" w:sz="0" w:space="0" w:color="auto"/>
          </w:divBdr>
        </w:div>
        <w:div w:id="1774864750">
          <w:marLeft w:val="0"/>
          <w:marRight w:val="0"/>
          <w:marTop w:val="0"/>
          <w:marBottom w:val="0"/>
          <w:divBdr>
            <w:top w:val="none" w:sz="0" w:space="0" w:color="auto"/>
            <w:left w:val="none" w:sz="0" w:space="0" w:color="auto"/>
            <w:bottom w:val="none" w:sz="0" w:space="0" w:color="auto"/>
            <w:right w:val="none" w:sz="0" w:space="0" w:color="auto"/>
          </w:divBdr>
        </w:div>
        <w:div w:id="1399404370">
          <w:marLeft w:val="0"/>
          <w:marRight w:val="0"/>
          <w:marTop w:val="0"/>
          <w:marBottom w:val="0"/>
          <w:divBdr>
            <w:top w:val="none" w:sz="0" w:space="0" w:color="auto"/>
            <w:left w:val="none" w:sz="0" w:space="0" w:color="auto"/>
            <w:bottom w:val="none" w:sz="0" w:space="0" w:color="auto"/>
            <w:right w:val="none" w:sz="0" w:space="0" w:color="auto"/>
          </w:divBdr>
        </w:div>
        <w:div w:id="1885286145">
          <w:marLeft w:val="0"/>
          <w:marRight w:val="0"/>
          <w:marTop w:val="0"/>
          <w:marBottom w:val="0"/>
          <w:divBdr>
            <w:top w:val="none" w:sz="0" w:space="0" w:color="auto"/>
            <w:left w:val="none" w:sz="0" w:space="0" w:color="auto"/>
            <w:bottom w:val="none" w:sz="0" w:space="0" w:color="auto"/>
            <w:right w:val="none" w:sz="0" w:space="0" w:color="auto"/>
          </w:divBdr>
        </w:div>
        <w:div w:id="1876044225">
          <w:marLeft w:val="0"/>
          <w:marRight w:val="0"/>
          <w:marTop w:val="0"/>
          <w:marBottom w:val="0"/>
          <w:divBdr>
            <w:top w:val="none" w:sz="0" w:space="0" w:color="auto"/>
            <w:left w:val="none" w:sz="0" w:space="0" w:color="auto"/>
            <w:bottom w:val="none" w:sz="0" w:space="0" w:color="auto"/>
            <w:right w:val="none" w:sz="0" w:space="0" w:color="auto"/>
          </w:divBdr>
        </w:div>
        <w:div w:id="282080014">
          <w:marLeft w:val="0"/>
          <w:marRight w:val="0"/>
          <w:marTop w:val="0"/>
          <w:marBottom w:val="0"/>
          <w:divBdr>
            <w:top w:val="none" w:sz="0" w:space="0" w:color="auto"/>
            <w:left w:val="none" w:sz="0" w:space="0" w:color="auto"/>
            <w:bottom w:val="none" w:sz="0" w:space="0" w:color="auto"/>
            <w:right w:val="none" w:sz="0" w:space="0" w:color="auto"/>
          </w:divBdr>
        </w:div>
      </w:divsChild>
    </w:div>
    <w:div w:id="1077944071">
      <w:bodyDiv w:val="1"/>
      <w:marLeft w:val="0"/>
      <w:marRight w:val="0"/>
      <w:marTop w:val="0"/>
      <w:marBottom w:val="0"/>
      <w:divBdr>
        <w:top w:val="none" w:sz="0" w:space="0" w:color="auto"/>
        <w:left w:val="none" w:sz="0" w:space="0" w:color="auto"/>
        <w:bottom w:val="none" w:sz="0" w:space="0" w:color="auto"/>
        <w:right w:val="none" w:sz="0" w:space="0" w:color="auto"/>
      </w:divBdr>
    </w:div>
    <w:div w:id="1084687104">
      <w:bodyDiv w:val="1"/>
      <w:marLeft w:val="0"/>
      <w:marRight w:val="0"/>
      <w:marTop w:val="0"/>
      <w:marBottom w:val="0"/>
      <w:divBdr>
        <w:top w:val="none" w:sz="0" w:space="0" w:color="auto"/>
        <w:left w:val="none" w:sz="0" w:space="0" w:color="auto"/>
        <w:bottom w:val="none" w:sz="0" w:space="0" w:color="auto"/>
        <w:right w:val="none" w:sz="0" w:space="0" w:color="auto"/>
      </w:divBdr>
    </w:div>
    <w:div w:id="1117070149">
      <w:bodyDiv w:val="1"/>
      <w:marLeft w:val="0"/>
      <w:marRight w:val="0"/>
      <w:marTop w:val="0"/>
      <w:marBottom w:val="0"/>
      <w:divBdr>
        <w:top w:val="none" w:sz="0" w:space="0" w:color="auto"/>
        <w:left w:val="none" w:sz="0" w:space="0" w:color="auto"/>
        <w:bottom w:val="none" w:sz="0" w:space="0" w:color="auto"/>
        <w:right w:val="none" w:sz="0" w:space="0" w:color="auto"/>
      </w:divBdr>
    </w:div>
    <w:div w:id="1154758292">
      <w:bodyDiv w:val="1"/>
      <w:marLeft w:val="0"/>
      <w:marRight w:val="0"/>
      <w:marTop w:val="0"/>
      <w:marBottom w:val="0"/>
      <w:divBdr>
        <w:top w:val="none" w:sz="0" w:space="0" w:color="auto"/>
        <w:left w:val="none" w:sz="0" w:space="0" w:color="auto"/>
        <w:bottom w:val="none" w:sz="0" w:space="0" w:color="auto"/>
        <w:right w:val="none" w:sz="0" w:space="0" w:color="auto"/>
      </w:divBdr>
    </w:div>
    <w:div w:id="1264994112">
      <w:bodyDiv w:val="1"/>
      <w:marLeft w:val="0"/>
      <w:marRight w:val="0"/>
      <w:marTop w:val="0"/>
      <w:marBottom w:val="0"/>
      <w:divBdr>
        <w:top w:val="none" w:sz="0" w:space="0" w:color="auto"/>
        <w:left w:val="none" w:sz="0" w:space="0" w:color="auto"/>
        <w:bottom w:val="none" w:sz="0" w:space="0" w:color="auto"/>
        <w:right w:val="none" w:sz="0" w:space="0" w:color="auto"/>
      </w:divBdr>
    </w:div>
    <w:div w:id="1283263634">
      <w:bodyDiv w:val="1"/>
      <w:marLeft w:val="0"/>
      <w:marRight w:val="0"/>
      <w:marTop w:val="0"/>
      <w:marBottom w:val="0"/>
      <w:divBdr>
        <w:top w:val="none" w:sz="0" w:space="0" w:color="auto"/>
        <w:left w:val="none" w:sz="0" w:space="0" w:color="auto"/>
        <w:bottom w:val="none" w:sz="0" w:space="0" w:color="auto"/>
        <w:right w:val="none" w:sz="0" w:space="0" w:color="auto"/>
      </w:divBdr>
    </w:div>
    <w:div w:id="1343437490">
      <w:bodyDiv w:val="1"/>
      <w:marLeft w:val="0"/>
      <w:marRight w:val="0"/>
      <w:marTop w:val="0"/>
      <w:marBottom w:val="0"/>
      <w:divBdr>
        <w:top w:val="none" w:sz="0" w:space="0" w:color="auto"/>
        <w:left w:val="none" w:sz="0" w:space="0" w:color="auto"/>
        <w:bottom w:val="none" w:sz="0" w:space="0" w:color="auto"/>
        <w:right w:val="none" w:sz="0" w:space="0" w:color="auto"/>
      </w:divBdr>
    </w:div>
    <w:div w:id="1346252867">
      <w:bodyDiv w:val="1"/>
      <w:marLeft w:val="0"/>
      <w:marRight w:val="0"/>
      <w:marTop w:val="0"/>
      <w:marBottom w:val="0"/>
      <w:divBdr>
        <w:top w:val="none" w:sz="0" w:space="0" w:color="auto"/>
        <w:left w:val="none" w:sz="0" w:space="0" w:color="auto"/>
        <w:bottom w:val="none" w:sz="0" w:space="0" w:color="auto"/>
        <w:right w:val="none" w:sz="0" w:space="0" w:color="auto"/>
      </w:divBdr>
    </w:div>
    <w:div w:id="1399135651">
      <w:bodyDiv w:val="1"/>
      <w:marLeft w:val="0"/>
      <w:marRight w:val="0"/>
      <w:marTop w:val="0"/>
      <w:marBottom w:val="0"/>
      <w:divBdr>
        <w:top w:val="none" w:sz="0" w:space="0" w:color="auto"/>
        <w:left w:val="none" w:sz="0" w:space="0" w:color="auto"/>
        <w:bottom w:val="none" w:sz="0" w:space="0" w:color="auto"/>
        <w:right w:val="none" w:sz="0" w:space="0" w:color="auto"/>
      </w:divBdr>
    </w:div>
    <w:div w:id="1454639406">
      <w:bodyDiv w:val="1"/>
      <w:marLeft w:val="0"/>
      <w:marRight w:val="0"/>
      <w:marTop w:val="0"/>
      <w:marBottom w:val="0"/>
      <w:divBdr>
        <w:top w:val="none" w:sz="0" w:space="0" w:color="auto"/>
        <w:left w:val="none" w:sz="0" w:space="0" w:color="auto"/>
        <w:bottom w:val="none" w:sz="0" w:space="0" w:color="auto"/>
        <w:right w:val="none" w:sz="0" w:space="0" w:color="auto"/>
      </w:divBdr>
    </w:div>
    <w:div w:id="1492255457">
      <w:bodyDiv w:val="1"/>
      <w:marLeft w:val="0"/>
      <w:marRight w:val="0"/>
      <w:marTop w:val="0"/>
      <w:marBottom w:val="0"/>
      <w:divBdr>
        <w:top w:val="none" w:sz="0" w:space="0" w:color="auto"/>
        <w:left w:val="none" w:sz="0" w:space="0" w:color="auto"/>
        <w:bottom w:val="none" w:sz="0" w:space="0" w:color="auto"/>
        <w:right w:val="none" w:sz="0" w:space="0" w:color="auto"/>
      </w:divBdr>
    </w:div>
    <w:div w:id="1524972394">
      <w:bodyDiv w:val="1"/>
      <w:marLeft w:val="0"/>
      <w:marRight w:val="0"/>
      <w:marTop w:val="0"/>
      <w:marBottom w:val="0"/>
      <w:divBdr>
        <w:top w:val="none" w:sz="0" w:space="0" w:color="auto"/>
        <w:left w:val="none" w:sz="0" w:space="0" w:color="auto"/>
        <w:bottom w:val="none" w:sz="0" w:space="0" w:color="auto"/>
        <w:right w:val="none" w:sz="0" w:space="0" w:color="auto"/>
      </w:divBdr>
    </w:div>
    <w:div w:id="1536040686">
      <w:bodyDiv w:val="1"/>
      <w:marLeft w:val="0"/>
      <w:marRight w:val="0"/>
      <w:marTop w:val="0"/>
      <w:marBottom w:val="0"/>
      <w:divBdr>
        <w:top w:val="none" w:sz="0" w:space="0" w:color="auto"/>
        <w:left w:val="none" w:sz="0" w:space="0" w:color="auto"/>
        <w:bottom w:val="none" w:sz="0" w:space="0" w:color="auto"/>
        <w:right w:val="none" w:sz="0" w:space="0" w:color="auto"/>
      </w:divBdr>
    </w:div>
    <w:div w:id="1592735314">
      <w:bodyDiv w:val="1"/>
      <w:marLeft w:val="0"/>
      <w:marRight w:val="0"/>
      <w:marTop w:val="0"/>
      <w:marBottom w:val="0"/>
      <w:divBdr>
        <w:top w:val="none" w:sz="0" w:space="0" w:color="auto"/>
        <w:left w:val="none" w:sz="0" w:space="0" w:color="auto"/>
        <w:bottom w:val="none" w:sz="0" w:space="0" w:color="auto"/>
        <w:right w:val="none" w:sz="0" w:space="0" w:color="auto"/>
      </w:divBdr>
    </w:div>
    <w:div w:id="1641618846">
      <w:bodyDiv w:val="1"/>
      <w:marLeft w:val="0"/>
      <w:marRight w:val="0"/>
      <w:marTop w:val="0"/>
      <w:marBottom w:val="0"/>
      <w:divBdr>
        <w:top w:val="none" w:sz="0" w:space="0" w:color="auto"/>
        <w:left w:val="none" w:sz="0" w:space="0" w:color="auto"/>
        <w:bottom w:val="none" w:sz="0" w:space="0" w:color="auto"/>
        <w:right w:val="none" w:sz="0" w:space="0" w:color="auto"/>
      </w:divBdr>
    </w:div>
    <w:div w:id="1720205523">
      <w:bodyDiv w:val="1"/>
      <w:marLeft w:val="0"/>
      <w:marRight w:val="0"/>
      <w:marTop w:val="0"/>
      <w:marBottom w:val="0"/>
      <w:divBdr>
        <w:top w:val="none" w:sz="0" w:space="0" w:color="auto"/>
        <w:left w:val="none" w:sz="0" w:space="0" w:color="auto"/>
        <w:bottom w:val="none" w:sz="0" w:space="0" w:color="auto"/>
        <w:right w:val="none" w:sz="0" w:space="0" w:color="auto"/>
      </w:divBdr>
    </w:div>
    <w:div w:id="1768116808">
      <w:bodyDiv w:val="1"/>
      <w:marLeft w:val="0"/>
      <w:marRight w:val="0"/>
      <w:marTop w:val="0"/>
      <w:marBottom w:val="0"/>
      <w:divBdr>
        <w:top w:val="none" w:sz="0" w:space="0" w:color="auto"/>
        <w:left w:val="none" w:sz="0" w:space="0" w:color="auto"/>
        <w:bottom w:val="none" w:sz="0" w:space="0" w:color="auto"/>
        <w:right w:val="none" w:sz="0" w:space="0" w:color="auto"/>
      </w:divBdr>
    </w:div>
    <w:div w:id="1796674993">
      <w:bodyDiv w:val="1"/>
      <w:marLeft w:val="0"/>
      <w:marRight w:val="0"/>
      <w:marTop w:val="0"/>
      <w:marBottom w:val="0"/>
      <w:divBdr>
        <w:top w:val="none" w:sz="0" w:space="0" w:color="auto"/>
        <w:left w:val="none" w:sz="0" w:space="0" w:color="auto"/>
        <w:bottom w:val="none" w:sz="0" w:space="0" w:color="auto"/>
        <w:right w:val="none" w:sz="0" w:space="0" w:color="auto"/>
      </w:divBdr>
    </w:div>
    <w:div w:id="1802769218">
      <w:bodyDiv w:val="1"/>
      <w:marLeft w:val="0"/>
      <w:marRight w:val="0"/>
      <w:marTop w:val="0"/>
      <w:marBottom w:val="0"/>
      <w:divBdr>
        <w:top w:val="none" w:sz="0" w:space="0" w:color="auto"/>
        <w:left w:val="none" w:sz="0" w:space="0" w:color="auto"/>
        <w:bottom w:val="none" w:sz="0" w:space="0" w:color="auto"/>
        <w:right w:val="none" w:sz="0" w:space="0" w:color="auto"/>
      </w:divBdr>
    </w:div>
    <w:div w:id="1844205594">
      <w:bodyDiv w:val="1"/>
      <w:marLeft w:val="0"/>
      <w:marRight w:val="0"/>
      <w:marTop w:val="0"/>
      <w:marBottom w:val="0"/>
      <w:divBdr>
        <w:top w:val="none" w:sz="0" w:space="0" w:color="auto"/>
        <w:left w:val="none" w:sz="0" w:space="0" w:color="auto"/>
        <w:bottom w:val="none" w:sz="0" w:space="0" w:color="auto"/>
        <w:right w:val="none" w:sz="0" w:space="0" w:color="auto"/>
      </w:divBdr>
    </w:div>
    <w:div w:id="1893223686">
      <w:bodyDiv w:val="1"/>
      <w:marLeft w:val="0"/>
      <w:marRight w:val="0"/>
      <w:marTop w:val="0"/>
      <w:marBottom w:val="0"/>
      <w:divBdr>
        <w:top w:val="none" w:sz="0" w:space="0" w:color="auto"/>
        <w:left w:val="none" w:sz="0" w:space="0" w:color="auto"/>
        <w:bottom w:val="none" w:sz="0" w:space="0" w:color="auto"/>
        <w:right w:val="none" w:sz="0" w:space="0" w:color="auto"/>
      </w:divBdr>
    </w:div>
    <w:div w:id="1971090274">
      <w:bodyDiv w:val="1"/>
      <w:marLeft w:val="0"/>
      <w:marRight w:val="0"/>
      <w:marTop w:val="0"/>
      <w:marBottom w:val="0"/>
      <w:divBdr>
        <w:top w:val="none" w:sz="0" w:space="0" w:color="auto"/>
        <w:left w:val="none" w:sz="0" w:space="0" w:color="auto"/>
        <w:bottom w:val="none" w:sz="0" w:space="0" w:color="auto"/>
        <w:right w:val="none" w:sz="0" w:space="0" w:color="auto"/>
      </w:divBdr>
    </w:div>
    <w:div w:id="2004964062">
      <w:bodyDiv w:val="1"/>
      <w:marLeft w:val="0"/>
      <w:marRight w:val="0"/>
      <w:marTop w:val="0"/>
      <w:marBottom w:val="0"/>
      <w:divBdr>
        <w:top w:val="none" w:sz="0" w:space="0" w:color="auto"/>
        <w:left w:val="none" w:sz="0" w:space="0" w:color="auto"/>
        <w:bottom w:val="none" w:sz="0" w:space="0" w:color="auto"/>
        <w:right w:val="none" w:sz="0" w:space="0" w:color="auto"/>
      </w:divBdr>
      <w:divsChild>
        <w:div w:id="696468977">
          <w:marLeft w:val="0"/>
          <w:marRight w:val="0"/>
          <w:marTop w:val="0"/>
          <w:marBottom w:val="0"/>
          <w:divBdr>
            <w:top w:val="none" w:sz="0" w:space="0" w:color="auto"/>
            <w:left w:val="none" w:sz="0" w:space="0" w:color="auto"/>
            <w:bottom w:val="none" w:sz="0" w:space="0" w:color="auto"/>
            <w:right w:val="none" w:sz="0" w:space="0" w:color="auto"/>
          </w:divBdr>
        </w:div>
        <w:div w:id="1388256626">
          <w:marLeft w:val="0"/>
          <w:marRight w:val="0"/>
          <w:marTop w:val="0"/>
          <w:marBottom w:val="0"/>
          <w:divBdr>
            <w:top w:val="none" w:sz="0" w:space="0" w:color="auto"/>
            <w:left w:val="none" w:sz="0" w:space="0" w:color="auto"/>
            <w:bottom w:val="none" w:sz="0" w:space="0" w:color="auto"/>
            <w:right w:val="none" w:sz="0" w:space="0" w:color="auto"/>
          </w:divBdr>
        </w:div>
        <w:div w:id="1081608821">
          <w:marLeft w:val="0"/>
          <w:marRight w:val="0"/>
          <w:marTop w:val="0"/>
          <w:marBottom w:val="0"/>
          <w:divBdr>
            <w:top w:val="none" w:sz="0" w:space="0" w:color="auto"/>
            <w:left w:val="none" w:sz="0" w:space="0" w:color="auto"/>
            <w:bottom w:val="none" w:sz="0" w:space="0" w:color="auto"/>
            <w:right w:val="none" w:sz="0" w:space="0" w:color="auto"/>
          </w:divBdr>
        </w:div>
        <w:div w:id="891581913">
          <w:marLeft w:val="0"/>
          <w:marRight w:val="0"/>
          <w:marTop w:val="0"/>
          <w:marBottom w:val="0"/>
          <w:divBdr>
            <w:top w:val="none" w:sz="0" w:space="0" w:color="auto"/>
            <w:left w:val="none" w:sz="0" w:space="0" w:color="auto"/>
            <w:bottom w:val="none" w:sz="0" w:space="0" w:color="auto"/>
            <w:right w:val="none" w:sz="0" w:space="0" w:color="auto"/>
          </w:divBdr>
        </w:div>
        <w:div w:id="2074506516">
          <w:marLeft w:val="0"/>
          <w:marRight w:val="0"/>
          <w:marTop w:val="0"/>
          <w:marBottom w:val="0"/>
          <w:divBdr>
            <w:top w:val="none" w:sz="0" w:space="0" w:color="auto"/>
            <w:left w:val="none" w:sz="0" w:space="0" w:color="auto"/>
            <w:bottom w:val="none" w:sz="0" w:space="0" w:color="auto"/>
            <w:right w:val="none" w:sz="0" w:space="0" w:color="auto"/>
          </w:divBdr>
        </w:div>
        <w:div w:id="995841901">
          <w:marLeft w:val="0"/>
          <w:marRight w:val="0"/>
          <w:marTop w:val="0"/>
          <w:marBottom w:val="0"/>
          <w:divBdr>
            <w:top w:val="none" w:sz="0" w:space="0" w:color="auto"/>
            <w:left w:val="none" w:sz="0" w:space="0" w:color="auto"/>
            <w:bottom w:val="none" w:sz="0" w:space="0" w:color="auto"/>
            <w:right w:val="none" w:sz="0" w:space="0" w:color="auto"/>
          </w:divBdr>
        </w:div>
        <w:div w:id="1778527349">
          <w:marLeft w:val="0"/>
          <w:marRight w:val="0"/>
          <w:marTop w:val="0"/>
          <w:marBottom w:val="0"/>
          <w:divBdr>
            <w:top w:val="none" w:sz="0" w:space="0" w:color="auto"/>
            <w:left w:val="none" w:sz="0" w:space="0" w:color="auto"/>
            <w:bottom w:val="none" w:sz="0" w:space="0" w:color="auto"/>
            <w:right w:val="none" w:sz="0" w:space="0" w:color="auto"/>
          </w:divBdr>
        </w:div>
        <w:div w:id="1718233753">
          <w:marLeft w:val="0"/>
          <w:marRight w:val="0"/>
          <w:marTop w:val="0"/>
          <w:marBottom w:val="0"/>
          <w:divBdr>
            <w:top w:val="none" w:sz="0" w:space="0" w:color="auto"/>
            <w:left w:val="none" w:sz="0" w:space="0" w:color="auto"/>
            <w:bottom w:val="none" w:sz="0" w:space="0" w:color="auto"/>
            <w:right w:val="none" w:sz="0" w:space="0" w:color="auto"/>
          </w:divBdr>
        </w:div>
        <w:div w:id="629895724">
          <w:marLeft w:val="0"/>
          <w:marRight w:val="0"/>
          <w:marTop w:val="0"/>
          <w:marBottom w:val="0"/>
          <w:divBdr>
            <w:top w:val="none" w:sz="0" w:space="0" w:color="auto"/>
            <w:left w:val="none" w:sz="0" w:space="0" w:color="auto"/>
            <w:bottom w:val="none" w:sz="0" w:space="0" w:color="auto"/>
            <w:right w:val="none" w:sz="0" w:space="0" w:color="auto"/>
          </w:divBdr>
        </w:div>
        <w:div w:id="1389453918">
          <w:marLeft w:val="0"/>
          <w:marRight w:val="0"/>
          <w:marTop w:val="0"/>
          <w:marBottom w:val="0"/>
          <w:divBdr>
            <w:top w:val="none" w:sz="0" w:space="0" w:color="auto"/>
            <w:left w:val="none" w:sz="0" w:space="0" w:color="auto"/>
            <w:bottom w:val="none" w:sz="0" w:space="0" w:color="auto"/>
            <w:right w:val="none" w:sz="0" w:space="0" w:color="auto"/>
          </w:divBdr>
        </w:div>
        <w:div w:id="600916935">
          <w:marLeft w:val="0"/>
          <w:marRight w:val="0"/>
          <w:marTop w:val="0"/>
          <w:marBottom w:val="0"/>
          <w:divBdr>
            <w:top w:val="none" w:sz="0" w:space="0" w:color="auto"/>
            <w:left w:val="none" w:sz="0" w:space="0" w:color="auto"/>
            <w:bottom w:val="none" w:sz="0" w:space="0" w:color="auto"/>
            <w:right w:val="none" w:sz="0" w:space="0" w:color="auto"/>
          </w:divBdr>
        </w:div>
        <w:div w:id="388456363">
          <w:marLeft w:val="0"/>
          <w:marRight w:val="0"/>
          <w:marTop w:val="0"/>
          <w:marBottom w:val="0"/>
          <w:divBdr>
            <w:top w:val="none" w:sz="0" w:space="0" w:color="auto"/>
            <w:left w:val="none" w:sz="0" w:space="0" w:color="auto"/>
            <w:bottom w:val="none" w:sz="0" w:space="0" w:color="auto"/>
            <w:right w:val="none" w:sz="0" w:space="0" w:color="auto"/>
          </w:divBdr>
        </w:div>
        <w:div w:id="22830090">
          <w:marLeft w:val="0"/>
          <w:marRight w:val="0"/>
          <w:marTop w:val="0"/>
          <w:marBottom w:val="0"/>
          <w:divBdr>
            <w:top w:val="none" w:sz="0" w:space="0" w:color="auto"/>
            <w:left w:val="none" w:sz="0" w:space="0" w:color="auto"/>
            <w:bottom w:val="none" w:sz="0" w:space="0" w:color="auto"/>
            <w:right w:val="none" w:sz="0" w:space="0" w:color="auto"/>
          </w:divBdr>
        </w:div>
        <w:div w:id="1829782573">
          <w:marLeft w:val="0"/>
          <w:marRight w:val="0"/>
          <w:marTop w:val="0"/>
          <w:marBottom w:val="0"/>
          <w:divBdr>
            <w:top w:val="none" w:sz="0" w:space="0" w:color="auto"/>
            <w:left w:val="none" w:sz="0" w:space="0" w:color="auto"/>
            <w:bottom w:val="none" w:sz="0" w:space="0" w:color="auto"/>
            <w:right w:val="none" w:sz="0" w:space="0" w:color="auto"/>
          </w:divBdr>
        </w:div>
        <w:div w:id="386342180">
          <w:marLeft w:val="0"/>
          <w:marRight w:val="0"/>
          <w:marTop w:val="0"/>
          <w:marBottom w:val="0"/>
          <w:divBdr>
            <w:top w:val="none" w:sz="0" w:space="0" w:color="auto"/>
            <w:left w:val="none" w:sz="0" w:space="0" w:color="auto"/>
            <w:bottom w:val="none" w:sz="0" w:space="0" w:color="auto"/>
            <w:right w:val="none" w:sz="0" w:space="0" w:color="auto"/>
          </w:divBdr>
        </w:div>
      </w:divsChild>
    </w:div>
    <w:div w:id="2013334873">
      <w:bodyDiv w:val="1"/>
      <w:marLeft w:val="0"/>
      <w:marRight w:val="0"/>
      <w:marTop w:val="0"/>
      <w:marBottom w:val="0"/>
      <w:divBdr>
        <w:top w:val="none" w:sz="0" w:space="0" w:color="auto"/>
        <w:left w:val="none" w:sz="0" w:space="0" w:color="auto"/>
        <w:bottom w:val="none" w:sz="0" w:space="0" w:color="auto"/>
        <w:right w:val="none" w:sz="0" w:space="0" w:color="auto"/>
      </w:divBdr>
    </w:div>
    <w:div w:id="20516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psychiatry/research/mental-health-policy-research-u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dalton-locke@u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98A1-938C-40E8-AD68-0AC2FD48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90</Pages>
  <Words>33295</Words>
  <Characters>189787</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Dalton-Locke</dc:creator>
  <cp:keywords/>
  <dc:description/>
  <cp:lastModifiedBy>Christian Dalton-Locke</cp:lastModifiedBy>
  <cp:revision>3</cp:revision>
  <cp:lastPrinted>2020-08-12T09:27:00Z</cp:lastPrinted>
  <dcterms:created xsi:type="dcterms:W3CDTF">2020-08-12T09:26:00Z</dcterms:created>
  <dcterms:modified xsi:type="dcterms:W3CDTF">2020-08-12T09:37:00Z</dcterms:modified>
</cp:coreProperties>
</file>