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B417" w14:textId="77777777" w:rsidR="00A24E67" w:rsidRPr="00A24E67" w:rsidRDefault="00A24E67" w:rsidP="00A24E67">
      <w:pPr>
        <w:spacing w:before="100" w:beforeAutospacing="1" w:after="100" w:afterAutospacing="1" w:line="240" w:lineRule="auto"/>
        <w:outlineLvl w:val="0"/>
        <w:rPr>
          <w:rFonts w:eastAsia="Times New Roman" w:cs="Times New Roman"/>
          <w:b/>
          <w:bCs/>
          <w:kern w:val="36"/>
          <w:sz w:val="48"/>
          <w:szCs w:val="48"/>
          <w:lang w:eastAsia="en-GB"/>
        </w:rPr>
      </w:pPr>
      <w:r w:rsidRPr="00A24E67">
        <w:rPr>
          <w:rFonts w:eastAsia="Times New Roman" w:cs="Times New Roman"/>
          <w:b/>
          <w:bCs/>
          <w:kern w:val="36"/>
          <w:sz w:val="48"/>
          <w:szCs w:val="48"/>
          <w:lang w:eastAsia="en-GB"/>
        </w:rPr>
        <w:t>Chronic relapsing ascending myelopathy: a treatable progressive neurological syndrome following traumatic spinal cord injury</w:t>
      </w:r>
    </w:p>
    <w:p w14:paraId="56028483" w14:textId="77777777" w:rsidR="00A24E67" w:rsidRPr="00A24E67" w:rsidRDefault="00A24E67" w:rsidP="00A24E67">
      <w:pPr>
        <w:spacing w:line="240" w:lineRule="auto"/>
        <w:rPr>
          <w:rFonts w:eastAsia="Times New Roman" w:cs="Times New Roman"/>
          <w:lang w:eastAsia="en-GB"/>
        </w:rPr>
      </w:pPr>
      <w:hyperlink r:id="rId5" w:history="1">
        <w:r w:rsidRPr="00A24E67">
          <w:rPr>
            <w:rFonts w:eastAsia="Times New Roman" w:cs="Times New Roman"/>
            <w:color w:val="0000FF"/>
            <w:u w:val="single"/>
            <w:lang w:eastAsia="en-GB"/>
          </w:rPr>
          <w:t>Ravindran Visagan</w:t>
        </w:r>
      </w:hyperlink>
    </w:p>
    <w:p w14:paraId="39A26B3C" w14:textId="3955849F" w:rsidR="00A24E67" w:rsidRPr="00A24E67" w:rsidRDefault="00A24E67" w:rsidP="00A24E67">
      <w:pPr>
        <w:spacing w:line="240" w:lineRule="auto"/>
        <w:rPr>
          <w:rFonts w:eastAsia="Times New Roman" w:cs="Times New Roman"/>
          <w:lang w:eastAsia="en-GB"/>
        </w:rPr>
      </w:pPr>
      <w:r w:rsidRPr="00A24E67">
        <w:rPr>
          <w:rFonts w:eastAsia="Times New Roman" w:cs="Times New Roman"/>
          <w:noProof/>
          <w:color w:val="0000FF"/>
          <w:lang w:eastAsia="en-GB"/>
        </w:rPr>
        <mc:AlternateContent>
          <mc:Choice Requires="wps">
            <w:drawing>
              <wp:inline distT="0" distB="0" distL="0" distR="0" wp14:anchorId="039072C6" wp14:editId="52CA636F">
                <wp:extent cx="199390" cy="199390"/>
                <wp:effectExtent l="0" t="0" r="0" b="0"/>
                <wp:docPr id="3" name="Rectangle 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91CF5" id="Rectangle 3" o:spid="_x0000_s1026" href="https://orcid.org/0000-0002-2771-6434" target="&quot;_blank&quot;" style="width:15.7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" o:button="t" filled="f" stroked="f">
                <v:fill o:detectmouseclick="t"/>
                <o:lock v:ext="edit" aspectratio="t"/>
                <w10:anchorlock/>
              </v:rect>
            </w:pict>
          </mc:Fallback>
        </mc:AlternateContent>
      </w:r>
      <w:r w:rsidRPr="00A24E67">
        <w:rPr>
          <w:rFonts w:eastAsia="Times New Roman" w:cs="Times New Roman"/>
          <w:lang w:eastAsia="en-GB"/>
        </w:rPr>
        <w:t xml:space="preserve">, </w:t>
      </w:r>
    </w:p>
    <w:p w14:paraId="26F8A7E0" w14:textId="77777777" w:rsidR="00A24E67" w:rsidRPr="00A24E67" w:rsidRDefault="00A24E67" w:rsidP="00A24E67">
      <w:pPr>
        <w:spacing w:line="240" w:lineRule="auto"/>
        <w:rPr>
          <w:rFonts w:eastAsia="Times New Roman" w:cs="Times New Roman"/>
          <w:lang w:eastAsia="en-GB"/>
        </w:rPr>
      </w:pPr>
      <w:hyperlink r:id="rId7" w:history="1">
        <w:r w:rsidRPr="00A24E67">
          <w:rPr>
            <w:rFonts w:eastAsia="Times New Roman" w:cs="Times New Roman"/>
            <w:color w:val="0000FF"/>
            <w:u w:val="single"/>
            <w:lang w:eastAsia="en-GB"/>
          </w:rPr>
          <w:t>Surendra Bandi</w:t>
        </w:r>
      </w:hyperlink>
    </w:p>
    <w:p w14:paraId="2C4D165E" w14:textId="77777777" w:rsidR="00A24E67" w:rsidRPr="00A24E67" w:rsidRDefault="00A24E67" w:rsidP="00A24E67">
      <w:pPr>
        <w:spacing w:line="240" w:lineRule="auto"/>
        <w:rPr>
          <w:rFonts w:eastAsia="Times New Roman" w:cs="Times New Roman"/>
          <w:lang w:eastAsia="en-GB"/>
        </w:rPr>
      </w:pPr>
      <w:r w:rsidRPr="00A24E67">
        <w:rPr>
          <w:rFonts w:eastAsia="Times New Roman" w:cs="Times New Roman"/>
          <w:lang w:eastAsia="en-GB"/>
        </w:rPr>
        <w:t xml:space="preserve">, </w:t>
      </w:r>
    </w:p>
    <w:p w14:paraId="245FCD65" w14:textId="77777777" w:rsidR="00A24E67" w:rsidRPr="00A24E67" w:rsidRDefault="00A24E67" w:rsidP="00A24E67">
      <w:pPr>
        <w:spacing w:line="240" w:lineRule="auto"/>
        <w:rPr>
          <w:rFonts w:eastAsia="Times New Roman" w:cs="Times New Roman"/>
          <w:lang w:eastAsia="en-GB"/>
        </w:rPr>
      </w:pPr>
      <w:hyperlink r:id="rId8" w:history="1">
        <w:r w:rsidRPr="00A24E67">
          <w:rPr>
            <w:rFonts w:eastAsia="Times New Roman" w:cs="Times New Roman"/>
            <w:color w:val="0000FF"/>
            <w:u w:val="single"/>
            <w:lang w:eastAsia="en-GB"/>
          </w:rPr>
          <w:t>Louise Robinson</w:t>
        </w:r>
      </w:hyperlink>
    </w:p>
    <w:p w14:paraId="0A576CD8" w14:textId="77777777" w:rsidR="00A24E67" w:rsidRPr="00A24E67" w:rsidRDefault="00A24E67" w:rsidP="00A24E67">
      <w:pPr>
        <w:spacing w:line="240" w:lineRule="auto"/>
        <w:rPr>
          <w:rFonts w:eastAsia="Times New Roman" w:cs="Times New Roman"/>
          <w:lang w:eastAsia="en-GB"/>
        </w:rPr>
      </w:pPr>
      <w:r w:rsidRPr="00A24E67">
        <w:rPr>
          <w:rFonts w:eastAsia="Times New Roman" w:cs="Times New Roman"/>
          <w:lang w:eastAsia="en-GB"/>
        </w:rPr>
        <w:t xml:space="preserve">, </w:t>
      </w:r>
    </w:p>
    <w:p w14:paraId="56F74314" w14:textId="77777777" w:rsidR="00A24E67" w:rsidRPr="00A24E67" w:rsidRDefault="00A24E67" w:rsidP="00A24E67">
      <w:pPr>
        <w:spacing w:line="240" w:lineRule="auto"/>
        <w:rPr>
          <w:rFonts w:eastAsia="Times New Roman" w:cs="Times New Roman"/>
          <w:lang w:eastAsia="en-GB"/>
        </w:rPr>
      </w:pPr>
      <w:hyperlink r:id="rId9" w:history="1">
        <w:r w:rsidRPr="00A24E67">
          <w:rPr>
            <w:rFonts w:eastAsia="Times New Roman" w:cs="Times New Roman"/>
            <w:color w:val="0000FF"/>
            <w:u w:val="single"/>
            <w:lang w:eastAsia="en-GB"/>
          </w:rPr>
          <w:t>Arun Gadhok</w:t>
        </w:r>
      </w:hyperlink>
    </w:p>
    <w:p w14:paraId="66D54156" w14:textId="77777777" w:rsidR="00A24E67" w:rsidRPr="00A24E67" w:rsidRDefault="00A24E67" w:rsidP="00A24E67">
      <w:pPr>
        <w:spacing w:line="240" w:lineRule="auto"/>
        <w:rPr>
          <w:rFonts w:eastAsia="Times New Roman" w:cs="Times New Roman"/>
          <w:lang w:eastAsia="en-GB"/>
        </w:rPr>
      </w:pPr>
      <w:r w:rsidRPr="00A24E67">
        <w:rPr>
          <w:rFonts w:eastAsia="Times New Roman" w:cs="Times New Roman"/>
          <w:lang w:eastAsia="en-GB"/>
        </w:rPr>
        <w:t xml:space="preserve">, </w:t>
      </w:r>
    </w:p>
    <w:p w14:paraId="1E386FBD" w14:textId="77777777" w:rsidR="00A24E67" w:rsidRPr="00A24E67" w:rsidRDefault="00A24E67" w:rsidP="00A24E67">
      <w:pPr>
        <w:spacing w:line="240" w:lineRule="auto"/>
        <w:rPr>
          <w:rFonts w:eastAsia="Times New Roman" w:cs="Times New Roman"/>
          <w:lang w:eastAsia="en-GB"/>
        </w:rPr>
      </w:pPr>
      <w:hyperlink r:id="rId10" w:history="1">
        <w:r w:rsidRPr="00A24E67">
          <w:rPr>
            <w:rFonts w:eastAsia="Times New Roman" w:cs="Times New Roman"/>
            <w:color w:val="0000FF"/>
            <w:u w:val="single"/>
            <w:lang w:eastAsia="en-GB"/>
          </w:rPr>
          <w:t>Samira Saadoun</w:t>
        </w:r>
      </w:hyperlink>
    </w:p>
    <w:p w14:paraId="762363EC" w14:textId="77777777" w:rsidR="00A24E67" w:rsidRPr="00A24E67" w:rsidRDefault="00A24E67" w:rsidP="00A24E67">
      <w:pPr>
        <w:spacing w:line="240" w:lineRule="auto"/>
        <w:rPr>
          <w:rFonts w:eastAsia="Times New Roman" w:cs="Times New Roman"/>
          <w:lang w:eastAsia="en-GB"/>
        </w:rPr>
      </w:pPr>
      <w:r w:rsidRPr="00A24E67">
        <w:rPr>
          <w:rFonts w:eastAsia="Times New Roman" w:cs="Times New Roman"/>
          <w:lang w:eastAsia="en-GB"/>
        </w:rPr>
        <w:t xml:space="preserve">&amp; </w:t>
      </w:r>
    </w:p>
    <w:p w14:paraId="46BD52C4" w14:textId="77777777" w:rsidR="00A24E67" w:rsidRPr="00A24E67" w:rsidRDefault="00A24E67" w:rsidP="00A24E67">
      <w:pPr>
        <w:spacing w:line="240" w:lineRule="auto"/>
        <w:rPr>
          <w:rFonts w:eastAsia="Times New Roman" w:cs="Times New Roman"/>
          <w:lang w:eastAsia="en-GB"/>
        </w:rPr>
      </w:pPr>
      <w:hyperlink r:id="rId11" w:history="1">
        <w:r w:rsidRPr="00A24E67">
          <w:rPr>
            <w:rFonts w:eastAsia="Times New Roman" w:cs="Times New Roman"/>
            <w:color w:val="0000FF"/>
            <w:u w:val="single"/>
            <w:lang w:eastAsia="en-GB"/>
          </w:rPr>
          <w:t>Marios C. Papadopoulos</w:t>
        </w:r>
      </w:hyperlink>
    </w:p>
    <w:p w14:paraId="681CF0C2" w14:textId="77777777" w:rsidR="00A24E67" w:rsidRPr="00A24E67" w:rsidRDefault="00A24E67" w:rsidP="00A24E67">
      <w:pPr>
        <w:spacing w:line="240" w:lineRule="auto"/>
        <w:rPr>
          <w:rFonts w:eastAsia="Times New Roman" w:cs="Times New Roman"/>
          <w:lang w:eastAsia="en-GB"/>
        </w:rPr>
      </w:pPr>
      <w:r w:rsidRPr="00A24E67">
        <w:rPr>
          <w:rFonts w:eastAsia="Times New Roman" w:cs="Times New Roman"/>
          <w:lang w:eastAsia="en-GB"/>
        </w:rPr>
        <w:t>Received 19 Apr 2021, Accepted 11 Jul 2022, Published online: 22 Jul 2022</w:t>
      </w:r>
    </w:p>
    <w:p w14:paraId="0C5E5B61" w14:textId="77777777" w:rsidR="00A24E67" w:rsidRDefault="00A24E67">
      <w:pPr>
        <w:rPr>
          <w:rFonts w:eastAsia="Times New Roman" w:cs="Times New Roman"/>
          <w:lang w:eastAsia="en-GB"/>
        </w:rPr>
      </w:pPr>
      <w:r>
        <w:rPr>
          <w:rFonts w:eastAsia="Times New Roman" w:cs="Times New Roman"/>
          <w:lang w:eastAsia="en-GB"/>
        </w:rPr>
        <w:br w:type="page"/>
      </w:r>
    </w:p>
    <w:p w14:paraId="6FC825B0" w14:textId="20CDA5CD"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lastRenderedPageBreak/>
        <w:t>Abstract</w:t>
      </w:r>
    </w:p>
    <w:p w14:paraId="6C5ABC02" w14:textId="7777777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t xml:space="preserve">Background </w:t>
      </w:r>
    </w:p>
    <w:p w14:paraId="6FEB884B"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We describe a novel progressive neurological syndrome complicating traumatic spinal cord injury (TSCI). Based on clinical and radiological features, we propose the term ‘Chronic Relapsing Ascending Myelopathy’ (CRAM). We distinguish between the previously described sub-acute progressive ascending myelopathy (SPAM) and post-traumatic syringomyelia (PTS), which may lie on a spectrum with CRAM.</w:t>
      </w:r>
    </w:p>
    <w:p w14:paraId="39D890EB" w14:textId="7777777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t xml:space="preserve">Case report </w:t>
      </w:r>
    </w:p>
    <w:p w14:paraId="443C61F6"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A 60-year-old man sustained a T4 ASIA-A complete TSCI. Four months post-injury, he developed a rapidly progressive ascending sensory level to C4. Clinical and radiological evaluation revealed ascending myelopathy with progressive T2 hyper-intense cord signal change. He underwent cord detethering and expansion duroplasty. Following an initial dramatic resolution of symptoms, the patient sustained two relapses, each 1-month post-discharge characterised by recurrence of disabling ascending sensory changes, each correlating with the radiological recurrence of cord signal change. Symptoms and radiological signal change permanently resolved with more extensive detethering and expansion duroplasty. There is radiological and clinical resolution at 1-year follow-up.</w:t>
      </w:r>
    </w:p>
    <w:p w14:paraId="5B86E4FF" w14:textId="7777777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t xml:space="preserve">Conclusion </w:t>
      </w:r>
    </w:p>
    <w:p w14:paraId="610BE12D"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Acute neurological deterioration post-TSCI may be due to SPAM or may occur after years due to PTS. We propose CRAM as a previously unrecognised phenomenon. The radiological characteristics overlap with SPAM. However, CRAM presents later and, clinically, behaves like PTS, but without cord cystic change. Cord detethering with expansion duroplasty are an effective treatment.</w:t>
      </w:r>
    </w:p>
    <w:p w14:paraId="4A0042B0" w14:textId="1AE44AAB" w:rsidR="00A24E67" w:rsidRPr="00A24E67" w:rsidRDefault="00A24E67" w:rsidP="00A24E67">
      <w:pPr>
        <w:spacing w:line="240" w:lineRule="auto"/>
        <w:rPr>
          <w:rFonts w:eastAsia="Times New Roman" w:cs="Times New Roman"/>
          <w:lang w:eastAsia="en-GB"/>
        </w:rPr>
      </w:pPr>
      <w:r w:rsidRPr="00A24E67">
        <w:rPr>
          <w:rFonts w:eastAsia="Times New Roman" w:cs="Times New Roman"/>
          <w:lang w:eastAsia="en-GB"/>
        </w:rPr>
        <w:t xml:space="preserve"> </w:t>
      </w:r>
    </w:p>
    <w:p w14:paraId="07A95018" w14:textId="77777777" w:rsidR="00A24E67" w:rsidRDefault="00A24E67">
      <w:pPr>
        <w:rPr>
          <w:rFonts w:eastAsia="Times New Roman" w:cs="Times New Roman"/>
          <w:b/>
          <w:bCs/>
          <w:sz w:val="36"/>
          <w:szCs w:val="36"/>
          <w:lang w:eastAsia="en-GB"/>
        </w:rPr>
      </w:pPr>
      <w:r>
        <w:rPr>
          <w:rFonts w:eastAsia="Times New Roman" w:cs="Times New Roman"/>
          <w:b/>
          <w:bCs/>
          <w:sz w:val="36"/>
          <w:szCs w:val="36"/>
          <w:lang w:eastAsia="en-GB"/>
        </w:rPr>
        <w:br w:type="page"/>
      </w:r>
    </w:p>
    <w:p w14:paraId="070B3641" w14:textId="43113EF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lastRenderedPageBreak/>
        <w:t>Introduction</w:t>
      </w:r>
    </w:p>
    <w:p w14:paraId="542D06B2"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Delayed neurological deterioration following traumatic spinal cord injury (TSCI) is well-described. Once biomechanical instability of the spinal column has been ruled out as the cause, there are two main possibilities: The first, ‘sub-acute progressive (or “post-traumatic”) ascending myelopathy’ (SPAM), originally reported by Frankel,</w:t>
      </w:r>
      <w:hyperlink r:id="rId12" w:history="1">
        <w:r w:rsidRPr="00A24E67">
          <w:rPr>
            <w:rFonts w:eastAsia="Times New Roman" w:cs="Times New Roman"/>
            <w:color w:val="0000FF"/>
            <w:u w:val="single"/>
            <w:vertAlign w:val="superscript"/>
            <w:lang w:eastAsia="en-GB"/>
          </w:rPr>
          <w:t>1</w:t>
        </w:r>
      </w:hyperlink>
      <w:r w:rsidRPr="00A24E67">
        <w:rPr>
          <w:rFonts w:eastAsia="Times New Roman" w:cs="Times New Roman"/>
          <w:lang w:eastAsia="en-GB"/>
        </w:rPr>
        <w:t xml:space="preserve"> is a rarely encountered phenomenon (incidence 1.5% in his series). It is an acute ascending cord injury, presenting from day 1 up to 4 weeks post-TSCI.</w:t>
      </w:r>
      <w:hyperlink r:id="rId13" w:history="1">
        <w:r w:rsidRPr="00A24E67">
          <w:rPr>
            <w:rFonts w:eastAsia="Times New Roman" w:cs="Times New Roman"/>
            <w:color w:val="0000FF"/>
            <w:u w:val="single"/>
            <w:vertAlign w:val="superscript"/>
            <w:lang w:eastAsia="en-GB"/>
          </w:rPr>
          <w:t>2</w:t>
        </w:r>
      </w:hyperlink>
      <w:r w:rsidRPr="00A24E67">
        <w:rPr>
          <w:rFonts w:eastAsia="Times New Roman" w:cs="Times New Roman"/>
          <w:lang w:eastAsia="en-GB"/>
        </w:rPr>
        <w:t xml:space="preserve"> MRI confirms cord expansion and T2 hyper-intensity involving at least four segments above the injury site.</w:t>
      </w:r>
      <w:hyperlink r:id="rId14" w:history="1">
        <w:r w:rsidRPr="00A24E67">
          <w:rPr>
            <w:rFonts w:eastAsia="Times New Roman" w:cs="Times New Roman"/>
            <w:color w:val="0000FF"/>
            <w:u w:val="single"/>
            <w:vertAlign w:val="superscript"/>
            <w:lang w:eastAsia="en-GB"/>
          </w:rPr>
          <w:t>3</w:t>
        </w:r>
      </w:hyperlink>
      <w:r w:rsidRPr="00A24E67">
        <w:rPr>
          <w:rFonts w:eastAsia="Times New Roman" w:cs="Times New Roman"/>
          <w:lang w:eastAsia="en-GB"/>
        </w:rPr>
        <w:t xml:space="preserve"> Pyrexia is often found at the onset of neurological deterioration.</w:t>
      </w:r>
      <w:hyperlink r:id="rId15" w:history="1">
        <w:r w:rsidRPr="00A24E67">
          <w:rPr>
            <w:rFonts w:eastAsia="Times New Roman" w:cs="Times New Roman"/>
            <w:color w:val="0000FF"/>
            <w:u w:val="single"/>
            <w:vertAlign w:val="superscript"/>
            <w:lang w:eastAsia="en-GB"/>
          </w:rPr>
          <w:t>1–3</w:t>
        </w:r>
      </w:hyperlink>
      <w:r w:rsidRPr="00A24E67">
        <w:rPr>
          <w:rFonts w:eastAsia="Times New Roman" w:cs="Times New Roman"/>
          <w:lang w:eastAsia="en-GB"/>
        </w:rPr>
        <w:t xml:space="preserve"> The aetiology is unclear and conservative therapy is generally advocated.</w:t>
      </w:r>
      <w:hyperlink r:id="rId16" w:history="1">
        <w:r w:rsidRPr="00A24E67">
          <w:rPr>
            <w:rFonts w:eastAsia="Times New Roman" w:cs="Times New Roman"/>
            <w:color w:val="0000FF"/>
            <w:u w:val="single"/>
            <w:vertAlign w:val="superscript"/>
            <w:lang w:eastAsia="en-GB"/>
          </w:rPr>
          <w:t>1</w:t>
        </w:r>
      </w:hyperlink>
      <w:r w:rsidRPr="00A24E67">
        <w:rPr>
          <w:rFonts w:eastAsia="Times New Roman" w:cs="Times New Roman"/>
          <w:vertAlign w:val="superscript"/>
          <w:lang w:eastAsia="en-GB"/>
        </w:rPr>
        <w:t>,</w:t>
      </w:r>
      <w:hyperlink r:id="rId17" w:history="1">
        <w:r w:rsidRPr="00A24E67">
          <w:rPr>
            <w:rFonts w:eastAsia="Times New Roman" w:cs="Times New Roman"/>
            <w:color w:val="0000FF"/>
            <w:u w:val="single"/>
            <w:vertAlign w:val="superscript"/>
            <w:lang w:eastAsia="en-GB"/>
          </w:rPr>
          <w:t>4</w:t>
        </w:r>
      </w:hyperlink>
      <w:r w:rsidRPr="00A24E67">
        <w:rPr>
          <w:rFonts w:eastAsia="Times New Roman" w:cs="Times New Roman"/>
          <w:lang w:eastAsia="en-GB"/>
        </w:rPr>
        <w:t xml:space="preserve"> Only one of Frankel’s patients was operated on; however, SPAM progressed despite two decompressive laminectomies (‘swollen and pink cord intra-operatively’). Mortality was 10% when the cord injury extends into the brainstem causing respiratory failure.</w:t>
      </w:r>
      <w:hyperlink r:id="rId18" w:history="1">
        <w:r w:rsidRPr="00A24E67">
          <w:rPr>
            <w:rFonts w:eastAsia="Times New Roman" w:cs="Times New Roman"/>
            <w:color w:val="0000FF"/>
            <w:u w:val="single"/>
            <w:vertAlign w:val="superscript"/>
            <w:lang w:eastAsia="en-GB"/>
          </w:rPr>
          <w:t>3</w:t>
        </w:r>
      </w:hyperlink>
      <w:r w:rsidRPr="00A24E67">
        <w:rPr>
          <w:rFonts w:eastAsia="Times New Roman" w:cs="Times New Roman"/>
          <w:lang w:eastAsia="en-GB"/>
        </w:rPr>
        <w:t xml:space="preserve"> The second, typically chronic complication post-TSCI, is post-traumatic syringomyelia (PTS). Originally, Bastian in 1867 and then Hallopeau in 1871 documented the association between TSCI and syringomyelia.</w:t>
      </w:r>
      <w:hyperlink r:id="rId19" w:history="1">
        <w:r w:rsidRPr="00A24E67">
          <w:rPr>
            <w:rFonts w:eastAsia="Times New Roman" w:cs="Times New Roman"/>
            <w:color w:val="0000FF"/>
            <w:u w:val="single"/>
            <w:vertAlign w:val="superscript"/>
            <w:lang w:eastAsia="en-GB"/>
          </w:rPr>
          <w:t>5</w:t>
        </w:r>
      </w:hyperlink>
      <w:r w:rsidRPr="00A24E67">
        <w:rPr>
          <w:rFonts w:eastAsia="Times New Roman" w:cs="Times New Roman"/>
          <w:vertAlign w:val="superscript"/>
          <w:lang w:eastAsia="en-GB"/>
        </w:rPr>
        <w:t>,</w:t>
      </w:r>
      <w:hyperlink r:id="rId20" w:history="1">
        <w:r w:rsidRPr="00A24E67">
          <w:rPr>
            <w:rFonts w:eastAsia="Times New Roman" w:cs="Times New Roman"/>
            <w:color w:val="0000FF"/>
            <w:u w:val="single"/>
            <w:vertAlign w:val="superscript"/>
            <w:lang w:eastAsia="en-GB"/>
          </w:rPr>
          <w:t>6</w:t>
        </w:r>
      </w:hyperlink>
      <w:r w:rsidRPr="00A24E67">
        <w:rPr>
          <w:rFonts w:eastAsia="Times New Roman" w:cs="Times New Roman"/>
          <w:lang w:eastAsia="en-GB"/>
        </w:rPr>
        <w:t xml:space="preserve"> Its reported incidence is 0.02 − 4.50%, twice as common in complete than incomplete injuries.</w:t>
      </w:r>
      <w:hyperlink r:id="rId21" w:history="1">
        <w:r w:rsidRPr="00A24E67">
          <w:rPr>
            <w:rFonts w:eastAsia="Times New Roman" w:cs="Times New Roman"/>
            <w:color w:val="0000FF"/>
            <w:u w:val="single"/>
            <w:vertAlign w:val="superscript"/>
            <w:lang w:eastAsia="en-GB"/>
          </w:rPr>
          <w:t>7–10</w:t>
        </w:r>
      </w:hyperlink>
      <w:r w:rsidRPr="00A24E67">
        <w:rPr>
          <w:rFonts w:eastAsia="Times New Roman" w:cs="Times New Roman"/>
          <w:lang w:eastAsia="en-GB"/>
        </w:rPr>
        <w:t xml:space="preserve"> PTS is often under-recognised due its insidious and initially sensory nature, developing on average 9 years post-injury</w:t>
      </w:r>
      <w:hyperlink r:id="rId22" w:history="1">
        <w:r w:rsidRPr="00A24E67">
          <w:rPr>
            <w:rFonts w:eastAsia="Times New Roman" w:cs="Times New Roman"/>
            <w:color w:val="0000FF"/>
            <w:u w:val="single"/>
            <w:vertAlign w:val="superscript"/>
            <w:lang w:eastAsia="en-GB"/>
          </w:rPr>
          <w:t>7</w:t>
        </w:r>
      </w:hyperlink>
      <w:r w:rsidRPr="00A24E67">
        <w:rPr>
          <w:rFonts w:eastAsia="Times New Roman" w:cs="Times New Roman"/>
          <w:vertAlign w:val="superscript"/>
          <w:lang w:eastAsia="en-GB"/>
        </w:rPr>
        <w:t>,</w:t>
      </w:r>
      <w:hyperlink r:id="rId23" w:history="1">
        <w:r w:rsidRPr="00A24E67">
          <w:rPr>
            <w:rFonts w:eastAsia="Times New Roman" w:cs="Times New Roman"/>
            <w:color w:val="0000FF"/>
            <w:u w:val="single"/>
            <w:vertAlign w:val="superscript"/>
            <w:lang w:eastAsia="en-GB"/>
          </w:rPr>
          <w:t>9</w:t>
        </w:r>
      </w:hyperlink>
      <w:r w:rsidRPr="00A24E67">
        <w:rPr>
          <w:rFonts w:eastAsia="Times New Roman" w:cs="Times New Roman"/>
          <w:lang w:eastAsia="en-GB"/>
        </w:rPr>
        <w:t xml:space="preserve"> (range 6 − 34 years</w:t>
      </w:r>
      <w:hyperlink r:id="rId24" w:history="1">
        <w:r w:rsidRPr="00A24E67">
          <w:rPr>
            <w:rFonts w:eastAsia="Times New Roman" w:cs="Times New Roman"/>
            <w:color w:val="0000FF"/>
            <w:u w:val="single"/>
            <w:vertAlign w:val="superscript"/>
            <w:lang w:eastAsia="en-GB"/>
          </w:rPr>
          <w:t>9</w:t>
        </w:r>
      </w:hyperlink>
      <w:r w:rsidRPr="00A24E67">
        <w:rPr>
          <w:rFonts w:eastAsia="Times New Roman" w:cs="Times New Roman"/>
          <w:vertAlign w:val="superscript"/>
          <w:lang w:eastAsia="en-GB"/>
        </w:rPr>
        <w:t>,</w:t>
      </w:r>
      <w:hyperlink r:id="rId25" w:history="1">
        <w:r w:rsidRPr="00A24E67">
          <w:rPr>
            <w:rFonts w:eastAsia="Times New Roman" w:cs="Times New Roman"/>
            <w:color w:val="0000FF"/>
            <w:u w:val="single"/>
            <w:vertAlign w:val="superscript"/>
            <w:lang w:eastAsia="en-GB"/>
          </w:rPr>
          <w:t>11</w:t>
        </w:r>
      </w:hyperlink>
      <w:r w:rsidRPr="00A24E67">
        <w:rPr>
          <w:rFonts w:eastAsia="Times New Roman" w:cs="Times New Roman"/>
          <w:lang w:eastAsia="en-GB"/>
        </w:rPr>
        <w:t>). PTS primarily affects males with average age of 44 years in one UK series.</w:t>
      </w:r>
      <w:hyperlink r:id="rId26" w:history="1">
        <w:r w:rsidRPr="00A24E67">
          <w:rPr>
            <w:rFonts w:eastAsia="Times New Roman" w:cs="Times New Roman"/>
            <w:color w:val="0000FF"/>
            <w:u w:val="single"/>
            <w:vertAlign w:val="superscript"/>
            <w:lang w:eastAsia="en-GB"/>
          </w:rPr>
          <w:t>9</w:t>
        </w:r>
      </w:hyperlink>
      <w:r w:rsidRPr="00A24E67">
        <w:rPr>
          <w:rFonts w:eastAsia="Times New Roman" w:cs="Times New Roman"/>
          <w:lang w:eastAsia="en-GB"/>
        </w:rPr>
        <w:t xml:space="preserve"> PTS presents with progressive segmental neuropathic pain and sensory loss due to a lesion of the spinothalamic tract. A classic dissociated sensory loss is more common than complete sensory loss, with MRI confirming the diagnosis.</w:t>
      </w:r>
      <w:hyperlink r:id="rId27" w:history="1">
        <w:r w:rsidRPr="00A24E67">
          <w:rPr>
            <w:rFonts w:eastAsia="Times New Roman" w:cs="Times New Roman"/>
            <w:color w:val="0000FF"/>
            <w:u w:val="single"/>
            <w:vertAlign w:val="superscript"/>
            <w:lang w:eastAsia="en-GB"/>
          </w:rPr>
          <w:t>11</w:t>
        </w:r>
      </w:hyperlink>
      <w:r w:rsidRPr="00A24E67">
        <w:rPr>
          <w:rFonts w:eastAsia="Times New Roman" w:cs="Times New Roman"/>
          <w:lang w:eastAsia="en-GB"/>
        </w:rPr>
        <w:t xml:space="preserve"> PTS is slowly progressive and up to 17 − 50% patients remain static without treatment over 10 years.</w:t>
      </w:r>
      <w:hyperlink r:id="rId28" w:history="1">
        <w:r w:rsidRPr="00A24E67">
          <w:rPr>
            <w:rFonts w:eastAsia="Times New Roman" w:cs="Times New Roman"/>
            <w:color w:val="0000FF"/>
            <w:u w:val="single"/>
            <w:vertAlign w:val="superscript"/>
            <w:lang w:eastAsia="en-GB"/>
          </w:rPr>
          <w:t>11</w:t>
        </w:r>
      </w:hyperlink>
      <w:r w:rsidRPr="00A24E67">
        <w:rPr>
          <w:rFonts w:eastAsia="Times New Roman" w:cs="Times New Roman"/>
          <w:lang w:eastAsia="en-GB"/>
        </w:rPr>
        <w:t xml:space="preserve"> There is no consensus on the pathophysiology or optimal management; arachnoiditis and scarring causing disturbances in cerebrospinal fluid (CSF) flow may play a role.</w:t>
      </w:r>
      <w:hyperlink r:id="rId29" w:history="1">
        <w:r w:rsidRPr="00A24E67">
          <w:rPr>
            <w:rFonts w:eastAsia="Times New Roman" w:cs="Times New Roman"/>
            <w:color w:val="0000FF"/>
            <w:u w:val="single"/>
            <w:vertAlign w:val="superscript"/>
            <w:lang w:eastAsia="en-GB"/>
          </w:rPr>
          <w:t>11–13</w:t>
        </w:r>
      </w:hyperlink>
      <w:r w:rsidRPr="00A24E67">
        <w:rPr>
          <w:rFonts w:eastAsia="Times New Roman" w:cs="Times New Roman"/>
          <w:lang w:eastAsia="en-GB"/>
        </w:rPr>
        <w:t xml:space="preserve"> Treatment options are shunting the syrinx to the peritoneal/pleural cavity or sub-arachnoid space, detethering ± expansion duroplasty and, ultimately, cordectomy.</w:t>
      </w:r>
      <w:hyperlink r:id="rId30" w:history="1">
        <w:r w:rsidRPr="00A24E67">
          <w:rPr>
            <w:rFonts w:eastAsia="Times New Roman" w:cs="Times New Roman"/>
            <w:color w:val="0000FF"/>
            <w:u w:val="single"/>
            <w:vertAlign w:val="superscript"/>
            <w:lang w:eastAsia="en-GB"/>
          </w:rPr>
          <w:t>7</w:t>
        </w:r>
      </w:hyperlink>
      <w:r w:rsidRPr="00A24E67">
        <w:rPr>
          <w:rFonts w:eastAsia="Times New Roman" w:cs="Times New Roman"/>
          <w:lang w:eastAsia="en-GB"/>
        </w:rPr>
        <w:t xml:space="preserve"> Here, we present an original case where, clinically, the temporal progression and relapsing nature are inconsistent with SPAM and the radiological features are inconsistent with PTS.</w:t>
      </w:r>
    </w:p>
    <w:p w14:paraId="5E66C583" w14:textId="7777777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t>Case description</w:t>
      </w:r>
    </w:p>
    <w:p w14:paraId="27B40D2E"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A 60-year-old man sustained a TSCI during a cycling expedition, falling 20 metres down a gorge. He was airlifted to the regional spinal unit and found to have a T4–T5 dislocation causing a T4 American Spinal Injury Association (ASIA) grade A TSCI. He had a T3–T7 pedicle screw fixation and was admitted to his local spinal rehabilitation unit. Four months later, he developed left-sided upper limb neuralgia and altered sensation in the T1 and T2 dermatomes. Right-sided sensory symptoms followed with acute ascending sensory dysfunction correlating with ascending T2 hyper-intense cord signal change on MRI. Following initial deterioration of symptoms and new MRI findings, a regional neurosurgical opinion was </w:t>
      </w:r>
      <w:proofErr w:type="gramStart"/>
      <w:r w:rsidRPr="00A24E67">
        <w:rPr>
          <w:rFonts w:eastAsia="Times New Roman" w:cs="Times New Roman"/>
          <w:lang w:eastAsia="en-GB"/>
        </w:rPr>
        <w:t>sought</w:t>
      </w:r>
      <w:proofErr w:type="gramEnd"/>
      <w:r w:rsidRPr="00A24E67">
        <w:rPr>
          <w:rFonts w:eastAsia="Times New Roman" w:cs="Times New Roman"/>
          <w:lang w:eastAsia="en-GB"/>
        </w:rPr>
        <w:t xml:space="preserve"> and the plan was to treat conservatively with close supervision. The sensory dysfunction progressed cranially by a dermatome every 10–20 days, accelerating to every 4 days, up to C5 bilaterally. He described the sensation as a ‘moving bush-fire, leaving an area lacking in sensory function’. As the neurological symptoms and MRI findings were progressive, a diagnosis of SPAM was considered and an opinion from the authors who described the clinical features of SPAM was taken.</w:t>
      </w:r>
      <w:hyperlink r:id="rId31" w:history="1">
        <w:r w:rsidRPr="00A24E67">
          <w:rPr>
            <w:rFonts w:eastAsia="Times New Roman" w:cs="Times New Roman"/>
            <w:color w:val="0000FF"/>
            <w:u w:val="single"/>
            <w:vertAlign w:val="superscript"/>
            <w:lang w:eastAsia="en-GB"/>
          </w:rPr>
          <w:t>3</w:t>
        </w:r>
      </w:hyperlink>
      <w:r w:rsidRPr="00A24E67">
        <w:rPr>
          <w:rFonts w:eastAsia="Times New Roman" w:cs="Times New Roman"/>
          <w:lang w:eastAsia="en-GB"/>
        </w:rPr>
        <w:t xml:space="preserve"> Following their advice, a referral was made to the senior author of this report. Against the diagnosis of SPAM was the deterioration occurring late, at 4 months post-TSCI. MRI did not reveal a syrinx and cord tethering was noted at the injury site. On admission to the neurosurgical unit, he had marked neuropathic </w:t>
      </w:r>
      <w:r w:rsidRPr="00A24E67">
        <w:rPr>
          <w:rFonts w:eastAsia="Times New Roman" w:cs="Times New Roman"/>
          <w:lang w:eastAsia="en-GB"/>
        </w:rPr>
        <w:lastRenderedPageBreak/>
        <w:t>pain in the upper limbs, worse on the left and progressive lower limb spasms with ASIA A TSCI, bilateral sensory level C5 and motor level T1. Upper limb motor function was intact. Serial MRI mirrored the history with ascending increased T2 cord signal change from C7 to C4 without cyst, between 6 weeks to 1 day pre-operatively (</w:t>
      </w:r>
      <w:hyperlink r:id="rId32" w:anchor="F0001" w:history="1">
        <w:r w:rsidRPr="00A24E67">
          <w:rPr>
            <w:rFonts w:eastAsia="Times New Roman" w:cs="Times New Roman"/>
            <w:color w:val="0000FF"/>
            <w:u w:val="single"/>
            <w:lang w:eastAsia="en-GB"/>
          </w:rPr>
          <w:t>Figure 1(A–C)</w:t>
        </w:r>
      </w:hyperlink>
      <w:r w:rsidRPr="00A24E67">
        <w:rPr>
          <w:rFonts w:eastAsia="Times New Roman" w:cs="Times New Roman"/>
          <w:lang w:eastAsia="en-GB"/>
        </w:rPr>
        <w:t>). MRI showed prominent CSF pulsation artefact above the injury but not below (</w:t>
      </w:r>
      <w:hyperlink r:id="rId33" w:anchor="F0001" w:history="1">
        <w:r w:rsidRPr="00A24E67">
          <w:rPr>
            <w:rFonts w:eastAsia="Times New Roman" w:cs="Times New Roman"/>
            <w:color w:val="0000FF"/>
            <w:u w:val="single"/>
            <w:lang w:eastAsia="en-GB"/>
          </w:rPr>
          <w:t>Figure 1(D,E)</w:t>
        </w:r>
      </w:hyperlink>
      <w:r w:rsidRPr="00A24E67">
        <w:rPr>
          <w:rFonts w:eastAsia="Times New Roman" w:cs="Times New Roman"/>
          <w:lang w:eastAsia="en-GB"/>
        </w:rPr>
        <w:t>). The patient was admitted for cord detethering with arachnolysis and expansion duroplasty to restore CSF dynamics and arrest progressive neurological injury.</w:t>
      </w:r>
    </w:p>
    <w:p w14:paraId="416A6857"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Figure 1. MRI spine. T2 mid-sagittal view at (A). Six weeks before first surgery (duroplasty + arachnolysis) (B). Four weeks before first surgery (C). One day before first surgery (D). CSF above (E). CSF below injury site. Arrows: white (CSF pulsation artefact), black (no CSF pulsation artefact), grey (injury site). D-Inset: CSF pressure simultaneously monitored during first surgery above and below the injury site; patient supine before dural opening. T2 mid-sagittal view (F). Two weeks after first surgery (G). One week before second surgery (more extensive duroplasty and arachnolysis) (H). Two months after second surgery.</w:t>
      </w:r>
    </w:p>
    <w:p w14:paraId="2A31A826" w14:textId="45CD409C" w:rsidR="00A24E67" w:rsidRPr="00A24E67" w:rsidRDefault="00A24E67" w:rsidP="00A24E67">
      <w:pPr>
        <w:spacing w:line="240" w:lineRule="auto"/>
        <w:rPr>
          <w:rFonts w:eastAsia="Times New Roman" w:cs="Times New Roman"/>
          <w:lang w:eastAsia="en-GB"/>
        </w:rPr>
      </w:pPr>
      <w:r w:rsidRPr="00A24E67">
        <w:rPr>
          <w:rFonts w:eastAsia="Times New Roman" w:cs="Times New Roman"/>
          <w:noProof/>
          <w:color w:val="0000FF"/>
          <w:lang w:eastAsia="en-GB"/>
        </w:rPr>
        <w:lastRenderedPageBreak/>
        <w:drawing>
          <wp:inline distT="0" distB="0" distL="0" distR="0" wp14:anchorId="401204C4" wp14:editId="45FE3F3F">
            <wp:extent cx="4746625" cy="6350635"/>
            <wp:effectExtent l="0" t="0" r="3175" b="0"/>
            <wp:docPr id="1" name="Picture 1" descr="A picture containing diagram&#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a:hlinkClick r:id="rId21"/>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46625" cy="6350635"/>
                    </a:xfrm>
                    <a:prstGeom prst="rect">
                      <a:avLst/>
                    </a:prstGeom>
                    <a:noFill/>
                    <a:ln>
                      <a:noFill/>
                    </a:ln>
                  </pic:spPr>
                </pic:pic>
              </a:graphicData>
            </a:graphic>
          </wp:inline>
        </w:drawing>
      </w:r>
    </w:p>
    <w:p w14:paraId="0CC0F8F0" w14:textId="77777777" w:rsidR="00A24E67" w:rsidRDefault="00A24E67">
      <w:pPr>
        <w:rPr>
          <w:rFonts w:eastAsia="Times New Roman" w:cs="Times New Roman"/>
          <w:b/>
          <w:bCs/>
          <w:sz w:val="27"/>
          <w:szCs w:val="27"/>
          <w:lang w:eastAsia="en-GB"/>
        </w:rPr>
      </w:pPr>
      <w:r>
        <w:rPr>
          <w:rFonts w:eastAsia="Times New Roman" w:cs="Times New Roman"/>
          <w:b/>
          <w:bCs/>
          <w:sz w:val="27"/>
          <w:szCs w:val="27"/>
          <w:lang w:eastAsia="en-GB"/>
        </w:rPr>
        <w:br w:type="page"/>
      </w:r>
    </w:p>
    <w:p w14:paraId="525B2031" w14:textId="05724B57" w:rsidR="00A24E67" w:rsidRPr="00A24E67" w:rsidRDefault="00A24E67" w:rsidP="00A24E67">
      <w:pPr>
        <w:spacing w:before="100" w:beforeAutospacing="1" w:after="100" w:afterAutospacing="1" w:line="240" w:lineRule="auto"/>
        <w:outlineLvl w:val="2"/>
        <w:rPr>
          <w:rFonts w:eastAsia="Times New Roman" w:cs="Times New Roman"/>
          <w:b/>
          <w:bCs/>
          <w:sz w:val="27"/>
          <w:szCs w:val="27"/>
          <w:lang w:eastAsia="en-GB"/>
        </w:rPr>
      </w:pPr>
      <w:r w:rsidRPr="00A24E67">
        <w:rPr>
          <w:rFonts w:eastAsia="Times New Roman" w:cs="Times New Roman"/>
          <w:b/>
          <w:bCs/>
          <w:sz w:val="27"/>
          <w:szCs w:val="27"/>
          <w:lang w:eastAsia="en-GB"/>
        </w:rPr>
        <w:lastRenderedPageBreak/>
        <w:t>First surgery: detethering of spinal cord and expansion duroplasty</w:t>
      </w:r>
    </w:p>
    <w:p w14:paraId="0CEEDBE9"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Intra-operatively, there was pulsatile CSF above the injury compared with non-pulsatile CSF below at higher pressure (</w:t>
      </w:r>
      <w:hyperlink r:id="rId35" w:anchor="F0001" w:history="1">
        <w:r w:rsidRPr="00A24E67">
          <w:rPr>
            <w:rFonts w:eastAsia="Times New Roman" w:cs="Times New Roman"/>
            <w:color w:val="0000FF"/>
            <w:u w:val="single"/>
            <w:lang w:eastAsia="en-GB"/>
          </w:rPr>
          <w:t>Figure 1(D)</w:t>
        </w:r>
      </w:hyperlink>
      <w:r w:rsidRPr="00A24E67">
        <w:rPr>
          <w:rFonts w:eastAsia="Times New Roman" w:cs="Times New Roman"/>
          <w:lang w:eastAsia="en-GB"/>
        </w:rPr>
        <w:t xml:space="preserve"> inset). The dura was then opened with microsurgical </w:t>
      </w:r>
      <w:proofErr w:type="gramStart"/>
      <w:r w:rsidRPr="00A24E67">
        <w:rPr>
          <w:rFonts w:eastAsia="Times New Roman" w:cs="Times New Roman"/>
          <w:lang w:eastAsia="en-GB"/>
        </w:rPr>
        <w:t>arachnolysis</w:t>
      </w:r>
      <w:proofErr w:type="gramEnd"/>
      <w:r w:rsidRPr="00A24E67">
        <w:rPr>
          <w:rFonts w:eastAsia="Times New Roman" w:cs="Times New Roman"/>
          <w:lang w:eastAsia="en-GB"/>
        </w:rPr>
        <w:t xml:space="preserve"> and dissection done under the operating microscope. An expansion duroplasty was fashioned by suturing an artificial dural patch to the dural edges. The size of the duroplasty was limited below by the cross-connecting metal rod. Cord samples and CSF were obtained to refute the possibility of demyelination or vasculitis.</w:t>
      </w:r>
    </w:p>
    <w:p w14:paraId="42772088" w14:textId="77777777" w:rsidR="00A24E67" w:rsidRPr="00A24E67" w:rsidRDefault="00A24E67" w:rsidP="00A24E67">
      <w:pPr>
        <w:spacing w:before="100" w:beforeAutospacing="1" w:after="100" w:afterAutospacing="1" w:line="240" w:lineRule="auto"/>
        <w:outlineLvl w:val="2"/>
        <w:rPr>
          <w:rFonts w:eastAsia="Times New Roman" w:cs="Times New Roman"/>
          <w:b/>
          <w:bCs/>
          <w:sz w:val="27"/>
          <w:szCs w:val="27"/>
          <w:lang w:eastAsia="en-GB"/>
        </w:rPr>
      </w:pPr>
      <w:r w:rsidRPr="00A24E67">
        <w:rPr>
          <w:rFonts w:eastAsia="Times New Roman" w:cs="Times New Roman"/>
          <w:b/>
          <w:bCs/>
          <w:sz w:val="27"/>
          <w:szCs w:val="27"/>
          <w:lang w:eastAsia="en-GB"/>
        </w:rPr>
        <w:t>Post-operative course</w:t>
      </w:r>
    </w:p>
    <w:p w14:paraId="6F27E5A8"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Immediately, the patient reported restored sensation and total resolution of left arm neuropathic pain. In 2 weeks, his right sensory level descended to the injury site. This corresponded with resolution of the cord signal change on MRI (</w:t>
      </w:r>
      <w:hyperlink r:id="rId36" w:anchor="F0001" w:history="1">
        <w:r w:rsidRPr="00A24E67">
          <w:rPr>
            <w:rFonts w:eastAsia="Times New Roman" w:cs="Times New Roman"/>
            <w:color w:val="0000FF"/>
            <w:u w:val="single"/>
            <w:lang w:eastAsia="en-GB"/>
          </w:rPr>
          <w:t>Figure 1(F)</w:t>
        </w:r>
      </w:hyperlink>
      <w:r w:rsidRPr="00A24E67">
        <w:rPr>
          <w:rFonts w:eastAsia="Times New Roman" w:cs="Times New Roman"/>
          <w:lang w:eastAsia="en-GB"/>
        </w:rPr>
        <w:t>). Intra-operative CSF and serum samples showed no oligoclonal bands, no paraprotein and no demyelination (Serum IgG 5.9 g/L, IgA 0.8 g/L, IgM 0.2 g/</w:t>
      </w:r>
      <w:proofErr w:type="gramStart"/>
      <w:r w:rsidRPr="00A24E67">
        <w:rPr>
          <w:rFonts w:eastAsia="Times New Roman" w:cs="Times New Roman"/>
          <w:lang w:eastAsia="en-GB"/>
        </w:rPr>
        <w:t>L;</w:t>
      </w:r>
      <w:proofErr w:type="gramEnd"/>
      <w:r w:rsidRPr="00A24E67">
        <w:rPr>
          <w:rFonts w:eastAsia="Times New Roman" w:cs="Times New Roman"/>
          <w:lang w:eastAsia="en-GB"/>
        </w:rPr>
        <w:t xml:space="preserve"> CSF albumin 0.26 mg/L and CSF IgG 0.03 mg/L). The cord was gliotic and oedematous with prominent small and medium vascular channels with no chronic inflammatory infiltrates. Labelling for CD3 showed a moderate population of small T-cells. Immunohistochemistry for CD68 showed sheets of microglial cells and activated macrophages. Immunostaining for GFAP confirmed brisk reactive gliosis in keeping with the histological findings of PTS.</w:t>
      </w:r>
      <w:hyperlink r:id="rId37" w:history="1">
        <w:r w:rsidRPr="00A24E67">
          <w:rPr>
            <w:rFonts w:eastAsia="Times New Roman" w:cs="Times New Roman"/>
            <w:color w:val="0000FF"/>
            <w:u w:val="single"/>
            <w:vertAlign w:val="superscript"/>
            <w:lang w:eastAsia="en-GB"/>
          </w:rPr>
          <w:t>14</w:t>
        </w:r>
      </w:hyperlink>
      <w:r w:rsidRPr="00A24E67">
        <w:rPr>
          <w:rFonts w:eastAsia="Times New Roman" w:cs="Times New Roman"/>
          <w:lang w:eastAsia="en-GB"/>
        </w:rPr>
        <w:t xml:space="preserve"> Post-operative ASIA testing at 2 weeks demonstrated sensory improvement, T5 sensory level on the right and C6 on the left. He was discharged at 2 weeks following inpatient rehabilitation.</w:t>
      </w:r>
    </w:p>
    <w:p w14:paraId="68A25F95" w14:textId="77777777" w:rsidR="00A24E67" w:rsidRPr="00A24E67" w:rsidRDefault="00A24E67" w:rsidP="00A24E67">
      <w:pPr>
        <w:spacing w:before="100" w:beforeAutospacing="1" w:after="100" w:afterAutospacing="1" w:line="240" w:lineRule="auto"/>
        <w:outlineLvl w:val="2"/>
        <w:rPr>
          <w:rFonts w:eastAsia="Times New Roman" w:cs="Times New Roman"/>
          <w:b/>
          <w:bCs/>
          <w:sz w:val="27"/>
          <w:szCs w:val="27"/>
          <w:lang w:eastAsia="en-GB"/>
        </w:rPr>
      </w:pPr>
      <w:r w:rsidRPr="00A24E67">
        <w:rPr>
          <w:rFonts w:eastAsia="Times New Roman" w:cs="Times New Roman"/>
          <w:b/>
          <w:bCs/>
          <w:sz w:val="27"/>
          <w:szCs w:val="27"/>
          <w:lang w:eastAsia="en-GB"/>
        </w:rPr>
        <w:t>First relapse and shunt treatment</w:t>
      </w:r>
    </w:p>
    <w:p w14:paraId="3839B337"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One month following discharge, the ascending sensory symptoms recurred with MRI demonstrating ascending T2 hyper-intense cord signal change </w:t>
      </w:r>
      <w:proofErr w:type="gramStart"/>
      <w:r w:rsidRPr="00A24E67">
        <w:rPr>
          <w:rFonts w:eastAsia="Times New Roman" w:cs="Times New Roman"/>
          <w:lang w:eastAsia="en-GB"/>
        </w:rPr>
        <w:t>similar to</w:t>
      </w:r>
      <w:proofErr w:type="gramEnd"/>
      <w:r w:rsidRPr="00A24E67">
        <w:rPr>
          <w:rFonts w:eastAsia="Times New Roman" w:cs="Times New Roman"/>
          <w:lang w:eastAsia="en-GB"/>
        </w:rPr>
        <w:t xml:space="preserve"> his original MRI. The patency of the duroplasty could not be ascertained due to metal artefact. We performed a shunt procedure, bridging the injury site (aiming to equalise the CSF pressures above and below) with a lumbar-peritoneal shunt with initial clinical improvement, particularly in the left arm sensory symptoms.</w:t>
      </w:r>
    </w:p>
    <w:p w14:paraId="189D27E3" w14:textId="77777777" w:rsidR="00A24E67" w:rsidRPr="00A24E67" w:rsidRDefault="00A24E67" w:rsidP="00A24E67">
      <w:pPr>
        <w:spacing w:before="100" w:beforeAutospacing="1" w:after="100" w:afterAutospacing="1" w:line="240" w:lineRule="auto"/>
        <w:outlineLvl w:val="2"/>
        <w:rPr>
          <w:rFonts w:eastAsia="Times New Roman" w:cs="Times New Roman"/>
          <w:b/>
          <w:bCs/>
          <w:sz w:val="27"/>
          <w:szCs w:val="27"/>
          <w:lang w:eastAsia="en-GB"/>
        </w:rPr>
      </w:pPr>
      <w:r w:rsidRPr="00A24E67">
        <w:rPr>
          <w:rFonts w:eastAsia="Times New Roman" w:cs="Times New Roman"/>
          <w:b/>
          <w:bCs/>
          <w:sz w:val="27"/>
          <w:szCs w:val="27"/>
          <w:lang w:eastAsia="en-GB"/>
        </w:rPr>
        <w:t>Second relapse and re-do detethering of spinal cord with expansion duroplasty</w:t>
      </w:r>
    </w:p>
    <w:p w14:paraId="60100050"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A further symptomatic recurrence at 1 month, prompted further MRI that showed new, marked T2 signal change in the cervical spinal cord up to C1 (</w:t>
      </w:r>
      <w:hyperlink r:id="rId38" w:anchor="F0001" w:history="1">
        <w:r w:rsidRPr="00A24E67">
          <w:rPr>
            <w:rFonts w:eastAsia="Times New Roman" w:cs="Times New Roman"/>
            <w:color w:val="0000FF"/>
            <w:u w:val="single"/>
            <w:lang w:eastAsia="en-GB"/>
          </w:rPr>
          <w:t>Figure 1(G)</w:t>
        </w:r>
      </w:hyperlink>
      <w:r w:rsidRPr="00A24E67">
        <w:rPr>
          <w:rFonts w:eastAsia="Times New Roman" w:cs="Times New Roman"/>
          <w:lang w:eastAsia="en-GB"/>
        </w:rPr>
        <w:t>). Further surgery was undertaken. We removed the metalwork to allow space for a more extensive duroplasty. After durotomy, we found that the injured cord had re-tethered, thus obstructing CSF flow. Extensive arachnolysis and a larger duroplasty were performed. His symptoms improved immediately with dramatic MRI change to normal cervical cord that has persisted to date (</w:t>
      </w:r>
      <w:hyperlink r:id="rId39" w:anchor="F0001" w:history="1">
        <w:r w:rsidRPr="00A24E67">
          <w:rPr>
            <w:rFonts w:eastAsia="Times New Roman" w:cs="Times New Roman"/>
            <w:color w:val="0000FF"/>
            <w:u w:val="single"/>
            <w:lang w:eastAsia="en-GB"/>
          </w:rPr>
          <w:t>Figure 1(H)</w:t>
        </w:r>
      </w:hyperlink>
      <w:r w:rsidRPr="00A24E67">
        <w:rPr>
          <w:rFonts w:eastAsia="Times New Roman" w:cs="Times New Roman"/>
          <w:lang w:eastAsia="en-GB"/>
        </w:rPr>
        <w:t>). On each admission, we noted episodes of fever, with no infective focus identified. At 1-year post-expansion duroplasty, the patient remains asymptomatic, and has returned to baseline function. His quality of life is much improved with marked resolution of previous severe pain and his mobility enhanced with a power add-on to his wheelchair. Serial MRI spine scans reveal persistent resolution of cord signal change, and he has been discharged.</w:t>
      </w:r>
    </w:p>
    <w:p w14:paraId="60E8D686" w14:textId="7777777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lastRenderedPageBreak/>
        <w:t>Discussion</w:t>
      </w:r>
    </w:p>
    <w:p w14:paraId="5F7ACE3C"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We described a previously unreported phenotype of delayed neurological deterioration in TSCI, for which we propose the term chronic relapsing ascending myelopathy (CRAM). CRAM is treatable by cord detethering and expansion duroplasty that results in resolution of symptoms.</w:t>
      </w:r>
    </w:p>
    <w:p w14:paraId="0546C1CC"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What causes CRAM? The higher CSF pressure and lack of CSF pulsation artefact below the injury and the adhesions obstructing CSF flow around the injury site, evident intra-operatively, favour a mechanical aetiology. Demyelination and vasculitis are unlikely given the lack of CSF oligoclonal bands and the cord histological findings primarily showing gliosis. Adhesions at the injury site may result from blood products accumulating in the dependent position</w:t>
      </w:r>
      <w:hyperlink r:id="rId40" w:history="1">
        <w:r w:rsidRPr="00A24E67">
          <w:rPr>
            <w:rFonts w:eastAsia="Times New Roman" w:cs="Times New Roman"/>
            <w:color w:val="0000FF"/>
            <w:u w:val="single"/>
            <w:vertAlign w:val="superscript"/>
            <w:lang w:eastAsia="en-GB"/>
          </w:rPr>
          <w:t>15</w:t>
        </w:r>
      </w:hyperlink>
      <w:r w:rsidRPr="00A24E67">
        <w:rPr>
          <w:rFonts w:eastAsia="Times New Roman" w:cs="Times New Roman"/>
          <w:lang w:eastAsia="en-GB"/>
        </w:rPr>
        <w:t xml:space="preserve"> causing progressive cord tethering to the dura. We propose that SPAM, CRAM and PTS lie on the same spectrum; which one occurs may depend on how long it takes for the adhesions to obliterate the CSF space around the injured cord. It is unclear whether SPAM and CRAM are pre-syrinx states. Fast onset with generally severe, even fatal, symptoms may lead to SPAM, sub-acute with generally less severe symptoms to CRAM and delayed onset often sub-clinical to PTS.</w:t>
      </w:r>
    </w:p>
    <w:p w14:paraId="0685551A"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We think it is appropriate to label this CRAM because the name accurately describes the condition. It is Chronic, because it does not satisfy the criteria for sub-acute as described for SPAM (1–4 weeks). It is Relapsing, the cause of which may be either inadequate initial surgery or progressive scarring or another reason. It is Ascending because the MRI signal change spreads cranially from the injury site. And it is obviously a Myelopathy. Once the adhesions have occluded the CSF space around the cord, two non-communicating CSF compartments form (above + below injury site) with CSF pulsation above but not below, evident on MRI. The differential CSF pressures may drive CSF entry into the cord causing SPAM, CRAM or PTS. Flexion-extension of the neck</w:t>
      </w:r>
      <w:hyperlink r:id="rId41" w:history="1">
        <w:r w:rsidRPr="00A24E67">
          <w:rPr>
            <w:rFonts w:eastAsia="Times New Roman" w:cs="Times New Roman"/>
            <w:color w:val="0000FF"/>
            <w:u w:val="single"/>
            <w:vertAlign w:val="superscript"/>
            <w:lang w:eastAsia="en-GB"/>
          </w:rPr>
          <w:t>8</w:t>
        </w:r>
      </w:hyperlink>
      <w:r w:rsidRPr="00A24E67">
        <w:rPr>
          <w:rFonts w:eastAsia="Times New Roman" w:cs="Times New Roman"/>
          <w:lang w:eastAsia="en-GB"/>
        </w:rPr>
        <w:t xml:space="preserve"> and cardiac pulsations</w:t>
      </w:r>
      <w:hyperlink r:id="rId42" w:history="1">
        <w:r w:rsidRPr="00A24E67">
          <w:rPr>
            <w:rFonts w:eastAsia="Times New Roman" w:cs="Times New Roman"/>
            <w:color w:val="0000FF"/>
            <w:u w:val="single"/>
            <w:vertAlign w:val="superscript"/>
            <w:lang w:eastAsia="en-GB"/>
          </w:rPr>
          <w:t>15</w:t>
        </w:r>
      </w:hyperlink>
      <w:r w:rsidRPr="00A24E67">
        <w:rPr>
          <w:rFonts w:eastAsia="Times New Roman" w:cs="Times New Roman"/>
          <w:lang w:eastAsia="en-GB"/>
        </w:rPr>
        <w:t xml:space="preserve"> normally cause the cord to move cranio-caudally. After cord tethering, such movements may become restricted causing stress forces in the cord that lead to progressive neurological damage. Interestingly, our patient also had non-infective fever, as reported in SPAM, which is likely neurogenic.</w:t>
      </w:r>
    </w:p>
    <w:p w14:paraId="441E7D71"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The unprecedented situation we faced of relapsing and progressive symptoms necessitated different surgical strategies, initially with only partial success. The fact that symptoms recurred raises the possibility of whether the first operation was inadequate. Both operations involved a duroplasty, the second more extensive with removal of the cross-linking rod. Ultimately, the patient responded well clinically and radiologically to extensive cord de-tethering and a large expansion duroplasty. We thus advise that a generous duroplasty from the outset might avoid recurrence. There are two take home messages: First, careful monitoring and an urgent MRI scan are essential if a person with acute TSCI develops new neurological symptoms. Second, rehabilitation and neurosurgical teams need to be aware of the spectrum of SPAM, CRAM and PTS and the benefits of surgery in managing these. Early expansion duroplasty should be considered as opposed to a ‘watch and wait’ strategy, which may cause significant neurological injury and even mortality in some of these conditions, as already described in SPAM.</w:t>
      </w:r>
      <w:r w:rsidRPr="00A24E67">
        <w:rPr>
          <w:rFonts w:eastAsia="Times New Roman" w:cs="Times New Roman"/>
          <w:vertAlign w:val="superscript"/>
          <w:lang w:eastAsia="en-GB"/>
        </w:rPr>
        <w:t>3</w:t>
      </w:r>
    </w:p>
    <w:p w14:paraId="60BF3E54" w14:textId="7777777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t>Acknowledgements</w:t>
      </w:r>
    </w:p>
    <w:p w14:paraId="23C6F409"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lastRenderedPageBreak/>
        <w:t>The authors acknowledge the patient who is a consultant physician and who has coined the term CRAM.</w:t>
      </w:r>
    </w:p>
    <w:p w14:paraId="228CB6BE" w14:textId="7777777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t>Disclosure statement</w:t>
      </w:r>
    </w:p>
    <w:p w14:paraId="0B4B56B7" w14:textId="77777777" w:rsidR="00A24E67" w:rsidRPr="00A24E67" w:rsidRDefault="00A24E67" w:rsidP="00A24E67">
      <w:p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No potential conflict of interest was reported by the author(s).</w:t>
      </w:r>
    </w:p>
    <w:p w14:paraId="1647F78E" w14:textId="77777777" w:rsidR="00A24E67" w:rsidRPr="00A24E67" w:rsidRDefault="00A24E67" w:rsidP="00A24E67">
      <w:pPr>
        <w:spacing w:before="100" w:beforeAutospacing="1" w:after="100" w:afterAutospacing="1" w:line="240" w:lineRule="auto"/>
        <w:outlineLvl w:val="1"/>
        <w:rPr>
          <w:rFonts w:eastAsia="Times New Roman" w:cs="Times New Roman"/>
          <w:b/>
          <w:bCs/>
          <w:sz w:val="36"/>
          <w:szCs w:val="36"/>
          <w:lang w:eastAsia="en-GB"/>
        </w:rPr>
      </w:pPr>
      <w:r w:rsidRPr="00A24E67">
        <w:rPr>
          <w:rFonts w:eastAsia="Times New Roman" w:cs="Times New Roman"/>
          <w:b/>
          <w:bCs/>
          <w:sz w:val="36"/>
          <w:szCs w:val="36"/>
          <w:lang w:eastAsia="en-GB"/>
        </w:rPr>
        <w:t>References</w:t>
      </w:r>
    </w:p>
    <w:p w14:paraId="61F0C126"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Frankel HL. Ascending cord lesion in the early stages following spinal injury. </w:t>
      </w:r>
      <w:r w:rsidRPr="00A24E67">
        <w:rPr>
          <w:rFonts w:eastAsia="Times New Roman" w:cs="Times New Roman"/>
          <w:i/>
          <w:iCs/>
          <w:lang w:eastAsia="en-GB"/>
        </w:rPr>
        <w:t>Spinal Cord</w:t>
      </w:r>
      <w:r w:rsidRPr="00A24E67">
        <w:rPr>
          <w:rFonts w:eastAsia="Times New Roman" w:cs="Times New Roman"/>
          <w:lang w:eastAsia="en-GB"/>
        </w:rPr>
        <w:t xml:space="preserve"> </w:t>
      </w:r>
      <w:proofErr w:type="gramStart"/>
      <w:r w:rsidRPr="00A24E67">
        <w:rPr>
          <w:rFonts w:eastAsia="Times New Roman" w:cs="Times New Roman"/>
          <w:lang w:eastAsia="en-GB"/>
        </w:rPr>
        <w:t>1969;7:111</w:t>
      </w:r>
      <w:proofErr w:type="gramEnd"/>
      <w:r w:rsidRPr="00A24E67">
        <w:rPr>
          <w:rFonts w:eastAsia="Times New Roman" w:cs="Times New Roman"/>
          <w:lang w:eastAsia="en-GB"/>
        </w:rPr>
        <w:t>–8. </w:t>
      </w:r>
      <w:hyperlink r:id="rId43"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w:t>
      </w:r>
      <w:hyperlink r:id="rId44" w:tgtFrame="_blank" w:history="1">
        <w:r w:rsidRPr="00A24E67">
          <w:rPr>
            <w:rFonts w:eastAsia="Times New Roman" w:cs="Times New Roman"/>
            <w:color w:val="0000FF"/>
            <w:u w:val="single"/>
            <w:lang w:eastAsia="en-GB"/>
          </w:rPr>
          <w:t>[Google Scholar]</w:t>
        </w:r>
      </w:hyperlink>
    </w:p>
    <w:p w14:paraId="6C2EC257"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Mohindra M, Gautam VK, Maini L, Kumar S, Verma S. Subacute posttraumatic ascending myelopathy: a case report and review of literature. </w:t>
      </w:r>
      <w:r w:rsidRPr="00A24E67">
        <w:rPr>
          <w:rFonts w:eastAsia="Times New Roman" w:cs="Times New Roman"/>
          <w:i/>
          <w:iCs/>
          <w:lang w:eastAsia="en-GB"/>
        </w:rPr>
        <w:t>Chin J Traumatol</w:t>
      </w:r>
      <w:r w:rsidRPr="00A24E67">
        <w:rPr>
          <w:rFonts w:eastAsia="Times New Roman" w:cs="Times New Roman"/>
          <w:lang w:eastAsia="en-GB"/>
        </w:rPr>
        <w:t xml:space="preserve"> </w:t>
      </w:r>
      <w:proofErr w:type="gramStart"/>
      <w:r w:rsidRPr="00A24E67">
        <w:rPr>
          <w:rFonts w:eastAsia="Times New Roman" w:cs="Times New Roman"/>
          <w:lang w:eastAsia="en-GB"/>
        </w:rPr>
        <w:t>2015;18:48</w:t>
      </w:r>
      <w:proofErr w:type="gramEnd"/>
      <w:r w:rsidRPr="00A24E67">
        <w:rPr>
          <w:rFonts w:eastAsia="Times New Roman" w:cs="Times New Roman"/>
          <w:lang w:eastAsia="en-GB"/>
        </w:rPr>
        <w:t>–50. </w:t>
      </w:r>
      <w:hyperlink r:id="rId45"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46"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w:t>
      </w:r>
      <w:hyperlink r:id="rId47" w:tgtFrame="_blank" w:history="1">
        <w:r w:rsidRPr="00A24E67">
          <w:rPr>
            <w:rFonts w:eastAsia="Times New Roman" w:cs="Times New Roman"/>
            <w:color w:val="0000FF"/>
            <w:u w:val="single"/>
            <w:lang w:eastAsia="en-GB"/>
          </w:rPr>
          <w:t>[Google Scholar]</w:t>
        </w:r>
      </w:hyperlink>
    </w:p>
    <w:p w14:paraId="58E28741"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Planner AC, Pretorius PM, Graham A, Meagher TM. Subacute progressive ascending myelopathy following spinal cord injury: MRI appearances and clinical presentation. </w:t>
      </w:r>
      <w:r w:rsidRPr="00A24E67">
        <w:rPr>
          <w:rFonts w:eastAsia="Times New Roman" w:cs="Times New Roman"/>
          <w:i/>
          <w:iCs/>
          <w:lang w:eastAsia="en-GB"/>
        </w:rPr>
        <w:t>Spinal Cord</w:t>
      </w:r>
      <w:r w:rsidRPr="00A24E67">
        <w:rPr>
          <w:rFonts w:eastAsia="Times New Roman" w:cs="Times New Roman"/>
          <w:lang w:eastAsia="en-GB"/>
        </w:rPr>
        <w:t xml:space="preserve"> </w:t>
      </w:r>
      <w:proofErr w:type="gramStart"/>
      <w:r w:rsidRPr="00A24E67">
        <w:rPr>
          <w:rFonts w:eastAsia="Times New Roman" w:cs="Times New Roman"/>
          <w:lang w:eastAsia="en-GB"/>
        </w:rPr>
        <w:t>2008;46:140</w:t>
      </w:r>
      <w:proofErr w:type="gramEnd"/>
      <w:r w:rsidRPr="00A24E67">
        <w:rPr>
          <w:rFonts w:eastAsia="Times New Roman" w:cs="Times New Roman"/>
          <w:lang w:eastAsia="en-GB"/>
        </w:rPr>
        <w:t>–4. </w:t>
      </w:r>
      <w:hyperlink r:id="rId48"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49"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xml:space="preserve">, </w:t>
      </w:r>
      <w:hyperlink r:id="rId50" w:tgtFrame="_blank" w:history="1">
        <w:r w:rsidRPr="00A24E67">
          <w:rPr>
            <w:rFonts w:eastAsia="Times New Roman" w:cs="Times New Roman"/>
            <w:color w:val="0000FF"/>
            <w:u w:val="single"/>
            <w:lang w:eastAsia="en-GB"/>
          </w:rPr>
          <w:t>[Web of Science ®]</w:t>
        </w:r>
      </w:hyperlink>
      <w:r w:rsidRPr="00A24E67">
        <w:rPr>
          <w:rFonts w:eastAsia="Times New Roman" w:cs="Times New Roman"/>
          <w:lang w:eastAsia="en-GB"/>
        </w:rPr>
        <w:t>, </w:t>
      </w:r>
      <w:hyperlink r:id="rId51" w:tgtFrame="_blank" w:history="1">
        <w:r w:rsidRPr="00A24E67">
          <w:rPr>
            <w:rFonts w:eastAsia="Times New Roman" w:cs="Times New Roman"/>
            <w:color w:val="0000FF"/>
            <w:u w:val="single"/>
            <w:lang w:eastAsia="en-GB"/>
          </w:rPr>
          <w:t>[Google Scholar]</w:t>
        </w:r>
      </w:hyperlink>
    </w:p>
    <w:p w14:paraId="056BA800"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Zhang J, Wang G. Subacute posttraumatic ascending myelopathy: a literature review. </w:t>
      </w:r>
      <w:r w:rsidRPr="00A24E67">
        <w:rPr>
          <w:rFonts w:eastAsia="Times New Roman" w:cs="Times New Roman"/>
          <w:i/>
          <w:iCs/>
          <w:lang w:eastAsia="en-GB"/>
        </w:rPr>
        <w:t>Spinal Cord</w:t>
      </w:r>
      <w:r w:rsidRPr="00A24E67">
        <w:rPr>
          <w:rFonts w:eastAsia="Times New Roman" w:cs="Times New Roman"/>
          <w:lang w:eastAsia="en-GB"/>
        </w:rPr>
        <w:t xml:space="preserve"> </w:t>
      </w:r>
      <w:proofErr w:type="gramStart"/>
      <w:r w:rsidRPr="00A24E67">
        <w:rPr>
          <w:rFonts w:eastAsia="Times New Roman" w:cs="Times New Roman"/>
          <w:lang w:eastAsia="en-GB"/>
        </w:rPr>
        <w:t>2017;55:644</w:t>
      </w:r>
      <w:proofErr w:type="gramEnd"/>
      <w:r w:rsidRPr="00A24E67">
        <w:rPr>
          <w:rFonts w:eastAsia="Times New Roman" w:cs="Times New Roman"/>
          <w:lang w:eastAsia="en-GB"/>
        </w:rPr>
        <w:t>–50. </w:t>
      </w:r>
      <w:hyperlink r:id="rId52"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53"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w:t>
      </w:r>
      <w:hyperlink r:id="rId54" w:tgtFrame="_blank" w:history="1">
        <w:r w:rsidRPr="00A24E67">
          <w:rPr>
            <w:rFonts w:eastAsia="Times New Roman" w:cs="Times New Roman"/>
            <w:color w:val="0000FF"/>
            <w:u w:val="single"/>
            <w:lang w:eastAsia="en-GB"/>
          </w:rPr>
          <w:t>[Google Scholar]</w:t>
        </w:r>
      </w:hyperlink>
    </w:p>
    <w:p w14:paraId="0E18C43F"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Bastian HC. On a case of concussion-lesion, with extensive secondary degenerations of the spinal cord, followed by general muscular atrophy. </w:t>
      </w:r>
      <w:r w:rsidRPr="00A24E67">
        <w:rPr>
          <w:rFonts w:eastAsia="Times New Roman" w:cs="Times New Roman"/>
          <w:i/>
          <w:iCs/>
          <w:lang w:eastAsia="en-GB"/>
        </w:rPr>
        <w:t>Med Chir Trans</w:t>
      </w:r>
      <w:r w:rsidRPr="00A24E67">
        <w:rPr>
          <w:rFonts w:eastAsia="Times New Roman" w:cs="Times New Roman"/>
          <w:lang w:eastAsia="en-GB"/>
        </w:rPr>
        <w:t xml:space="preserve"> </w:t>
      </w:r>
      <w:proofErr w:type="gramStart"/>
      <w:r w:rsidRPr="00A24E67">
        <w:rPr>
          <w:rFonts w:eastAsia="Times New Roman" w:cs="Times New Roman"/>
          <w:lang w:eastAsia="en-GB"/>
        </w:rPr>
        <w:t>1867;50:499</w:t>
      </w:r>
      <w:proofErr w:type="gramEnd"/>
      <w:r w:rsidRPr="00A24E67">
        <w:rPr>
          <w:rFonts w:eastAsia="Times New Roman" w:cs="Times New Roman"/>
          <w:lang w:eastAsia="en-GB"/>
        </w:rPr>
        <w:t>–542. </w:t>
      </w:r>
      <w:hyperlink r:id="rId55"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56"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w:t>
      </w:r>
      <w:hyperlink r:id="rId57" w:tgtFrame="_blank" w:history="1">
        <w:r w:rsidRPr="00A24E67">
          <w:rPr>
            <w:rFonts w:eastAsia="Times New Roman" w:cs="Times New Roman"/>
            <w:color w:val="0000FF"/>
            <w:u w:val="single"/>
            <w:lang w:eastAsia="en-GB"/>
          </w:rPr>
          <w:t>[Google Scholar]</w:t>
        </w:r>
      </w:hyperlink>
    </w:p>
    <w:p w14:paraId="672D59DC"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Hallopeau FM. Sur une faite de sclerose diffuse de la substance grise et strophie musculaire. Gaz Med Paris. 1871;25(183). </w:t>
      </w:r>
      <w:hyperlink r:id="rId58" w:tgtFrame="_blank" w:history="1">
        <w:r w:rsidRPr="00A24E67">
          <w:rPr>
            <w:rFonts w:eastAsia="Times New Roman" w:cs="Times New Roman"/>
            <w:color w:val="0000FF"/>
            <w:u w:val="single"/>
            <w:lang w:eastAsia="en-GB"/>
          </w:rPr>
          <w:t>[Google Scholar]</w:t>
        </w:r>
      </w:hyperlink>
    </w:p>
    <w:p w14:paraId="51DD36DF"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Bonfield CM, Levi AD, Arnold PM, Okonkwo DO. Surgical management of post-traumatic syringomyelia. </w:t>
      </w:r>
      <w:r w:rsidRPr="00A24E67">
        <w:rPr>
          <w:rFonts w:eastAsia="Times New Roman" w:cs="Times New Roman"/>
          <w:i/>
          <w:iCs/>
          <w:lang w:eastAsia="en-GB"/>
        </w:rPr>
        <w:t>Spine</w:t>
      </w:r>
      <w:r w:rsidRPr="00A24E67">
        <w:rPr>
          <w:rFonts w:eastAsia="Times New Roman" w:cs="Times New Roman"/>
          <w:lang w:eastAsia="en-GB"/>
        </w:rPr>
        <w:t>. 2010;</w:t>
      </w:r>
      <w:proofErr w:type="gramStart"/>
      <w:r w:rsidRPr="00A24E67">
        <w:rPr>
          <w:rFonts w:eastAsia="Times New Roman" w:cs="Times New Roman"/>
          <w:lang w:eastAsia="en-GB"/>
        </w:rPr>
        <w:t>35:S</w:t>
      </w:r>
      <w:proofErr w:type="gramEnd"/>
      <w:r w:rsidRPr="00A24E67">
        <w:rPr>
          <w:rFonts w:eastAsia="Times New Roman" w:cs="Times New Roman"/>
          <w:lang w:eastAsia="en-GB"/>
        </w:rPr>
        <w:t>245–S58. </w:t>
      </w:r>
      <w:hyperlink r:id="rId59"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60"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xml:space="preserve">, </w:t>
      </w:r>
      <w:hyperlink r:id="rId61" w:tgtFrame="_blank" w:history="1">
        <w:r w:rsidRPr="00A24E67">
          <w:rPr>
            <w:rFonts w:eastAsia="Times New Roman" w:cs="Times New Roman"/>
            <w:color w:val="0000FF"/>
            <w:u w:val="single"/>
            <w:lang w:eastAsia="en-GB"/>
          </w:rPr>
          <w:t>[Web of Science ®]</w:t>
        </w:r>
      </w:hyperlink>
      <w:r w:rsidRPr="00A24E67">
        <w:rPr>
          <w:rFonts w:eastAsia="Times New Roman" w:cs="Times New Roman"/>
          <w:lang w:eastAsia="en-GB"/>
        </w:rPr>
        <w:t>, </w:t>
      </w:r>
      <w:hyperlink r:id="rId62" w:tgtFrame="_blank" w:history="1">
        <w:r w:rsidRPr="00A24E67">
          <w:rPr>
            <w:rFonts w:eastAsia="Times New Roman" w:cs="Times New Roman"/>
            <w:color w:val="0000FF"/>
            <w:u w:val="single"/>
            <w:lang w:eastAsia="en-GB"/>
          </w:rPr>
          <w:t>[Google Scholar]</w:t>
        </w:r>
      </w:hyperlink>
    </w:p>
    <w:p w14:paraId="2E8EDCB5"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Biyani A, Masry WE. Post-traumatic syringomyelia: a review of the literature. </w:t>
      </w:r>
      <w:r w:rsidRPr="00A24E67">
        <w:rPr>
          <w:rFonts w:eastAsia="Times New Roman" w:cs="Times New Roman"/>
          <w:i/>
          <w:iCs/>
          <w:lang w:eastAsia="en-GB"/>
        </w:rPr>
        <w:t>Spinal Cord</w:t>
      </w:r>
      <w:r w:rsidRPr="00A24E67">
        <w:rPr>
          <w:rFonts w:eastAsia="Times New Roman" w:cs="Times New Roman"/>
          <w:lang w:eastAsia="en-GB"/>
        </w:rPr>
        <w:t xml:space="preserve"> </w:t>
      </w:r>
      <w:proofErr w:type="gramStart"/>
      <w:r w:rsidRPr="00A24E67">
        <w:rPr>
          <w:rFonts w:eastAsia="Times New Roman" w:cs="Times New Roman"/>
          <w:lang w:eastAsia="en-GB"/>
        </w:rPr>
        <w:t>1994;32:723</w:t>
      </w:r>
      <w:proofErr w:type="gramEnd"/>
      <w:r w:rsidRPr="00A24E67">
        <w:rPr>
          <w:rFonts w:eastAsia="Times New Roman" w:cs="Times New Roman"/>
          <w:lang w:eastAsia="en-GB"/>
        </w:rPr>
        <w:t>–31. </w:t>
      </w:r>
      <w:hyperlink r:id="rId63"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w:t>
      </w:r>
      <w:hyperlink r:id="rId64" w:tgtFrame="_blank" w:history="1">
        <w:r w:rsidRPr="00A24E67">
          <w:rPr>
            <w:rFonts w:eastAsia="Times New Roman" w:cs="Times New Roman"/>
            <w:color w:val="0000FF"/>
            <w:u w:val="single"/>
            <w:lang w:eastAsia="en-GB"/>
          </w:rPr>
          <w:t>[Google Scholar]</w:t>
        </w:r>
      </w:hyperlink>
    </w:p>
    <w:p w14:paraId="39B5E179"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Carroll AM, Brackenridge P. Post-traumatic syringomyelia: a review of the cases presenting in a regional spinal injuries unit in the </w:t>
      </w:r>
      <w:proofErr w:type="gramStart"/>
      <w:r w:rsidRPr="00A24E67">
        <w:rPr>
          <w:rFonts w:eastAsia="Times New Roman" w:cs="Times New Roman"/>
          <w:lang w:eastAsia="en-GB"/>
        </w:rPr>
        <w:t>north east</w:t>
      </w:r>
      <w:proofErr w:type="gramEnd"/>
      <w:r w:rsidRPr="00A24E67">
        <w:rPr>
          <w:rFonts w:eastAsia="Times New Roman" w:cs="Times New Roman"/>
          <w:lang w:eastAsia="en-GB"/>
        </w:rPr>
        <w:t xml:space="preserve"> of England over a 5-year period. </w:t>
      </w:r>
      <w:r w:rsidRPr="00A24E67">
        <w:rPr>
          <w:rFonts w:eastAsia="Times New Roman" w:cs="Times New Roman"/>
          <w:i/>
          <w:iCs/>
          <w:lang w:eastAsia="en-GB"/>
        </w:rPr>
        <w:t>Spine</w:t>
      </w:r>
      <w:r w:rsidRPr="00A24E67">
        <w:rPr>
          <w:rFonts w:eastAsia="Times New Roman" w:cs="Times New Roman"/>
          <w:lang w:eastAsia="en-GB"/>
        </w:rPr>
        <w:t xml:space="preserve"> </w:t>
      </w:r>
      <w:proofErr w:type="gramStart"/>
      <w:r w:rsidRPr="00A24E67">
        <w:rPr>
          <w:rFonts w:eastAsia="Times New Roman" w:cs="Times New Roman"/>
          <w:lang w:eastAsia="en-GB"/>
        </w:rPr>
        <w:t>2005;30:1206</w:t>
      </w:r>
      <w:proofErr w:type="gramEnd"/>
      <w:r w:rsidRPr="00A24E67">
        <w:rPr>
          <w:rFonts w:eastAsia="Times New Roman" w:cs="Times New Roman"/>
          <w:lang w:eastAsia="en-GB"/>
        </w:rPr>
        <w:t>–10. </w:t>
      </w:r>
      <w:hyperlink r:id="rId65"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66"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xml:space="preserve">, </w:t>
      </w:r>
      <w:hyperlink r:id="rId67" w:tgtFrame="_blank" w:history="1">
        <w:r w:rsidRPr="00A24E67">
          <w:rPr>
            <w:rFonts w:eastAsia="Times New Roman" w:cs="Times New Roman"/>
            <w:color w:val="0000FF"/>
            <w:u w:val="single"/>
            <w:lang w:eastAsia="en-GB"/>
          </w:rPr>
          <w:t>[Web of Science ®]</w:t>
        </w:r>
      </w:hyperlink>
      <w:r w:rsidRPr="00A24E67">
        <w:rPr>
          <w:rFonts w:eastAsia="Times New Roman" w:cs="Times New Roman"/>
          <w:lang w:eastAsia="en-GB"/>
        </w:rPr>
        <w:t>, </w:t>
      </w:r>
      <w:hyperlink r:id="rId68" w:tgtFrame="_blank" w:history="1">
        <w:r w:rsidRPr="00A24E67">
          <w:rPr>
            <w:rFonts w:eastAsia="Times New Roman" w:cs="Times New Roman"/>
            <w:color w:val="0000FF"/>
            <w:u w:val="single"/>
            <w:lang w:eastAsia="en-GB"/>
          </w:rPr>
          <w:t>[Google Scholar]</w:t>
        </w:r>
      </w:hyperlink>
    </w:p>
    <w:p w14:paraId="1197B102"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el Masry WS, Biyani A. Incidence, management, and outcome of post-traumatic syringomyelia. In memory of Mr Bernard Williams. </w:t>
      </w:r>
      <w:r w:rsidRPr="00A24E67">
        <w:rPr>
          <w:rFonts w:eastAsia="Times New Roman" w:cs="Times New Roman"/>
          <w:i/>
          <w:iCs/>
          <w:lang w:eastAsia="en-GB"/>
        </w:rPr>
        <w:t>J Neurol Neurosurg Psychiatry</w:t>
      </w:r>
      <w:r w:rsidRPr="00A24E67">
        <w:rPr>
          <w:rFonts w:eastAsia="Times New Roman" w:cs="Times New Roman"/>
          <w:lang w:eastAsia="en-GB"/>
        </w:rPr>
        <w:t xml:space="preserve"> </w:t>
      </w:r>
      <w:proofErr w:type="gramStart"/>
      <w:r w:rsidRPr="00A24E67">
        <w:rPr>
          <w:rFonts w:eastAsia="Times New Roman" w:cs="Times New Roman"/>
          <w:lang w:eastAsia="en-GB"/>
        </w:rPr>
        <w:t>1996;60:141</w:t>
      </w:r>
      <w:proofErr w:type="gramEnd"/>
      <w:r w:rsidRPr="00A24E67">
        <w:rPr>
          <w:rFonts w:eastAsia="Times New Roman" w:cs="Times New Roman"/>
          <w:lang w:eastAsia="en-GB"/>
        </w:rPr>
        <w:t>–6. </w:t>
      </w:r>
      <w:hyperlink r:id="rId69"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70"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xml:space="preserve">, </w:t>
      </w:r>
      <w:hyperlink r:id="rId71" w:tgtFrame="_blank" w:history="1">
        <w:r w:rsidRPr="00A24E67">
          <w:rPr>
            <w:rFonts w:eastAsia="Times New Roman" w:cs="Times New Roman"/>
            <w:color w:val="0000FF"/>
            <w:u w:val="single"/>
            <w:lang w:eastAsia="en-GB"/>
          </w:rPr>
          <w:t>[Web of Science ®]</w:t>
        </w:r>
      </w:hyperlink>
      <w:r w:rsidRPr="00A24E67">
        <w:rPr>
          <w:rFonts w:eastAsia="Times New Roman" w:cs="Times New Roman"/>
          <w:lang w:eastAsia="en-GB"/>
        </w:rPr>
        <w:t>, </w:t>
      </w:r>
      <w:hyperlink r:id="rId72" w:tgtFrame="_blank" w:history="1">
        <w:r w:rsidRPr="00A24E67">
          <w:rPr>
            <w:rFonts w:eastAsia="Times New Roman" w:cs="Times New Roman"/>
            <w:color w:val="0000FF"/>
            <w:u w:val="single"/>
            <w:lang w:eastAsia="en-GB"/>
          </w:rPr>
          <w:t>[Google Scholar]</w:t>
        </w:r>
      </w:hyperlink>
    </w:p>
    <w:p w14:paraId="036E493C"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Brodbelt A, Stoodley M. Post-traumatic syringomyelia: a review. </w:t>
      </w:r>
      <w:r w:rsidRPr="00A24E67">
        <w:rPr>
          <w:rFonts w:eastAsia="Times New Roman" w:cs="Times New Roman"/>
          <w:i/>
          <w:iCs/>
          <w:lang w:eastAsia="en-GB"/>
        </w:rPr>
        <w:t>J Clin Neurosci</w:t>
      </w:r>
      <w:r w:rsidRPr="00A24E67">
        <w:rPr>
          <w:rFonts w:eastAsia="Times New Roman" w:cs="Times New Roman"/>
          <w:lang w:eastAsia="en-GB"/>
        </w:rPr>
        <w:t xml:space="preserve"> </w:t>
      </w:r>
      <w:proofErr w:type="gramStart"/>
      <w:r w:rsidRPr="00A24E67">
        <w:rPr>
          <w:rFonts w:eastAsia="Times New Roman" w:cs="Times New Roman"/>
          <w:lang w:eastAsia="en-GB"/>
        </w:rPr>
        <w:t>2003;10:401</w:t>
      </w:r>
      <w:proofErr w:type="gramEnd"/>
      <w:r w:rsidRPr="00A24E67">
        <w:rPr>
          <w:rFonts w:eastAsia="Times New Roman" w:cs="Times New Roman"/>
          <w:lang w:eastAsia="en-GB"/>
        </w:rPr>
        <w:t>–8. </w:t>
      </w:r>
      <w:hyperlink r:id="rId73"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74"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xml:space="preserve">, </w:t>
      </w:r>
      <w:hyperlink r:id="rId75" w:tgtFrame="_blank" w:history="1">
        <w:r w:rsidRPr="00A24E67">
          <w:rPr>
            <w:rFonts w:eastAsia="Times New Roman" w:cs="Times New Roman"/>
            <w:color w:val="0000FF"/>
            <w:u w:val="single"/>
            <w:lang w:eastAsia="en-GB"/>
          </w:rPr>
          <w:t>[Web of Science ®]</w:t>
        </w:r>
      </w:hyperlink>
      <w:r w:rsidRPr="00A24E67">
        <w:rPr>
          <w:rFonts w:eastAsia="Times New Roman" w:cs="Times New Roman"/>
          <w:lang w:eastAsia="en-GB"/>
        </w:rPr>
        <w:t>, </w:t>
      </w:r>
      <w:hyperlink r:id="rId76" w:tgtFrame="_blank" w:history="1">
        <w:r w:rsidRPr="00A24E67">
          <w:rPr>
            <w:rFonts w:eastAsia="Times New Roman" w:cs="Times New Roman"/>
            <w:color w:val="0000FF"/>
            <w:u w:val="single"/>
            <w:lang w:eastAsia="en-GB"/>
          </w:rPr>
          <w:t>[Google Scholar]</w:t>
        </w:r>
      </w:hyperlink>
    </w:p>
    <w:p w14:paraId="38FC3C6B"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Holmström U, Tsitsopoulos PP, Flygt H, Holtz A, Marklund N. Neurosurgical untethering with or without syrinx drainage results in high patient satisfaction and favorable clinical outcome in post-traumatic myelopathy patients. </w:t>
      </w:r>
      <w:r w:rsidRPr="00A24E67">
        <w:rPr>
          <w:rFonts w:eastAsia="Times New Roman" w:cs="Times New Roman"/>
          <w:i/>
          <w:iCs/>
          <w:lang w:eastAsia="en-GB"/>
        </w:rPr>
        <w:t>Spinal Cord</w:t>
      </w:r>
      <w:r w:rsidRPr="00A24E67">
        <w:rPr>
          <w:rFonts w:eastAsia="Times New Roman" w:cs="Times New Roman"/>
          <w:lang w:eastAsia="en-GB"/>
        </w:rPr>
        <w:t xml:space="preserve"> </w:t>
      </w:r>
      <w:proofErr w:type="gramStart"/>
      <w:r w:rsidRPr="00A24E67">
        <w:rPr>
          <w:rFonts w:eastAsia="Times New Roman" w:cs="Times New Roman"/>
          <w:lang w:eastAsia="en-GB"/>
        </w:rPr>
        <w:t>2018;56:873</w:t>
      </w:r>
      <w:proofErr w:type="gramEnd"/>
      <w:r w:rsidRPr="00A24E67">
        <w:rPr>
          <w:rFonts w:eastAsia="Times New Roman" w:cs="Times New Roman"/>
          <w:lang w:eastAsia="en-GB"/>
        </w:rPr>
        <w:t>–82. </w:t>
      </w:r>
      <w:hyperlink r:id="rId77"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78"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w:t>
      </w:r>
      <w:hyperlink r:id="rId79" w:tgtFrame="_blank" w:history="1">
        <w:r w:rsidRPr="00A24E67">
          <w:rPr>
            <w:rFonts w:eastAsia="Times New Roman" w:cs="Times New Roman"/>
            <w:color w:val="0000FF"/>
            <w:u w:val="single"/>
            <w:lang w:eastAsia="en-GB"/>
          </w:rPr>
          <w:t>[Google Scholar]</w:t>
        </w:r>
      </w:hyperlink>
    </w:p>
    <w:p w14:paraId="3FA6A27F"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Klekamp J. The pathophysiology of syringomyelia – historical overview and current concept. </w:t>
      </w:r>
      <w:r w:rsidRPr="00A24E67">
        <w:rPr>
          <w:rFonts w:eastAsia="Times New Roman" w:cs="Times New Roman"/>
          <w:i/>
          <w:iCs/>
          <w:lang w:eastAsia="en-GB"/>
        </w:rPr>
        <w:t>Acta Neurochir</w:t>
      </w:r>
      <w:r w:rsidRPr="00A24E67">
        <w:rPr>
          <w:rFonts w:eastAsia="Times New Roman" w:cs="Times New Roman"/>
          <w:lang w:eastAsia="en-GB"/>
        </w:rPr>
        <w:t xml:space="preserve"> </w:t>
      </w:r>
      <w:proofErr w:type="gramStart"/>
      <w:r w:rsidRPr="00A24E67">
        <w:rPr>
          <w:rFonts w:eastAsia="Times New Roman" w:cs="Times New Roman"/>
          <w:lang w:eastAsia="en-GB"/>
        </w:rPr>
        <w:t>2002;144:649</w:t>
      </w:r>
      <w:proofErr w:type="gramEnd"/>
      <w:r w:rsidRPr="00A24E67">
        <w:rPr>
          <w:rFonts w:eastAsia="Times New Roman" w:cs="Times New Roman"/>
          <w:lang w:eastAsia="en-GB"/>
        </w:rPr>
        <w:t>–64. </w:t>
      </w:r>
      <w:hyperlink r:id="rId80"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81"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xml:space="preserve">, </w:t>
      </w:r>
      <w:hyperlink r:id="rId82" w:tgtFrame="_blank" w:history="1">
        <w:r w:rsidRPr="00A24E67">
          <w:rPr>
            <w:rFonts w:eastAsia="Times New Roman" w:cs="Times New Roman"/>
            <w:color w:val="0000FF"/>
            <w:u w:val="single"/>
            <w:lang w:eastAsia="en-GB"/>
          </w:rPr>
          <w:t>[Web of Science ®]</w:t>
        </w:r>
      </w:hyperlink>
      <w:r w:rsidRPr="00A24E67">
        <w:rPr>
          <w:rFonts w:eastAsia="Times New Roman" w:cs="Times New Roman"/>
          <w:lang w:eastAsia="en-GB"/>
        </w:rPr>
        <w:t>, </w:t>
      </w:r>
      <w:hyperlink r:id="rId83" w:tgtFrame="_blank" w:history="1">
        <w:r w:rsidRPr="00A24E67">
          <w:rPr>
            <w:rFonts w:eastAsia="Times New Roman" w:cs="Times New Roman"/>
            <w:color w:val="0000FF"/>
            <w:u w:val="single"/>
            <w:lang w:eastAsia="en-GB"/>
          </w:rPr>
          <w:t>[Google Scholar]</w:t>
        </w:r>
      </w:hyperlink>
    </w:p>
    <w:p w14:paraId="76B4C2DE"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Holmström U, Tsitsopoulos PP, Holtz A, </w:t>
      </w:r>
      <w:r w:rsidRPr="00A24E67">
        <w:rPr>
          <w:rFonts w:eastAsia="Times New Roman" w:cs="Times New Roman"/>
          <w:i/>
          <w:iCs/>
          <w:lang w:eastAsia="en-GB"/>
        </w:rPr>
        <w:t>et al.</w:t>
      </w:r>
      <w:r w:rsidRPr="00A24E67">
        <w:rPr>
          <w:rFonts w:eastAsia="Times New Roman" w:cs="Times New Roman"/>
          <w:lang w:eastAsia="en-GB"/>
        </w:rPr>
        <w:t xml:space="preserve"> Cerebrospinal fluid levels of GFAP and pNF-H are elevated in patients with chronic spinal cord injury and neurological </w:t>
      </w:r>
      <w:r w:rsidRPr="00A24E67">
        <w:rPr>
          <w:rFonts w:eastAsia="Times New Roman" w:cs="Times New Roman"/>
          <w:lang w:eastAsia="en-GB"/>
        </w:rPr>
        <w:lastRenderedPageBreak/>
        <w:t xml:space="preserve">deterioration. </w:t>
      </w:r>
      <w:r w:rsidRPr="00A24E67">
        <w:rPr>
          <w:rFonts w:eastAsia="Times New Roman" w:cs="Times New Roman"/>
          <w:i/>
          <w:iCs/>
          <w:lang w:eastAsia="en-GB"/>
        </w:rPr>
        <w:t>Acta Neurochir</w:t>
      </w:r>
      <w:r w:rsidRPr="00A24E67">
        <w:rPr>
          <w:rFonts w:eastAsia="Times New Roman" w:cs="Times New Roman"/>
          <w:lang w:eastAsia="en-GB"/>
        </w:rPr>
        <w:t xml:space="preserve"> </w:t>
      </w:r>
      <w:proofErr w:type="gramStart"/>
      <w:r w:rsidRPr="00A24E67">
        <w:rPr>
          <w:rFonts w:eastAsia="Times New Roman" w:cs="Times New Roman"/>
          <w:lang w:eastAsia="en-GB"/>
        </w:rPr>
        <w:t>2020;162:2075</w:t>
      </w:r>
      <w:proofErr w:type="gramEnd"/>
      <w:r w:rsidRPr="00A24E67">
        <w:rPr>
          <w:rFonts w:eastAsia="Times New Roman" w:cs="Times New Roman"/>
          <w:lang w:eastAsia="en-GB"/>
        </w:rPr>
        <w:t>–86. </w:t>
      </w:r>
      <w:hyperlink r:id="rId84"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85"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w:t>
      </w:r>
      <w:hyperlink r:id="rId86" w:tgtFrame="_blank" w:history="1">
        <w:r w:rsidRPr="00A24E67">
          <w:rPr>
            <w:rFonts w:eastAsia="Times New Roman" w:cs="Times New Roman"/>
            <w:color w:val="0000FF"/>
            <w:u w:val="single"/>
            <w:lang w:eastAsia="en-GB"/>
          </w:rPr>
          <w:t>[Google Scholar]</w:t>
        </w:r>
      </w:hyperlink>
    </w:p>
    <w:p w14:paraId="0FA4AB99" w14:textId="77777777" w:rsidR="00A24E67" w:rsidRPr="00A24E67" w:rsidRDefault="00A24E67" w:rsidP="00A24E67">
      <w:pPr>
        <w:numPr>
          <w:ilvl w:val="0"/>
          <w:numId w:val="5"/>
        </w:numPr>
        <w:spacing w:before="100" w:beforeAutospacing="1" w:after="100" w:afterAutospacing="1" w:line="240" w:lineRule="auto"/>
        <w:rPr>
          <w:rFonts w:eastAsia="Times New Roman" w:cs="Times New Roman"/>
          <w:lang w:eastAsia="en-GB"/>
        </w:rPr>
      </w:pPr>
      <w:r w:rsidRPr="00A24E67">
        <w:rPr>
          <w:rFonts w:eastAsia="Times New Roman" w:cs="Times New Roman"/>
          <w:lang w:eastAsia="en-GB"/>
        </w:rPr>
        <w:t xml:space="preserve">Schwartz ED, Falcone SF, Quencer RM, Green BA. Posttraumatic syringomyelia: pathogenesis, imaging, and treatment. </w:t>
      </w:r>
      <w:r w:rsidRPr="00A24E67">
        <w:rPr>
          <w:rFonts w:eastAsia="Times New Roman" w:cs="Times New Roman"/>
          <w:i/>
          <w:iCs/>
          <w:lang w:eastAsia="en-GB"/>
        </w:rPr>
        <w:t>AJR Am J Roentgenol</w:t>
      </w:r>
      <w:r w:rsidRPr="00A24E67">
        <w:rPr>
          <w:rFonts w:eastAsia="Times New Roman" w:cs="Times New Roman"/>
          <w:lang w:eastAsia="en-GB"/>
        </w:rPr>
        <w:t xml:space="preserve"> </w:t>
      </w:r>
      <w:proofErr w:type="gramStart"/>
      <w:r w:rsidRPr="00A24E67">
        <w:rPr>
          <w:rFonts w:eastAsia="Times New Roman" w:cs="Times New Roman"/>
          <w:lang w:eastAsia="en-GB"/>
        </w:rPr>
        <w:t>1999;173:487</w:t>
      </w:r>
      <w:proofErr w:type="gramEnd"/>
      <w:r w:rsidRPr="00A24E67">
        <w:rPr>
          <w:rFonts w:eastAsia="Times New Roman" w:cs="Times New Roman"/>
          <w:lang w:eastAsia="en-GB"/>
        </w:rPr>
        <w:t>–92. </w:t>
      </w:r>
      <w:hyperlink r:id="rId87" w:tgtFrame="_blank" w:history="1">
        <w:r w:rsidRPr="00A24E67">
          <w:rPr>
            <w:rFonts w:eastAsia="Times New Roman" w:cs="Times New Roman"/>
            <w:color w:val="0000FF"/>
            <w:u w:val="single"/>
            <w:lang w:eastAsia="en-GB"/>
          </w:rPr>
          <w:t>[Crossref]</w:t>
        </w:r>
      </w:hyperlink>
      <w:r w:rsidRPr="00A24E67">
        <w:rPr>
          <w:rFonts w:eastAsia="Times New Roman" w:cs="Times New Roman"/>
          <w:lang w:eastAsia="en-GB"/>
        </w:rPr>
        <w:t xml:space="preserve">, </w:t>
      </w:r>
      <w:hyperlink r:id="rId88" w:tgtFrame="_blank" w:history="1">
        <w:r w:rsidRPr="00A24E67">
          <w:rPr>
            <w:rFonts w:eastAsia="Times New Roman" w:cs="Times New Roman"/>
            <w:color w:val="0000FF"/>
            <w:u w:val="single"/>
            <w:lang w:eastAsia="en-GB"/>
          </w:rPr>
          <w:t>[PubMed]</w:t>
        </w:r>
      </w:hyperlink>
      <w:r w:rsidRPr="00A24E67">
        <w:rPr>
          <w:rFonts w:eastAsia="Times New Roman" w:cs="Times New Roman"/>
          <w:lang w:eastAsia="en-GB"/>
        </w:rPr>
        <w:t>, </w:t>
      </w:r>
      <w:hyperlink r:id="rId89" w:tgtFrame="_blank" w:history="1">
        <w:r w:rsidRPr="00A24E67">
          <w:rPr>
            <w:rFonts w:eastAsia="Times New Roman" w:cs="Times New Roman"/>
            <w:color w:val="0000FF"/>
            <w:u w:val="single"/>
            <w:lang w:eastAsia="en-GB"/>
          </w:rPr>
          <w:t>[Google Scholar]</w:t>
        </w:r>
      </w:hyperlink>
    </w:p>
    <w:p w14:paraId="1E52C952" w14:textId="77777777" w:rsidR="009661D5" w:rsidRDefault="009661D5"/>
    <w:sectPr w:rsidR="009661D5" w:rsidSect="00DE088D">
      <w:pgSz w:w="11901" w:h="16817"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812"/>
    <w:multiLevelType w:val="multilevel"/>
    <w:tmpl w:val="75FE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E0726"/>
    <w:multiLevelType w:val="multilevel"/>
    <w:tmpl w:val="E892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145A7"/>
    <w:multiLevelType w:val="multilevel"/>
    <w:tmpl w:val="A7E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E13DD"/>
    <w:multiLevelType w:val="multilevel"/>
    <w:tmpl w:val="945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60954"/>
    <w:multiLevelType w:val="multilevel"/>
    <w:tmpl w:val="1262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67"/>
    <w:rsid w:val="00000665"/>
    <w:rsid w:val="00001762"/>
    <w:rsid w:val="00001AE7"/>
    <w:rsid w:val="000143A9"/>
    <w:rsid w:val="000155AC"/>
    <w:rsid w:val="000222FC"/>
    <w:rsid w:val="00025060"/>
    <w:rsid w:val="00031D41"/>
    <w:rsid w:val="0003604C"/>
    <w:rsid w:val="000466A2"/>
    <w:rsid w:val="00052253"/>
    <w:rsid w:val="00053C1C"/>
    <w:rsid w:val="000575B1"/>
    <w:rsid w:val="000628BC"/>
    <w:rsid w:val="00065A91"/>
    <w:rsid w:val="00067645"/>
    <w:rsid w:val="000738F0"/>
    <w:rsid w:val="00085565"/>
    <w:rsid w:val="00091302"/>
    <w:rsid w:val="000B7FD2"/>
    <w:rsid w:val="000C6C27"/>
    <w:rsid w:val="000C6F87"/>
    <w:rsid w:val="000D307F"/>
    <w:rsid w:val="000D4ABF"/>
    <w:rsid w:val="000D60EB"/>
    <w:rsid w:val="000D661B"/>
    <w:rsid w:val="000E2D0A"/>
    <w:rsid w:val="000E6CDE"/>
    <w:rsid w:val="000F0CDB"/>
    <w:rsid w:val="000F5B37"/>
    <w:rsid w:val="000F700D"/>
    <w:rsid w:val="000F72FD"/>
    <w:rsid w:val="00101483"/>
    <w:rsid w:val="001045C7"/>
    <w:rsid w:val="00116270"/>
    <w:rsid w:val="0012379F"/>
    <w:rsid w:val="00130A3B"/>
    <w:rsid w:val="00133BE6"/>
    <w:rsid w:val="00155400"/>
    <w:rsid w:val="0015706F"/>
    <w:rsid w:val="00161DAB"/>
    <w:rsid w:val="0016614E"/>
    <w:rsid w:val="00167672"/>
    <w:rsid w:val="001744F4"/>
    <w:rsid w:val="001751C7"/>
    <w:rsid w:val="001A518B"/>
    <w:rsid w:val="001A7ABE"/>
    <w:rsid w:val="001B73C0"/>
    <w:rsid w:val="001C26E8"/>
    <w:rsid w:val="001C5B65"/>
    <w:rsid w:val="001C6F1A"/>
    <w:rsid w:val="001D2F5C"/>
    <w:rsid w:val="001D7A62"/>
    <w:rsid w:val="001E408B"/>
    <w:rsid w:val="001F14AC"/>
    <w:rsid w:val="001F6B4E"/>
    <w:rsid w:val="0021767B"/>
    <w:rsid w:val="00217EBE"/>
    <w:rsid w:val="00223CC5"/>
    <w:rsid w:val="00226FC0"/>
    <w:rsid w:val="0023302C"/>
    <w:rsid w:val="00254137"/>
    <w:rsid w:val="002619F4"/>
    <w:rsid w:val="00263309"/>
    <w:rsid w:val="00263D52"/>
    <w:rsid w:val="00274BA8"/>
    <w:rsid w:val="002914F4"/>
    <w:rsid w:val="00292216"/>
    <w:rsid w:val="002926D5"/>
    <w:rsid w:val="002946FF"/>
    <w:rsid w:val="00296365"/>
    <w:rsid w:val="002A1C73"/>
    <w:rsid w:val="002A2962"/>
    <w:rsid w:val="002A2EEC"/>
    <w:rsid w:val="002A3500"/>
    <w:rsid w:val="002A797C"/>
    <w:rsid w:val="002B7FAF"/>
    <w:rsid w:val="002D0506"/>
    <w:rsid w:val="002D267A"/>
    <w:rsid w:val="002D271C"/>
    <w:rsid w:val="002D4F71"/>
    <w:rsid w:val="002D57D7"/>
    <w:rsid w:val="002D7DAB"/>
    <w:rsid w:val="002E3E89"/>
    <w:rsid w:val="002E76D1"/>
    <w:rsid w:val="002F242F"/>
    <w:rsid w:val="002F4CFC"/>
    <w:rsid w:val="003034E9"/>
    <w:rsid w:val="00303A5B"/>
    <w:rsid w:val="0030505A"/>
    <w:rsid w:val="0033769B"/>
    <w:rsid w:val="00351E6C"/>
    <w:rsid w:val="00352633"/>
    <w:rsid w:val="00357B08"/>
    <w:rsid w:val="003614D6"/>
    <w:rsid w:val="00372498"/>
    <w:rsid w:val="0037434C"/>
    <w:rsid w:val="00386F2D"/>
    <w:rsid w:val="003900BE"/>
    <w:rsid w:val="003943CC"/>
    <w:rsid w:val="003A2BFC"/>
    <w:rsid w:val="003B73A4"/>
    <w:rsid w:val="003B7E89"/>
    <w:rsid w:val="003C2057"/>
    <w:rsid w:val="003C2D62"/>
    <w:rsid w:val="003E0804"/>
    <w:rsid w:val="003E2982"/>
    <w:rsid w:val="003E6034"/>
    <w:rsid w:val="003E6BF1"/>
    <w:rsid w:val="003F42E2"/>
    <w:rsid w:val="0040041F"/>
    <w:rsid w:val="00415097"/>
    <w:rsid w:val="004151AA"/>
    <w:rsid w:val="004333FE"/>
    <w:rsid w:val="00437D2B"/>
    <w:rsid w:val="0046188A"/>
    <w:rsid w:val="00466C3A"/>
    <w:rsid w:val="0047203D"/>
    <w:rsid w:val="00492289"/>
    <w:rsid w:val="00492CDD"/>
    <w:rsid w:val="004B0269"/>
    <w:rsid w:val="004B20AC"/>
    <w:rsid w:val="004B57BE"/>
    <w:rsid w:val="004B69A4"/>
    <w:rsid w:val="004B7F2C"/>
    <w:rsid w:val="004D3969"/>
    <w:rsid w:val="004E2EEE"/>
    <w:rsid w:val="004E5D98"/>
    <w:rsid w:val="004F2306"/>
    <w:rsid w:val="004F2644"/>
    <w:rsid w:val="004F349D"/>
    <w:rsid w:val="004F6131"/>
    <w:rsid w:val="00515F92"/>
    <w:rsid w:val="0053599A"/>
    <w:rsid w:val="005463A0"/>
    <w:rsid w:val="00546EF6"/>
    <w:rsid w:val="00547AC5"/>
    <w:rsid w:val="00550394"/>
    <w:rsid w:val="005564BC"/>
    <w:rsid w:val="005574C0"/>
    <w:rsid w:val="0056047A"/>
    <w:rsid w:val="00561413"/>
    <w:rsid w:val="005655CF"/>
    <w:rsid w:val="00571196"/>
    <w:rsid w:val="005748FB"/>
    <w:rsid w:val="00577AE6"/>
    <w:rsid w:val="00581C34"/>
    <w:rsid w:val="005953EF"/>
    <w:rsid w:val="005A2043"/>
    <w:rsid w:val="005A490E"/>
    <w:rsid w:val="005A4DA3"/>
    <w:rsid w:val="005B0B43"/>
    <w:rsid w:val="005B1A13"/>
    <w:rsid w:val="005B681E"/>
    <w:rsid w:val="005B6E2B"/>
    <w:rsid w:val="005C527B"/>
    <w:rsid w:val="005D6692"/>
    <w:rsid w:val="005E054F"/>
    <w:rsid w:val="005E097A"/>
    <w:rsid w:val="005F2116"/>
    <w:rsid w:val="006027F8"/>
    <w:rsid w:val="006065FD"/>
    <w:rsid w:val="00607B5F"/>
    <w:rsid w:val="00611C18"/>
    <w:rsid w:val="00616730"/>
    <w:rsid w:val="0062723D"/>
    <w:rsid w:val="00643883"/>
    <w:rsid w:val="006451C3"/>
    <w:rsid w:val="006478C0"/>
    <w:rsid w:val="00652D6F"/>
    <w:rsid w:val="0065442E"/>
    <w:rsid w:val="00661A0C"/>
    <w:rsid w:val="00661A39"/>
    <w:rsid w:val="00671651"/>
    <w:rsid w:val="006827B8"/>
    <w:rsid w:val="006A16BD"/>
    <w:rsid w:val="006B40A1"/>
    <w:rsid w:val="006C6918"/>
    <w:rsid w:val="006C7CA5"/>
    <w:rsid w:val="006D610A"/>
    <w:rsid w:val="006E5B6A"/>
    <w:rsid w:val="006F7D58"/>
    <w:rsid w:val="00722989"/>
    <w:rsid w:val="00727275"/>
    <w:rsid w:val="00730F9C"/>
    <w:rsid w:val="00737A42"/>
    <w:rsid w:val="00741B02"/>
    <w:rsid w:val="00743274"/>
    <w:rsid w:val="007433A5"/>
    <w:rsid w:val="00755158"/>
    <w:rsid w:val="0076059C"/>
    <w:rsid w:val="00760D1D"/>
    <w:rsid w:val="00777EBE"/>
    <w:rsid w:val="00782E4C"/>
    <w:rsid w:val="00787834"/>
    <w:rsid w:val="007A669B"/>
    <w:rsid w:val="007B2E25"/>
    <w:rsid w:val="007D0995"/>
    <w:rsid w:val="007D3F3C"/>
    <w:rsid w:val="007D45A6"/>
    <w:rsid w:val="007D5923"/>
    <w:rsid w:val="007E3E90"/>
    <w:rsid w:val="007E5D4B"/>
    <w:rsid w:val="007F10C4"/>
    <w:rsid w:val="007F1A15"/>
    <w:rsid w:val="007F6C68"/>
    <w:rsid w:val="00805B80"/>
    <w:rsid w:val="00813C33"/>
    <w:rsid w:val="00814B7F"/>
    <w:rsid w:val="008232AD"/>
    <w:rsid w:val="008271B2"/>
    <w:rsid w:val="008327BD"/>
    <w:rsid w:val="008331FC"/>
    <w:rsid w:val="00834B0B"/>
    <w:rsid w:val="0085406B"/>
    <w:rsid w:val="00854EC7"/>
    <w:rsid w:val="008703FE"/>
    <w:rsid w:val="0087303F"/>
    <w:rsid w:val="00876754"/>
    <w:rsid w:val="00877B6E"/>
    <w:rsid w:val="00883449"/>
    <w:rsid w:val="00883C25"/>
    <w:rsid w:val="00883D93"/>
    <w:rsid w:val="00892836"/>
    <w:rsid w:val="00897440"/>
    <w:rsid w:val="008A295D"/>
    <w:rsid w:val="008A3853"/>
    <w:rsid w:val="008A4944"/>
    <w:rsid w:val="008B0300"/>
    <w:rsid w:val="008C6DA2"/>
    <w:rsid w:val="008C764D"/>
    <w:rsid w:val="008D0F0D"/>
    <w:rsid w:val="008D3871"/>
    <w:rsid w:val="008D3F09"/>
    <w:rsid w:val="008E1F50"/>
    <w:rsid w:val="008E5D2D"/>
    <w:rsid w:val="008F21F2"/>
    <w:rsid w:val="008F49EE"/>
    <w:rsid w:val="008F5420"/>
    <w:rsid w:val="008F5799"/>
    <w:rsid w:val="009118E9"/>
    <w:rsid w:val="00911B64"/>
    <w:rsid w:val="00916F53"/>
    <w:rsid w:val="00921E20"/>
    <w:rsid w:val="009238AB"/>
    <w:rsid w:val="00924897"/>
    <w:rsid w:val="009258C7"/>
    <w:rsid w:val="009319B6"/>
    <w:rsid w:val="00941C5C"/>
    <w:rsid w:val="009431D5"/>
    <w:rsid w:val="0094764D"/>
    <w:rsid w:val="009539CE"/>
    <w:rsid w:val="00954E72"/>
    <w:rsid w:val="00965644"/>
    <w:rsid w:val="009661D5"/>
    <w:rsid w:val="00971CD4"/>
    <w:rsid w:val="009864FC"/>
    <w:rsid w:val="00986A2D"/>
    <w:rsid w:val="009903FE"/>
    <w:rsid w:val="00992D35"/>
    <w:rsid w:val="00994008"/>
    <w:rsid w:val="009956D8"/>
    <w:rsid w:val="009A2520"/>
    <w:rsid w:val="009A63EF"/>
    <w:rsid w:val="009B0485"/>
    <w:rsid w:val="009B0CAA"/>
    <w:rsid w:val="009C120A"/>
    <w:rsid w:val="009C5720"/>
    <w:rsid w:val="009D12FD"/>
    <w:rsid w:val="009D179A"/>
    <w:rsid w:val="009D48EC"/>
    <w:rsid w:val="009E5E41"/>
    <w:rsid w:val="009E6DBC"/>
    <w:rsid w:val="009F780F"/>
    <w:rsid w:val="00A002FF"/>
    <w:rsid w:val="00A121F0"/>
    <w:rsid w:val="00A223E3"/>
    <w:rsid w:val="00A24E67"/>
    <w:rsid w:val="00A3601C"/>
    <w:rsid w:val="00A36554"/>
    <w:rsid w:val="00A4295A"/>
    <w:rsid w:val="00A43505"/>
    <w:rsid w:val="00A43FCB"/>
    <w:rsid w:val="00A4482D"/>
    <w:rsid w:val="00A56C38"/>
    <w:rsid w:val="00A57BC1"/>
    <w:rsid w:val="00A64363"/>
    <w:rsid w:val="00A64C36"/>
    <w:rsid w:val="00A73868"/>
    <w:rsid w:val="00A73972"/>
    <w:rsid w:val="00A85480"/>
    <w:rsid w:val="00A90DCC"/>
    <w:rsid w:val="00A92F79"/>
    <w:rsid w:val="00A95FD4"/>
    <w:rsid w:val="00AB3875"/>
    <w:rsid w:val="00AC0BB9"/>
    <w:rsid w:val="00AC1B03"/>
    <w:rsid w:val="00AC2EFE"/>
    <w:rsid w:val="00AF030D"/>
    <w:rsid w:val="00AF477A"/>
    <w:rsid w:val="00B01048"/>
    <w:rsid w:val="00B01485"/>
    <w:rsid w:val="00B03432"/>
    <w:rsid w:val="00B10BF5"/>
    <w:rsid w:val="00B11AF2"/>
    <w:rsid w:val="00B17FFA"/>
    <w:rsid w:val="00B35573"/>
    <w:rsid w:val="00B43336"/>
    <w:rsid w:val="00B569EC"/>
    <w:rsid w:val="00B7061B"/>
    <w:rsid w:val="00B71B9F"/>
    <w:rsid w:val="00B7327D"/>
    <w:rsid w:val="00B74820"/>
    <w:rsid w:val="00B936CB"/>
    <w:rsid w:val="00B963C6"/>
    <w:rsid w:val="00BA19C1"/>
    <w:rsid w:val="00BB07D5"/>
    <w:rsid w:val="00BB1956"/>
    <w:rsid w:val="00BB7291"/>
    <w:rsid w:val="00BC2BCB"/>
    <w:rsid w:val="00BD1841"/>
    <w:rsid w:val="00BD5615"/>
    <w:rsid w:val="00BD7A1B"/>
    <w:rsid w:val="00BE7958"/>
    <w:rsid w:val="00C05B0A"/>
    <w:rsid w:val="00C07991"/>
    <w:rsid w:val="00C14CA6"/>
    <w:rsid w:val="00C155C6"/>
    <w:rsid w:val="00C323D6"/>
    <w:rsid w:val="00C4715C"/>
    <w:rsid w:val="00C64728"/>
    <w:rsid w:val="00C70E09"/>
    <w:rsid w:val="00C720DF"/>
    <w:rsid w:val="00C76D4E"/>
    <w:rsid w:val="00C8288D"/>
    <w:rsid w:val="00C84C37"/>
    <w:rsid w:val="00C85B7C"/>
    <w:rsid w:val="00C861E0"/>
    <w:rsid w:val="00C924BD"/>
    <w:rsid w:val="00CA2F07"/>
    <w:rsid w:val="00CA5255"/>
    <w:rsid w:val="00CB530D"/>
    <w:rsid w:val="00CB6136"/>
    <w:rsid w:val="00CC5798"/>
    <w:rsid w:val="00CC5C78"/>
    <w:rsid w:val="00CC5D5F"/>
    <w:rsid w:val="00CE1BBF"/>
    <w:rsid w:val="00CF088C"/>
    <w:rsid w:val="00CF3828"/>
    <w:rsid w:val="00D037FB"/>
    <w:rsid w:val="00D0438E"/>
    <w:rsid w:val="00D05114"/>
    <w:rsid w:val="00D141CC"/>
    <w:rsid w:val="00D17D2E"/>
    <w:rsid w:val="00D23F6B"/>
    <w:rsid w:val="00D24623"/>
    <w:rsid w:val="00D26A45"/>
    <w:rsid w:val="00D36693"/>
    <w:rsid w:val="00D42701"/>
    <w:rsid w:val="00D436F0"/>
    <w:rsid w:val="00D437C9"/>
    <w:rsid w:val="00D4399C"/>
    <w:rsid w:val="00D56D26"/>
    <w:rsid w:val="00D70E1F"/>
    <w:rsid w:val="00D71B39"/>
    <w:rsid w:val="00D74791"/>
    <w:rsid w:val="00D77774"/>
    <w:rsid w:val="00D823A8"/>
    <w:rsid w:val="00DA3130"/>
    <w:rsid w:val="00DA5810"/>
    <w:rsid w:val="00DB4A6E"/>
    <w:rsid w:val="00DB6538"/>
    <w:rsid w:val="00DC63A1"/>
    <w:rsid w:val="00DD47F1"/>
    <w:rsid w:val="00DD533B"/>
    <w:rsid w:val="00DD6F14"/>
    <w:rsid w:val="00DE088D"/>
    <w:rsid w:val="00DE5AFF"/>
    <w:rsid w:val="00DE69A1"/>
    <w:rsid w:val="00DF1052"/>
    <w:rsid w:val="00DF1553"/>
    <w:rsid w:val="00E0639F"/>
    <w:rsid w:val="00E10473"/>
    <w:rsid w:val="00E1242F"/>
    <w:rsid w:val="00E13377"/>
    <w:rsid w:val="00E14A03"/>
    <w:rsid w:val="00E429E3"/>
    <w:rsid w:val="00E517B9"/>
    <w:rsid w:val="00E619C5"/>
    <w:rsid w:val="00E66A52"/>
    <w:rsid w:val="00E72725"/>
    <w:rsid w:val="00E76E51"/>
    <w:rsid w:val="00E80BED"/>
    <w:rsid w:val="00E83902"/>
    <w:rsid w:val="00E93715"/>
    <w:rsid w:val="00E970BF"/>
    <w:rsid w:val="00EA07F9"/>
    <w:rsid w:val="00EA4BF7"/>
    <w:rsid w:val="00EA5F5D"/>
    <w:rsid w:val="00EB2184"/>
    <w:rsid w:val="00EC3F91"/>
    <w:rsid w:val="00EC54AB"/>
    <w:rsid w:val="00EC7F27"/>
    <w:rsid w:val="00ED578E"/>
    <w:rsid w:val="00EE57F3"/>
    <w:rsid w:val="00EF3258"/>
    <w:rsid w:val="00EF7482"/>
    <w:rsid w:val="00F03E0F"/>
    <w:rsid w:val="00F058AA"/>
    <w:rsid w:val="00F0716E"/>
    <w:rsid w:val="00F15C94"/>
    <w:rsid w:val="00F16C6F"/>
    <w:rsid w:val="00F335FD"/>
    <w:rsid w:val="00F33751"/>
    <w:rsid w:val="00F37AB3"/>
    <w:rsid w:val="00F4593C"/>
    <w:rsid w:val="00F46496"/>
    <w:rsid w:val="00F46541"/>
    <w:rsid w:val="00F51857"/>
    <w:rsid w:val="00F62DDD"/>
    <w:rsid w:val="00F6539D"/>
    <w:rsid w:val="00F82485"/>
    <w:rsid w:val="00FA15C2"/>
    <w:rsid w:val="00FA4757"/>
    <w:rsid w:val="00FA4DF8"/>
    <w:rsid w:val="00FA5178"/>
    <w:rsid w:val="00FB1FCF"/>
    <w:rsid w:val="00FB472C"/>
    <w:rsid w:val="00FB4DD1"/>
    <w:rsid w:val="00FB509F"/>
    <w:rsid w:val="00FC095B"/>
    <w:rsid w:val="00FC4EED"/>
    <w:rsid w:val="00FC7FE5"/>
    <w:rsid w:val="00FD1004"/>
    <w:rsid w:val="00FE09D5"/>
    <w:rsid w:val="00FE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7375F8"/>
  <w14:defaultImageDpi w14:val="32767"/>
  <w15:chartTrackingRefBased/>
  <w15:docId w15:val="{CD2EED88-A940-4B48-AF39-1625437B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E67"/>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A24E67"/>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A24E67"/>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67"/>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A24E67"/>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A24E67"/>
    <w:rPr>
      <w:rFonts w:eastAsia="Times New Roman" w:cs="Times New Roman"/>
      <w:b/>
      <w:bCs/>
      <w:sz w:val="27"/>
      <w:szCs w:val="27"/>
      <w:lang w:eastAsia="en-GB"/>
    </w:rPr>
  </w:style>
  <w:style w:type="character" w:customStyle="1" w:styleId="nlmarticle-title">
    <w:name w:val="nlm_article-title"/>
    <w:basedOn w:val="DefaultParagraphFont"/>
    <w:rsid w:val="00A24E67"/>
  </w:style>
  <w:style w:type="character" w:customStyle="1" w:styleId="contribdegrees">
    <w:name w:val="contribdegrees"/>
    <w:basedOn w:val="DefaultParagraphFont"/>
    <w:rsid w:val="00A24E67"/>
  </w:style>
  <w:style w:type="character" w:styleId="Hyperlink">
    <w:name w:val="Hyperlink"/>
    <w:basedOn w:val="DefaultParagraphFont"/>
    <w:uiPriority w:val="99"/>
    <w:semiHidden/>
    <w:unhideWhenUsed/>
    <w:rsid w:val="00A24E67"/>
    <w:rPr>
      <w:color w:val="0000FF"/>
      <w:u w:val="single"/>
    </w:rPr>
  </w:style>
  <w:style w:type="character" w:customStyle="1" w:styleId="orcid-icon">
    <w:name w:val="orcid-icon"/>
    <w:basedOn w:val="DefaultParagraphFont"/>
    <w:rsid w:val="00A24E67"/>
  </w:style>
  <w:style w:type="paragraph" w:customStyle="1" w:styleId="downloadcitations">
    <w:name w:val="downloadcitations"/>
    <w:basedOn w:val="Normal"/>
    <w:rsid w:val="00A24E67"/>
    <w:pPr>
      <w:spacing w:before="100" w:beforeAutospacing="1" w:after="100" w:afterAutospacing="1" w:line="240" w:lineRule="auto"/>
    </w:pPr>
    <w:rPr>
      <w:rFonts w:eastAsia="Times New Roman" w:cs="Times New Roman"/>
      <w:lang w:eastAsia="en-GB"/>
    </w:rPr>
  </w:style>
  <w:style w:type="paragraph" w:customStyle="1" w:styleId="dx-doi">
    <w:name w:val="dx-doi"/>
    <w:basedOn w:val="Normal"/>
    <w:rsid w:val="00A24E67"/>
    <w:pPr>
      <w:spacing w:before="100" w:beforeAutospacing="1" w:after="100" w:afterAutospacing="1" w:line="240" w:lineRule="auto"/>
    </w:pPr>
    <w:rPr>
      <w:rFonts w:eastAsia="Times New Roman" w:cs="Times New Roman"/>
      <w:lang w:eastAsia="en-GB"/>
    </w:rPr>
  </w:style>
  <w:style w:type="paragraph" w:customStyle="1" w:styleId="crossmark">
    <w:name w:val="cross_mark"/>
    <w:basedOn w:val="Normal"/>
    <w:rsid w:val="00A24E67"/>
    <w:pPr>
      <w:spacing w:before="100" w:beforeAutospacing="1" w:after="100" w:afterAutospacing="1" w:line="240" w:lineRule="auto"/>
    </w:pPr>
    <w:rPr>
      <w:rFonts w:eastAsia="Times New Roman" w:cs="Times New Roman"/>
      <w:lang w:eastAsia="en-GB"/>
    </w:rPr>
  </w:style>
  <w:style w:type="character" w:customStyle="1" w:styleId="off-screen">
    <w:name w:val="off-screen"/>
    <w:basedOn w:val="DefaultParagraphFont"/>
    <w:rsid w:val="00A24E67"/>
  </w:style>
  <w:style w:type="character" w:customStyle="1" w:styleId="title">
    <w:name w:val="title"/>
    <w:basedOn w:val="DefaultParagraphFont"/>
    <w:rsid w:val="00A24E67"/>
  </w:style>
  <w:style w:type="character" w:customStyle="1" w:styleId="sub-art-heading">
    <w:name w:val="sub-art-heading"/>
    <w:basedOn w:val="DefaultParagraphFont"/>
    <w:rsid w:val="00A24E67"/>
  </w:style>
  <w:style w:type="paragraph" w:customStyle="1" w:styleId="active">
    <w:name w:val="active"/>
    <w:basedOn w:val="Normal"/>
    <w:rsid w:val="00A24E67"/>
    <w:pPr>
      <w:spacing w:before="100" w:beforeAutospacing="1" w:after="100" w:afterAutospacing="1" w:line="240" w:lineRule="auto"/>
    </w:pPr>
    <w:rPr>
      <w:rFonts w:eastAsia="Times New Roman" w:cs="Times New Roman"/>
      <w:lang w:eastAsia="en-GB"/>
    </w:rPr>
  </w:style>
  <w:style w:type="paragraph" w:customStyle="1" w:styleId="citedbytab">
    <w:name w:val="citedbytab"/>
    <w:basedOn w:val="Normal"/>
    <w:rsid w:val="00A24E67"/>
    <w:pPr>
      <w:spacing w:before="100" w:beforeAutospacing="1" w:after="100" w:afterAutospacing="1" w:line="240" w:lineRule="auto"/>
    </w:pPr>
    <w:rPr>
      <w:rFonts w:eastAsia="Times New Roman" w:cs="Times New Roman"/>
      <w:lang w:eastAsia="en-GB"/>
    </w:rPr>
  </w:style>
  <w:style w:type="paragraph" w:customStyle="1" w:styleId="metrics-tab">
    <w:name w:val="metrics-tab"/>
    <w:basedOn w:val="Normal"/>
    <w:rsid w:val="00A24E67"/>
    <w:pPr>
      <w:spacing w:before="100" w:beforeAutospacing="1" w:after="100" w:afterAutospacing="1" w:line="240" w:lineRule="auto"/>
    </w:pPr>
    <w:rPr>
      <w:rFonts w:eastAsia="Times New Roman" w:cs="Times New Roman"/>
      <w:lang w:eastAsia="en-GB"/>
    </w:rPr>
  </w:style>
  <w:style w:type="paragraph" w:customStyle="1" w:styleId="permissions-tab">
    <w:name w:val="permissions-tab"/>
    <w:basedOn w:val="Normal"/>
    <w:rsid w:val="00A24E67"/>
    <w:pPr>
      <w:spacing w:before="100" w:beforeAutospacing="1" w:after="100" w:afterAutospacing="1" w:line="240" w:lineRule="auto"/>
    </w:pPr>
    <w:rPr>
      <w:rFonts w:eastAsia="Times New Roman" w:cs="Times New Roman"/>
      <w:lang w:eastAsia="en-GB"/>
    </w:rPr>
  </w:style>
  <w:style w:type="paragraph" w:customStyle="1" w:styleId="epub-tab">
    <w:name w:val="epub-tab"/>
    <w:basedOn w:val="Normal"/>
    <w:rsid w:val="00A24E67"/>
    <w:pPr>
      <w:spacing w:before="100" w:beforeAutospacing="1" w:after="100" w:afterAutospacing="1" w:line="240" w:lineRule="auto"/>
    </w:pPr>
    <w:rPr>
      <w:rFonts w:eastAsia="Times New Roman" w:cs="Times New Roman"/>
      <w:lang w:eastAsia="en-GB"/>
    </w:rPr>
  </w:style>
  <w:style w:type="paragraph" w:styleId="NormalWeb">
    <w:name w:val="Normal (Web)"/>
    <w:basedOn w:val="Normal"/>
    <w:uiPriority w:val="99"/>
    <w:semiHidden/>
    <w:unhideWhenUsed/>
    <w:rsid w:val="00A24E67"/>
    <w:pPr>
      <w:spacing w:before="100" w:beforeAutospacing="1" w:after="100" w:afterAutospacing="1" w:line="240" w:lineRule="auto"/>
    </w:pPr>
    <w:rPr>
      <w:rFonts w:eastAsia="Times New Roman" w:cs="Times New Roman"/>
      <w:lang w:eastAsia="en-GB"/>
    </w:rPr>
  </w:style>
  <w:style w:type="paragraph" w:customStyle="1" w:styleId="kwd-title">
    <w:name w:val="kwd-title"/>
    <w:basedOn w:val="Normal"/>
    <w:rsid w:val="00A24E67"/>
    <w:pPr>
      <w:spacing w:before="100" w:beforeAutospacing="1" w:after="100" w:afterAutospacing="1" w:line="240" w:lineRule="auto"/>
    </w:pPr>
    <w:rPr>
      <w:rFonts w:eastAsia="Times New Roman" w:cs="Times New Roman"/>
      <w:lang w:eastAsia="en-GB"/>
    </w:rPr>
  </w:style>
  <w:style w:type="character" w:customStyle="1" w:styleId="bold">
    <w:name w:val="bold"/>
    <w:basedOn w:val="DefaultParagraphFont"/>
    <w:rsid w:val="00A24E67"/>
  </w:style>
  <w:style w:type="character" w:customStyle="1" w:styleId="ref-lnk">
    <w:name w:val="ref-lnk"/>
    <w:basedOn w:val="DefaultParagraphFont"/>
    <w:rsid w:val="00A24E67"/>
  </w:style>
  <w:style w:type="paragraph" w:customStyle="1" w:styleId="captiontext">
    <w:name w:val="captiontext"/>
    <w:basedOn w:val="Normal"/>
    <w:rsid w:val="00A24E67"/>
    <w:pPr>
      <w:spacing w:before="100" w:beforeAutospacing="1" w:after="100" w:afterAutospacing="1" w:line="240" w:lineRule="auto"/>
    </w:pPr>
    <w:rPr>
      <w:rFonts w:eastAsia="Times New Roman" w:cs="Times New Roman"/>
      <w:lang w:eastAsia="en-GB"/>
    </w:rPr>
  </w:style>
  <w:style w:type="character" w:customStyle="1" w:styleId="captionlabel">
    <w:name w:val="captionlabel"/>
    <w:basedOn w:val="DefaultParagraphFont"/>
    <w:rsid w:val="00A24E67"/>
  </w:style>
  <w:style w:type="character" w:customStyle="1" w:styleId="hlfld-contribauthor">
    <w:name w:val="hlfld-contribauthor"/>
    <w:basedOn w:val="DefaultParagraphFont"/>
    <w:rsid w:val="00A24E67"/>
  </w:style>
  <w:style w:type="character" w:customStyle="1" w:styleId="nlmgiven-names">
    <w:name w:val="nlm_given-names"/>
    <w:basedOn w:val="DefaultParagraphFont"/>
    <w:rsid w:val="00A24E67"/>
  </w:style>
  <w:style w:type="character" w:customStyle="1" w:styleId="nlmyear">
    <w:name w:val="nlm_year"/>
    <w:basedOn w:val="DefaultParagraphFont"/>
    <w:rsid w:val="00A24E67"/>
  </w:style>
  <w:style w:type="character" w:customStyle="1" w:styleId="nlmfpage">
    <w:name w:val="nlm_fpage"/>
    <w:basedOn w:val="DefaultParagraphFont"/>
    <w:rsid w:val="00A24E67"/>
  </w:style>
  <w:style w:type="character" w:customStyle="1" w:styleId="nlmlpage">
    <w:name w:val="nlm_lpage"/>
    <w:basedOn w:val="DefaultParagraphFont"/>
    <w:rsid w:val="00A24E67"/>
  </w:style>
  <w:style w:type="character" w:customStyle="1" w:styleId="reflink-block">
    <w:name w:val="reflink-block"/>
    <w:basedOn w:val="DefaultParagraphFont"/>
    <w:rsid w:val="00A24E67"/>
  </w:style>
  <w:style w:type="character" w:customStyle="1" w:styleId="xlinks-container">
    <w:name w:val="xlinks-container"/>
    <w:basedOn w:val="DefaultParagraphFont"/>
    <w:rsid w:val="00A24E67"/>
  </w:style>
  <w:style w:type="character" w:customStyle="1" w:styleId="googlescholar-container">
    <w:name w:val="googlescholar-container"/>
    <w:basedOn w:val="DefaultParagraphFont"/>
    <w:rsid w:val="00A2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2647">
      <w:bodyDiv w:val="1"/>
      <w:marLeft w:val="0"/>
      <w:marRight w:val="0"/>
      <w:marTop w:val="0"/>
      <w:marBottom w:val="0"/>
      <w:divBdr>
        <w:top w:val="none" w:sz="0" w:space="0" w:color="auto"/>
        <w:left w:val="none" w:sz="0" w:space="0" w:color="auto"/>
        <w:bottom w:val="none" w:sz="0" w:space="0" w:color="auto"/>
        <w:right w:val="none" w:sz="0" w:space="0" w:color="auto"/>
      </w:divBdr>
      <w:divsChild>
        <w:div w:id="950741471">
          <w:marLeft w:val="0"/>
          <w:marRight w:val="0"/>
          <w:marTop w:val="0"/>
          <w:marBottom w:val="0"/>
          <w:divBdr>
            <w:top w:val="none" w:sz="0" w:space="0" w:color="auto"/>
            <w:left w:val="none" w:sz="0" w:space="0" w:color="auto"/>
            <w:bottom w:val="none" w:sz="0" w:space="0" w:color="auto"/>
            <w:right w:val="none" w:sz="0" w:space="0" w:color="auto"/>
          </w:divBdr>
          <w:divsChild>
            <w:div w:id="772626149">
              <w:marLeft w:val="0"/>
              <w:marRight w:val="0"/>
              <w:marTop w:val="0"/>
              <w:marBottom w:val="0"/>
              <w:divBdr>
                <w:top w:val="none" w:sz="0" w:space="0" w:color="auto"/>
                <w:left w:val="none" w:sz="0" w:space="0" w:color="auto"/>
                <w:bottom w:val="none" w:sz="0" w:space="0" w:color="auto"/>
                <w:right w:val="none" w:sz="0" w:space="0" w:color="auto"/>
              </w:divBdr>
              <w:divsChild>
                <w:div w:id="1215389130">
                  <w:marLeft w:val="0"/>
                  <w:marRight w:val="0"/>
                  <w:marTop w:val="0"/>
                  <w:marBottom w:val="0"/>
                  <w:divBdr>
                    <w:top w:val="none" w:sz="0" w:space="0" w:color="auto"/>
                    <w:left w:val="none" w:sz="0" w:space="0" w:color="auto"/>
                    <w:bottom w:val="none" w:sz="0" w:space="0" w:color="auto"/>
                    <w:right w:val="none" w:sz="0" w:space="0" w:color="auto"/>
                  </w:divBdr>
                  <w:divsChild>
                    <w:div w:id="2107653493">
                      <w:marLeft w:val="0"/>
                      <w:marRight w:val="0"/>
                      <w:marTop w:val="0"/>
                      <w:marBottom w:val="0"/>
                      <w:divBdr>
                        <w:top w:val="none" w:sz="0" w:space="0" w:color="auto"/>
                        <w:left w:val="none" w:sz="0" w:space="0" w:color="auto"/>
                        <w:bottom w:val="none" w:sz="0" w:space="0" w:color="auto"/>
                        <w:right w:val="none" w:sz="0" w:space="0" w:color="auto"/>
                      </w:divBdr>
                      <w:divsChild>
                        <w:div w:id="110559679">
                          <w:marLeft w:val="0"/>
                          <w:marRight w:val="0"/>
                          <w:marTop w:val="0"/>
                          <w:marBottom w:val="0"/>
                          <w:divBdr>
                            <w:top w:val="none" w:sz="0" w:space="0" w:color="auto"/>
                            <w:left w:val="none" w:sz="0" w:space="0" w:color="auto"/>
                            <w:bottom w:val="none" w:sz="0" w:space="0" w:color="auto"/>
                            <w:right w:val="none" w:sz="0" w:space="0" w:color="auto"/>
                          </w:divBdr>
                          <w:divsChild>
                            <w:div w:id="2068071796">
                              <w:marLeft w:val="0"/>
                              <w:marRight w:val="0"/>
                              <w:marTop w:val="0"/>
                              <w:marBottom w:val="0"/>
                              <w:divBdr>
                                <w:top w:val="none" w:sz="0" w:space="0" w:color="auto"/>
                                <w:left w:val="none" w:sz="0" w:space="0" w:color="auto"/>
                                <w:bottom w:val="none" w:sz="0" w:space="0" w:color="auto"/>
                                <w:right w:val="none" w:sz="0" w:space="0" w:color="auto"/>
                              </w:divBdr>
                              <w:divsChild>
                                <w:div w:id="1992170388">
                                  <w:marLeft w:val="0"/>
                                  <w:marRight w:val="0"/>
                                  <w:marTop w:val="0"/>
                                  <w:marBottom w:val="0"/>
                                  <w:divBdr>
                                    <w:top w:val="none" w:sz="0" w:space="0" w:color="auto"/>
                                    <w:left w:val="none" w:sz="0" w:space="0" w:color="auto"/>
                                    <w:bottom w:val="none" w:sz="0" w:space="0" w:color="auto"/>
                                    <w:right w:val="none" w:sz="0" w:space="0" w:color="auto"/>
                                  </w:divBdr>
                                  <w:divsChild>
                                    <w:div w:id="881938123">
                                      <w:marLeft w:val="0"/>
                                      <w:marRight w:val="0"/>
                                      <w:marTop w:val="0"/>
                                      <w:marBottom w:val="0"/>
                                      <w:divBdr>
                                        <w:top w:val="none" w:sz="0" w:space="0" w:color="auto"/>
                                        <w:left w:val="none" w:sz="0" w:space="0" w:color="auto"/>
                                        <w:bottom w:val="none" w:sz="0" w:space="0" w:color="auto"/>
                                        <w:right w:val="none" w:sz="0" w:space="0" w:color="auto"/>
                                      </w:divBdr>
                                      <w:divsChild>
                                        <w:div w:id="2028093556">
                                          <w:marLeft w:val="0"/>
                                          <w:marRight w:val="0"/>
                                          <w:marTop w:val="0"/>
                                          <w:marBottom w:val="0"/>
                                          <w:divBdr>
                                            <w:top w:val="none" w:sz="0" w:space="0" w:color="auto"/>
                                            <w:left w:val="none" w:sz="0" w:space="0" w:color="auto"/>
                                            <w:bottom w:val="none" w:sz="0" w:space="0" w:color="auto"/>
                                            <w:right w:val="none" w:sz="0" w:space="0" w:color="auto"/>
                                          </w:divBdr>
                                          <w:divsChild>
                                            <w:div w:id="290064034">
                                              <w:marLeft w:val="0"/>
                                              <w:marRight w:val="0"/>
                                              <w:marTop w:val="0"/>
                                              <w:marBottom w:val="0"/>
                                              <w:divBdr>
                                                <w:top w:val="none" w:sz="0" w:space="0" w:color="auto"/>
                                                <w:left w:val="none" w:sz="0" w:space="0" w:color="auto"/>
                                                <w:bottom w:val="none" w:sz="0" w:space="0" w:color="auto"/>
                                                <w:right w:val="none" w:sz="0" w:space="0" w:color="auto"/>
                                              </w:divBdr>
                                              <w:divsChild>
                                                <w:div w:id="2059736997">
                                                  <w:marLeft w:val="0"/>
                                                  <w:marRight w:val="0"/>
                                                  <w:marTop w:val="0"/>
                                                  <w:marBottom w:val="0"/>
                                                  <w:divBdr>
                                                    <w:top w:val="none" w:sz="0" w:space="0" w:color="auto"/>
                                                    <w:left w:val="none" w:sz="0" w:space="0" w:color="auto"/>
                                                    <w:bottom w:val="none" w:sz="0" w:space="0" w:color="auto"/>
                                                    <w:right w:val="none" w:sz="0" w:space="0" w:color="auto"/>
                                                  </w:divBdr>
                                                  <w:divsChild>
                                                    <w:div w:id="502823861">
                                                      <w:marLeft w:val="0"/>
                                                      <w:marRight w:val="0"/>
                                                      <w:marTop w:val="0"/>
                                                      <w:marBottom w:val="0"/>
                                                      <w:divBdr>
                                                        <w:top w:val="none" w:sz="0" w:space="0" w:color="auto"/>
                                                        <w:left w:val="none" w:sz="0" w:space="0" w:color="auto"/>
                                                        <w:bottom w:val="none" w:sz="0" w:space="0" w:color="auto"/>
                                                        <w:right w:val="none" w:sz="0" w:space="0" w:color="auto"/>
                                                      </w:divBdr>
                                                      <w:divsChild>
                                                        <w:div w:id="720904986">
                                                          <w:marLeft w:val="0"/>
                                                          <w:marRight w:val="0"/>
                                                          <w:marTop w:val="0"/>
                                                          <w:marBottom w:val="0"/>
                                                          <w:divBdr>
                                                            <w:top w:val="none" w:sz="0" w:space="0" w:color="auto"/>
                                                            <w:left w:val="none" w:sz="0" w:space="0" w:color="auto"/>
                                                            <w:bottom w:val="none" w:sz="0" w:space="0" w:color="auto"/>
                                                            <w:right w:val="none" w:sz="0" w:space="0" w:color="auto"/>
                                                          </w:divBdr>
                                                          <w:divsChild>
                                                            <w:div w:id="620452541">
                                                              <w:marLeft w:val="0"/>
                                                              <w:marRight w:val="0"/>
                                                              <w:marTop w:val="0"/>
                                                              <w:marBottom w:val="0"/>
                                                              <w:divBdr>
                                                                <w:top w:val="none" w:sz="0" w:space="0" w:color="auto"/>
                                                                <w:left w:val="none" w:sz="0" w:space="0" w:color="auto"/>
                                                                <w:bottom w:val="none" w:sz="0" w:space="0" w:color="auto"/>
                                                                <w:right w:val="none" w:sz="0" w:space="0" w:color="auto"/>
                                                              </w:divBdr>
                                                            </w:div>
                                                            <w:div w:id="927150333">
                                                              <w:marLeft w:val="0"/>
                                                              <w:marRight w:val="0"/>
                                                              <w:marTop w:val="0"/>
                                                              <w:marBottom w:val="0"/>
                                                              <w:divBdr>
                                                                <w:top w:val="none" w:sz="0" w:space="0" w:color="auto"/>
                                                                <w:left w:val="none" w:sz="0" w:space="0" w:color="auto"/>
                                                                <w:bottom w:val="none" w:sz="0" w:space="0" w:color="auto"/>
                                                                <w:right w:val="none" w:sz="0" w:space="0" w:color="auto"/>
                                                              </w:divBdr>
                                                            </w:div>
                                                            <w:div w:id="1939943262">
                                                              <w:marLeft w:val="0"/>
                                                              <w:marRight w:val="0"/>
                                                              <w:marTop w:val="0"/>
                                                              <w:marBottom w:val="0"/>
                                                              <w:divBdr>
                                                                <w:top w:val="none" w:sz="0" w:space="0" w:color="auto"/>
                                                                <w:left w:val="none" w:sz="0" w:space="0" w:color="auto"/>
                                                                <w:bottom w:val="none" w:sz="0" w:space="0" w:color="auto"/>
                                                                <w:right w:val="none" w:sz="0" w:space="0" w:color="auto"/>
                                                              </w:divBdr>
                                                            </w:div>
                                                            <w:div w:id="1166940965">
                                                              <w:marLeft w:val="0"/>
                                                              <w:marRight w:val="0"/>
                                                              <w:marTop w:val="0"/>
                                                              <w:marBottom w:val="0"/>
                                                              <w:divBdr>
                                                                <w:top w:val="none" w:sz="0" w:space="0" w:color="auto"/>
                                                                <w:left w:val="none" w:sz="0" w:space="0" w:color="auto"/>
                                                                <w:bottom w:val="none" w:sz="0" w:space="0" w:color="auto"/>
                                                                <w:right w:val="none" w:sz="0" w:space="0" w:color="auto"/>
                                                              </w:divBdr>
                                                            </w:div>
                                                            <w:div w:id="1594701905">
                                                              <w:marLeft w:val="0"/>
                                                              <w:marRight w:val="0"/>
                                                              <w:marTop w:val="0"/>
                                                              <w:marBottom w:val="0"/>
                                                              <w:divBdr>
                                                                <w:top w:val="none" w:sz="0" w:space="0" w:color="auto"/>
                                                                <w:left w:val="none" w:sz="0" w:space="0" w:color="auto"/>
                                                                <w:bottom w:val="none" w:sz="0" w:space="0" w:color="auto"/>
                                                                <w:right w:val="none" w:sz="0" w:space="0" w:color="auto"/>
                                                              </w:divBdr>
                                                            </w:div>
                                                            <w:div w:id="3300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4109">
                                      <w:marLeft w:val="0"/>
                                      <w:marRight w:val="0"/>
                                      <w:marTop w:val="0"/>
                                      <w:marBottom w:val="0"/>
                                      <w:divBdr>
                                        <w:top w:val="none" w:sz="0" w:space="0" w:color="auto"/>
                                        <w:left w:val="none" w:sz="0" w:space="0" w:color="auto"/>
                                        <w:bottom w:val="none" w:sz="0" w:space="0" w:color="auto"/>
                                        <w:right w:val="none" w:sz="0" w:space="0" w:color="auto"/>
                                      </w:divBdr>
                                      <w:divsChild>
                                        <w:div w:id="233440112">
                                          <w:marLeft w:val="0"/>
                                          <w:marRight w:val="0"/>
                                          <w:marTop w:val="0"/>
                                          <w:marBottom w:val="0"/>
                                          <w:divBdr>
                                            <w:top w:val="none" w:sz="0" w:space="0" w:color="auto"/>
                                            <w:left w:val="none" w:sz="0" w:space="0" w:color="auto"/>
                                            <w:bottom w:val="none" w:sz="0" w:space="0" w:color="auto"/>
                                            <w:right w:val="none" w:sz="0" w:space="0" w:color="auto"/>
                                          </w:divBdr>
                                          <w:divsChild>
                                            <w:div w:id="1384671713">
                                              <w:marLeft w:val="0"/>
                                              <w:marRight w:val="0"/>
                                              <w:marTop w:val="0"/>
                                              <w:marBottom w:val="0"/>
                                              <w:divBdr>
                                                <w:top w:val="none" w:sz="0" w:space="0" w:color="auto"/>
                                                <w:left w:val="none" w:sz="0" w:space="0" w:color="auto"/>
                                                <w:bottom w:val="none" w:sz="0" w:space="0" w:color="auto"/>
                                                <w:right w:val="none" w:sz="0" w:space="0" w:color="auto"/>
                                              </w:divBdr>
                                              <w:divsChild>
                                                <w:div w:id="885289680">
                                                  <w:marLeft w:val="0"/>
                                                  <w:marRight w:val="0"/>
                                                  <w:marTop w:val="0"/>
                                                  <w:marBottom w:val="0"/>
                                                  <w:divBdr>
                                                    <w:top w:val="none" w:sz="0" w:space="0" w:color="auto"/>
                                                    <w:left w:val="none" w:sz="0" w:space="0" w:color="auto"/>
                                                    <w:bottom w:val="none" w:sz="0" w:space="0" w:color="auto"/>
                                                    <w:right w:val="none" w:sz="0" w:space="0" w:color="auto"/>
                                                  </w:divBdr>
                                                  <w:divsChild>
                                                    <w:div w:id="787551628">
                                                      <w:marLeft w:val="0"/>
                                                      <w:marRight w:val="0"/>
                                                      <w:marTop w:val="0"/>
                                                      <w:marBottom w:val="0"/>
                                                      <w:divBdr>
                                                        <w:top w:val="none" w:sz="0" w:space="0" w:color="auto"/>
                                                        <w:left w:val="none" w:sz="0" w:space="0" w:color="auto"/>
                                                        <w:bottom w:val="none" w:sz="0" w:space="0" w:color="auto"/>
                                                        <w:right w:val="none" w:sz="0" w:space="0" w:color="auto"/>
                                                      </w:divBdr>
                                                      <w:divsChild>
                                                        <w:div w:id="1294562814">
                                                          <w:marLeft w:val="0"/>
                                                          <w:marRight w:val="0"/>
                                                          <w:marTop w:val="0"/>
                                                          <w:marBottom w:val="0"/>
                                                          <w:divBdr>
                                                            <w:top w:val="none" w:sz="0" w:space="0" w:color="auto"/>
                                                            <w:left w:val="none" w:sz="0" w:space="0" w:color="auto"/>
                                                            <w:bottom w:val="none" w:sz="0" w:space="0" w:color="auto"/>
                                                            <w:right w:val="none" w:sz="0" w:space="0" w:color="auto"/>
                                                          </w:divBdr>
                                                          <w:divsChild>
                                                            <w:div w:id="643315137">
                                                              <w:marLeft w:val="0"/>
                                                              <w:marRight w:val="0"/>
                                                              <w:marTop w:val="0"/>
                                                              <w:marBottom w:val="0"/>
                                                              <w:divBdr>
                                                                <w:top w:val="none" w:sz="0" w:space="0" w:color="auto"/>
                                                                <w:left w:val="none" w:sz="0" w:space="0" w:color="auto"/>
                                                                <w:bottom w:val="none" w:sz="0" w:space="0" w:color="auto"/>
                                                                <w:right w:val="none" w:sz="0" w:space="0" w:color="auto"/>
                                                              </w:divBdr>
                                                              <w:divsChild>
                                                                <w:div w:id="608001815">
                                                                  <w:marLeft w:val="0"/>
                                                                  <w:marRight w:val="0"/>
                                                                  <w:marTop w:val="0"/>
                                                                  <w:marBottom w:val="0"/>
                                                                  <w:divBdr>
                                                                    <w:top w:val="none" w:sz="0" w:space="0" w:color="auto"/>
                                                                    <w:left w:val="none" w:sz="0" w:space="0" w:color="auto"/>
                                                                    <w:bottom w:val="none" w:sz="0" w:space="0" w:color="auto"/>
                                                                    <w:right w:val="none" w:sz="0" w:space="0" w:color="auto"/>
                                                                  </w:divBdr>
                                                                  <w:divsChild>
                                                                    <w:div w:id="166945243">
                                                                      <w:marLeft w:val="0"/>
                                                                      <w:marRight w:val="0"/>
                                                                      <w:marTop w:val="0"/>
                                                                      <w:marBottom w:val="0"/>
                                                                      <w:divBdr>
                                                                        <w:top w:val="none" w:sz="0" w:space="0" w:color="auto"/>
                                                                        <w:left w:val="none" w:sz="0" w:space="0" w:color="auto"/>
                                                                        <w:bottom w:val="none" w:sz="0" w:space="0" w:color="auto"/>
                                                                        <w:right w:val="none" w:sz="0" w:space="0" w:color="auto"/>
                                                                      </w:divBdr>
                                                                      <w:divsChild>
                                                                        <w:div w:id="1867213475">
                                                                          <w:marLeft w:val="0"/>
                                                                          <w:marRight w:val="0"/>
                                                                          <w:marTop w:val="0"/>
                                                                          <w:marBottom w:val="0"/>
                                                                          <w:divBdr>
                                                                            <w:top w:val="none" w:sz="0" w:space="0" w:color="auto"/>
                                                                            <w:left w:val="none" w:sz="0" w:space="0" w:color="auto"/>
                                                                            <w:bottom w:val="none" w:sz="0" w:space="0" w:color="auto"/>
                                                                            <w:right w:val="none" w:sz="0" w:space="0" w:color="auto"/>
                                                                          </w:divBdr>
                                                                          <w:divsChild>
                                                                            <w:div w:id="158160391">
                                                                              <w:marLeft w:val="0"/>
                                                                              <w:marRight w:val="0"/>
                                                                              <w:marTop w:val="0"/>
                                                                              <w:marBottom w:val="0"/>
                                                                              <w:divBdr>
                                                                                <w:top w:val="none" w:sz="0" w:space="0" w:color="auto"/>
                                                                                <w:left w:val="none" w:sz="0" w:space="0" w:color="auto"/>
                                                                                <w:bottom w:val="none" w:sz="0" w:space="0" w:color="auto"/>
                                                                                <w:right w:val="none" w:sz="0" w:space="0" w:color="auto"/>
                                                                              </w:divBdr>
                                                                              <w:divsChild>
                                                                                <w:div w:id="1661540349">
                                                                                  <w:marLeft w:val="0"/>
                                                                                  <w:marRight w:val="0"/>
                                                                                  <w:marTop w:val="0"/>
                                                                                  <w:marBottom w:val="0"/>
                                                                                  <w:divBdr>
                                                                                    <w:top w:val="none" w:sz="0" w:space="0" w:color="auto"/>
                                                                                    <w:left w:val="none" w:sz="0" w:space="0" w:color="auto"/>
                                                                                    <w:bottom w:val="none" w:sz="0" w:space="0" w:color="auto"/>
                                                                                    <w:right w:val="none" w:sz="0" w:space="0" w:color="auto"/>
                                                                                  </w:divBdr>
                                                                                </w:div>
                                                                                <w:div w:id="1133518864">
                                                                                  <w:marLeft w:val="0"/>
                                                                                  <w:marRight w:val="0"/>
                                                                                  <w:marTop w:val="0"/>
                                                                                  <w:marBottom w:val="0"/>
                                                                                  <w:divBdr>
                                                                                    <w:top w:val="none" w:sz="0" w:space="0" w:color="auto"/>
                                                                                    <w:left w:val="none" w:sz="0" w:space="0" w:color="auto"/>
                                                                                    <w:bottom w:val="none" w:sz="0" w:space="0" w:color="auto"/>
                                                                                    <w:right w:val="none" w:sz="0" w:space="0" w:color="auto"/>
                                                                                  </w:divBdr>
                                                                                  <w:divsChild>
                                                                                    <w:div w:id="854348701">
                                                                                      <w:marLeft w:val="0"/>
                                                                                      <w:marRight w:val="0"/>
                                                                                      <w:marTop w:val="0"/>
                                                                                      <w:marBottom w:val="0"/>
                                                                                      <w:divBdr>
                                                                                        <w:top w:val="none" w:sz="0" w:space="0" w:color="auto"/>
                                                                                        <w:left w:val="none" w:sz="0" w:space="0" w:color="auto"/>
                                                                                        <w:bottom w:val="none" w:sz="0" w:space="0" w:color="auto"/>
                                                                                        <w:right w:val="none" w:sz="0" w:space="0" w:color="auto"/>
                                                                                      </w:divBdr>
                                                                                      <w:divsChild>
                                                                                        <w:div w:id="352609515">
                                                                                          <w:marLeft w:val="0"/>
                                                                                          <w:marRight w:val="0"/>
                                                                                          <w:marTop w:val="0"/>
                                                                                          <w:marBottom w:val="0"/>
                                                                                          <w:divBdr>
                                                                                            <w:top w:val="none" w:sz="0" w:space="0" w:color="auto"/>
                                                                                            <w:left w:val="none" w:sz="0" w:space="0" w:color="auto"/>
                                                                                            <w:bottom w:val="none" w:sz="0" w:space="0" w:color="auto"/>
                                                                                            <w:right w:val="none" w:sz="0" w:space="0" w:color="auto"/>
                                                                                          </w:divBdr>
                                                                                          <w:divsChild>
                                                                                            <w:div w:id="8651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725034">
          <w:marLeft w:val="0"/>
          <w:marRight w:val="0"/>
          <w:marTop w:val="0"/>
          <w:marBottom w:val="0"/>
          <w:divBdr>
            <w:top w:val="none" w:sz="0" w:space="0" w:color="auto"/>
            <w:left w:val="none" w:sz="0" w:space="0" w:color="auto"/>
            <w:bottom w:val="none" w:sz="0" w:space="0" w:color="auto"/>
            <w:right w:val="none" w:sz="0" w:space="0" w:color="auto"/>
          </w:divBdr>
          <w:divsChild>
            <w:div w:id="189412880">
              <w:marLeft w:val="0"/>
              <w:marRight w:val="0"/>
              <w:marTop w:val="0"/>
              <w:marBottom w:val="0"/>
              <w:divBdr>
                <w:top w:val="none" w:sz="0" w:space="0" w:color="auto"/>
                <w:left w:val="none" w:sz="0" w:space="0" w:color="auto"/>
                <w:bottom w:val="none" w:sz="0" w:space="0" w:color="auto"/>
                <w:right w:val="none" w:sz="0" w:space="0" w:color="auto"/>
              </w:divBdr>
              <w:divsChild>
                <w:div w:id="1456951095">
                  <w:marLeft w:val="0"/>
                  <w:marRight w:val="0"/>
                  <w:marTop w:val="0"/>
                  <w:marBottom w:val="0"/>
                  <w:divBdr>
                    <w:top w:val="none" w:sz="0" w:space="0" w:color="auto"/>
                    <w:left w:val="none" w:sz="0" w:space="0" w:color="auto"/>
                    <w:bottom w:val="none" w:sz="0" w:space="0" w:color="auto"/>
                    <w:right w:val="none" w:sz="0" w:space="0" w:color="auto"/>
                  </w:divBdr>
                  <w:divsChild>
                    <w:div w:id="577713561">
                      <w:marLeft w:val="0"/>
                      <w:marRight w:val="0"/>
                      <w:marTop w:val="0"/>
                      <w:marBottom w:val="0"/>
                      <w:divBdr>
                        <w:top w:val="none" w:sz="0" w:space="0" w:color="auto"/>
                        <w:left w:val="none" w:sz="0" w:space="0" w:color="auto"/>
                        <w:bottom w:val="none" w:sz="0" w:space="0" w:color="auto"/>
                        <w:right w:val="none" w:sz="0" w:space="0" w:color="auto"/>
                      </w:divBdr>
                      <w:divsChild>
                        <w:div w:id="2018847965">
                          <w:marLeft w:val="0"/>
                          <w:marRight w:val="0"/>
                          <w:marTop w:val="0"/>
                          <w:marBottom w:val="0"/>
                          <w:divBdr>
                            <w:top w:val="none" w:sz="0" w:space="0" w:color="auto"/>
                            <w:left w:val="none" w:sz="0" w:space="0" w:color="auto"/>
                            <w:bottom w:val="none" w:sz="0" w:space="0" w:color="auto"/>
                            <w:right w:val="none" w:sz="0" w:space="0" w:color="auto"/>
                          </w:divBdr>
                          <w:divsChild>
                            <w:div w:id="258024961">
                              <w:marLeft w:val="0"/>
                              <w:marRight w:val="0"/>
                              <w:marTop w:val="0"/>
                              <w:marBottom w:val="0"/>
                              <w:divBdr>
                                <w:top w:val="none" w:sz="0" w:space="0" w:color="auto"/>
                                <w:left w:val="none" w:sz="0" w:space="0" w:color="auto"/>
                                <w:bottom w:val="none" w:sz="0" w:space="0" w:color="auto"/>
                                <w:right w:val="none" w:sz="0" w:space="0" w:color="auto"/>
                              </w:divBdr>
                              <w:divsChild>
                                <w:div w:id="991644517">
                                  <w:marLeft w:val="0"/>
                                  <w:marRight w:val="0"/>
                                  <w:marTop w:val="0"/>
                                  <w:marBottom w:val="0"/>
                                  <w:divBdr>
                                    <w:top w:val="none" w:sz="0" w:space="0" w:color="auto"/>
                                    <w:left w:val="none" w:sz="0" w:space="0" w:color="auto"/>
                                    <w:bottom w:val="none" w:sz="0" w:space="0" w:color="auto"/>
                                    <w:right w:val="none" w:sz="0" w:space="0" w:color="auto"/>
                                  </w:divBdr>
                                  <w:divsChild>
                                    <w:div w:id="1158425034">
                                      <w:marLeft w:val="0"/>
                                      <w:marRight w:val="0"/>
                                      <w:marTop w:val="0"/>
                                      <w:marBottom w:val="0"/>
                                      <w:divBdr>
                                        <w:top w:val="none" w:sz="0" w:space="0" w:color="auto"/>
                                        <w:left w:val="none" w:sz="0" w:space="0" w:color="auto"/>
                                        <w:bottom w:val="none" w:sz="0" w:space="0" w:color="auto"/>
                                        <w:right w:val="none" w:sz="0" w:space="0" w:color="auto"/>
                                      </w:divBdr>
                                      <w:divsChild>
                                        <w:div w:id="1641375566">
                                          <w:marLeft w:val="0"/>
                                          <w:marRight w:val="0"/>
                                          <w:marTop w:val="0"/>
                                          <w:marBottom w:val="0"/>
                                          <w:divBdr>
                                            <w:top w:val="none" w:sz="0" w:space="0" w:color="auto"/>
                                            <w:left w:val="none" w:sz="0" w:space="0" w:color="auto"/>
                                            <w:bottom w:val="none" w:sz="0" w:space="0" w:color="auto"/>
                                            <w:right w:val="none" w:sz="0" w:space="0" w:color="auto"/>
                                          </w:divBdr>
                                          <w:divsChild>
                                            <w:div w:id="1279724974">
                                              <w:marLeft w:val="0"/>
                                              <w:marRight w:val="0"/>
                                              <w:marTop w:val="0"/>
                                              <w:marBottom w:val="0"/>
                                              <w:divBdr>
                                                <w:top w:val="none" w:sz="0" w:space="0" w:color="auto"/>
                                                <w:left w:val="none" w:sz="0" w:space="0" w:color="auto"/>
                                                <w:bottom w:val="none" w:sz="0" w:space="0" w:color="auto"/>
                                                <w:right w:val="none" w:sz="0" w:space="0" w:color="auto"/>
                                              </w:divBdr>
                                              <w:divsChild>
                                                <w:div w:id="14826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134874">
                              <w:marLeft w:val="0"/>
                              <w:marRight w:val="0"/>
                              <w:marTop w:val="0"/>
                              <w:marBottom w:val="0"/>
                              <w:divBdr>
                                <w:top w:val="none" w:sz="0" w:space="0" w:color="auto"/>
                                <w:left w:val="none" w:sz="0" w:space="0" w:color="auto"/>
                                <w:bottom w:val="none" w:sz="0" w:space="0" w:color="auto"/>
                                <w:right w:val="none" w:sz="0" w:space="0" w:color="auto"/>
                              </w:divBdr>
                              <w:divsChild>
                                <w:div w:id="1122574255">
                                  <w:marLeft w:val="0"/>
                                  <w:marRight w:val="0"/>
                                  <w:marTop w:val="0"/>
                                  <w:marBottom w:val="0"/>
                                  <w:divBdr>
                                    <w:top w:val="none" w:sz="0" w:space="0" w:color="auto"/>
                                    <w:left w:val="none" w:sz="0" w:space="0" w:color="auto"/>
                                    <w:bottom w:val="none" w:sz="0" w:space="0" w:color="auto"/>
                                    <w:right w:val="none" w:sz="0" w:space="0" w:color="auto"/>
                                  </w:divBdr>
                                  <w:divsChild>
                                    <w:div w:id="530454011">
                                      <w:marLeft w:val="0"/>
                                      <w:marRight w:val="0"/>
                                      <w:marTop w:val="0"/>
                                      <w:marBottom w:val="0"/>
                                      <w:divBdr>
                                        <w:top w:val="none" w:sz="0" w:space="0" w:color="auto"/>
                                        <w:left w:val="none" w:sz="0" w:space="0" w:color="auto"/>
                                        <w:bottom w:val="none" w:sz="0" w:space="0" w:color="auto"/>
                                        <w:right w:val="none" w:sz="0" w:space="0" w:color="auto"/>
                                      </w:divBdr>
                                      <w:divsChild>
                                        <w:div w:id="95374322">
                                          <w:marLeft w:val="0"/>
                                          <w:marRight w:val="0"/>
                                          <w:marTop w:val="0"/>
                                          <w:marBottom w:val="0"/>
                                          <w:divBdr>
                                            <w:top w:val="none" w:sz="0" w:space="0" w:color="auto"/>
                                            <w:left w:val="none" w:sz="0" w:space="0" w:color="auto"/>
                                            <w:bottom w:val="none" w:sz="0" w:space="0" w:color="auto"/>
                                            <w:right w:val="none" w:sz="0" w:space="0" w:color="auto"/>
                                          </w:divBdr>
                                          <w:divsChild>
                                            <w:div w:id="1112438048">
                                              <w:marLeft w:val="0"/>
                                              <w:marRight w:val="0"/>
                                              <w:marTop w:val="0"/>
                                              <w:marBottom w:val="0"/>
                                              <w:divBdr>
                                                <w:top w:val="none" w:sz="0" w:space="0" w:color="auto"/>
                                                <w:left w:val="none" w:sz="0" w:space="0" w:color="auto"/>
                                                <w:bottom w:val="none" w:sz="0" w:space="0" w:color="auto"/>
                                                <w:right w:val="none" w:sz="0" w:space="0" w:color="auto"/>
                                              </w:divBdr>
                                              <w:divsChild>
                                                <w:div w:id="920337090">
                                                  <w:marLeft w:val="0"/>
                                                  <w:marRight w:val="0"/>
                                                  <w:marTop w:val="0"/>
                                                  <w:marBottom w:val="0"/>
                                                  <w:divBdr>
                                                    <w:top w:val="none" w:sz="0" w:space="0" w:color="auto"/>
                                                    <w:left w:val="none" w:sz="0" w:space="0" w:color="auto"/>
                                                    <w:bottom w:val="none" w:sz="0" w:space="0" w:color="auto"/>
                                                    <w:right w:val="none" w:sz="0" w:space="0" w:color="auto"/>
                                                  </w:divBdr>
                                                  <w:divsChild>
                                                    <w:div w:id="1568301364">
                                                      <w:marLeft w:val="0"/>
                                                      <w:marRight w:val="0"/>
                                                      <w:marTop w:val="0"/>
                                                      <w:marBottom w:val="0"/>
                                                      <w:divBdr>
                                                        <w:top w:val="none" w:sz="0" w:space="0" w:color="auto"/>
                                                        <w:left w:val="none" w:sz="0" w:space="0" w:color="auto"/>
                                                        <w:bottom w:val="none" w:sz="0" w:space="0" w:color="auto"/>
                                                        <w:right w:val="none" w:sz="0" w:space="0" w:color="auto"/>
                                                      </w:divBdr>
                                                      <w:divsChild>
                                                        <w:div w:id="560677708">
                                                          <w:marLeft w:val="0"/>
                                                          <w:marRight w:val="0"/>
                                                          <w:marTop w:val="0"/>
                                                          <w:marBottom w:val="0"/>
                                                          <w:divBdr>
                                                            <w:top w:val="none" w:sz="0" w:space="0" w:color="auto"/>
                                                            <w:left w:val="none" w:sz="0" w:space="0" w:color="auto"/>
                                                            <w:bottom w:val="none" w:sz="0" w:space="0" w:color="auto"/>
                                                            <w:right w:val="none" w:sz="0" w:space="0" w:color="auto"/>
                                                          </w:divBdr>
                                                          <w:divsChild>
                                                            <w:div w:id="1602685486">
                                                              <w:marLeft w:val="0"/>
                                                              <w:marRight w:val="0"/>
                                                              <w:marTop w:val="0"/>
                                                              <w:marBottom w:val="0"/>
                                                              <w:divBdr>
                                                                <w:top w:val="none" w:sz="0" w:space="0" w:color="auto"/>
                                                                <w:left w:val="none" w:sz="0" w:space="0" w:color="auto"/>
                                                                <w:bottom w:val="none" w:sz="0" w:space="0" w:color="auto"/>
                                                                <w:right w:val="none" w:sz="0" w:space="0" w:color="auto"/>
                                                              </w:divBdr>
                                                              <w:divsChild>
                                                                <w:div w:id="1137839714">
                                                                  <w:marLeft w:val="0"/>
                                                                  <w:marRight w:val="0"/>
                                                                  <w:marTop w:val="0"/>
                                                                  <w:marBottom w:val="0"/>
                                                                  <w:divBdr>
                                                                    <w:top w:val="none" w:sz="0" w:space="0" w:color="auto"/>
                                                                    <w:left w:val="none" w:sz="0" w:space="0" w:color="auto"/>
                                                                    <w:bottom w:val="none" w:sz="0" w:space="0" w:color="auto"/>
                                                                    <w:right w:val="none" w:sz="0" w:space="0" w:color="auto"/>
                                                                  </w:divBdr>
                                                                  <w:divsChild>
                                                                    <w:div w:id="2112358596">
                                                                      <w:marLeft w:val="0"/>
                                                                      <w:marRight w:val="0"/>
                                                                      <w:marTop w:val="0"/>
                                                                      <w:marBottom w:val="0"/>
                                                                      <w:divBdr>
                                                                        <w:top w:val="none" w:sz="0" w:space="0" w:color="auto"/>
                                                                        <w:left w:val="none" w:sz="0" w:space="0" w:color="auto"/>
                                                                        <w:bottom w:val="none" w:sz="0" w:space="0" w:color="auto"/>
                                                                        <w:right w:val="none" w:sz="0" w:space="0" w:color="auto"/>
                                                                      </w:divBdr>
                                                                      <w:divsChild>
                                                                        <w:div w:id="492333060">
                                                                          <w:marLeft w:val="0"/>
                                                                          <w:marRight w:val="0"/>
                                                                          <w:marTop w:val="0"/>
                                                                          <w:marBottom w:val="0"/>
                                                                          <w:divBdr>
                                                                            <w:top w:val="none" w:sz="0" w:space="0" w:color="auto"/>
                                                                            <w:left w:val="none" w:sz="0" w:space="0" w:color="auto"/>
                                                                            <w:bottom w:val="none" w:sz="0" w:space="0" w:color="auto"/>
                                                                            <w:right w:val="none" w:sz="0" w:space="0" w:color="auto"/>
                                                                          </w:divBdr>
                                                                          <w:divsChild>
                                                                            <w:div w:id="989333178">
                                                                              <w:marLeft w:val="0"/>
                                                                              <w:marRight w:val="0"/>
                                                                              <w:marTop w:val="0"/>
                                                                              <w:marBottom w:val="0"/>
                                                                              <w:divBdr>
                                                                                <w:top w:val="none" w:sz="0" w:space="0" w:color="auto"/>
                                                                                <w:left w:val="none" w:sz="0" w:space="0" w:color="auto"/>
                                                                                <w:bottom w:val="none" w:sz="0" w:space="0" w:color="auto"/>
                                                                                <w:right w:val="none" w:sz="0" w:space="0" w:color="auto"/>
                                                                              </w:divBdr>
                                                                              <w:divsChild>
                                                                                <w:div w:id="1338533893">
                                                                                  <w:marLeft w:val="0"/>
                                                                                  <w:marRight w:val="0"/>
                                                                                  <w:marTop w:val="0"/>
                                                                                  <w:marBottom w:val="0"/>
                                                                                  <w:divBdr>
                                                                                    <w:top w:val="none" w:sz="0" w:space="0" w:color="auto"/>
                                                                                    <w:left w:val="none" w:sz="0" w:space="0" w:color="auto"/>
                                                                                    <w:bottom w:val="none" w:sz="0" w:space="0" w:color="auto"/>
                                                                                    <w:right w:val="none" w:sz="0" w:space="0" w:color="auto"/>
                                                                                  </w:divBdr>
                                                                                  <w:divsChild>
                                                                                    <w:div w:id="870144165">
                                                                                      <w:marLeft w:val="0"/>
                                                                                      <w:marRight w:val="0"/>
                                                                                      <w:marTop w:val="0"/>
                                                                                      <w:marBottom w:val="0"/>
                                                                                      <w:divBdr>
                                                                                        <w:top w:val="none" w:sz="0" w:space="0" w:color="auto"/>
                                                                                        <w:left w:val="none" w:sz="0" w:space="0" w:color="auto"/>
                                                                                        <w:bottom w:val="none" w:sz="0" w:space="0" w:color="auto"/>
                                                                                        <w:right w:val="none" w:sz="0" w:space="0" w:color="auto"/>
                                                                                      </w:divBdr>
                                                                                      <w:divsChild>
                                                                                        <w:div w:id="476535752">
                                                                                          <w:marLeft w:val="0"/>
                                                                                          <w:marRight w:val="0"/>
                                                                                          <w:marTop w:val="0"/>
                                                                                          <w:marBottom w:val="0"/>
                                                                                          <w:divBdr>
                                                                                            <w:top w:val="none" w:sz="0" w:space="0" w:color="auto"/>
                                                                                            <w:left w:val="none" w:sz="0" w:space="0" w:color="auto"/>
                                                                                            <w:bottom w:val="none" w:sz="0" w:space="0" w:color="auto"/>
                                                                                            <w:right w:val="none" w:sz="0" w:space="0" w:color="auto"/>
                                                                                          </w:divBdr>
                                                                                          <w:divsChild>
                                                                                            <w:div w:id="1918591016">
                                                                                              <w:marLeft w:val="0"/>
                                                                                              <w:marRight w:val="0"/>
                                                                                              <w:marTop w:val="0"/>
                                                                                              <w:marBottom w:val="0"/>
                                                                                              <w:divBdr>
                                                                                                <w:top w:val="none" w:sz="0" w:space="0" w:color="auto"/>
                                                                                                <w:left w:val="none" w:sz="0" w:space="0" w:color="auto"/>
                                                                                                <w:bottom w:val="none" w:sz="0" w:space="0" w:color="auto"/>
                                                                                                <w:right w:val="none" w:sz="0" w:space="0" w:color="auto"/>
                                                                                              </w:divBdr>
                                                                                              <w:divsChild>
                                                                                                <w:div w:id="1242135981">
                                                                                                  <w:marLeft w:val="0"/>
                                                                                                  <w:marRight w:val="0"/>
                                                                                                  <w:marTop w:val="0"/>
                                                                                                  <w:marBottom w:val="0"/>
                                                                                                  <w:divBdr>
                                                                                                    <w:top w:val="none" w:sz="0" w:space="0" w:color="auto"/>
                                                                                                    <w:left w:val="none" w:sz="0" w:space="0" w:color="auto"/>
                                                                                                    <w:bottom w:val="none" w:sz="0" w:space="0" w:color="auto"/>
                                                                                                    <w:right w:val="none" w:sz="0" w:space="0" w:color="auto"/>
                                                                                                  </w:divBdr>
                                                                                                </w:div>
                                                                                                <w:div w:id="557013798">
                                                                                                  <w:marLeft w:val="0"/>
                                                                                                  <w:marRight w:val="0"/>
                                                                                                  <w:marTop w:val="0"/>
                                                                                                  <w:marBottom w:val="0"/>
                                                                                                  <w:divBdr>
                                                                                                    <w:top w:val="none" w:sz="0" w:space="0" w:color="auto"/>
                                                                                                    <w:left w:val="none" w:sz="0" w:space="0" w:color="auto"/>
                                                                                                    <w:bottom w:val="none" w:sz="0" w:space="0" w:color="auto"/>
                                                                                                    <w:right w:val="none" w:sz="0" w:space="0" w:color="auto"/>
                                                                                                  </w:divBdr>
                                                                                                  <w:divsChild>
                                                                                                    <w:div w:id="2073263060">
                                                                                                      <w:marLeft w:val="0"/>
                                                                                                      <w:marRight w:val="0"/>
                                                                                                      <w:marTop w:val="0"/>
                                                                                                      <w:marBottom w:val="0"/>
                                                                                                      <w:divBdr>
                                                                                                        <w:top w:val="none" w:sz="0" w:space="0" w:color="auto"/>
                                                                                                        <w:left w:val="none" w:sz="0" w:space="0" w:color="auto"/>
                                                                                                        <w:bottom w:val="none" w:sz="0" w:space="0" w:color="auto"/>
                                                                                                        <w:right w:val="none" w:sz="0" w:space="0" w:color="auto"/>
                                                                                                      </w:divBdr>
                                                                                                    </w:div>
                                                                                                    <w:div w:id="292297265">
                                                                                                      <w:marLeft w:val="0"/>
                                                                                                      <w:marRight w:val="0"/>
                                                                                                      <w:marTop w:val="0"/>
                                                                                                      <w:marBottom w:val="0"/>
                                                                                                      <w:divBdr>
                                                                                                        <w:top w:val="none" w:sz="0" w:space="0" w:color="auto"/>
                                                                                                        <w:left w:val="none" w:sz="0" w:space="0" w:color="auto"/>
                                                                                                        <w:bottom w:val="none" w:sz="0" w:space="0" w:color="auto"/>
                                                                                                        <w:right w:val="none" w:sz="0" w:space="0" w:color="auto"/>
                                                                                                      </w:divBdr>
                                                                                                    </w:div>
                                                                                                    <w:div w:id="15423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990">
                                                                                              <w:marLeft w:val="0"/>
                                                                                              <w:marRight w:val="0"/>
                                                                                              <w:marTop w:val="0"/>
                                                                                              <w:marBottom w:val="0"/>
                                                                                              <w:divBdr>
                                                                                                <w:top w:val="none" w:sz="0" w:space="0" w:color="auto"/>
                                                                                                <w:left w:val="none" w:sz="0" w:space="0" w:color="auto"/>
                                                                                                <w:bottom w:val="none" w:sz="0" w:space="0" w:color="auto"/>
                                                                                                <w:right w:val="none" w:sz="0" w:space="0" w:color="auto"/>
                                                                                              </w:divBdr>
                                                                                              <w:divsChild>
                                                                                                <w:div w:id="589198108">
                                                                                                  <w:marLeft w:val="0"/>
                                                                                                  <w:marRight w:val="0"/>
                                                                                                  <w:marTop w:val="0"/>
                                                                                                  <w:marBottom w:val="0"/>
                                                                                                  <w:divBdr>
                                                                                                    <w:top w:val="none" w:sz="0" w:space="0" w:color="auto"/>
                                                                                                    <w:left w:val="none" w:sz="0" w:space="0" w:color="auto"/>
                                                                                                    <w:bottom w:val="none" w:sz="0" w:space="0" w:color="auto"/>
                                                                                                    <w:right w:val="none" w:sz="0" w:space="0" w:color="auto"/>
                                                                                                  </w:divBdr>
                                                                                                  <w:divsChild>
                                                                                                    <w:div w:id="1662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98">
                                                                                              <w:marLeft w:val="0"/>
                                                                                              <w:marRight w:val="0"/>
                                                                                              <w:marTop w:val="0"/>
                                                                                              <w:marBottom w:val="0"/>
                                                                                              <w:divBdr>
                                                                                                <w:top w:val="none" w:sz="0" w:space="0" w:color="auto"/>
                                                                                                <w:left w:val="none" w:sz="0" w:space="0" w:color="auto"/>
                                                                                                <w:bottom w:val="none" w:sz="0" w:space="0" w:color="auto"/>
                                                                                                <w:right w:val="none" w:sz="0" w:space="0" w:color="auto"/>
                                                                                              </w:divBdr>
                                                                                              <w:divsChild>
                                                                                                <w:div w:id="2069379336">
                                                                                                  <w:marLeft w:val="0"/>
                                                                                                  <w:marRight w:val="0"/>
                                                                                                  <w:marTop w:val="0"/>
                                                                                                  <w:marBottom w:val="0"/>
                                                                                                  <w:divBdr>
                                                                                                    <w:top w:val="none" w:sz="0" w:space="0" w:color="auto"/>
                                                                                                    <w:left w:val="none" w:sz="0" w:space="0" w:color="auto"/>
                                                                                                    <w:bottom w:val="none" w:sz="0" w:space="0" w:color="auto"/>
                                                                                                    <w:right w:val="none" w:sz="0" w:space="0" w:color="auto"/>
                                                                                                  </w:divBdr>
                                                                                                  <w:divsChild>
                                                                                                    <w:div w:id="1045914267">
                                                                                                      <w:marLeft w:val="0"/>
                                                                                                      <w:marRight w:val="0"/>
                                                                                                      <w:marTop w:val="0"/>
                                                                                                      <w:marBottom w:val="0"/>
                                                                                                      <w:divBdr>
                                                                                                        <w:top w:val="none" w:sz="0" w:space="0" w:color="auto"/>
                                                                                                        <w:left w:val="none" w:sz="0" w:space="0" w:color="auto"/>
                                                                                                        <w:bottom w:val="none" w:sz="0" w:space="0" w:color="auto"/>
                                                                                                        <w:right w:val="none" w:sz="0" w:space="0" w:color="auto"/>
                                                                                                      </w:divBdr>
                                                                                                      <w:divsChild>
                                                                                                        <w:div w:id="1755515916">
                                                                                                          <w:marLeft w:val="0"/>
                                                                                                          <w:marRight w:val="0"/>
                                                                                                          <w:marTop w:val="0"/>
                                                                                                          <w:marBottom w:val="0"/>
                                                                                                          <w:divBdr>
                                                                                                            <w:top w:val="none" w:sz="0" w:space="0" w:color="auto"/>
                                                                                                            <w:left w:val="none" w:sz="0" w:space="0" w:color="auto"/>
                                                                                                            <w:bottom w:val="none" w:sz="0" w:space="0" w:color="auto"/>
                                                                                                            <w:right w:val="none" w:sz="0" w:space="0" w:color="auto"/>
                                                                                                          </w:divBdr>
                                                                                                          <w:divsChild>
                                                                                                            <w:div w:id="436676403">
                                                                                                              <w:marLeft w:val="0"/>
                                                                                                              <w:marRight w:val="0"/>
                                                                                                              <w:marTop w:val="0"/>
                                                                                                              <w:marBottom w:val="0"/>
                                                                                                              <w:divBdr>
                                                                                                                <w:top w:val="none" w:sz="0" w:space="0" w:color="auto"/>
                                                                                                                <w:left w:val="none" w:sz="0" w:space="0" w:color="auto"/>
                                                                                                                <w:bottom w:val="none" w:sz="0" w:space="0" w:color="auto"/>
                                                                                                                <w:right w:val="none" w:sz="0" w:space="0" w:color="auto"/>
                                                                                                              </w:divBdr>
                                                                                                              <w:divsChild>
                                                                                                                <w:div w:id="9001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171">
                                                                                              <w:marLeft w:val="0"/>
                                                                                              <w:marRight w:val="0"/>
                                                                                              <w:marTop w:val="0"/>
                                                                                              <w:marBottom w:val="0"/>
                                                                                              <w:divBdr>
                                                                                                <w:top w:val="none" w:sz="0" w:space="0" w:color="auto"/>
                                                                                                <w:left w:val="none" w:sz="0" w:space="0" w:color="auto"/>
                                                                                                <w:bottom w:val="none" w:sz="0" w:space="0" w:color="auto"/>
                                                                                                <w:right w:val="none" w:sz="0" w:space="0" w:color="auto"/>
                                                                                              </w:divBdr>
                                                                                              <w:divsChild>
                                                                                                <w:div w:id="1438015457">
                                                                                                  <w:marLeft w:val="0"/>
                                                                                                  <w:marRight w:val="0"/>
                                                                                                  <w:marTop w:val="0"/>
                                                                                                  <w:marBottom w:val="0"/>
                                                                                                  <w:divBdr>
                                                                                                    <w:top w:val="none" w:sz="0" w:space="0" w:color="auto"/>
                                                                                                    <w:left w:val="none" w:sz="0" w:space="0" w:color="auto"/>
                                                                                                    <w:bottom w:val="none" w:sz="0" w:space="0" w:color="auto"/>
                                                                                                    <w:right w:val="none" w:sz="0" w:space="0" w:color="auto"/>
                                                                                                  </w:divBdr>
                                                                                                </w:div>
                                                                                                <w:div w:id="2095395992">
                                                                                                  <w:marLeft w:val="0"/>
                                                                                                  <w:marRight w:val="0"/>
                                                                                                  <w:marTop w:val="0"/>
                                                                                                  <w:marBottom w:val="0"/>
                                                                                                  <w:divBdr>
                                                                                                    <w:top w:val="none" w:sz="0" w:space="0" w:color="auto"/>
                                                                                                    <w:left w:val="none" w:sz="0" w:space="0" w:color="auto"/>
                                                                                                    <w:bottom w:val="none" w:sz="0" w:space="0" w:color="auto"/>
                                                                                                    <w:right w:val="none" w:sz="0" w:space="0" w:color="auto"/>
                                                                                                  </w:divBdr>
                                                                                                  <w:divsChild>
                                                                                                    <w:div w:id="159275605">
                                                                                                      <w:marLeft w:val="0"/>
                                                                                                      <w:marRight w:val="0"/>
                                                                                                      <w:marTop w:val="0"/>
                                                                                                      <w:marBottom w:val="0"/>
                                                                                                      <w:divBdr>
                                                                                                        <w:top w:val="none" w:sz="0" w:space="0" w:color="auto"/>
                                                                                                        <w:left w:val="none" w:sz="0" w:space="0" w:color="auto"/>
                                                                                                        <w:bottom w:val="none" w:sz="0" w:space="0" w:color="auto"/>
                                                                                                        <w:right w:val="none" w:sz="0" w:space="0" w:color="auto"/>
                                                                                                      </w:divBdr>
                                                                                                      <w:divsChild>
                                                                                                        <w:div w:id="478495515">
                                                                                                          <w:marLeft w:val="0"/>
                                                                                                          <w:marRight w:val="0"/>
                                                                                                          <w:marTop w:val="0"/>
                                                                                                          <w:marBottom w:val="0"/>
                                                                                                          <w:divBdr>
                                                                                                            <w:top w:val="none" w:sz="0" w:space="0" w:color="auto"/>
                                                                                                            <w:left w:val="none" w:sz="0" w:space="0" w:color="auto"/>
                                                                                                            <w:bottom w:val="none" w:sz="0" w:space="0" w:color="auto"/>
                                                                                                            <w:right w:val="none" w:sz="0" w:space="0" w:color="auto"/>
                                                                                                          </w:divBdr>
                                                                                                          <w:divsChild>
                                                                                                            <w:div w:id="1711683244">
                                                                                                              <w:marLeft w:val="0"/>
                                                                                                              <w:marRight w:val="0"/>
                                                                                                              <w:marTop w:val="0"/>
                                                                                                              <w:marBottom w:val="0"/>
                                                                                                              <w:divBdr>
                                                                                                                <w:top w:val="none" w:sz="0" w:space="0" w:color="auto"/>
                                                                                                                <w:left w:val="none" w:sz="0" w:space="0" w:color="auto"/>
                                                                                                                <w:bottom w:val="none" w:sz="0" w:space="0" w:color="auto"/>
                                                                                                                <w:right w:val="none" w:sz="0" w:space="0" w:color="auto"/>
                                                                                                              </w:divBdr>
                                                                                                              <w:divsChild>
                                                                                                                <w:div w:id="1874685138">
                                                                                                                  <w:marLeft w:val="0"/>
                                                                                                                  <w:marRight w:val="0"/>
                                                                                                                  <w:marTop w:val="0"/>
                                                                                                                  <w:marBottom w:val="0"/>
                                                                                                                  <w:divBdr>
                                                                                                                    <w:top w:val="none" w:sz="0" w:space="0" w:color="auto"/>
                                                                                                                    <w:left w:val="none" w:sz="0" w:space="0" w:color="auto"/>
                                                                                                                    <w:bottom w:val="none" w:sz="0" w:space="0" w:color="auto"/>
                                                                                                                    <w:right w:val="none" w:sz="0" w:space="0" w:color="auto"/>
                                                                                                                  </w:divBdr>
                                                                                                                </w:div>
                                                                                                              </w:divsChild>
                                                                                                            </w:div>
                                                                                                            <w:div w:id="18075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8010">
                                                                                                      <w:marLeft w:val="0"/>
                                                                                                      <w:marRight w:val="0"/>
                                                                                                      <w:marTop w:val="0"/>
                                                                                                      <w:marBottom w:val="0"/>
                                                                                                      <w:divBdr>
                                                                                                        <w:top w:val="none" w:sz="0" w:space="0" w:color="auto"/>
                                                                                                        <w:left w:val="none" w:sz="0" w:space="0" w:color="auto"/>
                                                                                                        <w:bottom w:val="none" w:sz="0" w:space="0" w:color="auto"/>
                                                                                                        <w:right w:val="none" w:sz="0" w:space="0" w:color="auto"/>
                                                                                                      </w:divBdr>
                                                                                                    </w:div>
                                                                                                    <w:div w:id="1732773959">
                                                                                                      <w:marLeft w:val="0"/>
                                                                                                      <w:marRight w:val="0"/>
                                                                                                      <w:marTop w:val="0"/>
                                                                                                      <w:marBottom w:val="0"/>
                                                                                                      <w:divBdr>
                                                                                                        <w:top w:val="none" w:sz="0" w:space="0" w:color="auto"/>
                                                                                                        <w:left w:val="none" w:sz="0" w:space="0" w:color="auto"/>
                                                                                                        <w:bottom w:val="none" w:sz="0" w:space="0" w:color="auto"/>
                                                                                                        <w:right w:val="none" w:sz="0" w:space="0" w:color="auto"/>
                                                                                                      </w:divBdr>
                                                                                                    </w:div>
                                                                                                    <w:div w:id="404569441">
                                                                                                      <w:marLeft w:val="0"/>
                                                                                                      <w:marRight w:val="0"/>
                                                                                                      <w:marTop w:val="0"/>
                                                                                                      <w:marBottom w:val="0"/>
                                                                                                      <w:divBdr>
                                                                                                        <w:top w:val="none" w:sz="0" w:space="0" w:color="auto"/>
                                                                                                        <w:left w:val="none" w:sz="0" w:space="0" w:color="auto"/>
                                                                                                        <w:bottom w:val="none" w:sz="0" w:space="0" w:color="auto"/>
                                                                                                        <w:right w:val="none" w:sz="0" w:space="0" w:color="auto"/>
                                                                                                      </w:divBdr>
                                                                                                    </w:div>
                                                                                                    <w:div w:id="1161966619">
                                                                                                      <w:marLeft w:val="0"/>
                                                                                                      <w:marRight w:val="0"/>
                                                                                                      <w:marTop w:val="0"/>
                                                                                                      <w:marBottom w:val="0"/>
                                                                                                      <w:divBdr>
                                                                                                        <w:top w:val="none" w:sz="0" w:space="0" w:color="auto"/>
                                                                                                        <w:left w:val="none" w:sz="0" w:space="0" w:color="auto"/>
                                                                                                        <w:bottom w:val="none" w:sz="0" w:space="0" w:color="auto"/>
                                                                                                        <w:right w:val="none" w:sz="0" w:space="0" w:color="auto"/>
                                                                                                      </w:divBdr>
                                                                                                    </w:div>
                                                                                                  </w:divsChild>
                                                                                                </w:div>
                                                                                                <w:div w:id="1230923015">
                                                                                                  <w:marLeft w:val="0"/>
                                                                                                  <w:marRight w:val="0"/>
                                                                                                  <w:marTop w:val="0"/>
                                                                                                  <w:marBottom w:val="0"/>
                                                                                                  <w:divBdr>
                                                                                                    <w:top w:val="none" w:sz="0" w:space="0" w:color="auto"/>
                                                                                                    <w:left w:val="none" w:sz="0" w:space="0" w:color="auto"/>
                                                                                                    <w:bottom w:val="none" w:sz="0" w:space="0" w:color="auto"/>
                                                                                                    <w:right w:val="none" w:sz="0" w:space="0" w:color="auto"/>
                                                                                                  </w:divBdr>
                                                                                                </w:div>
                                                                                              </w:divsChild>
                                                                                            </w:div>
                                                                                            <w:div w:id="1428387305">
                                                                                              <w:marLeft w:val="0"/>
                                                                                              <w:marRight w:val="0"/>
                                                                                              <w:marTop w:val="0"/>
                                                                                              <w:marBottom w:val="0"/>
                                                                                              <w:divBdr>
                                                                                                <w:top w:val="none" w:sz="0" w:space="0" w:color="auto"/>
                                                                                                <w:left w:val="none" w:sz="0" w:space="0" w:color="auto"/>
                                                                                                <w:bottom w:val="none" w:sz="0" w:space="0" w:color="auto"/>
                                                                                                <w:right w:val="none" w:sz="0" w:space="0" w:color="auto"/>
                                                                                              </w:divBdr>
                                                                                            </w:div>
                                                                                            <w:div w:id="1209410974">
                                                                                              <w:marLeft w:val="0"/>
                                                                                              <w:marRight w:val="0"/>
                                                                                              <w:marTop w:val="0"/>
                                                                                              <w:marBottom w:val="0"/>
                                                                                              <w:divBdr>
                                                                                                <w:top w:val="none" w:sz="0" w:space="0" w:color="auto"/>
                                                                                                <w:left w:val="none" w:sz="0" w:space="0" w:color="auto"/>
                                                                                                <w:bottom w:val="none" w:sz="0" w:space="0" w:color="auto"/>
                                                                                                <w:right w:val="none" w:sz="0" w:space="0" w:color="auto"/>
                                                                                              </w:divBdr>
                                                                                              <w:divsChild>
                                                                                                <w:div w:id="648050328">
                                                                                                  <w:marLeft w:val="0"/>
                                                                                                  <w:marRight w:val="0"/>
                                                                                                  <w:marTop w:val="0"/>
                                                                                                  <w:marBottom w:val="0"/>
                                                                                                  <w:divBdr>
                                                                                                    <w:top w:val="none" w:sz="0" w:space="0" w:color="auto"/>
                                                                                                    <w:left w:val="none" w:sz="0" w:space="0" w:color="auto"/>
                                                                                                    <w:bottom w:val="none" w:sz="0" w:space="0" w:color="auto"/>
                                                                                                    <w:right w:val="none" w:sz="0" w:space="0" w:color="auto"/>
                                                                                                  </w:divBdr>
                                                                                                </w:div>
                                                                                              </w:divsChild>
                                                                                            </w:div>
                                                                                            <w:div w:id="11880780">
                                                                                              <w:marLeft w:val="0"/>
                                                                                              <w:marRight w:val="0"/>
                                                                                              <w:marTop w:val="0"/>
                                                                                              <w:marBottom w:val="0"/>
                                                                                              <w:divBdr>
                                                                                                <w:top w:val="none" w:sz="0" w:space="0" w:color="auto"/>
                                                                                                <w:left w:val="none" w:sz="0" w:space="0" w:color="auto"/>
                                                                                                <w:bottom w:val="none" w:sz="0" w:space="0" w:color="auto"/>
                                                                                                <w:right w:val="none" w:sz="0" w:space="0" w:color="auto"/>
                                                                                              </w:divBdr>
                                                                                              <w:divsChild>
                                                                                                <w:div w:id="1314137768">
                                                                                                  <w:marLeft w:val="0"/>
                                                                                                  <w:marRight w:val="0"/>
                                                                                                  <w:marTop w:val="0"/>
                                                                                                  <w:marBottom w:val="0"/>
                                                                                                  <w:divBdr>
                                                                                                    <w:top w:val="none" w:sz="0" w:space="0" w:color="auto"/>
                                                                                                    <w:left w:val="none" w:sz="0" w:space="0" w:color="auto"/>
                                                                                                    <w:bottom w:val="none" w:sz="0" w:space="0" w:color="auto"/>
                                                                                                    <w:right w:val="none" w:sz="0" w:space="0" w:color="auto"/>
                                                                                                  </w:divBdr>
                                                                                                  <w:divsChild>
                                                                                                    <w:div w:id="1371494141">
                                                                                                      <w:marLeft w:val="0"/>
                                                                                                      <w:marRight w:val="0"/>
                                                                                                      <w:marTop w:val="0"/>
                                                                                                      <w:marBottom w:val="0"/>
                                                                                                      <w:divBdr>
                                                                                                        <w:top w:val="none" w:sz="0" w:space="0" w:color="auto"/>
                                                                                                        <w:left w:val="none" w:sz="0" w:space="0" w:color="auto"/>
                                                                                                        <w:bottom w:val="none" w:sz="0" w:space="0" w:color="auto"/>
                                                                                                        <w:right w:val="none" w:sz="0" w:space="0" w:color="auto"/>
                                                                                                      </w:divBdr>
                                                                                                      <w:divsChild>
                                                                                                        <w:div w:id="2004384952">
                                                                                                          <w:marLeft w:val="0"/>
                                                                                                          <w:marRight w:val="0"/>
                                                                                                          <w:marTop w:val="0"/>
                                                                                                          <w:marBottom w:val="0"/>
                                                                                                          <w:divBdr>
                                                                                                            <w:top w:val="none" w:sz="0" w:space="0" w:color="auto"/>
                                                                                                            <w:left w:val="none" w:sz="0" w:space="0" w:color="auto"/>
                                                                                                            <w:bottom w:val="none" w:sz="0" w:space="0" w:color="auto"/>
                                                                                                            <w:right w:val="none" w:sz="0" w:space="0" w:color="auto"/>
                                                                                                          </w:divBdr>
                                                                                                          <w:divsChild>
                                                                                                            <w:div w:id="1215236867">
                                                                                                              <w:marLeft w:val="0"/>
                                                                                                              <w:marRight w:val="0"/>
                                                                                                              <w:marTop w:val="0"/>
                                                                                                              <w:marBottom w:val="0"/>
                                                                                                              <w:divBdr>
                                                                                                                <w:top w:val="none" w:sz="0" w:space="0" w:color="auto"/>
                                                                                                                <w:left w:val="none" w:sz="0" w:space="0" w:color="auto"/>
                                                                                                                <w:bottom w:val="none" w:sz="0" w:space="0" w:color="auto"/>
                                                                                                                <w:right w:val="none" w:sz="0" w:space="0" w:color="auto"/>
                                                                                                              </w:divBdr>
                                                                                                              <w:divsChild>
                                                                                                                <w:div w:id="806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full/10.1080/02688697.2022.2102146?needAccess=true" TargetMode="External"/><Relationship Id="rId21" Type="http://schemas.openxmlformats.org/officeDocument/2006/relationships/hyperlink" Target="https://www.tandfonline.com/doi/full/10.1080/02688697.2022.2102146?needAccess=true" TargetMode="External"/><Relationship Id="rId42" Type="http://schemas.openxmlformats.org/officeDocument/2006/relationships/hyperlink" Target="https://www.tandfonline.com/doi/full/10.1080/02688697.2022.2102146?needAccess=true" TargetMode="External"/><Relationship Id="rId47" Type="http://schemas.openxmlformats.org/officeDocument/2006/relationships/hyperlink" Target="http://scholar.google.com/scholar_lookup?hl=en&amp;volume=18&amp;publication_year=2015&amp;pages=48-50&amp;author=M+Mohindra&amp;author=VK+Gautam&amp;author=L+Maini&amp;author=S+Kumar&amp;author=S.+Verma&amp;title=Subacute+posttraumatic+ascending+myelopathy%3A+a+case+report+and+review+of+literature" TargetMode="External"/><Relationship Id="rId63" Type="http://schemas.openxmlformats.org/officeDocument/2006/relationships/hyperlink" Target="https://www.tandfonline.com/servlet/linkout?suffix=CIT0008&amp;dbid=16&amp;doi=10.1080%2F02688697.2022.2102146&amp;key=10.1038%2Fsc.1994.117" TargetMode="External"/><Relationship Id="rId68" Type="http://schemas.openxmlformats.org/officeDocument/2006/relationships/hyperlink" Target="http://scholar.google.com/scholar_lookup?hl=en&amp;volume=30&amp;publication_year=2005&amp;pages=1206-10&amp;author=AM+Carroll&amp;author=P.+Brackenridge&amp;title=Post-traumatic+syringomyelia%3A+a+review+of+the+cases+presenting+in+a+regional+spinal+injuries+unit+in+the+north+east+of+England+over+a+5-year+period" TargetMode="External"/><Relationship Id="rId84" Type="http://schemas.openxmlformats.org/officeDocument/2006/relationships/hyperlink" Target="https://www.tandfonline.com/servlet/linkout?suffix=CIT0014&amp;dbid=16&amp;doi=10.1080%2F02688697.2022.2102146&amp;key=10.1007%2Fs00701-020-04422-6" TargetMode="External"/><Relationship Id="rId89" Type="http://schemas.openxmlformats.org/officeDocument/2006/relationships/hyperlink" Target="http://scholar.google.com/scholar_lookup?hl=en&amp;volume=173&amp;publication_year=1999&amp;pages=487-92&amp;author=ED+Schwartz&amp;author=SF+Falcone&amp;author=RM+Quencer&amp;author=BA.+Green&amp;title=Posttraumatic+syringomyelia%3A+pathogenesis%2C+imaging%2C+and+treatment" TargetMode="External"/><Relationship Id="rId16" Type="http://schemas.openxmlformats.org/officeDocument/2006/relationships/hyperlink" Target="https://www.tandfonline.com/doi/full/10.1080/02688697.2022.2102146?needAccess=true" TargetMode="External"/><Relationship Id="rId11" Type="http://schemas.openxmlformats.org/officeDocument/2006/relationships/hyperlink" Target="https://www.tandfonline.com/author/Papadopoulos%2C+Marios+C" TargetMode="External"/><Relationship Id="rId32" Type="http://schemas.openxmlformats.org/officeDocument/2006/relationships/hyperlink" Target="https://www.tandfonline.com/doi/full/10.1080/02688697.2022.2102146?needAccess=true" TargetMode="External"/><Relationship Id="rId37" Type="http://schemas.openxmlformats.org/officeDocument/2006/relationships/hyperlink" Target="https://www.tandfonline.com/doi/full/10.1080/02688697.2022.2102146?needAccess=true" TargetMode="External"/><Relationship Id="rId53" Type="http://schemas.openxmlformats.org/officeDocument/2006/relationships/hyperlink" Target="https://www.tandfonline.com/servlet/linkout?suffix=CIT0004&amp;dbid=8&amp;doi=10.1080%2F02688697.2022.2102146&amp;key=27995944" TargetMode="External"/><Relationship Id="rId58" Type="http://schemas.openxmlformats.org/officeDocument/2006/relationships/hyperlink" Target="http://scholar.google.com/scholar?hl=en&amp;q=Hallopeau+FM.+Sur+une+faite+de+sclerose+diffuse+de+la+substance+grise+et+strophie+musculaire.+Gaz+Med+Paris.+1871%3B25%28183%29." TargetMode="External"/><Relationship Id="rId74" Type="http://schemas.openxmlformats.org/officeDocument/2006/relationships/hyperlink" Target="https://www.tandfonline.com/servlet/linkout?suffix=CIT0011&amp;dbid=8&amp;doi=10.1080%2F02688697.2022.2102146&amp;key=12852875" TargetMode="External"/><Relationship Id="rId79" Type="http://schemas.openxmlformats.org/officeDocument/2006/relationships/hyperlink" Target="http://scholar.google.com/scholar_lookup?hl=en&amp;volume=56&amp;publication_year=2018&amp;pages=873-82&amp;author=U+Holmstr%C3%B6m&amp;author=PP+Tsitsopoulos&amp;author=H+Flygt&amp;author=A+Holtz&amp;author=N.+Marklund&amp;title=Neurosurgical+untethering+with+or+without+syrinx+drainage+results+in+high+patient+satisfaction+and+favorable+clinical+outcome+in+post-traumatic+myelopathy+patients" TargetMode="External"/><Relationship Id="rId5" Type="http://schemas.openxmlformats.org/officeDocument/2006/relationships/hyperlink" Target="https://www.tandfonline.com/author/Visagan%2C+Ravindran" TargetMode="External"/><Relationship Id="rId90" Type="http://schemas.openxmlformats.org/officeDocument/2006/relationships/fontTable" Target="fontTable.xml"/><Relationship Id="rId14" Type="http://schemas.openxmlformats.org/officeDocument/2006/relationships/hyperlink" Target="https://www.tandfonline.com/doi/full/10.1080/02688697.2022.2102146?needAccess=true" TargetMode="External"/><Relationship Id="rId22" Type="http://schemas.openxmlformats.org/officeDocument/2006/relationships/hyperlink" Target="https://www.tandfonline.com/doi/full/10.1080/02688697.2022.2102146?needAccess=true" TargetMode="External"/><Relationship Id="rId27" Type="http://schemas.openxmlformats.org/officeDocument/2006/relationships/hyperlink" Target="https://www.tandfonline.com/doi/full/10.1080/02688697.2022.2102146?needAccess=true" TargetMode="External"/><Relationship Id="rId30" Type="http://schemas.openxmlformats.org/officeDocument/2006/relationships/hyperlink" Target="https://www.tandfonline.com/doi/full/10.1080/02688697.2022.2102146?needAccess=true" TargetMode="External"/><Relationship Id="rId35" Type="http://schemas.openxmlformats.org/officeDocument/2006/relationships/hyperlink" Target="https://www.tandfonline.com/doi/full/10.1080/02688697.2022.2102146?needAccess=true" TargetMode="External"/><Relationship Id="rId43" Type="http://schemas.openxmlformats.org/officeDocument/2006/relationships/hyperlink" Target="https://www.tandfonline.com/servlet/linkout?suffix=CIT0001&amp;dbid=16&amp;doi=10.1080%2F02688697.2022.2102146&amp;key=10.1038%2Fsc.1969.21" TargetMode="External"/><Relationship Id="rId48" Type="http://schemas.openxmlformats.org/officeDocument/2006/relationships/hyperlink" Target="https://www.tandfonline.com/servlet/linkout?suffix=CIT0003&amp;dbid=16&amp;doi=10.1080%2F02688697.2022.2102146&amp;key=10.1038%2Fsj.sc.3102056" TargetMode="External"/><Relationship Id="rId56" Type="http://schemas.openxmlformats.org/officeDocument/2006/relationships/hyperlink" Target="https://www.tandfonline.com/servlet/linkout?suffix=CIT0005&amp;dbid=8&amp;doi=10.1080%2F02688697.2022.2102146&amp;key=20896303" TargetMode="External"/><Relationship Id="rId64" Type="http://schemas.openxmlformats.org/officeDocument/2006/relationships/hyperlink" Target="http://scholar.google.com/scholar_lookup?hl=en&amp;volume=32&amp;publication_year=1994&amp;pages=723-31&amp;author=A+Biyani&amp;author=WE.+Masry&amp;title=Post-traumatic+syringomyelia%3A+a+review+of+the+literature" TargetMode="External"/><Relationship Id="rId69" Type="http://schemas.openxmlformats.org/officeDocument/2006/relationships/hyperlink" Target="https://www.tandfonline.com/servlet/linkout?suffix=CIT0010&amp;dbid=16&amp;doi=10.1080%2F02688697.2022.2102146&amp;key=10.1136%2Fjnnp.60.2.141" TargetMode="External"/><Relationship Id="rId77" Type="http://schemas.openxmlformats.org/officeDocument/2006/relationships/hyperlink" Target="https://www.tandfonline.com/servlet/linkout?suffix=CIT0012&amp;dbid=16&amp;doi=10.1080%2F02688697.2022.2102146&amp;key=10.1038%2Fs41393-018-0094-y" TargetMode="External"/><Relationship Id="rId8" Type="http://schemas.openxmlformats.org/officeDocument/2006/relationships/hyperlink" Target="https://www.tandfonline.com/author/Robinson%2C+Louise" TargetMode="External"/><Relationship Id="rId51" Type="http://schemas.openxmlformats.org/officeDocument/2006/relationships/hyperlink" Target="http://scholar.google.com/scholar_lookup?hl=en&amp;volume=46&amp;publication_year=2008&amp;pages=140-4&amp;author=AC+Planner&amp;author=PM+Pretorius&amp;author=A+Graham&amp;author=TM.+Meagher&amp;title=Subacute+progressive+ascending+myelopathy+following+spinal+cord+injury%3A+MRI+appearances+and+clinical+presentation" TargetMode="External"/><Relationship Id="rId72" Type="http://schemas.openxmlformats.org/officeDocument/2006/relationships/hyperlink" Target="http://scholar.google.com/scholar_lookup?hl=en&amp;volume=60&amp;publication_year=1996&amp;pages=141-6&amp;author=WS+el+Masry&amp;author=A.+Biyani&amp;title=Incidence%2C+management%2C+and+outcome+of+post-traumatic+syringomyelia.+In+memory+of+Mr+Bernard+Williams" TargetMode="External"/><Relationship Id="rId80" Type="http://schemas.openxmlformats.org/officeDocument/2006/relationships/hyperlink" Target="https://www.tandfonline.com/servlet/linkout?suffix=CIT0013&amp;dbid=16&amp;doi=10.1080%2F02688697.2022.2102146&amp;key=10.1007%2Fs00701-002-0944-3" TargetMode="External"/><Relationship Id="rId85" Type="http://schemas.openxmlformats.org/officeDocument/2006/relationships/hyperlink" Target="https://www.tandfonline.com/servlet/linkout?suffix=CIT0014&amp;dbid=8&amp;doi=10.1080%2F02688697.2022.2102146&amp;key=32588294" TargetMode="External"/><Relationship Id="rId3" Type="http://schemas.openxmlformats.org/officeDocument/2006/relationships/settings" Target="settings.xml"/><Relationship Id="rId12" Type="http://schemas.openxmlformats.org/officeDocument/2006/relationships/hyperlink" Target="https://www.tandfonline.com/doi/full/10.1080/02688697.2022.2102146?needAccess=true" TargetMode="External"/><Relationship Id="rId17" Type="http://schemas.openxmlformats.org/officeDocument/2006/relationships/hyperlink" Target="https://www.tandfonline.com/doi/full/10.1080/02688697.2022.2102146?needAccess=true" TargetMode="External"/><Relationship Id="rId25" Type="http://schemas.openxmlformats.org/officeDocument/2006/relationships/hyperlink" Target="https://www.tandfonline.com/doi/full/10.1080/02688697.2022.2102146?needAccess=true" TargetMode="External"/><Relationship Id="rId33" Type="http://schemas.openxmlformats.org/officeDocument/2006/relationships/hyperlink" Target="https://www.tandfonline.com/doi/full/10.1080/02688697.2022.2102146?needAccess=true" TargetMode="External"/><Relationship Id="rId38" Type="http://schemas.openxmlformats.org/officeDocument/2006/relationships/hyperlink" Target="https://www.tandfonline.com/doi/full/10.1080/02688697.2022.2102146?needAccess=true" TargetMode="External"/><Relationship Id="rId46" Type="http://schemas.openxmlformats.org/officeDocument/2006/relationships/hyperlink" Target="https://www.tandfonline.com/servlet/linkout?suffix=CIT0002&amp;dbid=8&amp;doi=10.1080%2F02688697.2022.2102146&amp;key=26169097" TargetMode="External"/><Relationship Id="rId59" Type="http://schemas.openxmlformats.org/officeDocument/2006/relationships/hyperlink" Target="https://www.tandfonline.com/servlet/linkout?suffix=CIT0007&amp;dbid=16&amp;doi=10.1080%2F02688697.2022.2102146&amp;key=10.1097%2FBRS.0b013e3181f32e9c" TargetMode="External"/><Relationship Id="rId67" Type="http://schemas.openxmlformats.org/officeDocument/2006/relationships/hyperlink" Target="https://www.tandfonline.com/servlet/linkout?suffix=CIT0009&amp;dbid=128&amp;doi=10.1080%2F02688697.2022.2102146&amp;key=000229209100016" TargetMode="External"/><Relationship Id="rId20" Type="http://schemas.openxmlformats.org/officeDocument/2006/relationships/hyperlink" Target="https://www.tandfonline.com/doi/full/10.1080/02688697.2022.2102146?needAccess=true" TargetMode="External"/><Relationship Id="rId41" Type="http://schemas.openxmlformats.org/officeDocument/2006/relationships/hyperlink" Target="https://www.tandfonline.com/doi/full/10.1080/02688697.2022.2102146?needAccess=true" TargetMode="External"/><Relationship Id="rId54" Type="http://schemas.openxmlformats.org/officeDocument/2006/relationships/hyperlink" Target="http://scholar.google.com/scholar_lookup?hl=en&amp;volume=55&amp;publication_year=2017&amp;pages=644-50&amp;author=J+Zhang&amp;author=G.+Wang&amp;title=Subacute+posttraumatic+ascending+myelopathy%3A+a+literature+review" TargetMode="External"/><Relationship Id="rId62" Type="http://schemas.openxmlformats.org/officeDocument/2006/relationships/hyperlink" Target="http://scholar.google.com/scholar_lookup?hl=en&amp;volume=35&amp;publication_year=2010&amp;pages=S245-S58&amp;author=CM+Bonfield&amp;author=AD+Levi&amp;author=PM+Arnold&amp;author=DO.+Okonkwo&amp;title=Surgical+management+of+post-traumatic+syringomyelia" TargetMode="External"/><Relationship Id="rId70" Type="http://schemas.openxmlformats.org/officeDocument/2006/relationships/hyperlink" Target="https://www.tandfonline.com/servlet/linkout?suffix=CIT0010&amp;dbid=8&amp;doi=10.1080%2F02688697.2022.2102146&amp;key=8708641" TargetMode="External"/><Relationship Id="rId75" Type="http://schemas.openxmlformats.org/officeDocument/2006/relationships/hyperlink" Target="https://www.tandfonline.com/servlet/linkout?suffix=CIT0011&amp;dbid=128&amp;doi=10.1080%2F02688697.2022.2102146&amp;key=000188803900001" TargetMode="External"/><Relationship Id="rId83" Type="http://schemas.openxmlformats.org/officeDocument/2006/relationships/hyperlink" Target="http://scholar.google.com/scholar_lookup?hl=en&amp;volume=144&amp;publication_year=2002&amp;pages=649-64&amp;author=J.+Klekamp&amp;title=The+pathophysiology+of+syringomyelia+%E2%80%93+historical+overview+and+current+concept" TargetMode="External"/><Relationship Id="rId88" Type="http://schemas.openxmlformats.org/officeDocument/2006/relationships/hyperlink" Target="https://www.tandfonline.com/servlet/linkout?suffix=CIT0015&amp;dbid=8&amp;doi=10.1080%2F02688697.2022.2102146&amp;key=10430159"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2771-6434" TargetMode="External"/><Relationship Id="rId15" Type="http://schemas.openxmlformats.org/officeDocument/2006/relationships/hyperlink" Target="https://www.tandfonline.com/doi/full/10.1080/02688697.2022.2102146?needAccess=true" TargetMode="External"/><Relationship Id="rId23" Type="http://schemas.openxmlformats.org/officeDocument/2006/relationships/hyperlink" Target="https://www.tandfonline.com/doi/full/10.1080/02688697.2022.2102146?needAccess=true" TargetMode="External"/><Relationship Id="rId28" Type="http://schemas.openxmlformats.org/officeDocument/2006/relationships/hyperlink" Target="https://www.tandfonline.com/doi/full/10.1080/02688697.2022.2102146?needAccess=true" TargetMode="External"/><Relationship Id="rId36" Type="http://schemas.openxmlformats.org/officeDocument/2006/relationships/hyperlink" Target="https://www.tandfonline.com/doi/full/10.1080/02688697.2022.2102146?needAccess=true" TargetMode="External"/><Relationship Id="rId49" Type="http://schemas.openxmlformats.org/officeDocument/2006/relationships/hyperlink" Target="https://www.tandfonline.com/servlet/linkout?suffix=CIT0003&amp;dbid=8&amp;doi=10.1080%2F02688697.2022.2102146&amp;key=17406377" TargetMode="External"/><Relationship Id="rId57" Type="http://schemas.openxmlformats.org/officeDocument/2006/relationships/hyperlink" Target="http://scholar.google.com/scholar_lookup?hl=en&amp;volume=50&amp;publication_year=1867&amp;pages=499-542&amp;author=HC.+Bastian&amp;title=On+a+case+of+concussion-lesion%2C+with+extensive+secondary+degenerations+of+the+spinal+cord%2C+followed+by+general+muscular+atrophy" TargetMode="External"/><Relationship Id="rId10" Type="http://schemas.openxmlformats.org/officeDocument/2006/relationships/hyperlink" Target="https://www.tandfonline.com/author/Saadoun%2C+Samira" TargetMode="External"/><Relationship Id="rId31" Type="http://schemas.openxmlformats.org/officeDocument/2006/relationships/hyperlink" Target="https://www.tandfonline.com/doi/full/10.1080/02688697.2022.2102146?needAccess=true" TargetMode="External"/><Relationship Id="rId44" Type="http://schemas.openxmlformats.org/officeDocument/2006/relationships/hyperlink" Target="http://scholar.google.com/scholar_lookup?hl=en&amp;volume=7&amp;publication_year=1969&amp;pages=111-8&amp;author=HL.+Frankel&amp;title=Ascending+cord+lesion+in+the+early+stages+following+spinal+injury" TargetMode="External"/><Relationship Id="rId52" Type="http://schemas.openxmlformats.org/officeDocument/2006/relationships/hyperlink" Target="https://www.tandfonline.com/servlet/linkout?suffix=CIT0004&amp;dbid=16&amp;doi=10.1080%2F02688697.2022.2102146&amp;key=10.1038%2Fsc.2016.175" TargetMode="External"/><Relationship Id="rId60" Type="http://schemas.openxmlformats.org/officeDocument/2006/relationships/hyperlink" Target="https://www.tandfonline.com/servlet/linkout?suffix=CIT0007&amp;dbid=8&amp;doi=10.1080%2F02688697.2022.2102146&amp;key=20881468" TargetMode="External"/><Relationship Id="rId65" Type="http://schemas.openxmlformats.org/officeDocument/2006/relationships/hyperlink" Target="https://www.tandfonline.com/servlet/linkout?suffix=CIT0009&amp;dbid=16&amp;doi=10.1080%2F02688697.2022.2102146&amp;key=10.1097%2F01.brs.0000162277.76012.0b" TargetMode="External"/><Relationship Id="rId73" Type="http://schemas.openxmlformats.org/officeDocument/2006/relationships/hyperlink" Target="https://www.tandfonline.com/servlet/linkout?suffix=CIT0011&amp;dbid=16&amp;doi=10.1080%2F02688697.2022.2102146&amp;key=10.1016%2FS0967-5868%2802%2900326-0" TargetMode="External"/><Relationship Id="rId78" Type="http://schemas.openxmlformats.org/officeDocument/2006/relationships/hyperlink" Target="https://www.tandfonline.com/servlet/linkout?suffix=CIT0012&amp;dbid=8&amp;doi=10.1080%2F02688697.2022.2102146&amp;key=29588484" TargetMode="External"/><Relationship Id="rId81" Type="http://schemas.openxmlformats.org/officeDocument/2006/relationships/hyperlink" Target="https://www.tandfonline.com/servlet/linkout?suffix=CIT0013&amp;dbid=8&amp;doi=10.1080%2F02688697.2022.2102146&amp;key=12181698" TargetMode="External"/><Relationship Id="rId86" Type="http://schemas.openxmlformats.org/officeDocument/2006/relationships/hyperlink" Target="http://scholar.google.com/scholar_lookup?hl=en&amp;volume=162&amp;publication_year=2020&amp;pages=2075-86&amp;author=U+Holmstr%C3%B6m&amp;author=PP+Tsitsopoulos&amp;author=A+Holtz&amp;title=Cerebrospinal+fluid+levels+of+GFAP+and+pNF-H+are+elevated+in+patients+with+chronic+spinal+cord+injury+and+neurological+deterioration" TargetMode="External"/><Relationship Id="rId4" Type="http://schemas.openxmlformats.org/officeDocument/2006/relationships/webSettings" Target="webSettings.xml"/><Relationship Id="rId9" Type="http://schemas.openxmlformats.org/officeDocument/2006/relationships/hyperlink" Target="https://www.tandfonline.com/author/Gadhok%2C+Arun" TargetMode="External"/><Relationship Id="rId13" Type="http://schemas.openxmlformats.org/officeDocument/2006/relationships/hyperlink" Target="https://www.tandfonline.com/doi/full/10.1080/02688697.2022.2102146?needAccess=true" TargetMode="External"/><Relationship Id="rId18" Type="http://schemas.openxmlformats.org/officeDocument/2006/relationships/hyperlink" Target="https://www.tandfonline.com/doi/full/10.1080/02688697.2022.2102146?needAccess=true" TargetMode="External"/><Relationship Id="rId39" Type="http://schemas.openxmlformats.org/officeDocument/2006/relationships/hyperlink" Target="https://www.tandfonline.com/doi/full/10.1080/02688697.2022.2102146?needAccess=true" TargetMode="External"/><Relationship Id="rId34" Type="http://schemas.openxmlformats.org/officeDocument/2006/relationships/image" Target="media/image1.jpeg"/><Relationship Id="rId50" Type="http://schemas.openxmlformats.org/officeDocument/2006/relationships/hyperlink" Target="https://www.tandfonline.com/servlet/linkout?suffix=CIT0003&amp;dbid=128&amp;doi=10.1080%2F02688697.2022.2102146&amp;key=000252945900011" TargetMode="External"/><Relationship Id="rId55" Type="http://schemas.openxmlformats.org/officeDocument/2006/relationships/hyperlink" Target="https://www.tandfonline.com/servlet/linkout?suffix=CIT0005&amp;dbid=16&amp;doi=10.1080%2F02688697.2022.2102146&amp;key=10.1177%2F095952876705000123" TargetMode="External"/><Relationship Id="rId76" Type="http://schemas.openxmlformats.org/officeDocument/2006/relationships/hyperlink" Target="http://scholar.google.com/scholar_lookup?hl=en&amp;volume=10&amp;publication_year=2003&amp;pages=401-8&amp;author=A+Brodbelt&amp;author=M.+Stoodley&amp;title=Post-traumatic+syringomyelia%3A+a+review" TargetMode="External"/><Relationship Id="rId7" Type="http://schemas.openxmlformats.org/officeDocument/2006/relationships/hyperlink" Target="https://www.tandfonline.com/author/Bandi%2C+Surendra" TargetMode="External"/><Relationship Id="rId71" Type="http://schemas.openxmlformats.org/officeDocument/2006/relationships/hyperlink" Target="https://www.tandfonline.com/servlet/linkout?suffix=CIT0010&amp;dbid=128&amp;doi=10.1080%2F02688697.2022.2102146&amp;key=A1996TU93200004" TargetMode="External"/><Relationship Id="rId2" Type="http://schemas.openxmlformats.org/officeDocument/2006/relationships/styles" Target="styles.xml"/><Relationship Id="rId29" Type="http://schemas.openxmlformats.org/officeDocument/2006/relationships/hyperlink" Target="https://www.tandfonline.com/doi/full/10.1080/02688697.2022.2102146?needAccess=true" TargetMode="External"/><Relationship Id="rId24" Type="http://schemas.openxmlformats.org/officeDocument/2006/relationships/hyperlink" Target="https://www.tandfonline.com/doi/full/10.1080/02688697.2022.2102146?needAccess=true" TargetMode="External"/><Relationship Id="rId40" Type="http://schemas.openxmlformats.org/officeDocument/2006/relationships/hyperlink" Target="https://www.tandfonline.com/doi/full/10.1080/02688697.2022.2102146?needAccess=true" TargetMode="External"/><Relationship Id="rId45" Type="http://schemas.openxmlformats.org/officeDocument/2006/relationships/hyperlink" Target="https://www.tandfonline.com/servlet/linkout?suffix=CIT0002&amp;dbid=16&amp;doi=10.1080%2F02688697.2022.2102146&amp;key=10.1016%2Fj.cjtee.2014.02.001" TargetMode="External"/><Relationship Id="rId66" Type="http://schemas.openxmlformats.org/officeDocument/2006/relationships/hyperlink" Target="https://www.tandfonline.com/servlet/linkout?suffix=CIT0009&amp;dbid=8&amp;doi=10.1080%2F02688697.2022.2102146&amp;key=15897837" TargetMode="External"/><Relationship Id="rId87" Type="http://schemas.openxmlformats.org/officeDocument/2006/relationships/hyperlink" Target="https://www.tandfonline.com/servlet/linkout?suffix=CIT0015&amp;dbid=16&amp;doi=10.1080%2F02688697.2022.2102146&amp;key=10.2214%2Fajr.173.2.10430159" TargetMode="External"/><Relationship Id="rId61" Type="http://schemas.openxmlformats.org/officeDocument/2006/relationships/hyperlink" Target="https://www.tandfonline.com/servlet/linkout?suffix=CIT0007&amp;dbid=128&amp;doi=10.1080%2F02688697.2022.2102146&amp;key=000282712400013" TargetMode="External"/><Relationship Id="rId82" Type="http://schemas.openxmlformats.org/officeDocument/2006/relationships/hyperlink" Target="https://www.tandfonline.com/servlet/linkout?suffix=CIT0013&amp;dbid=128&amp;doi=10.1080%2F02688697.2022.2102146&amp;key=000177235000001" TargetMode="External"/><Relationship Id="rId19" Type="http://schemas.openxmlformats.org/officeDocument/2006/relationships/hyperlink" Target="https://www.tandfonline.com/doi/full/10.1080/02688697.2022.2102146?needAcces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4356</Words>
  <Characters>24830</Characters>
  <Application>Microsoft Office Word</Application>
  <DocSecurity>0</DocSecurity>
  <Lines>206</Lines>
  <Paragraphs>58</Paragraphs>
  <ScaleCrop>false</ScaleCrop>
  <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2022-08-28T06:34:00Z</dcterms:created>
  <dcterms:modified xsi:type="dcterms:W3CDTF">2022-08-28T06:35:00Z</dcterms:modified>
</cp:coreProperties>
</file>