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2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851"/>
        <w:gridCol w:w="850"/>
        <w:gridCol w:w="851"/>
        <w:gridCol w:w="850"/>
        <w:gridCol w:w="993"/>
        <w:gridCol w:w="992"/>
        <w:gridCol w:w="992"/>
      </w:tblGrid>
      <w:tr w:rsidR="004B280B" w:rsidRPr="005E72DC" w:rsidTr="00C35332">
        <w:trPr>
          <w:trHeight w:val="279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80B" w:rsidRPr="00D61079" w:rsidRDefault="004B280B" w:rsidP="00C35332">
            <w:pPr>
              <w:spacing w:after="80"/>
              <w:rPr>
                <w:rFonts w:ascii="Arial" w:hAnsi="Arial" w:cs="Arial"/>
              </w:rPr>
            </w:pPr>
            <w:r w:rsidRPr="00D610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Supplementary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information</w:t>
            </w:r>
            <w:r w:rsidRPr="00D610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1: </w:t>
            </w:r>
            <w:r w:rsidRPr="00D61079">
              <w:rPr>
                <w:rFonts w:ascii="Arial" w:eastAsia="Times New Roman" w:hAnsi="Arial" w:cs="Arial"/>
                <w:color w:val="000000"/>
                <w:lang w:eastAsia="en-GB"/>
              </w:rPr>
              <w:t>Study procedures at each visit.</w:t>
            </w:r>
          </w:p>
        </w:tc>
      </w:tr>
      <w:tr w:rsidR="004B280B" w:rsidRPr="005E72DC" w:rsidTr="00C35332">
        <w:trPr>
          <w:trHeight w:val="279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5E72DC" w:rsidRDefault="004B280B" w:rsidP="00C3533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5E72D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n-GB"/>
              </w:rPr>
              <w:t>Screening</w:t>
            </w:r>
            <w:r w:rsidRPr="005E72DC"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  <w:t xml:space="preserve"> (day -28)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5E72DC" w:rsidRDefault="004B280B" w:rsidP="00C3533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5E72D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n-GB"/>
              </w:rPr>
              <w:t>Visit 1</w:t>
            </w:r>
          </w:p>
          <w:p w:rsidR="004B280B" w:rsidRPr="005E72DC" w:rsidRDefault="004B280B" w:rsidP="00C3533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  <w:t>(day 0)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5E72DC" w:rsidRDefault="004B280B" w:rsidP="00C3533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5E72D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n-GB"/>
              </w:rPr>
              <w:t>Visit 2</w:t>
            </w:r>
          </w:p>
          <w:p w:rsidR="004B280B" w:rsidRPr="005E72DC" w:rsidRDefault="004B280B" w:rsidP="00C35332">
            <w:pPr>
              <w:spacing w:before="60" w:after="6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  <w:t>(day 14</w:t>
            </w:r>
            <w:r w:rsidRPr="005E72DC">
              <w:rPr>
                <w:rFonts w:ascii="Arial" w:hAnsi="Arial" w:cs="Arial"/>
                <w:sz w:val="13"/>
                <w:szCs w:val="13"/>
              </w:rPr>
              <w:t>±</w:t>
            </w:r>
            <w:r w:rsidRPr="005E72DC"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  <w:t>7)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5E72DC" w:rsidRDefault="004B280B" w:rsidP="00C3533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5E72D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n-GB"/>
              </w:rPr>
              <w:t>Visit 3</w:t>
            </w:r>
          </w:p>
          <w:p w:rsidR="004B280B" w:rsidRPr="005E72DC" w:rsidRDefault="004B280B" w:rsidP="00C35332">
            <w:pPr>
              <w:spacing w:before="60" w:after="6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  <w:t>(day 28</w:t>
            </w:r>
            <w:r w:rsidRPr="005E72DC">
              <w:rPr>
                <w:rFonts w:ascii="Arial" w:hAnsi="Arial" w:cs="Arial"/>
                <w:sz w:val="13"/>
                <w:szCs w:val="13"/>
              </w:rPr>
              <w:t>±</w:t>
            </w:r>
            <w:r w:rsidRPr="005E72DC"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  <w:t>7)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5E72DC" w:rsidRDefault="004B280B" w:rsidP="00C3533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5E72D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n-GB"/>
              </w:rPr>
              <w:t>Visit 4</w:t>
            </w:r>
          </w:p>
          <w:p w:rsidR="004B280B" w:rsidRPr="005E72DC" w:rsidRDefault="004B280B" w:rsidP="00C35332">
            <w:pPr>
              <w:spacing w:before="60" w:after="6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  <w:t>(day 42</w:t>
            </w:r>
            <w:r w:rsidRPr="005E72DC">
              <w:rPr>
                <w:rFonts w:ascii="Arial" w:hAnsi="Arial" w:cs="Arial"/>
                <w:sz w:val="13"/>
                <w:szCs w:val="13"/>
              </w:rPr>
              <w:t>±</w:t>
            </w:r>
            <w:r w:rsidRPr="005E72DC"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  <w:t>7)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5E72DC" w:rsidRDefault="004B280B" w:rsidP="00C3533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5E72D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n-GB"/>
              </w:rPr>
              <w:t>Visit 5</w:t>
            </w:r>
          </w:p>
          <w:p w:rsidR="004B280B" w:rsidRPr="005E72DC" w:rsidRDefault="004B280B" w:rsidP="00C35332">
            <w:pPr>
              <w:spacing w:before="60" w:after="6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  <w:t>(day 56</w:t>
            </w:r>
            <w:r w:rsidRPr="005E72DC">
              <w:rPr>
                <w:rFonts w:ascii="Arial" w:hAnsi="Arial" w:cs="Arial"/>
                <w:sz w:val="13"/>
                <w:szCs w:val="13"/>
              </w:rPr>
              <w:t>±</w:t>
            </w:r>
            <w:r w:rsidRPr="005E72DC"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  <w:t>7)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5E72DC" w:rsidRDefault="004B280B" w:rsidP="00C3533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5E72D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n-GB"/>
              </w:rPr>
              <w:t>Visit 6</w:t>
            </w:r>
          </w:p>
          <w:p w:rsidR="004B280B" w:rsidRPr="005E72DC" w:rsidRDefault="004B280B" w:rsidP="00C35332">
            <w:pPr>
              <w:spacing w:before="60" w:after="6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  <w:t>(day 70</w:t>
            </w:r>
            <w:r w:rsidRPr="005E72DC">
              <w:rPr>
                <w:rFonts w:ascii="Arial" w:hAnsi="Arial" w:cs="Arial"/>
                <w:sz w:val="13"/>
                <w:szCs w:val="13"/>
              </w:rPr>
              <w:t>±</w:t>
            </w:r>
            <w:r w:rsidRPr="005E72DC"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  <w:t>7)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5E72DC" w:rsidRDefault="004B280B" w:rsidP="00C3533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5E72D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n-GB"/>
              </w:rPr>
              <w:t>Visit 7</w:t>
            </w:r>
          </w:p>
          <w:p w:rsidR="004B280B" w:rsidRPr="005E72DC" w:rsidRDefault="004B280B" w:rsidP="00C35332">
            <w:pPr>
              <w:spacing w:before="60" w:after="6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  <w:t>(day 84</w:t>
            </w:r>
            <w:r w:rsidRPr="005E72DC">
              <w:rPr>
                <w:rFonts w:ascii="Arial" w:hAnsi="Arial" w:cs="Arial"/>
                <w:sz w:val="13"/>
                <w:szCs w:val="13"/>
              </w:rPr>
              <w:t>±</w:t>
            </w:r>
            <w:r w:rsidRPr="005E72DC"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  <w:t>7)</w:t>
            </w:r>
          </w:p>
        </w:tc>
      </w:tr>
      <w:tr w:rsidR="004B280B" w:rsidRPr="005E72DC" w:rsidTr="00C35332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Participant medical history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4B280B" w:rsidRPr="005E72DC" w:rsidTr="00C35332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STI screening (swabs, blood)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4B280B" w:rsidRPr="005E72DC" w:rsidTr="00C35332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Urine pregnancy testing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</w:tr>
      <w:tr w:rsidR="004B280B" w:rsidRPr="005E72DC" w:rsidTr="00C35332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Vaginal and rectal swabs for GBS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</w:tr>
      <w:tr w:rsidR="004B280B" w:rsidRPr="005E72DC" w:rsidTr="00C35332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Menstrual cup for mucosal antibody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</w:tr>
      <w:tr w:rsidR="004B280B" w:rsidRPr="005E72DC" w:rsidTr="00C35332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Blood draw for serology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</w:tr>
      <w:tr w:rsidR="004B280B" w:rsidRPr="005E72DC" w:rsidTr="00C35332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Nasolacrimal swab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80B" w:rsidRPr="005E72DC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</w:tr>
      <w:tr w:rsidR="004B280B" w:rsidRPr="005E72DC" w:rsidTr="00C35332">
        <w:trPr>
          <w:trHeight w:val="279"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80B" w:rsidRPr="005E72DC" w:rsidRDefault="004B280B" w:rsidP="00C35332">
            <w:pPr>
              <w:spacing w:before="8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E7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STI: sexually transmitted infection; GBS: </w:t>
            </w:r>
            <w:r w:rsidRPr="005E72DC">
              <w:rPr>
                <w:rFonts w:ascii="Arial" w:hAnsi="Arial" w:cs="Arial"/>
                <w:sz w:val="18"/>
                <w:szCs w:val="18"/>
              </w:rPr>
              <w:t>Group B Streptococcus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4B280B" w:rsidRDefault="004B280B"/>
    <w:p w:rsidR="004B280B" w:rsidRDefault="004B280B">
      <w:r>
        <w:br w:type="page"/>
      </w:r>
    </w:p>
    <w:tbl>
      <w:tblPr>
        <w:tblW w:w="906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1039"/>
        <w:gridCol w:w="901"/>
        <w:gridCol w:w="901"/>
        <w:gridCol w:w="901"/>
        <w:gridCol w:w="901"/>
        <w:gridCol w:w="901"/>
        <w:gridCol w:w="901"/>
        <w:gridCol w:w="902"/>
        <w:gridCol w:w="8"/>
      </w:tblGrid>
      <w:tr w:rsidR="004B280B" w:rsidRPr="00B07B15" w:rsidTr="00C35332">
        <w:trPr>
          <w:trHeight w:val="281"/>
        </w:trPr>
        <w:tc>
          <w:tcPr>
            <w:tcW w:w="9067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B280B" w:rsidRPr="00BF5CC7" w:rsidRDefault="004B280B" w:rsidP="00C35332">
            <w:pPr>
              <w:spacing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F5CC7">
              <w:rPr>
                <w:rFonts w:ascii="Arial" w:hAnsi="Arial" w:cs="Arial"/>
                <w:b/>
                <w:bCs/>
              </w:rPr>
              <w:lastRenderedPageBreak/>
              <w:t xml:space="preserve">Supplementary </w:t>
            </w:r>
            <w:r>
              <w:rPr>
                <w:rFonts w:ascii="Arial" w:hAnsi="Arial" w:cs="Arial"/>
                <w:b/>
                <w:bCs/>
              </w:rPr>
              <w:t>information</w:t>
            </w:r>
            <w:r w:rsidRPr="00BF5CC7">
              <w:rPr>
                <w:rFonts w:ascii="Arial" w:hAnsi="Arial" w:cs="Arial"/>
                <w:b/>
                <w:bCs/>
              </w:rPr>
              <w:t xml:space="preserve"> 2</w:t>
            </w:r>
            <w:r w:rsidRPr="00BF5CC7">
              <w:rPr>
                <w:rFonts w:ascii="Arial" w:hAnsi="Arial" w:cs="Arial"/>
              </w:rPr>
              <w:t>: Difference in prevalence of GBS positive women, by visit, detected from vaginal only or rectal only swabs.</w:t>
            </w:r>
          </w:p>
        </w:tc>
      </w:tr>
      <w:tr w:rsidR="004B280B" w:rsidRPr="004A30E2" w:rsidTr="00C35332">
        <w:trPr>
          <w:gridAfter w:val="1"/>
          <w:wAfter w:w="8" w:type="dxa"/>
          <w:trHeight w:val="28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C34A0A" w:rsidRDefault="004B280B" w:rsidP="00C35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34A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Swab site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4B280B" w:rsidRPr="00C34A0A" w:rsidRDefault="004B280B" w:rsidP="00C353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C34A0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  <w:t>Screening</w:t>
            </w:r>
          </w:p>
          <w:p w:rsidR="004B280B" w:rsidRPr="00C34A0A" w:rsidRDefault="004B280B" w:rsidP="00C353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C34A0A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n=70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4B280B" w:rsidRPr="00C34A0A" w:rsidRDefault="004B280B" w:rsidP="00C353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C34A0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  <w:t>Visit 1</w:t>
            </w:r>
          </w:p>
          <w:p w:rsidR="004B280B" w:rsidRPr="00C34A0A" w:rsidRDefault="004B280B" w:rsidP="00C353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C34A0A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n=70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4B280B" w:rsidRPr="00C34A0A" w:rsidRDefault="004B280B" w:rsidP="00C353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C34A0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  <w:t>Visit 2</w:t>
            </w:r>
          </w:p>
          <w:p w:rsidR="004B280B" w:rsidRPr="00C34A0A" w:rsidRDefault="004B280B" w:rsidP="00C353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C34A0A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n=63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4B280B" w:rsidRPr="00C34A0A" w:rsidRDefault="004B280B" w:rsidP="00C353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C34A0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  <w:t>Visit 3</w:t>
            </w:r>
          </w:p>
          <w:p w:rsidR="004B280B" w:rsidRPr="00C34A0A" w:rsidRDefault="004B280B" w:rsidP="00C353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C34A0A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n=63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4B280B" w:rsidRPr="00C34A0A" w:rsidRDefault="004B280B" w:rsidP="00C353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C34A0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  <w:t>Visit 4</w:t>
            </w:r>
          </w:p>
          <w:p w:rsidR="004B280B" w:rsidRPr="00C34A0A" w:rsidRDefault="004B280B" w:rsidP="00C353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C34A0A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n=56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4B280B" w:rsidRPr="00C34A0A" w:rsidRDefault="004B280B" w:rsidP="00C353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C34A0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  <w:t>Visit 5</w:t>
            </w:r>
          </w:p>
          <w:p w:rsidR="004B280B" w:rsidRPr="00C34A0A" w:rsidRDefault="004B280B" w:rsidP="00C353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C34A0A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n=58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4B280B" w:rsidRPr="00C34A0A" w:rsidRDefault="004B280B" w:rsidP="00C353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C34A0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  <w:t>Visit 6</w:t>
            </w:r>
            <w:r w:rsidRPr="00C34A0A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 xml:space="preserve"> n=57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C34A0A" w:rsidRDefault="004B280B" w:rsidP="00C353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C34A0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  <w:t>Visit 7</w:t>
            </w:r>
          </w:p>
          <w:p w:rsidR="004B280B" w:rsidRPr="00C34A0A" w:rsidRDefault="004B280B" w:rsidP="00C353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C34A0A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n=51</w:t>
            </w:r>
          </w:p>
        </w:tc>
      </w:tr>
      <w:tr w:rsidR="004B280B" w:rsidRPr="00B07B15" w:rsidTr="00C35332">
        <w:trPr>
          <w:gridAfter w:val="1"/>
          <w:wAfter w:w="8" w:type="dxa"/>
          <w:trHeight w:val="28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Number of women with GBS on r</w:t>
            </w:r>
            <w:r w:rsidRPr="00B07B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ectal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swab only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B280B" w:rsidRPr="00B07B15" w:rsidTr="00C35332">
        <w:trPr>
          <w:gridAfter w:val="1"/>
          <w:wAfter w:w="8" w:type="dxa"/>
          <w:trHeight w:val="28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Number of women with GBS on vaginal</w:t>
            </w:r>
            <w:r w:rsidRPr="00B07B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swab only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B280B" w:rsidRPr="00B07B15" w:rsidTr="00C35332">
        <w:trPr>
          <w:gridAfter w:val="1"/>
          <w:wAfter w:w="8" w:type="dxa"/>
          <w:trHeight w:val="28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Proportion GBS positive on rectal only swab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(%)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13.7</w:t>
            </w:r>
          </w:p>
        </w:tc>
      </w:tr>
      <w:tr w:rsidR="004B280B" w:rsidRPr="00B07B15" w:rsidTr="00C35332">
        <w:trPr>
          <w:gridAfter w:val="1"/>
          <w:wAfter w:w="8" w:type="dxa"/>
          <w:trHeight w:val="28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Proportion GBS positive on vaginal only swab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(%)</w:t>
            </w:r>
          </w:p>
        </w:tc>
        <w:tc>
          <w:tcPr>
            <w:tcW w:w="1039" w:type="dxa"/>
            <w:shd w:val="clear" w:color="000000" w:fill="FFFFFF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901" w:type="dxa"/>
            <w:shd w:val="clear" w:color="000000" w:fill="FFFFFF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901" w:type="dxa"/>
            <w:shd w:val="clear" w:color="000000" w:fill="FFFFFF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901" w:type="dxa"/>
            <w:shd w:val="clear" w:color="000000" w:fill="FFFFFF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901" w:type="dxa"/>
            <w:shd w:val="clear" w:color="000000" w:fill="FFFFFF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901" w:type="dxa"/>
            <w:shd w:val="clear" w:color="000000" w:fill="FFFFFF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901" w:type="dxa"/>
            <w:shd w:val="clear" w:color="000000" w:fill="FFFFFF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19.6</w:t>
            </w:r>
          </w:p>
        </w:tc>
      </w:tr>
      <w:tr w:rsidR="004B280B" w:rsidRPr="00B07B15" w:rsidTr="00C35332">
        <w:trPr>
          <w:gridAfter w:val="1"/>
          <w:wAfter w:w="8" w:type="dxa"/>
          <w:trHeight w:val="28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Difference in proportions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(%)</w:t>
            </w:r>
          </w:p>
        </w:tc>
        <w:tc>
          <w:tcPr>
            <w:tcW w:w="1039" w:type="dxa"/>
            <w:shd w:val="clear" w:color="000000" w:fill="FFFFFF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01" w:type="dxa"/>
            <w:shd w:val="clear" w:color="000000" w:fill="FFFFFF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901" w:type="dxa"/>
            <w:shd w:val="clear" w:color="000000" w:fill="FFFFFF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-1.6</w:t>
            </w:r>
          </w:p>
        </w:tc>
        <w:tc>
          <w:tcPr>
            <w:tcW w:w="901" w:type="dxa"/>
            <w:shd w:val="clear" w:color="000000" w:fill="FFFFFF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901" w:type="dxa"/>
            <w:shd w:val="clear" w:color="000000" w:fill="FFFFFF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-1.8</w:t>
            </w:r>
          </w:p>
        </w:tc>
        <w:tc>
          <w:tcPr>
            <w:tcW w:w="901" w:type="dxa"/>
            <w:shd w:val="clear" w:color="000000" w:fill="FFFFFF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-1.7</w:t>
            </w:r>
          </w:p>
        </w:tc>
        <w:tc>
          <w:tcPr>
            <w:tcW w:w="901" w:type="dxa"/>
            <w:shd w:val="clear" w:color="000000" w:fill="FFFFFF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80B" w:rsidRPr="00B07B15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hAnsi="Arial" w:cs="Arial"/>
                <w:color w:val="000000"/>
                <w:sz w:val="18"/>
                <w:szCs w:val="18"/>
              </w:rPr>
              <w:t>-5.9</w:t>
            </w:r>
          </w:p>
        </w:tc>
      </w:tr>
      <w:tr w:rsidR="004B280B" w:rsidRPr="00B07B15" w:rsidTr="00C35332">
        <w:trPr>
          <w:trHeight w:val="281"/>
        </w:trPr>
        <w:tc>
          <w:tcPr>
            <w:tcW w:w="9067" w:type="dxa"/>
            <w:gridSpan w:val="10"/>
            <w:shd w:val="clear" w:color="auto" w:fill="auto"/>
            <w:noWrap/>
            <w:vAlign w:val="bottom"/>
            <w:hideMark/>
          </w:tcPr>
          <w:p w:rsidR="004B280B" w:rsidRPr="00B07B15" w:rsidRDefault="004B280B" w:rsidP="00C35332">
            <w:pPr>
              <w:spacing w:before="8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07B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GBS: Group B </w:t>
            </w:r>
            <w:r w:rsidRPr="00B07B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Streptococcus.</w:t>
            </w:r>
          </w:p>
        </w:tc>
      </w:tr>
    </w:tbl>
    <w:p w:rsidR="004B280B" w:rsidRDefault="004B280B"/>
    <w:p w:rsidR="004B280B" w:rsidRDefault="004B280B">
      <w:r>
        <w:br w:type="page"/>
      </w:r>
    </w:p>
    <w:tbl>
      <w:tblPr>
        <w:tblpPr w:leftFromText="180" w:rightFromText="180" w:vertAnchor="page" w:horzAnchor="page" w:tblpX="643" w:tblpY="1417"/>
        <w:tblW w:w="10654" w:type="dxa"/>
        <w:tblLayout w:type="fixed"/>
        <w:tblLook w:val="04A0" w:firstRow="1" w:lastRow="0" w:firstColumn="1" w:lastColumn="0" w:noHBand="0" w:noVBand="1"/>
      </w:tblPr>
      <w:tblGrid>
        <w:gridCol w:w="1134"/>
        <w:gridCol w:w="2117"/>
        <w:gridCol w:w="1057"/>
        <w:gridCol w:w="1058"/>
        <w:gridCol w:w="1057"/>
        <w:gridCol w:w="1058"/>
        <w:gridCol w:w="1057"/>
        <w:gridCol w:w="1058"/>
        <w:gridCol w:w="1058"/>
      </w:tblGrid>
      <w:tr w:rsidR="004B280B" w:rsidRPr="00BC76AF" w:rsidTr="00C35332">
        <w:trPr>
          <w:trHeight w:val="145"/>
        </w:trPr>
        <w:tc>
          <w:tcPr>
            <w:tcW w:w="10654" w:type="dxa"/>
            <w:gridSpan w:val="9"/>
            <w:shd w:val="clear" w:color="auto" w:fill="auto"/>
            <w:vAlign w:val="center"/>
          </w:tcPr>
          <w:p w:rsidR="004B280B" w:rsidRPr="00BC76AF" w:rsidRDefault="004B280B" w:rsidP="00C35332">
            <w:pPr>
              <w:spacing w:after="8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BC76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lastRenderedPageBreak/>
              <w:t xml:space="preserve">Supplementary information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3</w:t>
            </w:r>
            <w:r w:rsidRPr="00BC76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 xml:space="preserve">: </w:t>
            </w:r>
            <w:r w:rsidRPr="00BC76A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Number and proportions of colonising GBS serotypes by swab site and visit. </w:t>
            </w:r>
          </w:p>
        </w:tc>
      </w:tr>
      <w:tr w:rsidR="004B280B" w:rsidRPr="008E065D" w:rsidTr="00C35332">
        <w:trPr>
          <w:trHeight w:val="145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280B" w:rsidRPr="00175F06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175F0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Serotype</w:t>
            </w:r>
          </w:p>
        </w:tc>
        <w:tc>
          <w:tcPr>
            <w:tcW w:w="21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Site</w:t>
            </w:r>
          </w:p>
        </w:tc>
        <w:tc>
          <w:tcPr>
            <w:tcW w:w="7403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Number of isolates per visit</w:t>
            </w:r>
          </w:p>
        </w:tc>
      </w:tr>
      <w:tr w:rsidR="004B280B" w:rsidRPr="008E065D" w:rsidTr="00C35332">
        <w:trPr>
          <w:trHeight w:val="145"/>
        </w:trPr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1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Visit 1</w:t>
            </w:r>
          </w:p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n=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</w:t>
            </w: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Visit 2</w:t>
            </w:r>
          </w:p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n=27</w:t>
            </w:r>
          </w:p>
        </w:tc>
        <w:tc>
          <w:tcPr>
            <w:tcW w:w="10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Visit 3</w:t>
            </w:r>
          </w:p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n=19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Visit 4</w:t>
            </w:r>
          </w:p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n=17</w:t>
            </w:r>
          </w:p>
        </w:tc>
        <w:tc>
          <w:tcPr>
            <w:tcW w:w="10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Visit 5</w:t>
            </w:r>
          </w:p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n=1</w:t>
            </w: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Visit 6</w:t>
            </w:r>
          </w:p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n=16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Visit 7</w:t>
            </w:r>
          </w:p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n=17</w:t>
            </w:r>
          </w:p>
        </w:tc>
      </w:tr>
      <w:tr w:rsidR="004B280B" w:rsidRPr="008E065D" w:rsidTr="00C35332">
        <w:trPr>
          <w:trHeight w:val="145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17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403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n (</w:t>
            </w:r>
            <w:proofErr w:type="gramStart"/>
            <w:r w:rsidRPr="008E065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%)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^</w:t>
            </w:r>
            <w:proofErr w:type="gramEnd"/>
          </w:p>
        </w:tc>
      </w:tr>
      <w:tr w:rsidR="004B280B" w:rsidRPr="000C2464" w:rsidTr="00C35332">
        <w:trPr>
          <w:trHeight w:val="145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Ia</w:t>
            </w:r>
            <w:proofErr w:type="spellEnd"/>
          </w:p>
        </w:tc>
        <w:tc>
          <w:tcPr>
            <w:tcW w:w="21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Rectal only</w:t>
            </w:r>
          </w:p>
        </w:tc>
        <w:tc>
          <w:tcPr>
            <w:tcW w:w="10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(8.0)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(11.8)</w:t>
            </w:r>
          </w:p>
        </w:tc>
        <w:tc>
          <w:tcPr>
            <w:tcW w:w="10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(12.5)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</w:tr>
      <w:tr w:rsidR="004B280B" w:rsidRPr="000C2464" w:rsidTr="00C35332">
        <w:trPr>
          <w:trHeight w:val="290"/>
        </w:trPr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Vaginal only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(4.0)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(11.8)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3 (20)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(5.9)</w:t>
            </w:r>
          </w:p>
        </w:tc>
      </w:tr>
      <w:tr w:rsidR="004B280B" w:rsidRPr="000C2464" w:rsidTr="00C35332">
        <w:trPr>
          <w:trHeight w:val="290"/>
        </w:trPr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Rectal and vaginal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(8.0)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4 (14.8)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4 (21.1)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(11.8)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4 (26.7)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3 (18.8)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5 (29.4)</w:t>
            </w:r>
          </w:p>
        </w:tc>
      </w:tr>
      <w:tr w:rsidR="004B280B" w:rsidRPr="000C2464" w:rsidTr="00C35332">
        <w:trPr>
          <w:trHeight w:val="290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Total (%)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5 (20.0)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4 (14.8)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4 (21.1)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6 (35.3)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7 (46.7)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5 (31.3)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6 (35.3)</w:t>
            </w:r>
          </w:p>
        </w:tc>
      </w:tr>
      <w:tr w:rsidR="004B280B" w:rsidRPr="000C2464" w:rsidTr="00C35332">
        <w:trPr>
          <w:trHeight w:val="1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Ib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Rectal only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(4.0)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(3.7)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(5.3)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(5.9)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</w:tr>
      <w:tr w:rsidR="004B280B" w:rsidRPr="000C2464" w:rsidTr="00C35332">
        <w:trPr>
          <w:trHeight w:val="290"/>
        </w:trPr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Vaginal only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</w:tr>
      <w:tr w:rsidR="004B280B" w:rsidRPr="000C2464" w:rsidTr="00C35332">
        <w:trPr>
          <w:trHeight w:val="290"/>
        </w:trPr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Rectal and vaginal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(13.3)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(11.8)</w:t>
            </w:r>
          </w:p>
        </w:tc>
      </w:tr>
      <w:tr w:rsidR="004B280B" w:rsidRPr="000C2464" w:rsidTr="00C35332">
        <w:trPr>
          <w:trHeight w:val="290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Total (%)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(4.0)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(3.7)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(5.3)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(5.9)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(13.3)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(11.8)</w:t>
            </w:r>
          </w:p>
        </w:tc>
      </w:tr>
      <w:tr w:rsidR="004B280B" w:rsidRPr="000C2464" w:rsidTr="00C35332">
        <w:trPr>
          <w:trHeight w:val="1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II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Rectal only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(4.0)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(3.7)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(5.9)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(6.7)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(6.3)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</w:tr>
      <w:tr w:rsidR="004B280B" w:rsidRPr="000C2464" w:rsidTr="00C35332">
        <w:trPr>
          <w:trHeight w:val="290"/>
        </w:trPr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Vaginal only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(3.7)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(5.9)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(6.7)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(11.8)</w:t>
            </w:r>
          </w:p>
        </w:tc>
      </w:tr>
      <w:tr w:rsidR="004B280B" w:rsidRPr="000C2464" w:rsidTr="00C35332">
        <w:trPr>
          <w:trHeight w:val="290"/>
        </w:trPr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Rectal and vaginal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(8.0)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(7.4)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(10.5)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4 (25)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(11.8)</w:t>
            </w:r>
          </w:p>
        </w:tc>
      </w:tr>
      <w:tr w:rsidR="004B280B" w:rsidRPr="000C2464" w:rsidTr="00C35332">
        <w:trPr>
          <w:trHeight w:val="290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Total (%)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3 (12.0)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4 (14.8)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(10.5)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(11.8)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(13.3)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5 (31.3)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4 (23.5)</w:t>
            </w:r>
          </w:p>
        </w:tc>
      </w:tr>
      <w:tr w:rsidR="004B280B" w:rsidRPr="000C2464" w:rsidTr="00C35332">
        <w:trPr>
          <w:trHeight w:val="1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III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Rectal only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(8.0)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(3.7)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(5.3)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(13.3)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(6.3)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</w:tr>
      <w:tr w:rsidR="004B280B" w:rsidRPr="000C2464" w:rsidTr="00C35332">
        <w:trPr>
          <w:trHeight w:val="290"/>
        </w:trPr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Vaginal only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(4.0)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(7.4)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(10.5)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(6.3)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</w:tr>
      <w:tr w:rsidR="004B280B" w:rsidRPr="000C2464" w:rsidTr="00C35332">
        <w:trPr>
          <w:trHeight w:val="290"/>
        </w:trPr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Rectal and vaginal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4 (16.0)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6 (22.2)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4 (21.1)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4 (23.5)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3 (17.6)</w:t>
            </w:r>
          </w:p>
        </w:tc>
      </w:tr>
      <w:tr w:rsidR="004B280B" w:rsidRPr="000C2464" w:rsidTr="00C35332">
        <w:trPr>
          <w:trHeight w:val="290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Total (%)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7 (28.0)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9 (33.3)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7 (36.8)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4 (23.5)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(13.3)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(12.5)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3 (17.6)</w:t>
            </w:r>
          </w:p>
        </w:tc>
      </w:tr>
      <w:tr w:rsidR="004B280B" w:rsidRPr="000C2464" w:rsidTr="00C35332">
        <w:trPr>
          <w:trHeight w:val="1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IV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Rectal only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(5.3)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</w:tr>
      <w:tr w:rsidR="004B280B" w:rsidRPr="000C2464" w:rsidTr="00C35332">
        <w:trPr>
          <w:trHeight w:val="290"/>
        </w:trPr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Vaginal only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(11.8)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(6.3)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</w:tr>
      <w:tr w:rsidR="004B280B" w:rsidRPr="000C2464" w:rsidTr="00C35332">
        <w:trPr>
          <w:trHeight w:val="290"/>
        </w:trPr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Rectal and vaginal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(8.0)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(7.4)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(13.3)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</w:tr>
      <w:tr w:rsidR="004B280B" w:rsidRPr="000C2464" w:rsidTr="00C35332">
        <w:trPr>
          <w:trHeight w:val="290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Total (%)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(8.0)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(7.4)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(5.3)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(11.8)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(13.3)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(6.3)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</w:tr>
      <w:tr w:rsidR="004B280B" w:rsidRPr="000C2464" w:rsidTr="00C35332">
        <w:trPr>
          <w:trHeight w:val="1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V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Rectal only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(4.0)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(10.5)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</w:tr>
      <w:tr w:rsidR="004B280B" w:rsidRPr="000C2464" w:rsidTr="00C35332">
        <w:trPr>
          <w:trHeight w:val="290"/>
        </w:trPr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Vaginal only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(5.9)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(6.3)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</w:tr>
      <w:tr w:rsidR="004B280B" w:rsidRPr="000C2464" w:rsidTr="00C35332">
        <w:trPr>
          <w:trHeight w:val="290"/>
        </w:trPr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Rectal and vaginal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(8)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6 (22.2)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(11.8)</w:t>
            </w:r>
          </w:p>
        </w:tc>
      </w:tr>
      <w:tr w:rsidR="004B280B" w:rsidRPr="000C2464" w:rsidTr="00C35332">
        <w:trPr>
          <w:trHeight w:val="290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Total (%)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3 (12.0)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6 (22.2)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(10.5)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(5.9)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(6.3)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(11.8)</w:t>
            </w:r>
          </w:p>
        </w:tc>
      </w:tr>
      <w:tr w:rsidR="004B280B" w:rsidRPr="000C2464" w:rsidTr="00C35332">
        <w:trPr>
          <w:trHeight w:val="1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8E065D" w:rsidRDefault="004B280B" w:rsidP="00C3533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Unable to serotype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Rectal only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(8.0)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(10.5)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(5.9)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(12.5)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</w:tr>
      <w:tr w:rsidR="004B280B" w:rsidRPr="000C2464" w:rsidTr="00C35332">
        <w:trPr>
          <w:trHeight w:val="290"/>
        </w:trPr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Vaginal only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(8.0)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(3.7)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</w:tr>
      <w:tr w:rsidR="004B280B" w:rsidRPr="000C2464" w:rsidTr="00C35332">
        <w:trPr>
          <w:trHeight w:val="290"/>
        </w:trPr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Rectal and vaginal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80B" w:rsidRPr="000C2464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</w:tr>
      <w:tr w:rsidR="004B280B" w:rsidRPr="000C2464" w:rsidTr="00C35332">
        <w:trPr>
          <w:trHeight w:val="290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Total (%)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4 (16.0)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(3.7)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(10.5)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1 (5.9)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2 (12.5)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B280B" w:rsidRPr="000C2464" w:rsidRDefault="004B280B" w:rsidP="00C35332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464">
              <w:rPr>
                <w:rFonts w:ascii="Arial" w:hAnsi="Arial" w:cs="Arial"/>
                <w:color w:val="000000"/>
                <w:sz w:val="21"/>
                <w:szCs w:val="21"/>
              </w:rPr>
              <w:t>0 (0.0)</w:t>
            </w:r>
          </w:p>
        </w:tc>
      </w:tr>
      <w:tr w:rsidR="004B280B" w:rsidRPr="008E065D" w:rsidTr="00C35332">
        <w:trPr>
          <w:trHeight w:val="102"/>
        </w:trPr>
        <w:tc>
          <w:tcPr>
            <w:tcW w:w="10654" w:type="dxa"/>
            <w:gridSpan w:val="9"/>
            <w:tcBorders>
              <w:top w:val="single" w:sz="4" w:space="0" w:color="auto"/>
            </w:tcBorders>
            <w:vAlign w:val="center"/>
          </w:tcPr>
          <w:p w:rsidR="004B280B" w:rsidRPr="008E065D" w:rsidRDefault="004B280B" w:rsidP="00C35332">
            <w:pPr>
              <w:spacing w:before="80"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en-GB"/>
              </w:rPr>
              <w:t>^</w:t>
            </w: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Percent serotype calculated using the total number of isolates at each visit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(n) </w:t>
            </w:r>
            <w:r w:rsidRPr="008E0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as the denominator.</w:t>
            </w:r>
          </w:p>
        </w:tc>
      </w:tr>
      <w:tr w:rsidR="004B280B" w:rsidRPr="008E065D" w:rsidTr="00C35332">
        <w:trPr>
          <w:trHeight w:val="128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10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10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10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10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4B280B" w:rsidRPr="008E065D" w:rsidTr="00C35332">
        <w:trPr>
          <w:trHeight w:val="12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0B" w:rsidRPr="008E065D" w:rsidRDefault="004B280B" w:rsidP="00C35332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</w:tbl>
    <w:p w:rsidR="004B280B" w:rsidRDefault="004B280B"/>
    <w:p w:rsidR="004B280B" w:rsidRDefault="004B280B">
      <w:r>
        <w:br w:type="page"/>
      </w:r>
      <w:r w:rsidRPr="00AE7E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 xml:space="preserve">Grey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box</w:t>
      </w:r>
      <w:r w:rsidRPr="00AE7E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 no sample available</w:t>
      </w:r>
      <w:r w:rsidRPr="004B280B">
        <w:t xml:space="preserve"> </w:t>
      </w:r>
      <w:r w:rsidRPr="004B280B"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A4074B" wp14:editId="07B89B9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01055" cy="635"/>
                <wp:effectExtent l="0" t="0" r="4445" b="4445"/>
                <wp:wrapTight wrapText="bothSides">
                  <wp:wrapPolygon edited="0">
                    <wp:start x="0" y="0"/>
                    <wp:lineTo x="0" y="20193"/>
                    <wp:lineTo x="21547" y="20193"/>
                    <wp:lineTo x="21547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0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B280B" w:rsidRPr="000F4197" w:rsidRDefault="004B280B" w:rsidP="004B280B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</w:rPr>
                            </w:pPr>
                            <w:r w:rsidRPr="000F419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Supplementary information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Pr="000F419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: </w:t>
                            </w:r>
                            <w:r w:rsidRPr="000F419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GBS serotypes identified, per individual and by visit.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A407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64.65pt;height:.05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" stroked="f">
                <v:textbox style="mso-fit-shape-to-text:t" inset="0,0,0,0">
                  <w:txbxContent>
                    <w:p w:rsidR="004B280B" w:rsidRPr="000F4197" w:rsidRDefault="004B280B" w:rsidP="004B280B">
                      <w:pPr>
                        <w:spacing w:after="8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000000" w:themeColor="text1"/>
                        </w:rPr>
                      </w:pPr>
                      <w:r w:rsidRPr="000F419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Supplementary information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4</w:t>
                      </w:r>
                      <w:r w:rsidRPr="000F419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: </w:t>
                      </w:r>
                      <w:r w:rsidRPr="000F4197">
                        <w:rPr>
                          <w:rFonts w:ascii="Arial" w:hAnsi="Arial" w:cs="Arial"/>
                          <w:color w:val="000000" w:themeColor="text1"/>
                        </w:rPr>
                        <w:t>GBS serotypes identified, per individual and by visit.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4B280B">
        <w:drawing>
          <wp:anchor distT="0" distB="0" distL="114300" distR="114300" simplePos="0" relativeHeight="251659264" behindDoc="1" locked="0" layoutInCell="1" allowOverlap="1" wp14:anchorId="37950C99" wp14:editId="6C11230B">
            <wp:simplePos x="0" y="0"/>
            <wp:positionH relativeFrom="column">
              <wp:posOffset>1905</wp:posOffset>
            </wp:positionH>
            <wp:positionV relativeFrom="paragraph">
              <wp:posOffset>278130</wp:posOffset>
            </wp:positionV>
            <wp:extent cx="5708650" cy="8572500"/>
            <wp:effectExtent l="0" t="0" r="6350" b="0"/>
            <wp:wrapTight wrapText="bothSides">
              <wp:wrapPolygon edited="0">
                <wp:start x="0" y="0"/>
                <wp:lineTo x="0" y="21568"/>
                <wp:lineTo x="21576" y="21568"/>
                <wp:lineTo x="2157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.</w:t>
      </w:r>
      <w:r>
        <w:br w:type="page"/>
      </w:r>
    </w:p>
    <w:tbl>
      <w:tblPr>
        <w:tblW w:w="8648" w:type="dxa"/>
        <w:tblLayout w:type="fixed"/>
        <w:tblLook w:val="04A0" w:firstRow="1" w:lastRow="0" w:firstColumn="1" w:lastColumn="0" w:noHBand="0" w:noVBand="1"/>
      </w:tblPr>
      <w:tblGrid>
        <w:gridCol w:w="1928"/>
        <w:gridCol w:w="960"/>
        <w:gridCol w:w="960"/>
        <w:gridCol w:w="960"/>
        <w:gridCol w:w="960"/>
        <w:gridCol w:w="960"/>
        <w:gridCol w:w="960"/>
        <w:gridCol w:w="960"/>
      </w:tblGrid>
      <w:tr w:rsidR="004B280B" w:rsidRPr="00F336BF" w:rsidTr="00C35332">
        <w:trPr>
          <w:trHeight w:val="300"/>
        </w:trPr>
        <w:tc>
          <w:tcPr>
            <w:tcW w:w="864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0B" w:rsidRPr="00F336BF" w:rsidRDefault="004B280B" w:rsidP="00C35332">
            <w:pPr>
              <w:spacing w:after="8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 xml:space="preserve">Supplementary information 5: </w:t>
            </w:r>
            <w:r w:rsidRPr="00EE7B74">
              <w:rPr>
                <w:rFonts w:ascii="Arial" w:eastAsia="Times New Roman" w:hAnsi="Arial" w:cs="Arial"/>
                <w:lang w:eastAsia="en-GB"/>
              </w:rPr>
              <w:t>Number of samples collected.</w:t>
            </w:r>
          </w:p>
        </w:tc>
      </w:tr>
      <w:tr w:rsidR="004B280B" w:rsidRPr="00F336BF" w:rsidTr="00C35332">
        <w:trPr>
          <w:trHeight w:val="30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F336BF" w:rsidRDefault="004B280B" w:rsidP="00C3533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336BF">
              <w:rPr>
                <w:rFonts w:ascii="Arial" w:eastAsia="Times New Roman" w:hAnsi="Arial" w:cs="Arial"/>
                <w:b/>
                <w:bCs/>
                <w:lang w:eastAsia="en-GB"/>
              </w:rPr>
              <w:t>Specimen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F5CC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  <w:t>Screening</w:t>
            </w:r>
          </w:p>
          <w:p w:rsidR="004B280B" w:rsidRPr="00BF5CC7" w:rsidRDefault="004B280B" w:rsidP="00C353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GB"/>
              </w:rPr>
            </w:pPr>
            <w:r w:rsidRPr="00BF5C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n=70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F5CC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  <w:t>Visit 1</w:t>
            </w:r>
          </w:p>
          <w:p w:rsidR="004B280B" w:rsidRPr="00BF5CC7" w:rsidRDefault="004B280B" w:rsidP="00C353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GB"/>
              </w:rPr>
            </w:pPr>
            <w:r w:rsidRPr="00BF5C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n=70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F5CC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  <w:t>Visit 2</w:t>
            </w:r>
          </w:p>
          <w:p w:rsidR="004B280B" w:rsidRPr="00BF5CC7" w:rsidRDefault="004B280B" w:rsidP="00C353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GB"/>
              </w:rPr>
            </w:pPr>
            <w:r w:rsidRPr="00BF5C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n=63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F5CC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  <w:t>Visit 3</w:t>
            </w:r>
          </w:p>
          <w:p w:rsidR="004B280B" w:rsidRPr="00BF5CC7" w:rsidRDefault="004B280B" w:rsidP="00C353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GB"/>
              </w:rPr>
            </w:pPr>
            <w:r w:rsidRPr="00BF5C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n=63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F5CC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  <w:t>Visit 4</w:t>
            </w:r>
          </w:p>
          <w:p w:rsidR="004B280B" w:rsidRPr="00BF5CC7" w:rsidRDefault="004B280B" w:rsidP="00C353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GB"/>
              </w:rPr>
            </w:pPr>
            <w:r w:rsidRPr="00BF5C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n=56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F5CC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  <w:t>Visit 5</w:t>
            </w:r>
          </w:p>
          <w:p w:rsidR="004B280B" w:rsidRPr="00BF5CC7" w:rsidRDefault="004B280B" w:rsidP="00C353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GB"/>
              </w:rPr>
            </w:pPr>
            <w:r w:rsidRPr="00BF5C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n=58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GB"/>
              </w:rPr>
            </w:pPr>
            <w:r w:rsidRPr="00BF5CC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  <w:t>Visit 6</w:t>
            </w:r>
            <w:r w:rsidRPr="00BF5CC7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 xml:space="preserve"> n=57</w:t>
            </w:r>
          </w:p>
        </w:tc>
      </w:tr>
      <w:tr w:rsidR="004B280B" w:rsidRPr="00F336BF" w:rsidTr="00C35332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5C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Rectovaginal swab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5C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5C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5C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5C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5C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5C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5C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</w:tr>
      <w:tr w:rsidR="004B280B" w:rsidRPr="00F336BF" w:rsidTr="00C35332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5C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5C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5C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5C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5C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5C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5C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5C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</w:tr>
      <w:tr w:rsidR="004B280B" w:rsidRPr="00F336BF" w:rsidTr="00C35332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5C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Vaginal cup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5C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5C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5C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5C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5C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5C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5C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</w:tr>
      <w:tr w:rsidR="004B280B" w:rsidRPr="00F336BF" w:rsidTr="00C35332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5C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Nasal swab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5C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5C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5C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5C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5C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5C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0B" w:rsidRPr="00BF5CC7" w:rsidRDefault="004B280B" w:rsidP="00C35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5C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</w:tr>
    </w:tbl>
    <w:p w:rsidR="004B280B" w:rsidRPr="00D61079" w:rsidRDefault="004B280B" w:rsidP="004B280B">
      <w:pPr>
        <w:spacing w:before="80" w:after="0" w:line="360" w:lineRule="auto"/>
        <w:jc w:val="both"/>
        <w:rPr>
          <w:rFonts w:ascii="Arial" w:hAnsi="Arial" w:cs="Arial"/>
          <w:sz w:val="18"/>
          <w:szCs w:val="18"/>
        </w:rPr>
      </w:pPr>
      <w:r w:rsidRPr="00D61079">
        <w:rPr>
          <w:rFonts w:ascii="Arial" w:hAnsi="Arial" w:cs="Arial"/>
          <w:sz w:val="18"/>
          <w:szCs w:val="18"/>
        </w:rPr>
        <w:t>‘</w:t>
      </w:r>
      <w:proofErr w:type="gramStart"/>
      <w:r w:rsidRPr="00D61079">
        <w:rPr>
          <w:rFonts w:ascii="Arial" w:eastAsia="Times New Roman" w:hAnsi="Arial" w:cs="Arial"/>
          <w:sz w:val="18"/>
          <w:szCs w:val="18"/>
          <w:lang w:eastAsia="en-GB"/>
        </w:rPr>
        <w:t>-‘</w:t>
      </w:r>
      <w:proofErr w:type="gramEnd"/>
      <w:r w:rsidRPr="00D61079">
        <w:rPr>
          <w:rFonts w:ascii="Arial" w:hAnsi="Arial" w:cs="Arial"/>
          <w:sz w:val="18"/>
          <w:szCs w:val="18"/>
        </w:rPr>
        <w:t>: not applicable</w:t>
      </w:r>
      <w:r>
        <w:rPr>
          <w:rFonts w:ascii="Arial" w:hAnsi="Arial" w:cs="Arial"/>
          <w:sz w:val="18"/>
          <w:szCs w:val="18"/>
        </w:rPr>
        <w:t>.</w:t>
      </w:r>
    </w:p>
    <w:p w:rsidR="004B280B" w:rsidRDefault="004B280B">
      <w:r>
        <w:br w:type="page"/>
      </w:r>
    </w:p>
    <w:p w:rsidR="004B280B" w:rsidRPr="0047131F" w:rsidRDefault="004B280B" w:rsidP="004B280B">
      <w:pPr>
        <w:pStyle w:val="Caption"/>
        <w:spacing w:after="0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47131F">
        <w:rPr>
          <w:rFonts w:ascii="Arial" w:hAnsi="Arial" w:cs="Arial"/>
          <w:b/>
          <w:bCs/>
          <w:i w:val="0"/>
          <w:color w:val="000000" w:themeColor="text1"/>
          <w:sz w:val="22"/>
          <w:szCs w:val="22"/>
        </w:rPr>
        <w:lastRenderedPageBreak/>
        <w:t xml:space="preserve">Supplementary </w:t>
      </w:r>
      <w:r>
        <w:rPr>
          <w:rFonts w:ascii="Arial" w:hAnsi="Arial" w:cs="Arial"/>
          <w:b/>
          <w:bCs/>
          <w:i w:val="0"/>
          <w:color w:val="000000" w:themeColor="text1"/>
          <w:sz w:val="22"/>
          <w:szCs w:val="22"/>
        </w:rPr>
        <w:t>information</w:t>
      </w:r>
      <w:r w:rsidRPr="0047131F">
        <w:rPr>
          <w:rFonts w:ascii="Arial" w:hAnsi="Arial" w:cs="Arial"/>
          <w:b/>
          <w:bCs/>
          <w:i w:val="0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 w:val="0"/>
          <w:color w:val="000000" w:themeColor="text1"/>
          <w:sz w:val="22"/>
          <w:szCs w:val="22"/>
        </w:rPr>
        <w:t>6</w:t>
      </w:r>
      <w:r w:rsidRPr="0047131F">
        <w:rPr>
          <w:rFonts w:ascii="Arial" w:hAnsi="Arial" w:cs="Arial"/>
          <w:b/>
          <w:bCs/>
          <w:i w:val="0"/>
          <w:color w:val="000000" w:themeColor="text1"/>
          <w:sz w:val="22"/>
          <w:szCs w:val="22"/>
        </w:rPr>
        <w:t>:</w:t>
      </w:r>
      <w:r w:rsidRPr="0047131F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Distribution of measured antibodies</w:t>
      </w:r>
      <w:r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in serum, vaginal and nasal secretions</w:t>
      </w:r>
      <w:r w:rsidRPr="0047131F">
        <w:rPr>
          <w:rFonts w:ascii="Arial" w:hAnsi="Arial" w:cs="Arial"/>
          <w:i w:val="0"/>
          <w:color w:val="000000" w:themeColor="text1"/>
          <w:sz w:val="22"/>
          <w:szCs w:val="22"/>
        </w:rPr>
        <w:t>.</w:t>
      </w:r>
    </w:p>
    <w:p w:rsidR="004B280B" w:rsidRPr="00F83A25" w:rsidRDefault="004B280B" w:rsidP="004B280B">
      <w:pPr>
        <w:spacing w:line="360" w:lineRule="auto"/>
        <w:jc w:val="both"/>
        <w:rPr>
          <w:rFonts w:ascii="Arial" w:hAnsi="Arial" w:cs="Arial"/>
          <w:color w:val="2F5496" w:themeColor="accent1" w:themeShade="BF"/>
        </w:rPr>
      </w:pPr>
      <w:r w:rsidRPr="001A7267">
        <w:rPr>
          <w:rFonts w:ascii="Arial" w:hAnsi="Arial" w:cs="Arial"/>
          <w:noProof/>
          <w:color w:val="2F5496" w:themeColor="accent1" w:themeShade="BF"/>
        </w:rPr>
        <w:drawing>
          <wp:anchor distT="0" distB="0" distL="114300" distR="114300" simplePos="0" relativeHeight="251662336" behindDoc="0" locked="0" layoutInCell="1" allowOverlap="1" wp14:anchorId="566060E2" wp14:editId="4A71A188">
            <wp:simplePos x="0" y="0"/>
            <wp:positionH relativeFrom="column">
              <wp:posOffset>991235</wp:posOffset>
            </wp:positionH>
            <wp:positionV relativeFrom="paragraph">
              <wp:posOffset>-635</wp:posOffset>
            </wp:positionV>
            <wp:extent cx="1954824" cy="2447440"/>
            <wp:effectExtent l="0" t="0" r="0" b="0"/>
            <wp:wrapNone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D79F635-56C9-40A2-A680-176B26FB4C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ED79F635-56C9-40A2-A680-176B26FB4C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4824" cy="244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267">
        <w:rPr>
          <w:rFonts w:ascii="Arial" w:hAnsi="Arial" w:cs="Arial"/>
          <w:noProof/>
          <w:color w:val="2F5496" w:themeColor="accent1" w:themeShade="BF"/>
        </w:rPr>
        <w:drawing>
          <wp:anchor distT="0" distB="0" distL="114300" distR="114300" simplePos="0" relativeHeight="251663360" behindDoc="0" locked="0" layoutInCell="1" allowOverlap="1" wp14:anchorId="044EB9AC" wp14:editId="5B35B81A">
            <wp:simplePos x="0" y="0"/>
            <wp:positionH relativeFrom="column">
              <wp:posOffset>21590</wp:posOffset>
            </wp:positionH>
            <wp:positionV relativeFrom="paragraph">
              <wp:posOffset>2439670</wp:posOffset>
            </wp:positionV>
            <wp:extent cx="2004777" cy="2447439"/>
            <wp:effectExtent l="0" t="0" r="0" b="0"/>
            <wp:wrapNone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4777" cy="244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267">
        <w:rPr>
          <w:rFonts w:ascii="Arial" w:hAnsi="Arial" w:cs="Arial"/>
          <w:noProof/>
          <w:color w:val="2F5496" w:themeColor="accent1" w:themeShade="BF"/>
        </w:rPr>
        <w:drawing>
          <wp:anchor distT="0" distB="0" distL="114300" distR="114300" simplePos="0" relativeHeight="251664384" behindDoc="0" locked="0" layoutInCell="1" allowOverlap="1" wp14:anchorId="36E49543" wp14:editId="7A3F00AE">
            <wp:simplePos x="0" y="0"/>
            <wp:positionH relativeFrom="column">
              <wp:posOffset>2038985</wp:posOffset>
            </wp:positionH>
            <wp:positionV relativeFrom="paragraph">
              <wp:posOffset>2449195</wp:posOffset>
            </wp:positionV>
            <wp:extent cx="1978282" cy="2447440"/>
            <wp:effectExtent l="0" t="0" r="0" b="0"/>
            <wp:wrapNone/>
            <wp:docPr id="19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A1E9E77B-CB49-4AD2-ABBA-D3DDC8969A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A1E9E77B-CB49-4AD2-ABBA-D3DDC8969A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8282" cy="244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267">
        <w:rPr>
          <w:rFonts w:ascii="Arial" w:hAnsi="Arial" w:cs="Arial"/>
          <w:noProof/>
          <w:color w:val="2F5496" w:themeColor="accent1" w:themeShade="BF"/>
        </w:rPr>
        <w:drawing>
          <wp:anchor distT="0" distB="0" distL="114300" distR="114300" simplePos="0" relativeHeight="251665408" behindDoc="0" locked="0" layoutInCell="1" allowOverlap="1" wp14:anchorId="5E0A0F24" wp14:editId="42F3C2B4">
            <wp:simplePos x="0" y="0"/>
            <wp:positionH relativeFrom="column">
              <wp:posOffset>1968500</wp:posOffset>
            </wp:positionH>
            <wp:positionV relativeFrom="paragraph">
              <wp:posOffset>5053330</wp:posOffset>
            </wp:positionV>
            <wp:extent cx="2048656" cy="2447440"/>
            <wp:effectExtent l="0" t="0" r="0" b="0"/>
            <wp:wrapNone/>
            <wp:docPr id="2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C925DA92-C72E-4038-8FDB-8C1EA6FA89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C925DA92-C72E-4038-8FDB-8C1EA6FA89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8656" cy="244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267">
        <w:rPr>
          <w:rFonts w:ascii="Arial" w:hAnsi="Arial" w:cs="Arial"/>
          <w:noProof/>
          <w:color w:val="2F5496" w:themeColor="accent1" w:themeShade="BF"/>
        </w:rPr>
        <w:drawing>
          <wp:anchor distT="0" distB="0" distL="114300" distR="114300" simplePos="0" relativeHeight="251666432" behindDoc="0" locked="0" layoutInCell="1" allowOverlap="1" wp14:anchorId="1C813914" wp14:editId="247764E5">
            <wp:simplePos x="0" y="0"/>
            <wp:positionH relativeFrom="column">
              <wp:posOffset>0</wp:posOffset>
            </wp:positionH>
            <wp:positionV relativeFrom="paragraph">
              <wp:posOffset>5048250</wp:posOffset>
            </wp:positionV>
            <wp:extent cx="2048656" cy="2447440"/>
            <wp:effectExtent l="0" t="0" r="0" b="0"/>
            <wp:wrapNone/>
            <wp:docPr id="29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D5411659-3D45-4F49-970D-377351477C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D5411659-3D45-4F49-970D-377351477C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8656" cy="244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667" w:rsidRDefault="004B280B"/>
    <w:p w:rsidR="004B280B" w:rsidRDefault="004B280B"/>
    <w:p w:rsidR="004B280B" w:rsidRDefault="004B280B"/>
    <w:p w:rsidR="004B280B" w:rsidRDefault="004B280B"/>
    <w:p w:rsidR="004B280B" w:rsidRDefault="004B280B"/>
    <w:p w:rsidR="004B280B" w:rsidRDefault="004B280B"/>
    <w:p w:rsidR="004B280B" w:rsidRDefault="004B280B"/>
    <w:p w:rsidR="004B280B" w:rsidRDefault="004B280B"/>
    <w:p w:rsidR="004B280B" w:rsidRDefault="004B280B"/>
    <w:p w:rsidR="004B280B" w:rsidRDefault="004B280B"/>
    <w:p w:rsidR="004B280B" w:rsidRDefault="004B280B"/>
    <w:p w:rsidR="004B280B" w:rsidRDefault="004B280B"/>
    <w:p w:rsidR="004B280B" w:rsidRDefault="004B280B"/>
    <w:p w:rsidR="004B280B" w:rsidRDefault="004B280B"/>
    <w:p w:rsidR="004B280B" w:rsidRDefault="004B280B"/>
    <w:p w:rsidR="004B280B" w:rsidRDefault="004B280B"/>
    <w:p w:rsidR="004B280B" w:rsidRDefault="004B280B"/>
    <w:p w:rsidR="004B280B" w:rsidRDefault="004B280B"/>
    <w:p w:rsidR="004B280B" w:rsidRDefault="004B280B"/>
    <w:p w:rsidR="004B280B" w:rsidRDefault="004B280B"/>
    <w:p w:rsidR="004B280B" w:rsidRDefault="004B280B"/>
    <w:p w:rsidR="004B280B" w:rsidRDefault="004B280B"/>
    <w:p w:rsidR="004B280B" w:rsidRDefault="004B280B"/>
    <w:p w:rsidR="004B280B" w:rsidRDefault="004B280B"/>
    <w:p w:rsidR="004B280B" w:rsidRDefault="004B280B"/>
    <w:p w:rsidR="004B280B" w:rsidRDefault="004B280B" w:rsidP="004B280B">
      <w:pPr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4B280B" w:rsidRDefault="004B280B"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GBS capsular polysaccharides (CPS) specific antibodies measured by Luminex, total IgG and IgA measured by ELISA. Serum CPS-specific IgG concentration in ug/ml, vaginal CPS-specific IgG is expressed permille of total IgG (</w:t>
      </w:r>
      <w:r w:rsidRPr="009C495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‰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) and nasal CPS-specific IgA is expressed in arbitrary units (AU). Measurements for all individuals at all time points are displayed.</w:t>
      </w:r>
      <w:bookmarkStart w:id="0" w:name="_GoBack"/>
      <w:bookmarkEnd w:id="0"/>
    </w:p>
    <w:sectPr w:rsidR="004B2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0B"/>
    <w:rsid w:val="004B280B"/>
    <w:rsid w:val="00595562"/>
    <w:rsid w:val="0068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D0F0"/>
  <w15:chartTrackingRefBased/>
  <w15:docId w15:val="{0385801D-BDD5-4430-A400-632F9F3D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B280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Olwenn Daniel</dc:creator>
  <cp:keywords/>
  <dc:description/>
  <cp:lastModifiedBy>Olwenn Daniel</cp:lastModifiedBy>
  <cp:revision>1</cp:revision>
  <dcterms:created xsi:type="dcterms:W3CDTF">2022-03-09T11:42:00Z</dcterms:created>
  <dcterms:modified xsi:type="dcterms:W3CDTF">2022-03-09T11:46:00Z</dcterms:modified>
</cp:coreProperties>
</file>