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BF18" w14:textId="461B9656" w:rsidR="002E501C" w:rsidRPr="00D80108" w:rsidRDefault="008B75FB">
      <w:pPr>
        <w:rPr>
          <w:rFonts w:ascii="Arial" w:hAnsi="Arial" w:cs="Arial"/>
          <w:b/>
          <w:sz w:val="28"/>
          <w:szCs w:val="28"/>
          <w:lang w:val="en-GB"/>
        </w:rPr>
      </w:pPr>
      <w:r w:rsidRPr="00D80108">
        <w:rPr>
          <w:rFonts w:ascii="Arial" w:hAnsi="Arial" w:cs="Arial"/>
          <w:b/>
          <w:sz w:val="28"/>
          <w:szCs w:val="28"/>
          <w:lang w:val="en-GB"/>
        </w:rPr>
        <w:t xml:space="preserve">Supplementary </w:t>
      </w:r>
      <w:r w:rsidR="00D80108" w:rsidRPr="00D80108">
        <w:rPr>
          <w:rFonts w:ascii="Arial" w:hAnsi="Arial" w:cs="Arial"/>
          <w:b/>
          <w:sz w:val="28"/>
          <w:szCs w:val="28"/>
          <w:lang w:val="en-GB"/>
        </w:rPr>
        <w:t>data</w:t>
      </w:r>
    </w:p>
    <w:p w14:paraId="48312895" w14:textId="4BF9B053" w:rsidR="008B75FB" w:rsidRPr="00C76D02" w:rsidRDefault="00C76D02" w:rsidP="008B75FB">
      <w:pPr>
        <w:spacing w:line="360" w:lineRule="auto"/>
        <w:jc w:val="both"/>
        <w:rPr>
          <w:rFonts w:ascii="Arial" w:hAnsi="Arial" w:cs="Arial"/>
          <w:b/>
        </w:rPr>
      </w:pPr>
      <w:bookmarkStart w:id="0" w:name="_Hlk49437348"/>
      <w:r>
        <w:rPr>
          <w:rFonts w:ascii="Arial" w:hAnsi="Arial" w:cs="Arial"/>
          <w:b/>
        </w:rPr>
        <w:t xml:space="preserve">Table </w:t>
      </w:r>
      <w:r w:rsidR="00D801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1. </w:t>
      </w:r>
      <w:r w:rsidR="008B75FB" w:rsidRPr="00C76D02">
        <w:rPr>
          <w:rFonts w:ascii="Arial" w:hAnsi="Arial" w:cs="Arial"/>
          <w:b/>
        </w:rPr>
        <w:t>Criteria</w:t>
      </w:r>
      <w:r w:rsidR="00166A34">
        <w:rPr>
          <w:rFonts w:ascii="Arial" w:hAnsi="Arial" w:cs="Arial"/>
          <w:b/>
        </w:rPr>
        <w:t>:</w:t>
      </w:r>
      <w:r w:rsidR="008B75FB" w:rsidRPr="00C76D02">
        <w:rPr>
          <w:rFonts w:ascii="Arial" w:hAnsi="Arial" w:cs="Arial"/>
          <w:b/>
        </w:rPr>
        <w:t xml:space="preserve"> </w:t>
      </w:r>
      <w:r w:rsidRPr="00C76D02">
        <w:rPr>
          <w:rFonts w:ascii="Arial" w:hAnsi="Arial" w:cs="Arial"/>
          <w:b/>
        </w:rPr>
        <w:t>I</w:t>
      </w:r>
      <w:r w:rsidR="002E047D">
        <w:rPr>
          <w:rFonts w:ascii="Arial" w:hAnsi="Arial" w:cs="Arial"/>
          <w:b/>
        </w:rPr>
        <w:t>nvasive Fungal Infection D</w:t>
      </w:r>
      <w:r w:rsidR="00166A34">
        <w:rPr>
          <w:rFonts w:ascii="Arial" w:hAnsi="Arial" w:cs="Arial"/>
          <w:b/>
        </w:rPr>
        <w:t xml:space="preserve">iagnostic </w:t>
      </w:r>
      <w:r w:rsidRPr="00C76D02">
        <w:rPr>
          <w:rFonts w:ascii="Arial" w:hAnsi="Arial" w:cs="Arial"/>
          <w:b/>
        </w:rPr>
        <w:t>Classification</w:t>
      </w:r>
      <w:r w:rsidR="008B75FB" w:rsidRPr="00C76D02">
        <w:rPr>
          <w:rFonts w:ascii="Arial" w:hAnsi="Arial" w:cs="Arial"/>
          <w:b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97"/>
        <w:gridCol w:w="7553"/>
      </w:tblGrid>
      <w:tr w:rsidR="0028539F" w:rsidRPr="006B7601" w14:paraId="23540248" w14:textId="77777777" w:rsidTr="0077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bookmarkEnd w:id="0"/>
          <w:p w14:paraId="20EEB213" w14:textId="7CBA43A9" w:rsidR="008B75FB" w:rsidRPr="006B7601" w:rsidRDefault="00C76D02" w:rsidP="00BE7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601">
              <w:rPr>
                <w:rFonts w:ascii="Arial" w:hAnsi="Arial" w:cs="Arial"/>
                <w:sz w:val="20"/>
                <w:szCs w:val="20"/>
              </w:rPr>
              <w:t>IFI Classification</w:t>
            </w:r>
          </w:p>
        </w:tc>
        <w:tc>
          <w:tcPr>
            <w:tcW w:w="0" w:type="auto"/>
          </w:tcPr>
          <w:p w14:paraId="0032437F" w14:textId="77777777" w:rsidR="008B75FB" w:rsidRPr="006B7601" w:rsidRDefault="008B75FB" w:rsidP="00BE747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7601">
              <w:rPr>
                <w:rFonts w:ascii="Arial" w:hAnsi="Arial" w:cs="Arial"/>
                <w:sz w:val="20"/>
                <w:szCs w:val="20"/>
              </w:rPr>
              <w:t xml:space="preserve">Definition </w:t>
            </w:r>
          </w:p>
        </w:tc>
      </w:tr>
      <w:tr w:rsidR="002E047D" w:rsidRPr="002E047D" w14:paraId="1BEEDBA3" w14:textId="77777777" w:rsidTr="0077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83EE6" w14:textId="0A914B88" w:rsidR="008B75FB" w:rsidRPr="002E047D" w:rsidRDefault="008B75FB" w:rsidP="00BE7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>Proven I</w:t>
            </w:r>
            <w:r w:rsidR="001B694C" w:rsidRPr="002E047D">
              <w:rPr>
                <w:rFonts w:ascii="Arial" w:hAnsi="Arial" w:cs="Arial"/>
                <w:sz w:val="20"/>
                <w:szCs w:val="20"/>
              </w:rPr>
              <w:t xml:space="preserve">nvasive Candidiasis </w:t>
            </w:r>
          </w:p>
        </w:tc>
        <w:tc>
          <w:tcPr>
            <w:tcW w:w="0" w:type="auto"/>
          </w:tcPr>
          <w:p w14:paraId="30C1F55E" w14:textId="44AAF609" w:rsidR="008B75FB" w:rsidRPr="002E047D" w:rsidRDefault="008B75FB" w:rsidP="00BE747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Isolation of </w:t>
            </w:r>
            <w:r w:rsidRPr="002E047D">
              <w:rPr>
                <w:rStyle w:val="Emphasis"/>
                <w:rFonts w:ascii="Arial" w:hAnsi="Arial" w:cs="Arial"/>
                <w:sz w:val="20"/>
                <w:szCs w:val="20"/>
              </w:rPr>
              <w:t>Candida sp.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1B694C" w:rsidRPr="002E047D">
              <w:rPr>
                <w:rFonts w:ascii="Arial" w:hAnsi="Arial" w:cs="Arial"/>
                <w:sz w:val="20"/>
                <w:szCs w:val="20"/>
              </w:rPr>
              <w:t xml:space="preserve">(i)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E047D" w:rsidRPr="002E047D">
              <w:rPr>
                <w:rFonts w:ascii="Arial" w:hAnsi="Arial" w:cs="Arial"/>
                <w:sz w:val="20"/>
                <w:szCs w:val="20"/>
              </w:rPr>
              <w:t>blood culture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or (ii) in a tissue/fluid sample taken from a normally sterile site obtained by sterile procedure (inc. drain specimens taken within </w:t>
            </w:r>
            <w:r w:rsidR="00C929FF" w:rsidRPr="002E047D">
              <w:rPr>
                <w:rFonts w:ascii="Arial" w:hAnsi="Arial" w:cs="Arial"/>
                <w:sz w:val="20"/>
                <w:szCs w:val="20"/>
              </w:rPr>
              <w:t>≤</w:t>
            </w:r>
            <w:r w:rsidRPr="002E047D">
              <w:rPr>
                <w:rFonts w:ascii="Arial" w:hAnsi="Arial" w:cs="Arial"/>
                <w:sz w:val="20"/>
                <w:szCs w:val="20"/>
              </w:rPr>
              <w:t>24 hours placement) with clinical or radiological signs of infection at that site.</w:t>
            </w:r>
            <w:r w:rsidR="00C76D02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CBA" w:rsidRPr="002E047D">
              <w:rPr>
                <w:rFonts w:ascii="Arial" w:hAnsi="Arial" w:cs="Arial"/>
                <w:sz w:val="20"/>
                <w:szCs w:val="20"/>
              </w:rPr>
              <w:t>[22]</w:t>
            </w:r>
          </w:p>
        </w:tc>
      </w:tr>
      <w:tr w:rsidR="002E047D" w:rsidRPr="002E047D" w14:paraId="6355DCC4" w14:textId="77777777" w:rsidTr="0077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6CB071" w14:textId="4FC00B40" w:rsidR="008B75FB" w:rsidRPr="002E047D" w:rsidRDefault="008B75FB" w:rsidP="00BE74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Probable </w:t>
            </w:r>
            <w:r w:rsidR="00C174E5" w:rsidRPr="002E047D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0" w:type="auto"/>
          </w:tcPr>
          <w:p w14:paraId="1E325F3B" w14:textId="4D81052B" w:rsidR="00166A34" w:rsidRPr="002E047D" w:rsidRDefault="00166A34" w:rsidP="00166A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Meet all </w:t>
            </w:r>
            <w:r w:rsidR="0032411E" w:rsidRPr="002E047D">
              <w:rPr>
                <w:rFonts w:ascii="Arial" w:hAnsi="Arial" w:cs="Arial"/>
                <w:sz w:val="20"/>
                <w:szCs w:val="20"/>
              </w:rPr>
              <w:t>three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criteria: </w:t>
            </w:r>
          </w:p>
          <w:p w14:paraId="1DD19D66" w14:textId="6DAD8771" w:rsidR="00166A34" w:rsidRPr="002E047D" w:rsidRDefault="0069147A" w:rsidP="00166A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 xml:space="preserve">1. </w:t>
            </w:r>
            <w:r w:rsidR="008B75FB" w:rsidRPr="002E047D">
              <w:rPr>
                <w:rFonts w:ascii="Arial" w:hAnsi="Arial" w:cs="Arial"/>
                <w:sz w:val="20"/>
                <w:szCs w:val="20"/>
                <w:u w:val="single"/>
              </w:rPr>
              <w:t>Evidence of infection</w:t>
            </w:r>
            <w:r w:rsidR="00166A34" w:rsidRPr="002E047D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2E047D" w:rsidRPr="002E047D">
              <w:rPr>
                <w:rFonts w:ascii="Arial" w:hAnsi="Arial" w:cs="Arial"/>
                <w:sz w:val="20"/>
                <w:szCs w:val="20"/>
              </w:rPr>
              <w:t>≥</w:t>
            </w:r>
            <w:r w:rsidR="00166A34" w:rsidRPr="002E047D">
              <w:rPr>
                <w:rFonts w:ascii="Arial" w:hAnsi="Arial" w:cs="Arial"/>
                <w:sz w:val="20"/>
                <w:szCs w:val="20"/>
              </w:rPr>
              <w:t>48 hours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 antimicrobial therapy </w:t>
            </w:r>
            <w:r w:rsidR="00166A34" w:rsidRPr="002E047D">
              <w:rPr>
                <w:rFonts w:ascii="Arial" w:hAnsi="Arial" w:cs="Arial"/>
                <w:sz w:val="20"/>
                <w:szCs w:val="20"/>
              </w:rPr>
              <w:t xml:space="preserve">plus 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either one of: </w:t>
            </w:r>
          </w:p>
          <w:p w14:paraId="534D34EE" w14:textId="55A5CC09" w:rsidR="008B75FB" w:rsidRPr="002E047D" w:rsidRDefault="00166A34" w:rsidP="00166A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(i) 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temperature </w:t>
            </w:r>
            <w:r w:rsidR="002E047D" w:rsidRPr="002E047D">
              <w:rPr>
                <w:rFonts w:ascii="Arial" w:hAnsi="Arial" w:cs="Arial"/>
                <w:sz w:val="20"/>
                <w:szCs w:val="20"/>
              </w:rPr>
              <w:t>≥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>38 or &lt;</w:t>
            </w:r>
            <w:r w:rsidRPr="002E047D">
              <w:rPr>
                <w:rFonts w:ascii="Arial" w:hAnsi="Arial" w:cs="Arial"/>
                <w:sz w:val="20"/>
                <w:szCs w:val="20"/>
              </w:rPr>
              <w:t>36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on inotropes or MAP &lt;65 mmHg,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(iii) </w:t>
            </w:r>
            <w:r w:rsidR="008B75FB" w:rsidRPr="002E047D">
              <w:rPr>
                <w:rFonts w:ascii="Arial" w:eastAsia="Times New Roman" w:hAnsi="Arial" w:cs="Arial"/>
                <w:sz w:val="20"/>
                <w:szCs w:val="20"/>
              </w:rPr>
              <w:t xml:space="preserve">WBC count </w:t>
            </w:r>
            <w:r w:rsidR="002E047D" w:rsidRPr="002E047D">
              <w:rPr>
                <w:rFonts w:ascii="Arial" w:eastAsia="Times New Roman" w:hAnsi="Arial" w:cs="Arial"/>
                <w:sz w:val="20"/>
                <w:szCs w:val="20"/>
              </w:rPr>
              <w:t>≥</w:t>
            </w:r>
            <w:r w:rsidR="008B75FB" w:rsidRPr="002E047D">
              <w:rPr>
                <w:rFonts w:ascii="Arial" w:eastAsia="Times New Roman" w:hAnsi="Arial" w:cs="Arial"/>
                <w:sz w:val="20"/>
                <w:szCs w:val="20"/>
              </w:rPr>
              <w:t>12 or &lt;0.5 cells/µL</w:t>
            </w:r>
            <w:r w:rsidRPr="002E04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D7232DA" w14:textId="1EA10884" w:rsidR="008B75FB" w:rsidRPr="002E047D" w:rsidRDefault="0069147A" w:rsidP="00BE747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 xml:space="preserve">2. </w:t>
            </w:r>
            <w:r w:rsidR="008B75FB" w:rsidRPr="002E047D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="008B75FB" w:rsidRPr="002E047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ost risk factors</w:t>
            </w:r>
            <w:r w:rsidRPr="002E047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:</w:t>
            </w:r>
            <w:r w:rsidR="008B75FB" w:rsidRPr="002E04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>≥ 2 of the following: mechanical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ventilation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>, CVC line, TPN, ECMO, dialysis,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major surgery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, haematological malignancy, pancreatitis, steroids,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immunosuppressive therapy. 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8F82E" w14:textId="198C9BEA" w:rsidR="008B75FB" w:rsidRPr="002E047D" w:rsidRDefault="008B75FB" w:rsidP="00BE747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>3.</w:t>
            </w:r>
            <w:r w:rsidR="0069147A" w:rsidRPr="002E047D">
              <w:rPr>
                <w:rFonts w:ascii="Arial" w:hAnsi="Arial" w:cs="Arial"/>
                <w:sz w:val="20"/>
                <w:szCs w:val="20"/>
                <w:u w:val="single"/>
              </w:rPr>
              <w:t xml:space="preserve"> Mycological </w:t>
            </w:r>
            <w:r w:rsidR="0028539F" w:rsidRPr="002E047D">
              <w:rPr>
                <w:rFonts w:ascii="Arial" w:hAnsi="Arial" w:cs="Arial"/>
                <w:sz w:val="20"/>
                <w:szCs w:val="20"/>
                <w:u w:val="single"/>
              </w:rPr>
              <w:t>evidence</w:t>
            </w:r>
            <w:r w:rsidR="0069147A" w:rsidRPr="002E04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Serum BDG level </w:t>
            </w:r>
            <w:r w:rsidR="00C929FF" w:rsidRPr="002E047D">
              <w:rPr>
                <w:rFonts w:ascii="Arial" w:hAnsi="Arial" w:cs="Arial"/>
                <w:sz w:val="20"/>
                <w:szCs w:val="20"/>
              </w:rPr>
              <w:t>≥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 w:rsidRPr="002E047D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2E047D">
              <w:rPr>
                <w:rFonts w:ascii="Arial" w:hAnsi="Arial" w:cs="Arial"/>
                <w:sz w:val="20"/>
                <w:szCs w:val="20"/>
              </w:rPr>
              <w:t xml:space="preserve">/mL in </w:t>
            </w:r>
            <w:r w:rsidR="0069147A" w:rsidRPr="002E047D">
              <w:rPr>
                <w:rFonts w:ascii="Arial" w:hAnsi="Arial" w:cs="Arial"/>
                <w:sz w:val="20"/>
                <w:szCs w:val="20"/>
              </w:rPr>
              <w:t>two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consecutive samples or BDG level </w:t>
            </w:r>
            <w:r w:rsidR="00C929FF" w:rsidRPr="002E047D">
              <w:rPr>
                <w:rFonts w:ascii="Arial" w:hAnsi="Arial" w:cs="Arial"/>
                <w:sz w:val="20"/>
                <w:szCs w:val="20"/>
              </w:rPr>
              <w:t>≥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250 </w:t>
            </w:r>
            <w:proofErr w:type="spellStart"/>
            <w:r w:rsidRPr="002E047D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2E047D">
              <w:rPr>
                <w:rFonts w:ascii="Arial" w:hAnsi="Arial" w:cs="Arial"/>
                <w:sz w:val="20"/>
                <w:szCs w:val="20"/>
              </w:rPr>
              <w:t>/mL in a single sample</w:t>
            </w:r>
            <w:r w:rsidR="0069147A" w:rsidRPr="002E0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47D" w:rsidRPr="002E047D" w14:paraId="2EC55A97" w14:textId="77777777" w:rsidTr="0077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034628" w14:textId="740D8E8F" w:rsidR="008B75FB" w:rsidRPr="002E047D" w:rsidRDefault="008B75FB" w:rsidP="00BE7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="00C174E5" w:rsidRPr="002E047D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0" w:type="auto"/>
          </w:tcPr>
          <w:p w14:paraId="64978BD2" w14:textId="5D6E6346" w:rsidR="0069147A" w:rsidRPr="002E047D" w:rsidRDefault="0069147A" w:rsidP="0069147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Meet all </w:t>
            </w:r>
            <w:r w:rsidR="0032411E" w:rsidRPr="002E047D">
              <w:rPr>
                <w:rFonts w:ascii="Arial" w:hAnsi="Arial" w:cs="Arial"/>
                <w:sz w:val="20"/>
                <w:szCs w:val="20"/>
              </w:rPr>
              <w:t>three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criteria: </w:t>
            </w:r>
          </w:p>
          <w:p w14:paraId="24DBE7C2" w14:textId="549166DC" w:rsidR="0069147A" w:rsidRPr="002E047D" w:rsidRDefault="0069147A" w:rsidP="0069147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 xml:space="preserve">1. Evidence of infection: </w:t>
            </w:r>
            <w:r w:rsidR="002E047D" w:rsidRPr="002E047D">
              <w:rPr>
                <w:rFonts w:ascii="Arial" w:hAnsi="Arial" w:cs="Arial"/>
                <w:sz w:val="20"/>
                <w:szCs w:val="20"/>
              </w:rPr>
              <w:t>≥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48 hours antimicrobial therapy plus either one of: </w:t>
            </w:r>
          </w:p>
          <w:p w14:paraId="2356C99B" w14:textId="22687533" w:rsidR="0069147A" w:rsidRPr="002E047D" w:rsidRDefault="0069147A" w:rsidP="0069147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(i) temperature </w:t>
            </w:r>
            <w:r w:rsidR="002E047D" w:rsidRPr="002E047D">
              <w:rPr>
                <w:rFonts w:ascii="Arial" w:hAnsi="Arial" w:cs="Arial"/>
                <w:sz w:val="20"/>
                <w:szCs w:val="20"/>
              </w:rPr>
              <w:t>≥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38 or &lt;36, (ii) on inotropes or MAP &lt;65 mmHg, (iii) </w:t>
            </w:r>
            <w:r w:rsidRPr="002E047D">
              <w:rPr>
                <w:rFonts w:ascii="Arial" w:eastAsia="Times New Roman" w:hAnsi="Arial" w:cs="Arial"/>
                <w:sz w:val="20"/>
                <w:szCs w:val="20"/>
              </w:rPr>
              <w:t xml:space="preserve">WBC count </w:t>
            </w:r>
            <w:r w:rsidR="002E047D" w:rsidRPr="002E047D">
              <w:rPr>
                <w:rFonts w:ascii="Arial" w:eastAsia="Times New Roman" w:hAnsi="Arial" w:cs="Arial"/>
                <w:sz w:val="20"/>
                <w:szCs w:val="20"/>
              </w:rPr>
              <w:t>≥</w:t>
            </w:r>
            <w:r w:rsidRPr="002E047D">
              <w:rPr>
                <w:rFonts w:ascii="Arial" w:eastAsia="Times New Roman" w:hAnsi="Arial" w:cs="Arial"/>
                <w:sz w:val="20"/>
                <w:szCs w:val="20"/>
              </w:rPr>
              <w:t>12 or &lt;0.5 cells/µL)</w:t>
            </w:r>
          </w:p>
          <w:p w14:paraId="538107C3" w14:textId="77777777" w:rsidR="0069147A" w:rsidRPr="002E047D" w:rsidRDefault="0069147A" w:rsidP="0069147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>2. H</w:t>
            </w:r>
            <w:r w:rsidRPr="002E047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ost risk factors:</w:t>
            </w:r>
            <w:r w:rsidRPr="002E04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≥ 2 of the following: mechanical ventilation, CVC line, TPN, ECMO, dialysis, major surgery, haematological malignancy, pancreatitis, steroids, immunosuppressive therapy.  </w:t>
            </w:r>
          </w:p>
          <w:p w14:paraId="5882D8D5" w14:textId="06B8EB81" w:rsidR="008B75FB" w:rsidRPr="002E047D" w:rsidRDefault="0069147A" w:rsidP="0069147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 xml:space="preserve">3. Mycological </w:t>
            </w:r>
            <w:r w:rsidR="0028539F" w:rsidRPr="002E047D">
              <w:rPr>
                <w:rFonts w:ascii="Arial" w:hAnsi="Arial" w:cs="Arial"/>
                <w:sz w:val="20"/>
                <w:szCs w:val="20"/>
                <w:u w:val="single"/>
              </w:rPr>
              <w:t>evidence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E047D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8B75FB" w:rsidRPr="002E047D">
              <w:rPr>
                <w:rFonts w:ascii="Arial" w:hAnsi="Arial" w:cs="Arial"/>
                <w:i/>
                <w:iCs/>
                <w:sz w:val="20"/>
                <w:szCs w:val="20"/>
              </w:rPr>
              <w:t>andida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47D">
              <w:rPr>
                <w:rFonts w:ascii="Arial" w:hAnsi="Arial" w:cs="Arial"/>
                <w:i/>
                <w:iCs/>
                <w:sz w:val="20"/>
                <w:szCs w:val="20"/>
              </w:rPr>
              <w:t>sp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>colonization at ≥ 2 non-sterile sites.</w:t>
            </w:r>
          </w:p>
        </w:tc>
      </w:tr>
      <w:tr w:rsidR="002E047D" w:rsidRPr="002E047D" w14:paraId="79DDFD2D" w14:textId="77777777" w:rsidTr="0077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312C51" w14:textId="28ECAB3C" w:rsidR="008B75FB" w:rsidRPr="002E047D" w:rsidRDefault="008B75FB" w:rsidP="00BE7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>Proven Invasive Mold</w:t>
            </w:r>
            <w:r w:rsidR="00D74500" w:rsidRPr="002E047D">
              <w:rPr>
                <w:rFonts w:ascii="Arial" w:hAnsi="Arial" w:cs="Arial"/>
                <w:sz w:val="20"/>
                <w:szCs w:val="20"/>
              </w:rPr>
              <w:t xml:space="preserve"> infection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D7E1AFB" w14:textId="0C61C85E" w:rsidR="008B75FB" w:rsidRPr="002E047D" w:rsidRDefault="001B694C" w:rsidP="00BE747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Isolation of a hyaline or pigmented mold by culture of a (i) specimen obtained by a sterile procedure from a normally sterile and clinically or radiologically abnormal site or (ii) a blood culture in the context of a compatible infectious disease process </w:t>
            </w:r>
            <w:r w:rsidR="00F50CBA" w:rsidRPr="002E047D">
              <w:rPr>
                <w:rFonts w:ascii="Arial" w:hAnsi="Arial" w:cs="Arial"/>
                <w:sz w:val="20"/>
                <w:szCs w:val="20"/>
              </w:rPr>
              <w:t>[22]</w:t>
            </w:r>
          </w:p>
        </w:tc>
      </w:tr>
      <w:tr w:rsidR="002E047D" w:rsidRPr="002E047D" w14:paraId="64B49F21" w14:textId="77777777" w:rsidTr="0077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469A10" w14:textId="464EE22B" w:rsidR="008B75FB" w:rsidRPr="002E047D" w:rsidRDefault="008B75FB" w:rsidP="00BE74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Probable </w:t>
            </w:r>
            <w:r w:rsidR="00C174E5" w:rsidRPr="002E047D">
              <w:rPr>
                <w:rFonts w:ascii="Arial" w:hAnsi="Arial" w:cs="Arial"/>
                <w:sz w:val="20"/>
                <w:szCs w:val="20"/>
              </w:rPr>
              <w:t>IPA</w:t>
            </w:r>
            <w:r w:rsidR="006B7601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09D40EF" w14:textId="2D5FC955" w:rsidR="00F50CBA" w:rsidRPr="002E047D" w:rsidRDefault="00D74500" w:rsidP="003241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>Meets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CBA" w:rsidRPr="002E047D">
              <w:rPr>
                <w:rFonts w:ascii="Arial" w:hAnsi="Arial" w:cs="Arial"/>
                <w:sz w:val="20"/>
                <w:szCs w:val="20"/>
              </w:rPr>
              <w:t xml:space="preserve">probable IA definition by either: </w:t>
            </w:r>
          </w:p>
          <w:p w14:paraId="20CDE2C7" w14:textId="2F178646" w:rsidR="00F50CBA" w:rsidRPr="002E047D" w:rsidRDefault="008B75FB" w:rsidP="0032411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6B7601" w:rsidRPr="002E047D">
              <w:rPr>
                <w:rFonts w:ascii="Arial" w:hAnsi="Arial" w:cs="Arial"/>
                <w:sz w:val="20"/>
                <w:szCs w:val="20"/>
              </w:rPr>
              <w:t xml:space="preserve">EORTC/MSGERC </w:t>
            </w:r>
            <w:r w:rsidR="00F50CBA" w:rsidRPr="002E047D">
              <w:rPr>
                <w:rFonts w:ascii="Arial" w:hAnsi="Arial" w:cs="Arial"/>
                <w:sz w:val="20"/>
                <w:szCs w:val="20"/>
              </w:rPr>
              <w:t>c</w:t>
            </w:r>
            <w:r w:rsidR="006B7601" w:rsidRPr="002E047D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F50CBA" w:rsidRPr="002E047D">
              <w:rPr>
                <w:rFonts w:ascii="Arial" w:hAnsi="Arial" w:cs="Arial"/>
                <w:sz w:val="20"/>
                <w:szCs w:val="20"/>
              </w:rPr>
              <w:t xml:space="preserve">[22] </w:t>
            </w:r>
          </w:p>
          <w:p w14:paraId="31FC2904" w14:textId="7A6F3E0E" w:rsidR="0028539F" w:rsidRPr="002E047D" w:rsidRDefault="006B7601" w:rsidP="0032411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modified </w:t>
            </w:r>
            <w:proofErr w:type="spellStart"/>
            <w:r w:rsidR="0028539F" w:rsidRPr="002E047D">
              <w:rPr>
                <w:rFonts w:ascii="Arial" w:hAnsi="Arial" w:cs="Arial"/>
                <w:sz w:val="20"/>
                <w:szCs w:val="20"/>
              </w:rPr>
              <w:t>AspICU</w:t>
            </w:r>
            <w:proofErr w:type="spellEnd"/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CBA" w:rsidRPr="002E047D">
              <w:rPr>
                <w:rFonts w:ascii="Arial" w:hAnsi="Arial" w:cs="Arial"/>
                <w:sz w:val="20"/>
                <w:szCs w:val="20"/>
              </w:rPr>
              <w:t xml:space="preserve">criteria [5] 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B14D4D" w14:textId="77777777" w:rsidR="006B7601" w:rsidRPr="002E047D" w:rsidRDefault="006B7601" w:rsidP="003241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A7A799" w14:textId="1C64F76D" w:rsidR="0032411E" w:rsidRPr="002E047D" w:rsidRDefault="006B7601" w:rsidP="003241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>EORT</w:t>
            </w:r>
            <w:r w:rsidR="00A413DB" w:rsidRPr="002E047D">
              <w:rPr>
                <w:rFonts w:ascii="Arial" w:hAnsi="Arial" w:cs="Arial"/>
                <w:sz w:val="20"/>
                <w:szCs w:val="20"/>
              </w:rPr>
              <w:t>C</w:t>
            </w:r>
            <w:r w:rsidRPr="002E047D">
              <w:rPr>
                <w:rFonts w:ascii="Arial" w:hAnsi="Arial" w:cs="Arial"/>
                <w:sz w:val="20"/>
                <w:szCs w:val="20"/>
              </w:rPr>
              <w:t>/MSGERC</w:t>
            </w:r>
            <w:r w:rsidR="00F50CBA" w:rsidRPr="002E047D">
              <w:rPr>
                <w:rFonts w:ascii="Arial" w:hAnsi="Arial" w:cs="Arial"/>
                <w:sz w:val="20"/>
                <w:szCs w:val="20"/>
              </w:rPr>
              <w:t xml:space="preserve"> [22]</w:t>
            </w:r>
            <w:r w:rsidR="00A413DB" w:rsidRPr="002E04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413DB" w:rsidRPr="002E047D">
              <w:rPr>
                <w:rStyle w:val="fn"/>
                <w:rFonts w:ascii="Arial" w:hAnsi="Arial" w:cs="Arial"/>
                <w:sz w:val="20"/>
                <w:szCs w:val="20"/>
              </w:rPr>
              <w:t xml:space="preserve">at least </w:t>
            </w:r>
            <w:r w:rsidR="002E047D" w:rsidRPr="002E047D">
              <w:rPr>
                <w:rStyle w:val="fn"/>
                <w:rFonts w:ascii="Arial" w:hAnsi="Arial" w:cs="Arial"/>
                <w:sz w:val="20"/>
                <w:szCs w:val="20"/>
              </w:rPr>
              <w:t>one</w:t>
            </w:r>
            <w:r w:rsidR="00A413DB" w:rsidRPr="002E047D">
              <w:rPr>
                <w:rStyle w:val="fn"/>
                <w:rFonts w:ascii="Arial" w:hAnsi="Arial" w:cs="Arial"/>
                <w:sz w:val="20"/>
                <w:szCs w:val="20"/>
              </w:rPr>
              <w:t xml:space="preserve"> host, clinical and mycologic criteria</w:t>
            </w:r>
            <w:r w:rsidR="0032411E" w:rsidRPr="002E04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F46227" w14:textId="5B94003E" w:rsidR="0032411E" w:rsidRPr="002E047D" w:rsidRDefault="0032411E" w:rsidP="003241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>1. Host risk factors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: ≥1 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of the following: </w:t>
            </w:r>
            <w:r w:rsidRPr="002E047D">
              <w:rPr>
                <w:rFonts w:ascii="Arial" w:hAnsi="Arial" w:cs="Arial"/>
                <w:sz w:val="20"/>
                <w:szCs w:val="20"/>
              </w:rPr>
              <w:t>Neutropenia (&lt; 500 neutrophils/mm</w:t>
            </w:r>
            <w:r w:rsidRPr="002E047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for &gt; 10 days), hematologic malignancy, allogenic stem cell transplant, solid organ transplant, prolonged corticosteroids, Treatment with recognized T-cell or B-cell </w:t>
            </w:r>
            <w:r w:rsidRPr="002E047D">
              <w:rPr>
                <w:rFonts w:ascii="Arial" w:hAnsi="Arial" w:cs="Arial"/>
                <w:sz w:val="20"/>
                <w:szCs w:val="20"/>
              </w:rPr>
              <w:lastRenderedPageBreak/>
              <w:t xml:space="preserve">immunosuppressants, Inherited severe immunodeficiency, grade III or IV graft versus host disease. </w:t>
            </w:r>
          </w:p>
          <w:p w14:paraId="151FE563" w14:textId="19C396F4" w:rsidR="0032411E" w:rsidRPr="002E047D" w:rsidRDefault="0032411E" w:rsidP="003241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>2. Clinical features: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CT evidence of 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≥1 of the following: </w:t>
            </w:r>
            <w:r w:rsidR="00456420" w:rsidRPr="002E047D">
              <w:rPr>
                <w:rFonts w:ascii="Arial" w:hAnsi="Arial" w:cs="Arial"/>
                <w:sz w:val="20"/>
                <w:szCs w:val="20"/>
              </w:rPr>
              <w:t>d</w:t>
            </w:r>
            <w:r w:rsidRPr="002E047D">
              <w:rPr>
                <w:rFonts w:ascii="Arial" w:eastAsia="Times New Roman" w:hAnsi="Arial" w:cs="Arial"/>
                <w:sz w:val="20"/>
                <w:szCs w:val="20"/>
              </w:rPr>
              <w:t xml:space="preserve">ense, well-circumscribed lesions(s) with or without a halo sign, </w:t>
            </w:r>
            <w:r w:rsidR="00456420" w:rsidRPr="002E047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E047D">
              <w:rPr>
                <w:rFonts w:ascii="Arial" w:eastAsia="Times New Roman" w:hAnsi="Arial" w:cs="Arial"/>
                <w:sz w:val="20"/>
                <w:szCs w:val="20"/>
              </w:rPr>
              <w:t>ir crescent sign</w:t>
            </w:r>
            <w:r w:rsidR="00456420" w:rsidRPr="002E047D">
              <w:rPr>
                <w:rFonts w:ascii="Arial" w:eastAsia="Times New Roman" w:hAnsi="Arial" w:cs="Arial"/>
                <w:sz w:val="20"/>
                <w:szCs w:val="20"/>
              </w:rPr>
              <w:t xml:space="preserve">, cavity, wedge-shaped and segmental or lobar consolidation; tracheobronchitis visualized on bronchoscopy; CNS focal lesions or meningeal enhancement. </w:t>
            </w:r>
          </w:p>
          <w:p w14:paraId="1E860F55" w14:textId="1E6AC80E" w:rsidR="0032411E" w:rsidRPr="002E047D" w:rsidRDefault="00456420" w:rsidP="00BE747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>3. Mycological evidence: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≥ 1 of the following: </w:t>
            </w:r>
            <w:r w:rsidRPr="002E047D">
              <w:rPr>
                <w:rStyle w:val="Emphasis"/>
                <w:rFonts w:ascii="Arial" w:hAnsi="Arial" w:cs="Arial"/>
                <w:sz w:val="20"/>
                <w:szCs w:val="20"/>
              </w:rPr>
              <w:t>Aspergillus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recovered by culture from sputum, BAL, bronchial brush, or aspirate; positive direct examination showing hyphae;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39F" w:rsidRPr="002E047D">
              <w:rPr>
                <w:rFonts w:ascii="Arial" w:hAnsi="Arial" w:cs="Arial"/>
                <w:i/>
                <w:iCs/>
                <w:sz w:val="20"/>
                <w:szCs w:val="20"/>
              </w:rPr>
              <w:t>Aspergillus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 only: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BAL flui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d, serum or CSF </w:t>
            </w:r>
            <w:r w:rsidRPr="002E047D">
              <w:rPr>
                <w:rFonts w:ascii="Arial" w:hAnsi="Arial" w:cs="Arial"/>
                <w:sz w:val="20"/>
                <w:szCs w:val="20"/>
              </w:rPr>
              <w:t>galactomannan ≥1.0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; serum ≥0.7 and BAL fluid ≥0.8; two consecutive positive </w:t>
            </w:r>
            <w:r w:rsidR="0028539F" w:rsidRPr="002E047D">
              <w:rPr>
                <w:rStyle w:val="Emphasis"/>
                <w:rFonts w:ascii="Arial" w:hAnsi="Arial" w:cs="Arial"/>
                <w:sz w:val="20"/>
                <w:szCs w:val="20"/>
              </w:rPr>
              <w:t xml:space="preserve">Aspergillus </w:t>
            </w:r>
            <w:r w:rsidR="0028539F" w:rsidRPr="002E047D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PCR</w:t>
            </w:r>
            <w:r w:rsidR="0028539F" w:rsidRPr="002E047D">
              <w:rPr>
                <w:rFonts w:ascii="Arial" w:hAnsi="Arial" w:cs="Arial"/>
                <w:sz w:val="20"/>
                <w:szCs w:val="20"/>
              </w:rPr>
              <w:t xml:space="preserve"> from plasma, serum, whole blood or BAL; or 1 in BAL and one in plasma, serum or whole blood. </w:t>
            </w:r>
          </w:p>
          <w:p w14:paraId="133D3374" w14:textId="2DEBB532" w:rsidR="0028539F" w:rsidRPr="002E047D" w:rsidRDefault="0028539F" w:rsidP="00350E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9300A7" w14:textId="691E0B65" w:rsidR="0028539F" w:rsidRPr="002E047D" w:rsidRDefault="0028539F" w:rsidP="006B76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Or meets </w:t>
            </w:r>
            <w:r w:rsidR="001C1432" w:rsidRPr="002E047D">
              <w:rPr>
                <w:rFonts w:ascii="Arial" w:hAnsi="Arial" w:cs="Arial"/>
                <w:sz w:val="20"/>
                <w:szCs w:val="20"/>
              </w:rPr>
              <w:t xml:space="preserve">the modified </w:t>
            </w:r>
            <w:proofErr w:type="spellStart"/>
            <w:r w:rsidR="00A413DB" w:rsidRPr="002E047D">
              <w:rPr>
                <w:rFonts w:ascii="Arial" w:hAnsi="Arial" w:cs="Arial"/>
                <w:sz w:val="20"/>
                <w:szCs w:val="20"/>
              </w:rPr>
              <w:t>AspICU</w:t>
            </w:r>
            <w:proofErr w:type="spellEnd"/>
            <w:r w:rsidR="00A413DB" w:rsidRPr="002E047D">
              <w:rPr>
                <w:rFonts w:ascii="Arial" w:hAnsi="Arial" w:cs="Arial"/>
                <w:sz w:val="20"/>
                <w:szCs w:val="20"/>
              </w:rPr>
              <w:t xml:space="preserve"> criteria </w:t>
            </w:r>
            <w:r w:rsidR="00F50CBA" w:rsidRPr="002E047D">
              <w:rPr>
                <w:rFonts w:ascii="Arial" w:hAnsi="Arial" w:cs="Arial"/>
                <w:sz w:val="20"/>
                <w:szCs w:val="20"/>
              </w:rPr>
              <w:t xml:space="preserve">[5] </w:t>
            </w:r>
            <w:r w:rsidR="00A413DB" w:rsidRPr="002E047D">
              <w:rPr>
                <w:rFonts w:ascii="Arial" w:hAnsi="Arial" w:cs="Arial"/>
                <w:sz w:val="20"/>
                <w:szCs w:val="20"/>
              </w:rPr>
              <w:t>for invasive pulmonary aspergillosis:</w:t>
            </w:r>
          </w:p>
          <w:p w14:paraId="33913540" w14:textId="01898846" w:rsidR="0028539F" w:rsidRPr="002E047D" w:rsidRDefault="00350EDB" w:rsidP="006B76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>1. Clinical criteria: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≥ 1 of the following: Fever refractory to ≥ 3 days of appropriate antibiotic therapy; Recrudescent fever after a period of </w:t>
            </w:r>
            <w:proofErr w:type="spellStart"/>
            <w:r w:rsidRPr="002E047D">
              <w:rPr>
                <w:rFonts w:ascii="Arial" w:hAnsi="Arial" w:cs="Arial"/>
                <w:sz w:val="20"/>
                <w:szCs w:val="20"/>
              </w:rPr>
              <w:t>defeverescence</w:t>
            </w:r>
            <w:proofErr w:type="spellEnd"/>
            <w:r w:rsidRPr="002E047D">
              <w:rPr>
                <w:rFonts w:ascii="Arial" w:hAnsi="Arial" w:cs="Arial"/>
                <w:sz w:val="20"/>
                <w:szCs w:val="20"/>
              </w:rPr>
              <w:t xml:space="preserve"> of ≥48 h while still on antibiotics and without other apparent cause; Dyspnoea; Haemoptysis; Pleural friction rub or chest pain; Worsening respiratory insufficiency in spite of appropriate antibiotic therapy and ventilatory support.</w:t>
            </w:r>
            <w:r w:rsidRPr="002E047D">
              <w:rPr>
                <w:rFonts w:ascii="Arial" w:hAnsi="Arial" w:cs="Arial"/>
                <w:sz w:val="20"/>
                <w:szCs w:val="20"/>
              </w:rPr>
              <w:br/>
            </w: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>2. Radiological criteria: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Any infiltrate on pulmonary imaging by chest X-ray or CT.</w:t>
            </w:r>
            <w:r w:rsidRPr="002E047D">
              <w:rPr>
                <w:rFonts w:ascii="Arial" w:hAnsi="Arial" w:cs="Arial"/>
                <w:sz w:val="20"/>
                <w:szCs w:val="20"/>
              </w:rPr>
              <w:br/>
            </w:r>
            <w:r w:rsidR="006B7601" w:rsidRPr="002E047D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Pr="002E047D">
              <w:rPr>
                <w:rFonts w:ascii="Arial" w:hAnsi="Arial" w:cs="Arial"/>
                <w:sz w:val="20"/>
                <w:szCs w:val="20"/>
                <w:u w:val="single"/>
              </w:rPr>
              <w:t>Mycological criteria: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≥ 1 of the following: Histopathology or direct microscopic evidence of dichotomous septate hyphae with positive culture for </w:t>
            </w:r>
            <w:r w:rsidRPr="002E047D">
              <w:rPr>
                <w:rFonts w:ascii="Arial" w:hAnsi="Arial" w:cs="Arial"/>
                <w:i/>
                <w:iCs/>
                <w:sz w:val="20"/>
                <w:szCs w:val="20"/>
              </w:rPr>
              <w:t>Aspergillus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from tissue;</w:t>
            </w:r>
            <w:r w:rsidR="006B7601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47D">
              <w:rPr>
                <w:rFonts w:ascii="Arial" w:hAnsi="Arial" w:cs="Arial"/>
                <w:i/>
                <w:iCs/>
                <w:sz w:val="20"/>
                <w:szCs w:val="20"/>
              </w:rPr>
              <w:t>Aspergillus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culture from a BAL; A galactomannan optical index on BAL of ≥1; A galactomannan optical index on serum of ≥0·5.</w:t>
            </w:r>
          </w:p>
        </w:tc>
      </w:tr>
      <w:tr w:rsidR="002E047D" w:rsidRPr="002E047D" w14:paraId="13606AC1" w14:textId="77777777" w:rsidTr="0077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49AEC0" w14:textId="52294628" w:rsidR="008B75FB" w:rsidRPr="002E047D" w:rsidRDefault="008B75FB" w:rsidP="00BE74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lastRenderedPageBreak/>
              <w:t xml:space="preserve">Possible </w:t>
            </w:r>
            <w:r w:rsidR="00C174E5" w:rsidRPr="002E047D">
              <w:rPr>
                <w:rFonts w:ascii="Arial" w:hAnsi="Arial" w:cs="Arial"/>
                <w:sz w:val="20"/>
                <w:szCs w:val="20"/>
              </w:rPr>
              <w:t>IPA</w:t>
            </w:r>
            <w:r w:rsidR="001B694C" w:rsidRPr="002E0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4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25C1B599" w14:textId="780A274D" w:rsidR="008B75FB" w:rsidRPr="002E047D" w:rsidRDefault="00D74500" w:rsidP="00BE747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Meets </w:t>
            </w:r>
            <w:r w:rsidR="006B7601" w:rsidRPr="002E047D">
              <w:rPr>
                <w:rFonts w:ascii="Arial" w:hAnsi="Arial" w:cs="Arial"/>
                <w:sz w:val="20"/>
                <w:szCs w:val="20"/>
              </w:rPr>
              <w:t xml:space="preserve">2019 EORTC/MSGERC 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>criteria for possible I</w:t>
            </w:r>
            <w:r w:rsidR="00FC635E" w:rsidRPr="002E047D">
              <w:rPr>
                <w:rFonts w:ascii="Arial" w:hAnsi="Arial" w:cs="Arial"/>
                <w:sz w:val="20"/>
                <w:szCs w:val="20"/>
              </w:rPr>
              <w:t>P</w:t>
            </w:r>
            <w:r w:rsidR="008B75FB" w:rsidRPr="002E047D">
              <w:rPr>
                <w:rFonts w:ascii="Arial" w:hAnsi="Arial" w:cs="Arial"/>
                <w:sz w:val="20"/>
                <w:szCs w:val="20"/>
              </w:rPr>
              <w:t>A</w:t>
            </w:r>
            <w:r w:rsidR="006B7601" w:rsidRPr="002E04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7601" w:rsidRPr="002E047D">
              <w:rPr>
                <w:rStyle w:val="fn"/>
                <w:rFonts w:ascii="Arial" w:hAnsi="Arial" w:cs="Arial"/>
                <w:sz w:val="20"/>
                <w:szCs w:val="20"/>
              </w:rPr>
              <w:t xml:space="preserve">an EORTC host factor and a clinical feature (as above), but no mycological evidence </w:t>
            </w:r>
          </w:p>
        </w:tc>
      </w:tr>
      <w:tr w:rsidR="002E047D" w:rsidRPr="002E047D" w14:paraId="3D6BA07F" w14:textId="77777777" w:rsidTr="0077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EC2A81" w14:textId="6EC34298" w:rsidR="008B75FB" w:rsidRPr="002E047D" w:rsidRDefault="008B75FB" w:rsidP="00BE7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IFI Unlikely  </w:t>
            </w:r>
          </w:p>
        </w:tc>
        <w:tc>
          <w:tcPr>
            <w:tcW w:w="0" w:type="auto"/>
          </w:tcPr>
          <w:p w14:paraId="23278024" w14:textId="77777777" w:rsidR="008B75FB" w:rsidRPr="002E047D" w:rsidRDefault="008B75FB" w:rsidP="00BE747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047D">
              <w:rPr>
                <w:rFonts w:ascii="Arial" w:hAnsi="Arial" w:cs="Arial"/>
                <w:sz w:val="20"/>
                <w:szCs w:val="20"/>
              </w:rPr>
              <w:t xml:space="preserve">Does not meet any of above criteria </w:t>
            </w:r>
          </w:p>
        </w:tc>
      </w:tr>
    </w:tbl>
    <w:p w14:paraId="64F9038C" w14:textId="77777777" w:rsidR="008B75FB" w:rsidRPr="002E047D" w:rsidRDefault="008B75FB" w:rsidP="008B75FB">
      <w:pPr>
        <w:rPr>
          <w:rFonts w:ascii="Arial" w:hAnsi="Arial" w:cs="Arial"/>
          <w:lang w:val="en-GB"/>
        </w:rPr>
      </w:pPr>
    </w:p>
    <w:p w14:paraId="0B9BE4FE" w14:textId="7AE97747" w:rsidR="008B75FB" w:rsidRPr="00D80108" w:rsidRDefault="008B75FB" w:rsidP="00D8010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E047D">
        <w:rPr>
          <w:rFonts w:ascii="Arial" w:hAnsi="Arial" w:cs="Arial"/>
          <w:sz w:val="20"/>
          <w:szCs w:val="20"/>
          <w:lang w:val="en-GB"/>
        </w:rPr>
        <w:t xml:space="preserve">Abbreviations: </w:t>
      </w:r>
      <w:r w:rsidR="002E047D" w:rsidRPr="002E047D">
        <w:rPr>
          <w:rFonts w:ascii="Arial" w:hAnsi="Arial" w:cs="Arial"/>
          <w:sz w:val="20"/>
          <w:szCs w:val="20"/>
          <w:lang w:val="en-GB"/>
        </w:rPr>
        <w:t>BAL, bronchoalveolar lavage</w:t>
      </w:r>
      <w:r w:rsidRPr="002E047D">
        <w:rPr>
          <w:rFonts w:ascii="Arial" w:hAnsi="Arial" w:cs="Arial"/>
          <w:sz w:val="20"/>
          <w:szCs w:val="20"/>
          <w:lang w:val="en-GB"/>
        </w:rPr>
        <w:t>; BDG,</w:t>
      </w:r>
      <w:r w:rsidR="007B3AD4" w:rsidRPr="002E047D">
        <w:rPr>
          <w:rFonts w:ascii="Arial" w:hAnsi="Arial" w:cs="Arial"/>
          <w:sz w:val="20"/>
          <w:szCs w:val="20"/>
          <w:lang w:val="en-GB"/>
        </w:rPr>
        <w:t xml:space="preserve"> </w:t>
      </w:r>
      <w:r w:rsidR="007B3AD4" w:rsidRPr="002E047D">
        <w:rPr>
          <w:rFonts w:ascii="Arial" w:hAnsi="Arial" w:cs="Arial"/>
          <w:sz w:val="20"/>
          <w:szCs w:val="20"/>
        </w:rPr>
        <w:t>(1→3)-β-D</w:t>
      </w:r>
      <w:r w:rsidR="007B3AD4" w:rsidRPr="002E047D">
        <w:rPr>
          <w:rFonts w:ascii="Arial" w:hAnsi="Arial" w:cs="Arial"/>
          <w:i/>
          <w:iCs/>
          <w:sz w:val="20"/>
          <w:szCs w:val="20"/>
        </w:rPr>
        <w:t>-</w:t>
      </w:r>
      <w:r w:rsidR="007B3AD4" w:rsidRPr="002E047D">
        <w:rPr>
          <w:rStyle w:val="Emphasis"/>
          <w:rFonts w:ascii="Arial" w:hAnsi="Arial" w:cs="Arial"/>
          <w:i w:val="0"/>
          <w:iCs w:val="0"/>
          <w:sz w:val="20"/>
          <w:szCs w:val="20"/>
        </w:rPr>
        <w:t>glucan</w:t>
      </w:r>
      <w:r w:rsidRPr="002E047D">
        <w:rPr>
          <w:rFonts w:ascii="Arial" w:hAnsi="Arial" w:cs="Arial"/>
          <w:i/>
          <w:iCs/>
          <w:sz w:val="20"/>
          <w:szCs w:val="20"/>
          <w:lang w:val="en-GB"/>
        </w:rPr>
        <w:t>;</w:t>
      </w:r>
      <w:r w:rsidRPr="002E047D">
        <w:rPr>
          <w:rFonts w:ascii="Arial" w:hAnsi="Arial" w:cs="Arial"/>
          <w:sz w:val="20"/>
          <w:szCs w:val="20"/>
          <w:lang w:val="en-GB"/>
        </w:rPr>
        <w:t xml:space="preserve"> </w:t>
      </w:r>
      <w:r w:rsidR="002E047D" w:rsidRPr="002E047D">
        <w:rPr>
          <w:rFonts w:ascii="Arial" w:hAnsi="Arial" w:cs="Arial"/>
          <w:sz w:val="20"/>
          <w:szCs w:val="20"/>
          <w:lang w:val="en-GB"/>
        </w:rPr>
        <w:t xml:space="preserve">CNS, central nervous system; CT, computer tomography; </w:t>
      </w:r>
      <w:r w:rsidRPr="002E047D">
        <w:rPr>
          <w:rFonts w:ascii="Arial" w:hAnsi="Arial" w:cs="Arial"/>
          <w:sz w:val="20"/>
          <w:szCs w:val="20"/>
          <w:lang w:val="en-GB"/>
        </w:rPr>
        <w:t xml:space="preserve">CVC, central vascular catheter; ECMO, extracorporeal membranous oxygenation; </w:t>
      </w:r>
      <w:r w:rsidR="00C174E5" w:rsidRPr="002E047D">
        <w:rPr>
          <w:rFonts w:ascii="Arial" w:hAnsi="Arial" w:cs="Arial"/>
          <w:sz w:val="20"/>
          <w:szCs w:val="20"/>
        </w:rPr>
        <w:t>EORTC</w:t>
      </w:r>
      <w:r w:rsidR="002E047D" w:rsidRPr="002E047D">
        <w:rPr>
          <w:rFonts w:ascii="Arial" w:hAnsi="Arial" w:cs="Arial"/>
          <w:sz w:val="20"/>
          <w:szCs w:val="20"/>
        </w:rPr>
        <w:t>,</w:t>
      </w:r>
      <w:r w:rsidR="00C174E5" w:rsidRPr="002E047D">
        <w:rPr>
          <w:rFonts w:ascii="Arial" w:hAnsi="Arial" w:cs="Arial"/>
          <w:sz w:val="20"/>
          <w:szCs w:val="20"/>
        </w:rPr>
        <w:t xml:space="preserve"> European </w:t>
      </w:r>
      <w:proofErr w:type="spellStart"/>
      <w:r w:rsidR="00C174E5" w:rsidRPr="002E047D">
        <w:rPr>
          <w:rFonts w:ascii="Arial" w:hAnsi="Arial" w:cs="Arial"/>
          <w:sz w:val="20"/>
          <w:szCs w:val="20"/>
        </w:rPr>
        <w:t>Organisation</w:t>
      </w:r>
      <w:proofErr w:type="spellEnd"/>
      <w:r w:rsidR="00C174E5" w:rsidRPr="002E047D">
        <w:rPr>
          <w:rFonts w:ascii="Arial" w:hAnsi="Arial" w:cs="Arial"/>
          <w:sz w:val="20"/>
          <w:szCs w:val="20"/>
        </w:rPr>
        <w:t xml:space="preserve"> for Research and Treatment of Cancer; </w:t>
      </w:r>
      <w:r w:rsidR="002E047D" w:rsidRPr="002E047D">
        <w:rPr>
          <w:rFonts w:ascii="Arial" w:hAnsi="Arial" w:cs="Arial"/>
          <w:sz w:val="20"/>
          <w:szCs w:val="20"/>
          <w:lang w:val="en-GB"/>
        </w:rPr>
        <w:t xml:space="preserve">IC, invasive candidiasis. IFI, invasive fungal infection; IPA, invasive pulmonary aspergillosis; </w:t>
      </w:r>
      <w:r w:rsidRPr="002E047D">
        <w:rPr>
          <w:rFonts w:ascii="Arial" w:hAnsi="Arial" w:cs="Arial"/>
          <w:sz w:val="20"/>
          <w:szCs w:val="20"/>
          <w:lang w:val="en-GB"/>
        </w:rPr>
        <w:t xml:space="preserve">MAP, mean arterial pressure; </w:t>
      </w:r>
      <w:r w:rsidR="006B7601" w:rsidRPr="002E047D">
        <w:rPr>
          <w:rFonts w:ascii="Arial" w:hAnsi="Arial" w:cs="Arial"/>
          <w:sz w:val="20"/>
          <w:szCs w:val="20"/>
        </w:rPr>
        <w:t>MSGERC</w:t>
      </w:r>
      <w:r w:rsidR="00C174E5" w:rsidRPr="002E047D">
        <w:rPr>
          <w:rFonts w:ascii="Arial" w:hAnsi="Arial" w:cs="Arial"/>
          <w:sz w:val="20"/>
          <w:szCs w:val="20"/>
        </w:rPr>
        <w:t xml:space="preserve">, </w:t>
      </w:r>
      <w:r w:rsidR="006B7601" w:rsidRPr="002E047D">
        <w:rPr>
          <w:rFonts w:ascii="Arial" w:hAnsi="Arial" w:cs="Arial"/>
          <w:sz w:val="20"/>
          <w:szCs w:val="20"/>
        </w:rPr>
        <w:t>Mycoses Study Group Education and Research Consortium</w:t>
      </w:r>
      <w:r w:rsidR="00C174E5" w:rsidRPr="002E047D">
        <w:rPr>
          <w:rFonts w:ascii="Arial" w:hAnsi="Arial" w:cs="Arial"/>
          <w:sz w:val="20"/>
          <w:szCs w:val="20"/>
        </w:rPr>
        <w:t xml:space="preserve">; </w:t>
      </w:r>
      <w:r w:rsidR="006B7601" w:rsidRPr="002E047D">
        <w:rPr>
          <w:rFonts w:ascii="Arial" w:hAnsi="Arial" w:cs="Arial"/>
          <w:sz w:val="20"/>
          <w:szCs w:val="20"/>
          <w:lang w:val="en-GB"/>
        </w:rPr>
        <w:t xml:space="preserve">TPN, total parental nutrition; </w:t>
      </w:r>
      <w:r w:rsidRPr="002E047D">
        <w:rPr>
          <w:rFonts w:ascii="Arial" w:hAnsi="Arial" w:cs="Arial"/>
          <w:sz w:val="20"/>
          <w:szCs w:val="20"/>
          <w:lang w:val="en-GB"/>
        </w:rPr>
        <w:t xml:space="preserve">WBC, white blood cell. </w:t>
      </w:r>
    </w:p>
    <w:sectPr w:rsidR="008B75FB" w:rsidRPr="00D80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EFE"/>
    <w:multiLevelType w:val="hybridMultilevel"/>
    <w:tmpl w:val="7F0A3356"/>
    <w:lvl w:ilvl="0" w:tplc="C5F8660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A77"/>
    <w:multiLevelType w:val="hybridMultilevel"/>
    <w:tmpl w:val="7ACED320"/>
    <w:lvl w:ilvl="0" w:tplc="6CFE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14"/>
    <w:multiLevelType w:val="hybridMultilevel"/>
    <w:tmpl w:val="96D8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4555"/>
    <w:multiLevelType w:val="hybridMultilevel"/>
    <w:tmpl w:val="A2F2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393C"/>
    <w:multiLevelType w:val="hybridMultilevel"/>
    <w:tmpl w:val="6720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65A"/>
    <w:multiLevelType w:val="hybridMultilevel"/>
    <w:tmpl w:val="56AE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0832"/>
    <w:multiLevelType w:val="hybridMultilevel"/>
    <w:tmpl w:val="8392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E9B"/>
    <w:multiLevelType w:val="hybridMultilevel"/>
    <w:tmpl w:val="C540ABDE"/>
    <w:lvl w:ilvl="0" w:tplc="04090013">
      <w:start w:val="1"/>
      <w:numFmt w:val="upperRoman"/>
      <w:lvlText w:val="%1."/>
      <w:lvlJc w:val="righ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44550"/>
    <w:multiLevelType w:val="hybridMultilevel"/>
    <w:tmpl w:val="1CB0CB2C"/>
    <w:lvl w:ilvl="0" w:tplc="F8CEA3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80163">
    <w:abstractNumId w:val="7"/>
  </w:num>
  <w:num w:numId="2" w16cid:durableId="1124931035">
    <w:abstractNumId w:val="0"/>
  </w:num>
  <w:num w:numId="3" w16cid:durableId="1322779865">
    <w:abstractNumId w:val="3"/>
  </w:num>
  <w:num w:numId="4" w16cid:durableId="1105737224">
    <w:abstractNumId w:val="5"/>
  </w:num>
  <w:num w:numId="5" w16cid:durableId="1226375183">
    <w:abstractNumId w:val="6"/>
  </w:num>
  <w:num w:numId="6" w16cid:durableId="319771143">
    <w:abstractNumId w:val="2"/>
  </w:num>
  <w:num w:numId="7" w16cid:durableId="877471333">
    <w:abstractNumId w:val="4"/>
  </w:num>
  <w:num w:numId="8" w16cid:durableId="618532704">
    <w:abstractNumId w:val="8"/>
  </w:num>
  <w:num w:numId="9" w16cid:durableId="32836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FB"/>
    <w:rsid w:val="00166A34"/>
    <w:rsid w:val="001B694C"/>
    <w:rsid w:val="001C1432"/>
    <w:rsid w:val="002411BC"/>
    <w:rsid w:val="0028539F"/>
    <w:rsid w:val="002E047D"/>
    <w:rsid w:val="0032411E"/>
    <w:rsid w:val="00350EDB"/>
    <w:rsid w:val="00456420"/>
    <w:rsid w:val="0067726E"/>
    <w:rsid w:val="0069147A"/>
    <w:rsid w:val="006B7601"/>
    <w:rsid w:val="007775AE"/>
    <w:rsid w:val="007B3AD4"/>
    <w:rsid w:val="00824E8C"/>
    <w:rsid w:val="008B75FB"/>
    <w:rsid w:val="00A413DB"/>
    <w:rsid w:val="00C174E5"/>
    <w:rsid w:val="00C76D02"/>
    <w:rsid w:val="00C929FF"/>
    <w:rsid w:val="00D74500"/>
    <w:rsid w:val="00D80108"/>
    <w:rsid w:val="00DE15A0"/>
    <w:rsid w:val="00F50CBA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8F08"/>
  <w15:chartTrackingRefBased/>
  <w15:docId w15:val="{A4BE6AA6-5726-4B49-B1C7-69E51CA2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B75FB"/>
    <w:rPr>
      <w:i/>
      <w:iCs/>
    </w:rPr>
  </w:style>
  <w:style w:type="paragraph" w:styleId="ListParagraph">
    <w:name w:val="List Paragraph"/>
    <w:basedOn w:val="Normal"/>
    <w:uiPriority w:val="34"/>
    <w:qFormat/>
    <w:rsid w:val="008B75FB"/>
    <w:pPr>
      <w:ind w:left="720"/>
      <w:contextualSpacing/>
    </w:pPr>
    <w:rPr>
      <w:lang w:val="en-GB"/>
    </w:rPr>
  </w:style>
  <w:style w:type="table" w:styleId="GridTable1Light">
    <w:name w:val="Grid Table 1 Light"/>
    <w:basedOn w:val="TableNormal"/>
    <w:uiPriority w:val="46"/>
    <w:rsid w:val="007775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E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A413DB"/>
  </w:style>
  <w:style w:type="character" w:customStyle="1" w:styleId="markedcontent">
    <w:name w:val="markedcontent"/>
    <w:basedOn w:val="DefaultParagraphFont"/>
    <w:rsid w:val="0035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734A-69AB-4AEF-9024-AB34BFB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Logan</dc:creator>
  <cp:keywords/>
  <dc:description/>
  <cp:lastModifiedBy>Sarah Esberger</cp:lastModifiedBy>
  <cp:revision>2</cp:revision>
  <cp:lastPrinted>2021-12-22T11:27:00Z</cp:lastPrinted>
  <dcterms:created xsi:type="dcterms:W3CDTF">2022-04-29T15:06:00Z</dcterms:created>
  <dcterms:modified xsi:type="dcterms:W3CDTF">2022-04-29T15:06:00Z</dcterms:modified>
</cp:coreProperties>
</file>